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64" w:rsidRDefault="00DB1964" w:rsidP="00DB1964">
      <w:pPr>
        <w:rPr>
          <w:b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B65F36" wp14:editId="4E6F9426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964" w:rsidRPr="002E5BE3" w:rsidRDefault="00DB1964" w:rsidP="00DB1964">
      <w:pPr>
        <w:jc w:val="center"/>
        <w:rPr>
          <w:b/>
          <w:sz w:val="28"/>
          <w:szCs w:val="28"/>
        </w:rPr>
      </w:pPr>
      <w:proofErr w:type="gramStart"/>
      <w:r w:rsidRPr="002E5BE3">
        <w:rPr>
          <w:b/>
          <w:sz w:val="28"/>
          <w:szCs w:val="28"/>
        </w:rPr>
        <w:t>СОВЕТ  КУРСКОГО</w:t>
      </w:r>
      <w:proofErr w:type="gramEnd"/>
      <w:r w:rsidRPr="002E5BE3">
        <w:rPr>
          <w:b/>
          <w:sz w:val="28"/>
          <w:szCs w:val="28"/>
        </w:rPr>
        <w:t xml:space="preserve">  МУНИЦИПАЛЬНОГО  ОКРУГА</w:t>
      </w:r>
    </w:p>
    <w:p w:rsidR="00DB1964" w:rsidRPr="002E5BE3" w:rsidRDefault="00DB1964" w:rsidP="00DB1964">
      <w:pPr>
        <w:jc w:val="center"/>
        <w:rPr>
          <w:b/>
          <w:sz w:val="28"/>
          <w:szCs w:val="28"/>
        </w:rPr>
      </w:pPr>
      <w:proofErr w:type="gramStart"/>
      <w:r w:rsidRPr="002E5BE3">
        <w:rPr>
          <w:b/>
          <w:sz w:val="28"/>
          <w:szCs w:val="28"/>
        </w:rPr>
        <w:t>СТАВРОПОЛЬСКОГО  КРАЯ</w:t>
      </w:r>
      <w:proofErr w:type="gramEnd"/>
    </w:p>
    <w:p w:rsidR="00DB1964" w:rsidRPr="002E5BE3" w:rsidRDefault="00DB1964" w:rsidP="00DB1964">
      <w:pPr>
        <w:jc w:val="center"/>
        <w:rPr>
          <w:sz w:val="28"/>
          <w:szCs w:val="28"/>
        </w:rPr>
      </w:pPr>
    </w:p>
    <w:p w:rsidR="00DB1964" w:rsidRPr="002E5BE3" w:rsidRDefault="00DB1964" w:rsidP="00DB1964">
      <w:pPr>
        <w:jc w:val="center"/>
        <w:rPr>
          <w:b/>
          <w:sz w:val="28"/>
          <w:szCs w:val="28"/>
        </w:rPr>
      </w:pPr>
      <w:r w:rsidRPr="002E5BE3">
        <w:rPr>
          <w:b/>
          <w:sz w:val="28"/>
          <w:szCs w:val="28"/>
        </w:rPr>
        <w:t>РЕШЕНИЕ</w:t>
      </w:r>
    </w:p>
    <w:p w:rsidR="000F0476" w:rsidRPr="00DB1964" w:rsidRDefault="00DB1964" w:rsidP="00DB1964">
      <w:pPr>
        <w:autoSpaceDE w:val="0"/>
        <w:autoSpaceDN w:val="0"/>
        <w:adjustRightInd w:val="0"/>
        <w:outlineLvl w:val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2E5BE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Pr="002E5BE3">
        <w:rPr>
          <w:bCs/>
          <w:sz w:val="28"/>
          <w:szCs w:val="28"/>
        </w:rPr>
        <w:t xml:space="preserve">  ноября</w:t>
      </w:r>
      <w:proofErr w:type="gramEnd"/>
      <w:r w:rsidRPr="002E5BE3">
        <w:rPr>
          <w:bCs/>
          <w:sz w:val="28"/>
          <w:szCs w:val="28"/>
        </w:rPr>
        <w:t xml:space="preserve"> 2020 года</w:t>
      </w:r>
      <w:r w:rsidRPr="002E5BE3">
        <w:rPr>
          <w:bCs/>
          <w:sz w:val="28"/>
          <w:szCs w:val="28"/>
        </w:rPr>
        <w:tab/>
      </w:r>
      <w:r w:rsidRPr="002E5BE3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 </w:t>
      </w:r>
      <w:proofErr w:type="spellStart"/>
      <w:r w:rsidRPr="002E5BE3">
        <w:rPr>
          <w:bCs/>
          <w:sz w:val="28"/>
          <w:szCs w:val="28"/>
        </w:rPr>
        <w:t>ст-ца</w:t>
      </w:r>
      <w:proofErr w:type="spellEnd"/>
      <w:r w:rsidRPr="002E5BE3">
        <w:rPr>
          <w:bCs/>
          <w:sz w:val="28"/>
          <w:szCs w:val="28"/>
        </w:rPr>
        <w:t xml:space="preserve"> Курская</w:t>
      </w:r>
      <w:r w:rsidRPr="002E5BE3">
        <w:rPr>
          <w:bCs/>
          <w:sz w:val="28"/>
          <w:szCs w:val="28"/>
        </w:rPr>
        <w:tab/>
      </w:r>
      <w:r w:rsidRPr="002E5BE3">
        <w:rPr>
          <w:bCs/>
          <w:sz w:val="28"/>
          <w:szCs w:val="28"/>
        </w:rPr>
        <w:tab/>
      </w:r>
      <w:r w:rsidRPr="002E5BE3">
        <w:rPr>
          <w:bCs/>
          <w:sz w:val="28"/>
          <w:szCs w:val="28"/>
        </w:rPr>
        <w:tab/>
      </w:r>
      <w:r w:rsidRPr="002E5BE3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</w:t>
      </w:r>
      <w:r w:rsidRPr="002E5BE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61</w:t>
      </w:r>
      <w:r w:rsidRPr="002E5BE3">
        <w:rPr>
          <w:bCs/>
          <w:sz w:val="28"/>
          <w:szCs w:val="28"/>
        </w:rPr>
        <w:t xml:space="preserve">  </w:t>
      </w:r>
    </w:p>
    <w:p w:rsidR="000F0476" w:rsidRPr="00C20650" w:rsidRDefault="000F0476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693720" w:rsidRPr="00C20650" w:rsidRDefault="00472396" w:rsidP="00C20650">
      <w:pPr>
        <w:shd w:val="clear" w:color="auto" w:fill="FFFFFF" w:themeFill="background1"/>
        <w:spacing w:line="240" w:lineRule="exact"/>
        <w:jc w:val="both"/>
        <w:rPr>
          <w:sz w:val="28"/>
          <w:szCs w:val="28"/>
        </w:rPr>
      </w:pPr>
      <w:r w:rsidRPr="00C20650">
        <w:rPr>
          <w:sz w:val="28"/>
          <w:szCs w:val="28"/>
        </w:rPr>
        <w:t xml:space="preserve">О внесении изменений в решение Совета депутатов муниципального образования Русского сельсовета Курского района Ставропольского края от 09.12.2019г. № 116 </w:t>
      </w:r>
      <w:r w:rsidR="00540E97" w:rsidRPr="00C20650">
        <w:rPr>
          <w:sz w:val="28"/>
          <w:szCs w:val="28"/>
        </w:rPr>
        <w:t xml:space="preserve">«О </w:t>
      </w:r>
      <w:r w:rsidRPr="00C20650">
        <w:rPr>
          <w:sz w:val="28"/>
          <w:szCs w:val="28"/>
        </w:rPr>
        <w:t>бюджете муниципального образования Русского сельсовета Курского района С</w:t>
      </w:r>
      <w:r w:rsidR="00540E97" w:rsidRPr="00C20650">
        <w:rPr>
          <w:sz w:val="28"/>
          <w:szCs w:val="28"/>
        </w:rPr>
        <w:t>т</w:t>
      </w:r>
      <w:r w:rsidR="000F0476" w:rsidRPr="00C20650">
        <w:rPr>
          <w:sz w:val="28"/>
          <w:szCs w:val="28"/>
        </w:rPr>
        <w:t>авропольского края на 2020 год»</w:t>
      </w:r>
    </w:p>
    <w:p w:rsidR="00693720" w:rsidRPr="00C20650" w:rsidRDefault="00693720" w:rsidP="00C206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0F0476" w:rsidRPr="0006287D" w:rsidRDefault="0006287D" w:rsidP="00C20650">
      <w:pPr>
        <w:pStyle w:val="a8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ru-RU"/>
        </w:rPr>
      </w:pPr>
      <w:r w:rsidRPr="00C20650">
        <w:rPr>
          <w:rFonts w:ascii="Times New Roman" w:hAnsi="Times New Roman"/>
          <w:sz w:val="28"/>
          <w:szCs w:val="28"/>
          <w:lang w:val="ru-RU"/>
        </w:rPr>
        <w:tab/>
      </w:r>
      <w:hyperlink r:id="rId8" w:history="1">
        <w:r w:rsidRPr="00C20650">
          <w:rPr>
            <w:rFonts w:ascii="Times New Roman" w:hAnsi="Times New Roman"/>
            <w:sz w:val="28"/>
            <w:szCs w:val="28"/>
            <w:lang w:val="ru-RU"/>
          </w:rPr>
          <w:t>В</w:t>
        </w:r>
      </w:hyperlink>
      <w:r w:rsidRPr="00C20650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20650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C20650">
        <w:rPr>
          <w:rFonts w:ascii="Times New Roman" w:hAnsi="Times New Roman"/>
          <w:sz w:val="28"/>
          <w:szCs w:val="28"/>
          <w:lang w:val="ru-RU"/>
        </w:rPr>
        <w:t xml:space="preserve">. № 131-ФЗ «Об общих принципах организации местного самоуправления в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C20650">
          <w:rPr>
            <w:rFonts w:ascii="Times New Roman" w:hAnsi="Times New Roman"/>
            <w:sz w:val="28"/>
            <w:szCs w:val="28"/>
            <w:lang w:val="ru-RU"/>
          </w:rPr>
          <w:t>2020 г</w:t>
        </w:r>
      </w:smartTag>
      <w:r w:rsidRPr="00C20650">
        <w:rPr>
          <w:rFonts w:ascii="Times New Roman" w:hAnsi="Times New Roman"/>
          <w:sz w:val="28"/>
          <w:szCs w:val="28"/>
          <w:lang w:val="ru-RU"/>
        </w:rPr>
        <w:t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</w:t>
      </w:r>
      <w:r w:rsidR="00EA5B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650">
        <w:rPr>
          <w:rFonts w:ascii="Times New Roman" w:hAnsi="Times New Roman"/>
          <w:sz w:val="28"/>
          <w:szCs w:val="28"/>
          <w:lang w:val="ru-RU"/>
        </w:rPr>
        <w:t>края  от 30 сентября 2020 г. № 8 «О вопросах правопреемства»,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 на основании </w:t>
      </w:r>
      <w:r w:rsidR="004F5C69">
        <w:rPr>
          <w:rFonts w:ascii="Times New Roman" w:hAnsi="Times New Roman"/>
          <w:sz w:val="28"/>
          <w:szCs w:val="28"/>
          <w:lang w:val="ru-RU"/>
        </w:rPr>
        <w:t>Протокола от 16</w:t>
      </w:r>
      <w:r w:rsidR="00996118">
        <w:rPr>
          <w:rFonts w:ascii="Times New Roman" w:hAnsi="Times New Roman"/>
          <w:sz w:val="28"/>
          <w:szCs w:val="28"/>
          <w:lang w:val="ru-RU"/>
        </w:rPr>
        <w:t xml:space="preserve">.11.2020г. </w:t>
      </w:r>
      <w:r w:rsidR="00996118" w:rsidRPr="00752895">
        <w:rPr>
          <w:rFonts w:ascii="Times New Roman" w:hAnsi="Times New Roman"/>
          <w:color w:val="000000"/>
          <w:sz w:val="28"/>
          <w:szCs w:val="28"/>
          <w:lang w:val="ru-RU"/>
        </w:rPr>
        <w:t xml:space="preserve">заседания комиссии о проведении отбора муниципальных образований </w:t>
      </w:r>
      <w:bookmarkStart w:id="0" w:name="_GoBack"/>
      <w:bookmarkEnd w:id="0"/>
      <w:r w:rsidR="00996118" w:rsidRPr="0075289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Ставропольского края для предоставления субсидий из бюджета Ставропольского края за счет средств дорожного фонда Ставропольского края бюджетам муниципальных образований Ставропольского края на </w:t>
      </w:r>
      <w:proofErr w:type="spellStart"/>
      <w:r w:rsidR="00996118" w:rsidRPr="00752895">
        <w:rPr>
          <w:rFonts w:ascii="Times New Roman" w:hAnsi="Times New Roman"/>
          <w:color w:val="000000"/>
          <w:sz w:val="28"/>
          <w:szCs w:val="28"/>
          <w:lang w:val="ru-RU"/>
        </w:rPr>
        <w:t>софинансирование</w:t>
      </w:r>
      <w:proofErr w:type="spellEnd"/>
      <w:r w:rsidR="00996118" w:rsidRPr="0075289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мероприятий по дорожной деятельности на 2020 год</w:t>
      </w:r>
      <w:r w:rsidR="0099611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96118" w:rsidRPr="0075289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письма от 23.11.2020г. № 06-12-25/11247 Министерства сельского хозяйства Ставропольского края </w:t>
      </w:r>
      <w:r w:rsidR="001069D1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1069D1" w:rsidRPr="00752895">
        <w:rPr>
          <w:rFonts w:ascii="Times New Roman" w:hAnsi="Times New Roman"/>
          <w:color w:val="000000"/>
          <w:sz w:val="28"/>
          <w:szCs w:val="28"/>
          <w:lang w:val="ru-RU"/>
        </w:rPr>
        <w:t>заключе</w:t>
      </w:r>
      <w:r w:rsidR="001069D1">
        <w:rPr>
          <w:rFonts w:ascii="Times New Roman" w:hAnsi="Times New Roman"/>
          <w:color w:val="000000"/>
          <w:sz w:val="28"/>
          <w:szCs w:val="28"/>
          <w:lang w:val="ru-RU"/>
        </w:rPr>
        <w:t>ния дополнительного</w:t>
      </w:r>
      <w:r w:rsidR="001069D1" w:rsidRPr="0075289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соглашения к соглашению от 26</w:t>
      </w:r>
      <w:r w:rsidR="001069D1">
        <w:rPr>
          <w:rFonts w:ascii="Times New Roman" w:hAnsi="Times New Roman"/>
          <w:color w:val="000000"/>
          <w:sz w:val="28"/>
          <w:szCs w:val="28"/>
          <w:lang w:val="ru-RU"/>
        </w:rPr>
        <w:t xml:space="preserve">.02.2020г. № 07633422-1-2020-001 </w:t>
      </w:r>
      <w:r w:rsidR="00996118" w:rsidRPr="00752895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результатам сложившейся экономии по </w:t>
      </w:r>
      <w:r w:rsidR="001069D1">
        <w:rPr>
          <w:rFonts w:ascii="Times New Roman" w:hAnsi="Times New Roman"/>
          <w:color w:val="000000"/>
          <w:sz w:val="28"/>
          <w:szCs w:val="28"/>
          <w:lang w:val="ru-RU"/>
        </w:rPr>
        <w:t>итогам аукциона мероприятие</w:t>
      </w:r>
      <w:r w:rsidR="00440193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996118" w:rsidRPr="00752895">
        <w:rPr>
          <w:rFonts w:ascii="Times New Roman" w:hAnsi="Times New Roman"/>
          <w:color w:val="000000"/>
          <w:sz w:val="28"/>
          <w:szCs w:val="28"/>
          <w:lang w:val="ru-RU"/>
        </w:rPr>
        <w:t>Благ</w:t>
      </w:r>
      <w:r w:rsidR="001069D1">
        <w:rPr>
          <w:rFonts w:ascii="Times New Roman" w:hAnsi="Times New Roman"/>
          <w:color w:val="000000"/>
          <w:sz w:val="28"/>
          <w:szCs w:val="28"/>
          <w:lang w:val="ru-RU"/>
        </w:rPr>
        <w:t>оустройство сельских территорий»</w:t>
      </w:r>
      <w:r w:rsidR="0099611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распоряжения администрации муниципального образования Русского сельсовета Курского района Ставропольского края от </w:t>
      </w:r>
      <w:r w:rsidR="00C20650" w:rsidRPr="00C20650">
        <w:rPr>
          <w:rFonts w:ascii="Times New Roman" w:hAnsi="Times New Roman"/>
          <w:sz w:val="28"/>
          <w:szCs w:val="28"/>
          <w:lang w:val="ru-RU"/>
        </w:rPr>
        <w:t>12 ноября 2020 г. № 30</w:t>
      </w:r>
      <w:r w:rsidR="007C68CE" w:rsidRPr="00C2065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F160B">
        <w:rPr>
          <w:rFonts w:ascii="Times New Roman" w:hAnsi="Times New Roman"/>
          <w:color w:val="000000" w:themeColor="text1"/>
          <w:sz w:val="28"/>
          <w:szCs w:val="28"/>
          <w:lang w:val="ru-RU"/>
        </w:rPr>
        <w:t>О внесении на рассмотрение С</w:t>
      </w:r>
      <w:r w:rsidR="00BC6927" w:rsidRPr="00BC6927">
        <w:rPr>
          <w:rFonts w:ascii="Times New Roman" w:hAnsi="Times New Roman"/>
          <w:color w:val="000000" w:themeColor="text1"/>
          <w:sz w:val="28"/>
          <w:szCs w:val="28"/>
          <w:lang w:val="ru-RU"/>
        </w:rPr>
        <w:t>овета Курского муниципального округа Ставропольского края предложений о перераспределении утвержденных бюджетных ассигнований</w:t>
      </w:r>
      <w:r w:rsidR="00354F64">
        <w:rPr>
          <w:rFonts w:ascii="Times New Roman" w:hAnsi="Times New Roman"/>
          <w:sz w:val="28"/>
          <w:szCs w:val="28"/>
          <w:lang w:val="ru-RU"/>
        </w:rPr>
        <w:t>».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</w:p>
    <w:p w:rsidR="00693720" w:rsidRDefault="0006287D" w:rsidP="000628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B1964" w:rsidRDefault="00DB1964" w:rsidP="00DB1964">
      <w:pPr>
        <w:ind w:firstLine="709"/>
        <w:jc w:val="both"/>
        <w:rPr>
          <w:sz w:val="28"/>
          <w:szCs w:val="28"/>
        </w:rPr>
      </w:pPr>
    </w:p>
    <w:p w:rsidR="0006287D" w:rsidRDefault="0006287D" w:rsidP="00DB1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4429" w:rsidRPr="00D90ACE">
        <w:rPr>
          <w:sz w:val="28"/>
          <w:szCs w:val="28"/>
        </w:rPr>
        <w:t xml:space="preserve">Внести в решение Совета депутатов муниципального образования Русского сельсовета Курского района Ставропольского края от 09 декабря 2019 года № 116 </w:t>
      </w:r>
      <w:r w:rsidR="000F0476">
        <w:rPr>
          <w:sz w:val="28"/>
          <w:szCs w:val="28"/>
        </w:rPr>
        <w:t>«</w:t>
      </w:r>
      <w:r w:rsidR="00704429" w:rsidRPr="00D90ACE">
        <w:rPr>
          <w:sz w:val="28"/>
          <w:szCs w:val="28"/>
        </w:rPr>
        <w:t>О бюджете муниципального образования Русского сельсовета Курского района Ставропольского края на 2020 год</w:t>
      </w:r>
      <w:r w:rsidR="000F0476">
        <w:rPr>
          <w:sz w:val="28"/>
          <w:szCs w:val="28"/>
        </w:rPr>
        <w:t>»</w:t>
      </w:r>
      <w:r w:rsidR="006511FC">
        <w:rPr>
          <w:sz w:val="28"/>
          <w:szCs w:val="28"/>
        </w:rPr>
        <w:t xml:space="preserve"> </w:t>
      </w:r>
      <w:r w:rsidR="00704429" w:rsidRPr="00D90ACE">
        <w:rPr>
          <w:sz w:val="28"/>
          <w:szCs w:val="28"/>
        </w:rPr>
        <w:t>следующие изменения:</w:t>
      </w:r>
    </w:p>
    <w:p w:rsidR="00ED1625" w:rsidRPr="00D90ACE" w:rsidRDefault="00ED1625" w:rsidP="00DB1964">
      <w:pPr>
        <w:ind w:firstLine="709"/>
        <w:jc w:val="both"/>
        <w:rPr>
          <w:sz w:val="28"/>
          <w:szCs w:val="28"/>
        </w:rPr>
      </w:pPr>
      <w:r w:rsidRPr="005C15CE">
        <w:rPr>
          <w:sz w:val="28"/>
          <w:szCs w:val="28"/>
        </w:rPr>
        <w:lastRenderedPageBreak/>
        <w:t>1.1. В пункте</w:t>
      </w:r>
      <w:r w:rsidR="006E3D1C">
        <w:rPr>
          <w:sz w:val="28"/>
          <w:szCs w:val="28"/>
        </w:rPr>
        <w:t xml:space="preserve"> 1 цифры «37 094,82», «45 814,</w:t>
      </w:r>
      <w:r w:rsidR="006E3D1C" w:rsidRPr="00A10E0F">
        <w:rPr>
          <w:sz w:val="28"/>
          <w:szCs w:val="28"/>
        </w:rPr>
        <w:t>08</w:t>
      </w:r>
      <w:r w:rsidRPr="00A10E0F">
        <w:rPr>
          <w:sz w:val="28"/>
          <w:szCs w:val="28"/>
        </w:rPr>
        <w:t>»</w:t>
      </w:r>
      <w:r w:rsidRPr="005C15CE">
        <w:rPr>
          <w:sz w:val="28"/>
          <w:szCs w:val="28"/>
        </w:rPr>
        <w:t>заменить соответственно  цифрами «</w:t>
      </w:r>
      <w:r>
        <w:rPr>
          <w:sz w:val="28"/>
          <w:szCs w:val="28"/>
        </w:rPr>
        <w:t>43</w:t>
      </w:r>
      <w:r w:rsidR="00BC6927">
        <w:rPr>
          <w:sz w:val="28"/>
          <w:szCs w:val="28"/>
        </w:rPr>
        <w:t> 396,22</w:t>
      </w:r>
      <w:r w:rsidRPr="005C15CE">
        <w:rPr>
          <w:sz w:val="28"/>
          <w:szCs w:val="28"/>
        </w:rPr>
        <w:t>», «</w:t>
      </w:r>
      <w:r>
        <w:rPr>
          <w:sz w:val="28"/>
          <w:szCs w:val="28"/>
        </w:rPr>
        <w:t>52</w:t>
      </w:r>
      <w:r w:rsidR="00BC6927">
        <w:rPr>
          <w:sz w:val="28"/>
          <w:szCs w:val="28"/>
        </w:rPr>
        <w:t> 115,48</w:t>
      </w:r>
      <w:r w:rsidRPr="005C15CE">
        <w:rPr>
          <w:sz w:val="28"/>
          <w:szCs w:val="28"/>
        </w:rPr>
        <w:t>».</w:t>
      </w:r>
    </w:p>
    <w:p w:rsidR="00ED1625" w:rsidRPr="007C68CE" w:rsidRDefault="00472396" w:rsidP="00DB19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ACE">
        <w:rPr>
          <w:sz w:val="28"/>
          <w:szCs w:val="28"/>
        </w:rPr>
        <w:t>1.</w:t>
      </w:r>
      <w:r w:rsidR="00ED1625">
        <w:rPr>
          <w:sz w:val="28"/>
          <w:szCs w:val="28"/>
        </w:rPr>
        <w:t xml:space="preserve">2. </w:t>
      </w:r>
      <w:r w:rsidR="00ED1625" w:rsidRPr="00394DC7">
        <w:rPr>
          <w:color w:val="000000"/>
          <w:sz w:val="28"/>
          <w:szCs w:val="28"/>
        </w:rPr>
        <w:t>Приложения № 1</w:t>
      </w:r>
      <w:r w:rsidR="00ED1625">
        <w:rPr>
          <w:color w:val="000000"/>
          <w:sz w:val="28"/>
          <w:szCs w:val="28"/>
        </w:rPr>
        <w:t>а</w:t>
      </w:r>
      <w:r w:rsidR="00ED1625" w:rsidRPr="00394DC7">
        <w:rPr>
          <w:color w:val="000000"/>
          <w:sz w:val="28"/>
          <w:szCs w:val="28"/>
        </w:rPr>
        <w:t xml:space="preserve">, № 1, № </w:t>
      </w:r>
      <w:r w:rsidR="00ED1625">
        <w:rPr>
          <w:color w:val="000000"/>
          <w:sz w:val="28"/>
          <w:szCs w:val="28"/>
        </w:rPr>
        <w:t>4</w:t>
      </w:r>
      <w:r w:rsidR="00ED1625" w:rsidRPr="00394DC7">
        <w:rPr>
          <w:color w:val="000000"/>
          <w:sz w:val="28"/>
          <w:szCs w:val="28"/>
        </w:rPr>
        <w:t xml:space="preserve">, № </w:t>
      </w:r>
      <w:r w:rsidR="00ED1625">
        <w:rPr>
          <w:color w:val="000000"/>
          <w:sz w:val="28"/>
          <w:szCs w:val="28"/>
        </w:rPr>
        <w:t>5</w:t>
      </w:r>
      <w:r w:rsidR="00ED1625" w:rsidRPr="00394DC7">
        <w:rPr>
          <w:color w:val="000000"/>
          <w:sz w:val="28"/>
          <w:szCs w:val="28"/>
        </w:rPr>
        <w:t xml:space="preserve">, № </w:t>
      </w:r>
      <w:r w:rsidR="00ED1625">
        <w:rPr>
          <w:color w:val="000000"/>
          <w:sz w:val="28"/>
          <w:szCs w:val="28"/>
        </w:rPr>
        <w:t>6, № 7</w:t>
      </w:r>
      <w:r w:rsidR="00DB1964">
        <w:rPr>
          <w:color w:val="000000"/>
          <w:sz w:val="28"/>
          <w:szCs w:val="28"/>
        </w:rPr>
        <w:t xml:space="preserve"> </w:t>
      </w:r>
      <w:r w:rsidR="00ED1625">
        <w:rPr>
          <w:color w:val="000000"/>
          <w:sz w:val="28"/>
          <w:szCs w:val="28"/>
        </w:rPr>
        <w:t xml:space="preserve">к решению </w:t>
      </w:r>
      <w:r w:rsidR="00996118">
        <w:rPr>
          <w:color w:val="000000"/>
          <w:sz w:val="28"/>
          <w:szCs w:val="28"/>
        </w:rPr>
        <w:t>С</w:t>
      </w:r>
      <w:r w:rsidR="00ED1625">
        <w:rPr>
          <w:color w:val="000000"/>
          <w:sz w:val="28"/>
          <w:szCs w:val="28"/>
        </w:rPr>
        <w:t xml:space="preserve">овета депутатов </w:t>
      </w:r>
      <w:r w:rsidR="00ED1625" w:rsidRPr="00394DC7">
        <w:rPr>
          <w:color w:val="000000"/>
          <w:sz w:val="28"/>
          <w:szCs w:val="28"/>
        </w:rPr>
        <w:t xml:space="preserve">изложить в редакции согласно </w:t>
      </w:r>
      <w:hyperlink r:id="rId9" w:history="1">
        <w:r w:rsidR="00ED1625" w:rsidRPr="0006287D">
          <w:rPr>
            <w:rStyle w:val="a3"/>
            <w:color w:val="000000"/>
            <w:sz w:val="28"/>
            <w:szCs w:val="28"/>
            <w:u w:val="none"/>
          </w:rPr>
          <w:t>приложениям</w:t>
        </w:r>
      </w:hyperlink>
      <w:r w:rsidR="00ED1625" w:rsidRPr="00394DC7">
        <w:rPr>
          <w:color w:val="000000"/>
          <w:sz w:val="28"/>
          <w:szCs w:val="28"/>
        </w:rPr>
        <w:t xml:space="preserve"> № 1 - </w:t>
      </w:r>
      <w:r w:rsidR="00ED1625" w:rsidRPr="00325D6B">
        <w:rPr>
          <w:color w:val="000000"/>
          <w:sz w:val="28"/>
          <w:szCs w:val="28"/>
        </w:rPr>
        <w:t xml:space="preserve">№ </w:t>
      </w:r>
      <w:r w:rsidR="00325D6B">
        <w:rPr>
          <w:color w:val="000000"/>
          <w:sz w:val="28"/>
          <w:szCs w:val="28"/>
        </w:rPr>
        <w:t>5</w:t>
      </w:r>
      <w:r w:rsidR="00ED1625" w:rsidRPr="00394DC7">
        <w:rPr>
          <w:color w:val="000000"/>
          <w:sz w:val="28"/>
          <w:szCs w:val="28"/>
        </w:rPr>
        <w:t xml:space="preserve"> к настоящ</w:t>
      </w:r>
      <w:r w:rsidR="00ED1625">
        <w:rPr>
          <w:color w:val="000000"/>
          <w:sz w:val="28"/>
          <w:szCs w:val="28"/>
        </w:rPr>
        <w:t>ему решению</w:t>
      </w:r>
      <w:r w:rsidR="00ED1625" w:rsidRPr="00394DC7">
        <w:rPr>
          <w:color w:val="000000"/>
          <w:sz w:val="28"/>
          <w:szCs w:val="28"/>
        </w:rPr>
        <w:t>.</w:t>
      </w:r>
    </w:p>
    <w:p w:rsidR="0006287D" w:rsidRDefault="0006287D" w:rsidP="00DB19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DC7">
        <w:rPr>
          <w:sz w:val="28"/>
          <w:szCs w:val="28"/>
        </w:rPr>
        <w:t>2. Настоящее решение вступает в силу со дня его официального</w:t>
      </w:r>
      <w:r w:rsidRPr="00D630DA">
        <w:rPr>
          <w:sz w:val="28"/>
          <w:szCs w:val="28"/>
        </w:rPr>
        <w:t xml:space="preserve"> опубликования (обнародования).</w:t>
      </w:r>
    </w:p>
    <w:p w:rsidR="00DB1964" w:rsidRDefault="00DB1964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1964" w:rsidRDefault="00DB1964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762A8" w:rsidRPr="00D630DA" w:rsidTr="00465F2C">
        <w:tc>
          <w:tcPr>
            <w:tcW w:w="492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>Председатель Совета Курского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Ставропольского края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762A8" w:rsidRPr="00D630DA" w:rsidRDefault="009762A8" w:rsidP="00DB1964">
            <w:pPr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Глава Курского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муниципального района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762A8" w:rsidRPr="00D630DA" w:rsidRDefault="009762A8" w:rsidP="00DB1964">
            <w:pPr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D630DA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DB1964" w:rsidRDefault="00DB1964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F67492" w:rsidRPr="009762A8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1</w:t>
      </w:r>
    </w:p>
    <w:p w:rsidR="00F67492" w:rsidRPr="009762A8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F67492" w:rsidRPr="00DB1964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DB1964">
        <w:rPr>
          <w:sz w:val="28"/>
          <w:szCs w:val="28"/>
        </w:rPr>
        <w:t>Ставропольского края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DB1964">
        <w:rPr>
          <w:sz w:val="28"/>
          <w:szCs w:val="28"/>
        </w:rPr>
        <w:t xml:space="preserve">от </w:t>
      </w:r>
      <w:r w:rsidR="00DB1964" w:rsidRPr="00DB1964">
        <w:rPr>
          <w:sz w:val="28"/>
          <w:szCs w:val="28"/>
        </w:rPr>
        <w:t>26 ноября</w:t>
      </w:r>
      <w:r w:rsidRPr="00DB1964">
        <w:rPr>
          <w:sz w:val="28"/>
          <w:szCs w:val="28"/>
        </w:rPr>
        <w:t xml:space="preserve"> 2020 г. №</w:t>
      </w:r>
      <w:r w:rsidR="00DB1964" w:rsidRPr="00DB1964">
        <w:rPr>
          <w:sz w:val="28"/>
          <w:szCs w:val="28"/>
        </w:rPr>
        <w:t xml:space="preserve"> 61</w:t>
      </w:r>
    </w:p>
    <w:p w:rsidR="00F67492" w:rsidRPr="000672FA" w:rsidRDefault="00F67492" w:rsidP="00F67492">
      <w:pPr>
        <w:spacing w:line="240" w:lineRule="exact"/>
        <w:ind w:firstLine="567"/>
        <w:jc w:val="right"/>
        <w:rPr>
          <w:sz w:val="28"/>
          <w:szCs w:val="28"/>
        </w:rPr>
      </w:pPr>
    </w:p>
    <w:p w:rsidR="00F67492" w:rsidRPr="000672FA" w:rsidRDefault="00F67492" w:rsidP="00F67492">
      <w:pPr>
        <w:spacing w:line="240" w:lineRule="exact"/>
        <w:ind w:firstLine="567"/>
        <w:rPr>
          <w:sz w:val="28"/>
          <w:szCs w:val="28"/>
        </w:rPr>
      </w:pP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«Приложение 1а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от 09 декабря 2019г. №116»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F67492" w:rsidRPr="000672FA" w:rsidRDefault="00F67492" w:rsidP="00F67492">
      <w:pPr>
        <w:ind w:left="3969"/>
        <w:jc w:val="right"/>
        <w:rPr>
          <w:sz w:val="28"/>
          <w:szCs w:val="28"/>
        </w:rPr>
      </w:pPr>
    </w:p>
    <w:p w:rsidR="00F67492" w:rsidRPr="000672FA" w:rsidRDefault="00F67492" w:rsidP="00F67492">
      <w:pPr>
        <w:jc w:val="center"/>
        <w:rPr>
          <w:sz w:val="28"/>
          <w:szCs w:val="28"/>
        </w:rPr>
      </w:pPr>
      <w:r w:rsidRPr="000672FA">
        <w:rPr>
          <w:sz w:val="28"/>
          <w:szCs w:val="28"/>
        </w:rPr>
        <w:t>Поступления средств из источников финансирования дефицита  местного бюджета на 2020 год</w:t>
      </w:r>
    </w:p>
    <w:p w:rsidR="00F67492" w:rsidRPr="000672FA" w:rsidRDefault="00F67492" w:rsidP="00F67492">
      <w:pPr>
        <w:jc w:val="right"/>
        <w:rPr>
          <w:i/>
          <w:sz w:val="28"/>
          <w:szCs w:val="28"/>
        </w:rPr>
      </w:pPr>
      <w:r w:rsidRPr="000672FA">
        <w:rPr>
          <w:i/>
          <w:sz w:val="28"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734"/>
        <w:gridCol w:w="3016"/>
        <w:gridCol w:w="1621"/>
      </w:tblGrid>
      <w:tr w:rsidR="00F67492" w:rsidRPr="000672FA" w:rsidTr="003F160B">
        <w:trPr>
          <w:trHeight w:val="51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67492" w:rsidRPr="000672FA" w:rsidTr="003F160B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доходов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11BE1" w:rsidP="00BC69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BC6927">
              <w:rPr>
                <w:color w:val="000000"/>
                <w:sz w:val="28"/>
                <w:szCs w:val="28"/>
              </w:rPr>
              <w:t> 396,2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492" w:rsidRPr="000672FA" w:rsidTr="003F160B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расходов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11BE1" w:rsidP="001069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BC6927">
              <w:rPr>
                <w:color w:val="000000"/>
                <w:sz w:val="28"/>
                <w:szCs w:val="28"/>
              </w:rPr>
              <w:t> 115,4</w:t>
            </w:r>
            <w:r w:rsidR="006E3D1C">
              <w:rPr>
                <w:color w:val="000000"/>
                <w:sz w:val="28"/>
                <w:szCs w:val="28"/>
              </w:rPr>
              <w:t>8</w:t>
            </w:r>
          </w:p>
        </w:tc>
      </w:tr>
      <w:tr w:rsidR="00F67492" w:rsidRPr="000672FA" w:rsidTr="003F160B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8 719,26</w:t>
            </w:r>
          </w:p>
        </w:tc>
      </w:tr>
      <w:tr w:rsidR="00F67492" w:rsidRPr="000672FA" w:rsidTr="003F160B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6E3D1C" w:rsidRDefault="00F67492" w:rsidP="006E3D1C">
            <w:pPr>
              <w:jc w:val="right"/>
              <w:rPr>
                <w:color w:val="000000"/>
                <w:sz w:val="28"/>
                <w:szCs w:val="28"/>
              </w:rPr>
            </w:pPr>
            <w:r w:rsidRPr="006E3D1C">
              <w:rPr>
                <w:color w:val="000000"/>
                <w:sz w:val="28"/>
                <w:szCs w:val="28"/>
              </w:rPr>
              <w:t>8 719,2</w:t>
            </w:r>
            <w:r w:rsidR="006E3D1C" w:rsidRPr="006E3D1C">
              <w:rPr>
                <w:color w:val="000000"/>
                <w:sz w:val="28"/>
                <w:szCs w:val="28"/>
              </w:rPr>
              <w:t>6</w:t>
            </w:r>
          </w:p>
        </w:tc>
      </w:tr>
      <w:tr w:rsidR="00F67492" w:rsidRPr="005A1D5B" w:rsidTr="003F160B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5A1D5B" w:rsidRDefault="00F67492" w:rsidP="003F160B">
            <w:pPr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5A1D5B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20101050000000000000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6E3D1C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6E3D1C">
              <w:rPr>
                <w:color w:val="000000"/>
                <w:sz w:val="28"/>
                <w:szCs w:val="28"/>
              </w:rPr>
              <w:t>8 719,26</w:t>
            </w:r>
          </w:p>
        </w:tc>
      </w:tr>
    </w:tbl>
    <w:p w:rsidR="00F67492" w:rsidRDefault="00F67492" w:rsidP="00F67492">
      <w:pPr>
        <w:ind w:firstLine="567"/>
        <w:jc w:val="right"/>
        <w:rPr>
          <w:sz w:val="28"/>
          <w:szCs w:val="28"/>
        </w:rPr>
      </w:pPr>
    </w:p>
    <w:p w:rsidR="00BC6927" w:rsidRDefault="00BC6927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F67492" w:rsidRPr="00AF3481" w:rsidRDefault="00F67492" w:rsidP="00F67492">
      <w:pPr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DB1964">
        <w:rPr>
          <w:sz w:val="28"/>
          <w:szCs w:val="28"/>
        </w:rPr>
        <w:t xml:space="preserve"> </w:t>
      </w:r>
      <w:r w:rsidR="00F11BE1">
        <w:rPr>
          <w:sz w:val="28"/>
          <w:szCs w:val="28"/>
        </w:rPr>
        <w:t>2</w:t>
      </w:r>
    </w:p>
    <w:p w:rsidR="00F67492" w:rsidRPr="009762A8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F67492" w:rsidRPr="009762A8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F67492" w:rsidRPr="000672FA" w:rsidRDefault="00DB1964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DB1964">
        <w:rPr>
          <w:sz w:val="28"/>
          <w:szCs w:val="28"/>
        </w:rPr>
        <w:t>от 26 ноября 2020 г. № 61</w:t>
      </w:r>
    </w:p>
    <w:p w:rsidR="00F67492" w:rsidRPr="00AF3481" w:rsidRDefault="00F67492" w:rsidP="00F67492">
      <w:pPr>
        <w:spacing w:line="240" w:lineRule="exact"/>
        <w:ind w:firstLine="567"/>
        <w:jc w:val="right"/>
        <w:rPr>
          <w:sz w:val="28"/>
          <w:szCs w:val="28"/>
        </w:rPr>
      </w:pPr>
    </w:p>
    <w:p w:rsidR="00F67492" w:rsidRPr="00AF3481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«Приложение 4</w:t>
      </w:r>
    </w:p>
    <w:p w:rsidR="00F67492" w:rsidRPr="00AF3481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F67492" w:rsidRPr="00AF3481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 декабря 2019г. №116»</w:t>
      </w:r>
    </w:p>
    <w:p w:rsidR="00F67492" w:rsidRPr="00D90ACE" w:rsidRDefault="00F67492" w:rsidP="00F67492">
      <w:pPr>
        <w:ind w:left="3969"/>
        <w:jc w:val="right"/>
        <w:rPr>
          <w:b/>
          <w:sz w:val="28"/>
          <w:szCs w:val="28"/>
        </w:rPr>
      </w:pPr>
    </w:p>
    <w:p w:rsidR="00F67492" w:rsidRPr="00D90ACE" w:rsidRDefault="00F67492" w:rsidP="00F67492">
      <w:pPr>
        <w:ind w:left="3969"/>
        <w:jc w:val="right"/>
        <w:rPr>
          <w:b/>
          <w:sz w:val="28"/>
          <w:szCs w:val="28"/>
        </w:rPr>
      </w:pPr>
    </w:p>
    <w:p w:rsidR="00F67492" w:rsidRPr="00AF3481" w:rsidRDefault="00F67492" w:rsidP="00F67492">
      <w:pPr>
        <w:jc w:val="center"/>
        <w:rPr>
          <w:sz w:val="28"/>
          <w:szCs w:val="28"/>
        </w:rPr>
      </w:pPr>
      <w:r w:rsidRPr="00AF3481">
        <w:rPr>
          <w:sz w:val="28"/>
          <w:szCs w:val="28"/>
        </w:rPr>
        <w:t>Распределение доходов местного бюджета в соответствии с классификацией доходов бюджетов на 2020 год</w:t>
      </w:r>
    </w:p>
    <w:p w:rsidR="00F67492" w:rsidRPr="00AF3481" w:rsidRDefault="00323A3D" w:rsidP="00F67492">
      <w:pPr>
        <w:jc w:val="center"/>
        <w:rPr>
          <w:sz w:val="28"/>
          <w:szCs w:val="28"/>
        </w:rPr>
      </w:pPr>
      <w:r w:rsidRPr="00AF3481">
        <w:rPr>
          <w:sz w:val="28"/>
          <w:szCs w:val="28"/>
        </w:rPr>
        <w:fldChar w:fldCharType="begin"/>
      </w:r>
      <w:r w:rsidR="00F67492" w:rsidRPr="00AF3481">
        <w:rPr>
          <w:sz w:val="28"/>
          <w:szCs w:val="28"/>
        </w:rPr>
        <w:instrText xml:space="preserve"> LINK Excel.Sheet.8 "C:\\Users\\Иноземцев\\Desktop\\2020 РЕШЕНИЕ № 130  от 23.07.2020г. Приложения с 1-8..xls" "Прилож.4 Распределение дох.!R9C1:R78C3" \a \f 5 \h  \* MERGEFORMAT </w:instrText>
      </w:r>
      <w:r w:rsidRPr="00AF3481">
        <w:rPr>
          <w:sz w:val="28"/>
          <w:szCs w:val="28"/>
        </w:rPr>
        <w:fldChar w:fldCharType="separate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524"/>
      </w:tblGrid>
      <w:tr w:rsidR="00F67492" w:rsidRPr="00AF3481" w:rsidTr="003F160B">
        <w:trPr>
          <w:trHeight w:val="5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67492" w:rsidRPr="00AF3481" w:rsidTr="003F160B">
        <w:trPr>
          <w:trHeight w:val="25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67492" w:rsidRPr="00AF3481" w:rsidTr="003F160B">
        <w:trPr>
          <w:trHeight w:val="46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F67492" w:rsidRPr="00AF3481" w:rsidTr="003F160B">
        <w:trPr>
          <w:trHeight w:val="42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F67492" w:rsidRPr="00AF3481" w:rsidTr="003F160B">
        <w:trPr>
          <w:trHeight w:val="226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F67492" w:rsidRPr="00AF3481" w:rsidTr="003F160B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2 600,00</w:t>
            </w:r>
          </w:p>
        </w:tc>
      </w:tr>
      <w:tr w:rsidR="00F67492" w:rsidRPr="00AF3481" w:rsidTr="003F160B">
        <w:trPr>
          <w:trHeight w:val="11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2 600,00</w:t>
            </w:r>
          </w:p>
        </w:tc>
      </w:tr>
      <w:tr w:rsidR="00F67492" w:rsidRPr="00AF3481" w:rsidTr="003F160B">
        <w:trPr>
          <w:trHeight w:val="225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000 1 03 02230 01 0000 110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E54724">
              <w:rPr>
                <w:color w:val="000000"/>
                <w:sz w:val="28"/>
                <w:szCs w:val="28"/>
              </w:rPr>
              <w:lastRenderedPageBreak/>
              <w:t>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1 290,16</w:t>
            </w:r>
          </w:p>
        </w:tc>
      </w:tr>
      <w:tr w:rsidR="00F67492" w:rsidRPr="00AF3481" w:rsidTr="003F160B">
        <w:trPr>
          <w:trHeight w:val="312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000 1 03 02231 01 0000 110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1 290,16</w:t>
            </w:r>
          </w:p>
        </w:tc>
      </w:tr>
      <w:tr w:rsidR="00F67492" w:rsidRPr="00AF3481" w:rsidTr="003F160B">
        <w:trPr>
          <w:trHeight w:val="243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000 1 03 02240 01 0000 110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72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E54724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9,69</w:t>
            </w:r>
          </w:p>
        </w:tc>
      </w:tr>
      <w:tr w:rsidR="00F67492" w:rsidRPr="00AF3481" w:rsidTr="003F160B">
        <w:trPr>
          <w:trHeight w:val="420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000 1 03 02241 01 0000 110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72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E54724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54724">
              <w:rPr>
                <w:color w:val="000000"/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9,69</w:t>
            </w:r>
          </w:p>
        </w:tc>
      </w:tr>
      <w:tr w:rsidR="00F67492" w:rsidRPr="00AF3481" w:rsidTr="003F160B">
        <w:trPr>
          <w:trHeight w:val="23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000 1 03 02250 01 0000 110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1 768,37</w:t>
            </w:r>
          </w:p>
        </w:tc>
      </w:tr>
      <w:tr w:rsidR="00F67492" w:rsidRPr="00AF3481" w:rsidTr="003F160B">
        <w:trPr>
          <w:trHeight w:val="37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000 1 03 02251 01 0000 110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1 518,45</w:t>
            </w:r>
          </w:p>
        </w:tc>
      </w:tr>
      <w:tr w:rsidR="00F67492" w:rsidRPr="00AF3481" w:rsidTr="003F160B">
        <w:trPr>
          <w:trHeight w:val="22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000 1 03 02260 01 0000 110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-218,30</w:t>
            </w:r>
          </w:p>
        </w:tc>
      </w:tr>
      <w:tr w:rsidR="00F67492" w:rsidRPr="00AF3481" w:rsidTr="003F160B">
        <w:trPr>
          <w:trHeight w:val="34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000 1 03 02261 01 0000 110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-218,30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000 1 05 03010 01 0000 110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</w:rPr>
            </w:pPr>
            <w:r w:rsidRPr="009E3A4F">
              <w:rPr>
                <w:color w:val="000000"/>
              </w:rPr>
              <w:t>НАЛОГИ НА ИМУЩЕСТВО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3 840,00</w:t>
            </w:r>
          </w:p>
        </w:tc>
      </w:tr>
      <w:tr w:rsidR="00F67492" w:rsidRPr="00AF3481" w:rsidTr="003F160B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640,00</w:t>
            </w:r>
          </w:p>
        </w:tc>
      </w:tr>
      <w:tr w:rsidR="00F67492" w:rsidRPr="00AF3481" w:rsidTr="003F160B">
        <w:trPr>
          <w:trHeight w:val="15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640,00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828,00</w:t>
            </w:r>
          </w:p>
        </w:tc>
      </w:tr>
      <w:tr w:rsidR="00F67492" w:rsidRPr="00AF3481" w:rsidTr="003F160B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000 1 06 06033 10 0000 110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828,00</w:t>
            </w:r>
          </w:p>
        </w:tc>
      </w:tr>
      <w:tr w:rsidR="00F67492" w:rsidRPr="00AF3481" w:rsidTr="003F160B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2 372,00</w:t>
            </w:r>
          </w:p>
        </w:tc>
      </w:tr>
      <w:tr w:rsidR="00F67492" w:rsidRPr="00AF3481" w:rsidTr="003F160B">
        <w:trPr>
          <w:trHeight w:val="12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000 1 06 06043 10 0000 110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земельным участком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2 372,00</w:t>
            </w:r>
          </w:p>
        </w:tc>
      </w:tr>
      <w:tr w:rsidR="00F67492" w:rsidRPr="00AF3481" w:rsidTr="003F160B">
        <w:trPr>
          <w:trHeight w:val="99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000 1 11 00000 00 0000 000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</w:rPr>
            </w:pPr>
            <w:r w:rsidRPr="009E3A4F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2E5BE5" w:rsidRDefault="00F67492" w:rsidP="003F160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E5BE5">
              <w:rPr>
                <w:bCs/>
                <w:color w:val="000000"/>
                <w:sz w:val="28"/>
                <w:szCs w:val="28"/>
              </w:rPr>
              <w:t>38,00</w:t>
            </w:r>
          </w:p>
        </w:tc>
      </w:tr>
      <w:tr w:rsidR="00F67492" w:rsidRPr="00AF3481" w:rsidTr="003F160B">
        <w:trPr>
          <w:trHeight w:val="273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F67492" w:rsidRPr="00AF3481" w:rsidTr="003F160B">
        <w:trPr>
          <w:trHeight w:val="416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F67492" w:rsidRPr="00AF3481" w:rsidTr="003F160B">
        <w:trPr>
          <w:trHeight w:val="19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000 1 11 05035 10 0000 120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F67492" w:rsidRPr="00E54724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11BE1" w:rsidP="00BC69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 </w:t>
            </w:r>
            <w:r w:rsidR="00BC6927">
              <w:rPr>
                <w:bCs/>
                <w:color w:val="000000"/>
                <w:sz w:val="28"/>
                <w:szCs w:val="28"/>
              </w:rPr>
              <w:t>396,22</w:t>
            </w:r>
          </w:p>
        </w:tc>
      </w:tr>
      <w:tr w:rsidR="00F67492" w:rsidRPr="00AF3481" w:rsidTr="003F160B">
        <w:trPr>
          <w:trHeight w:val="117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11BE1" w:rsidP="00BC69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C6927">
              <w:rPr>
                <w:color w:val="000000"/>
                <w:sz w:val="28"/>
                <w:szCs w:val="28"/>
              </w:rPr>
              <w:t>3 994,70</w:t>
            </w:r>
          </w:p>
        </w:tc>
      </w:tr>
      <w:tr w:rsidR="00F67492" w:rsidRPr="00AF3481" w:rsidTr="003F160B">
        <w:trPr>
          <w:trHeight w:val="8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7 989,25</w:t>
            </w:r>
          </w:p>
        </w:tc>
      </w:tr>
      <w:tr w:rsidR="00F67492" w:rsidRPr="00AF3481" w:rsidTr="003F160B">
        <w:trPr>
          <w:trHeight w:val="88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1 665,51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Дотация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20,62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000 2 02 15001 10 0000 150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20,62</w:t>
            </w:r>
          </w:p>
        </w:tc>
      </w:tr>
      <w:tr w:rsidR="00F67492" w:rsidRPr="00AF3481" w:rsidTr="003F160B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000 2 02 15002 00 0000 150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1 644,89</w:t>
            </w:r>
          </w:p>
        </w:tc>
      </w:tr>
      <w:tr w:rsidR="00F67492" w:rsidRPr="00AF3481" w:rsidTr="003F160B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000 2 02 15002 10 0000 150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1 644,89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6 323,74</w:t>
            </w:r>
          </w:p>
        </w:tc>
      </w:tr>
      <w:tr w:rsidR="00F67492" w:rsidRPr="00AF3481" w:rsidTr="003F160B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000 2 02 16001 10 0000 150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6 323,74</w:t>
            </w:r>
          </w:p>
        </w:tc>
      </w:tr>
      <w:tr w:rsidR="00F67492" w:rsidRPr="00AF3481" w:rsidTr="003F160B">
        <w:trPr>
          <w:trHeight w:val="78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000 2 02 20000 00 0000 150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BC6927" w:rsidP="00BC69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25 100,03</w:t>
            </w:r>
          </w:p>
        </w:tc>
      </w:tr>
      <w:tr w:rsidR="00F67492" w:rsidRPr="00AF3481" w:rsidTr="003F160B">
        <w:trPr>
          <w:trHeight w:val="235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</w:rPr>
            </w:pPr>
            <w:r w:rsidRPr="009E3A4F">
              <w:rPr>
                <w:color w:val="000000"/>
              </w:rPr>
              <w:t>000 2 02 20216 00 0000 150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11BE1" w:rsidP="00F11B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9 888,70</w:t>
            </w:r>
          </w:p>
        </w:tc>
      </w:tr>
      <w:tr w:rsidR="00F67492" w:rsidRPr="00AF3481" w:rsidTr="003F160B">
        <w:trPr>
          <w:trHeight w:val="26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</w:rPr>
            </w:pPr>
            <w:r w:rsidRPr="009E3A4F">
              <w:rPr>
                <w:color w:val="000000"/>
              </w:rPr>
              <w:t>000 2 02 20216 10 0000 150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Субсидии бюджетам сельских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поселений  на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11BE1" w:rsidP="003F16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9 888,70</w:t>
            </w:r>
          </w:p>
        </w:tc>
      </w:tr>
      <w:tr w:rsidR="00F67492" w:rsidRPr="00AF3481" w:rsidTr="003F160B">
        <w:trPr>
          <w:trHeight w:val="11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lastRenderedPageBreak/>
              <w:t>000 2 02 25497 00 0000 150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5 610,16</w:t>
            </w:r>
          </w:p>
        </w:tc>
      </w:tr>
      <w:tr w:rsidR="00F67492" w:rsidRPr="00AF3481" w:rsidTr="003F160B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000 2 02 25497 10 0000 150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5 610,16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000 2 02 25576 00 0000 150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BC6927" w:rsidP="003F16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1 533,20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000 2 02 25576 10 0000 150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BC6927" w:rsidP="003F16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1 533,20</w:t>
            </w:r>
          </w:p>
        </w:tc>
      </w:tr>
      <w:tr w:rsidR="00F67492" w:rsidRPr="00AF3481" w:rsidTr="003F160B">
        <w:trPr>
          <w:trHeight w:val="51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000 2 02 2999 00 0000 150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8 067,97</w:t>
            </w:r>
          </w:p>
        </w:tc>
      </w:tr>
      <w:tr w:rsidR="00F67492" w:rsidRPr="00AF3481" w:rsidTr="003F160B">
        <w:trPr>
          <w:trHeight w:val="129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000 2 02 2999 10 0018 150</w:t>
            </w:r>
          </w:p>
          <w:p w:rsidR="00F67492" w:rsidRDefault="00F67492" w:rsidP="003F160B">
            <w:pPr>
              <w:rPr>
                <w:sz w:val="27"/>
                <w:szCs w:val="27"/>
              </w:rPr>
            </w:pPr>
          </w:p>
          <w:p w:rsidR="00F67492" w:rsidRPr="001758D2" w:rsidRDefault="00F67492" w:rsidP="003F16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Прочие субсидии бюджетам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2 846,59</w:t>
            </w:r>
          </w:p>
        </w:tc>
      </w:tr>
      <w:tr w:rsidR="00F67492" w:rsidRPr="00AF3481" w:rsidTr="003F160B">
        <w:trPr>
          <w:trHeight w:val="12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1758D2" w:rsidRDefault="00F67492" w:rsidP="003F160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1758D2">
              <w:rPr>
                <w:color w:val="000000" w:themeColor="text1"/>
                <w:sz w:val="27"/>
                <w:szCs w:val="27"/>
              </w:rPr>
              <w:t>000 2 02 2999 10 0031 150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1758D2" w:rsidRDefault="00F67492" w:rsidP="003F160B">
            <w:pPr>
              <w:rPr>
                <w:color w:val="000000" w:themeColor="text1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Прочие субсидии бюджетам сельских поселений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FF0000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5 221,38</w:t>
            </w:r>
          </w:p>
        </w:tc>
      </w:tr>
      <w:tr w:rsidR="00F67492" w:rsidRPr="00AF3481" w:rsidTr="003F160B">
        <w:trPr>
          <w:trHeight w:val="7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000 2 02 35000 00 0000 150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232,98</w:t>
            </w:r>
          </w:p>
        </w:tc>
      </w:tr>
      <w:tr w:rsidR="00F67492" w:rsidRPr="00AF3481" w:rsidTr="003F160B">
        <w:trPr>
          <w:trHeight w:val="120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F67492" w:rsidRPr="00AF3481" w:rsidTr="003F160B">
        <w:trPr>
          <w:trHeight w:val="1538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000 2 02 35118 10 0000 150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F67492" w:rsidRPr="00AF3481" w:rsidTr="003F160B">
        <w:trPr>
          <w:trHeight w:val="231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000 2 02 49 999 00 0000 000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E3A4F">
              <w:rPr>
                <w:bCs/>
                <w:color w:val="000000"/>
                <w:sz w:val="28"/>
                <w:szCs w:val="28"/>
              </w:rPr>
              <w:t>районов  на</w:t>
            </w:r>
            <w:proofErr w:type="gramEnd"/>
            <w:r w:rsidRPr="009E3A4F">
              <w:rPr>
                <w:bCs/>
                <w:color w:val="000000"/>
                <w:sz w:val="28"/>
                <w:szCs w:val="28"/>
              </w:rPr>
              <w:t xml:space="preserve"> осуществление части полномочий по вопросам местного значения в соответствии </w:t>
            </w:r>
            <w:r w:rsidRPr="009E3A4F">
              <w:rPr>
                <w:bCs/>
                <w:color w:val="000000"/>
                <w:sz w:val="28"/>
                <w:szCs w:val="28"/>
              </w:rPr>
              <w:lastRenderedPageBreak/>
              <w:t>с заключенными соглашениями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lastRenderedPageBreak/>
              <w:t>672,44</w:t>
            </w:r>
          </w:p>
        </w:tc>
      </w:tr>
      <w:tr w:rsidR="00F67492" w:rsidRPr="00AF3481" w:rsidTr="003F160B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000 2 02 49 999 00 0000 150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672,44</w:t>
            </w:r>
          </w:p>
        </w:tc>
      </w:tr>
      <w:tr w:rsidR="00F67492" w:rsidRPr="00AF3481" w:rsidTr="003F160B">
        <w:trPr>
          <w:trHeight w:val="21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000 2 02 49 999 10 0000 150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районов  на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672,44</w:t>
            </w:r>
          </w:p>
        </w:tc>
      </w:tr>
      <w:tr w:rsidR="00F67492" w:rsidRPr="00AF3481" w:rsidTr="003F160B">
        <w:trPr>
          <w:trHeight w:val="66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000 2 07 00000 00 0000 000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258,71</w:t>
            </w:r>
          </w:p>
        </w:tc>
      </w:tr>
      <w:tr w:rsidR="00F67492" w:rsidRPr="00AF3481" w:rsidTr="003F160B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154,07</w:t>
            </w:r>
          </w:p>
        </w:tc>
      </w:tr>
      <w:tr w:rsidR="00F67492" w:rsidRPr="00AF3481" w:rsidTr="003F160B">
        <w:trPr>
          <w:trHeight w:val="310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000 2 07 05020 10 0101 150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края"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) .</w:t>
            </w:r>
            <w:proofErr w:type="gramEnd"/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49,19</w:t>
            </w:r>
          </w:p>
        </w:tc>
      </w:tr>
      <w:tr w:rsidR="00F67492" w:rsidRPr="00AF3481" w:rsidTr="003F160B">
        <w:trPr>
          <w:trHeight w:val="32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000 2 07 05020 10 0104 150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"Ремонт здания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22,88</w:t>
            </w:r>
          </w:p>
        </w:tc>
      </w:tr>
      <w:tr w:rsidR="00F67492" w:rsidRPr="00AF3481" w:rsidTr="003F160B">
        <w:trPr>
          <w:trHeight w:val="32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000 2 07 05020 10 0201 150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края"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) .</w:t>
            </w:r>
            <w:proofErr w:type="gramEnd"/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82,00</w:t>
            </w:r>
          </w:p>
        </w:tc>
      </w:tr>
      <w:tr w:rsidR="00F67492" w:rsidRPr="00AF3481" w:rsidTr="003F160B">
        <w:trPr>
          <w:trHeight w:val="7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104,64</w:t>
            </w:r>
          </w:p>
        </w:tc>
      </w:tr>
      <w:tr w:rsidR="00F67492" w:rsidRPr="00AF3481" w:rsidTr="003F160B">
        <w:trPr>
          <w:trHeight w:val="78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3,64</w:t>
            </w:r>
          </w:p>
        </w:tc>
      </w:tr>
      <w:tr w:rsidR="00F67492" w:rsidRPr="00AF3481" w:rsidTr="003F160B">
        <w:trPr>
          <w:trHeight w:val="24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000 2 07 05030 10 0304 150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(поступления средств от организаций на реализацию проекта "Ремонт здания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101,00</w:t>
            </w:r>
          </w:p>
        </w:tc>
      </w:tr>
      <w:tr w:rsidR="00F67492" w:rsidRPr="00AF3481" w:rsidTr="003F160B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000 2 19 00000 00 0000 150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-857,19</w:t>
            </w:r>
          </w:p>
        </w:tc>
      </w:tr>
      <w:tr w:rsidR="00F67492" w:rsidRPr="00AF3481" w:rsidTr="003F160B">
        <w:trPr>
          <w:trHeight w:val="14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000 2 19 25497 00 0000 150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-343,48</w:t>
            </w:r>
          </w:p>
        </w:tc>
      </w:tr>
      <w:tr w:rsidR="00F67492" w:rsidRPr="00AF3481" w:rsidTr="003F160B">
        <w:trPr>
          <w:trHeight w:val="123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000 2 19 25497 10 0000 150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-343,48</w:t>
            </w:r>
          </w:p>
        </w:tc>
      </w:tr>
      <w:tr w:rsidR="00F67492" w:rsidRPr="00AF3481" w:rsidTr="003F160B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000 2 19 60010 00 0000 150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Возврат прочих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-513,71</w:t>
            </w:r>
          </w:p>
        </w:tc>
      </w:tr>
      <w:tr w:rsidR="00F67492" w:rsidRPr="00AF3481" w:rsidTr="003F160B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000 2 19 60010 10 0000 150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-513,71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000 8 05 00000 00 0000 000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F67492" w:rsidRPr="009E3A4F" w:rsidRDefault="00BC6927" w:rsidP="003F160B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43 396,22</w:t>
            </w:r>
          </w:p>
        </w:tc>
      </w:tr>
    </w:tbl>
    <w:p w:rsidR="00ED1625" w:rsidRDefault="00323A3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fldChar w:fldCharType="end"/>
      </w: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 w:rsidR="009762A8">
        <w:rPr>
          <w:sz w:val="28"/>
          <w:szCs w:val="28"/>
        </w:rPr>
        <w:t xml:space="preserve"> №</w:t>
      </w:r>
      <w:r w:rsidR="00F11BE1">
        <w:rPr>
          <w:sz w:val="28"/>
          <w:szCs w:val="28"/>
        </w:rPr>
        <w:t>3</w:t>
      </w:r>
    </w:p>
    <w:p w:rsidR="000672FA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</w:t>
      </w:r>
      <w:r w:rsidR="009762A8" w:rsidRPr="009762A8">
        <w:rPr>
          <w:sz w:val="28"/>
          <w:szCs w:val="28"/>
        </w:rPr>
        <w:t>р</w:t>
      </w:r>
      <w:r w:rsidRPr="009762A8">
        <w:rPr>
          <w:sz w:val="28"/>
          <w:szCs w:val="28"/>
        </w:rPr>
        <w:t xml:space="preserve">ешению Совета </w:t>
      </w:r>
      <w:r w:rsidR="0002339B" w:rsidRPr="009762A8">
        <w:rPr>
          <w:sz w:val="28"/>
          <w:szCs w:val="28"/>
        </w:rPr>
        <w:t xml:space="preserve">Курского </w:t>
      </w:r>
      <w:r w:rsidRPr="009762A8">
        <w:rPr>
          <w:sz w:val="28"/>
          <w:szCs w:val="28"/>
        </w:rPr>
        <w:t xml:space="preserve">муниципального </w:t>
      </w:r>
      <w:r w:rsidR="0002339B" w:rsidRPr="009762A8">
        <w:rPr>
          <w:sz w:val="28"/>
          <w:szCs w:val="28"/>
        </w:rPr>
        <w:t>округа</w:t>
      </w: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455BFD" w:rsidRPr="000672FA" w:rsidRDefault="00DB1964" w:rsidP="009762A8">
      <w:pPr>
        <w:spacing w:line="240" w:lineRule="exact"/>
        <w:ind w:firstLine="567"/>
        <w:jc w:val="right"/>
        <w:rPr>
          <w:sz w:val="28"/>
          <w:szCs w:val="28"/>
        </w:rPr>
      </w:pPr>
      <w:r w:rsidRPr="00DB1964">
        <w:rPr>
          <w:sz w:val="28"/>
          <w:szCs w:val="28"/>
        </w:rPr>
        <w:t>от 26 ноября 2020 г. № 61</w:t>
      </w:r>
    </w:p>
    <w:p w:rsidR="00693720" w:rsidRPr="000672FA" w:rsidRDefault="00693720" w:rsidP="009762A8">
      <w:pPr>
        <w:spacing w:line="240" w:lineRule="exact"/>
        <w:ind w:firstLine="567"/>
        <w:rPr>
          <w:sz w:val="28"/>
          <w:szCs w:val="28"/>
        </w:rPr>
      </w:pP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5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 декабря 2019г. №116»</w:t>
      </w:r>
    </w:p>
    <w:p w:rsidR="00FB6C77" w:rsidRPr="00E162B9" w:rsidRDefault="00FB6C77" w:rsidP="00693720">
      <w:pPr>
        <w:rPr>
          <w:sz w:val="28"/>
          <w:szCs w:val="28"/>
        </w:rPr>
      </w:pPr>
    </w:p>
    <w:p w:rsidR="00FF7C0A" w:rsidRPr="00E162B9" w:rsidRDefault="00FF7C0A" w:rsidP="00693720">
      <w:pPr>
        <w:rPr>
          <w:sz w:val="28"/>
          <w:szCs w:val="28"/>
        </w:rPr>
      </w:pP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Распределение</w:t>
      </w: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F7C0A" w:rsidRPr="001758D2" w:rsidRDefault="00FF7C0A" w:rsidP="00FF7C0A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567"/>
        <w:gridCol w:w="567"/>
        <w:gridCol w:w="1701"/>
        <w:gridCol w:w="709"/>
        <w:gridCol w:w="1276"/>
      </w:tblGrid>
      <w:tr w:rsidR="00E162B9" w:rsidRPr="001758D2" w:rsidTr="006E3D1C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(тыс.</w:t>
            </w:r>
            <w:r w:rsidR="00E25B44">
              <w:rPr>
                <w:color w:val="000000"/>
              </w:rPr>
              <w:t xml:space="preserve"> </w:t>
            </w:r>
            <w:r w:rsidRPr="001758D2">
              <w:rPr>
                <w:color w:val="000000"/>
              </w:rPr>
              <w:t>рублей)</w:t>
            </w:r>
          </w:p>
        </w:tc>
      </w:tr>
      <w:tr w:rsidR="00E162B9" w:rsidRPr="001758D2" w:rsidTr="006E3D1C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Сумма</w:t>
            </w:r>
          </w:p>
        </w:tc>
      </w:tr>
      <w:tr w:rsidR="00E162B9" w:rsidRPr="001758D2" w:rsidTr="006E3D1C">
        <w:trPr>
          <w:trHeight w:val="2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7</w:t>
            </w:r>
          </w:p>
        </w:tc>
      </w:tr>
      <w:tr w:rsidR="00E162B9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F11BE1" w:rsidP="00BC69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BC6927">
              <w:rPr>
                <w:color w:val="000000"/>
              </w:rPr>
              <w:t> 115,48</w:t>
            </w:r>
          </w:p>
        </w:tc>
      </w:tr>
      <w:tr w:rsidR="00E162B9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6 606,65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35240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928,96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35240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928,96</w:t>
            </w:r>
          </w:p>
        </w:tc>
      </w:tr>
      <w:tr w:rsidR="00E162B9" w:rsidRPr="001758D2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35240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928,96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41,55</w:t>
            </w:r>
          </w:p>
        </w:tc>
      </w:tr>
      <w:tr w:rsidR="00E162B9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41,55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35240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887,41</w:t>
            </w:r>
          </w:p>
        </w:tc>
      </w:tr>
      <w:tr w:rsidR="00E162B9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35240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887,41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9D6D35" w:rsidRDefault="00E162B9" w:rsidP="009D6D35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5</w:t>
            </w:r>
            <w:r w:rsidR="009D6D35" w:rsidRPr="009D6D35">
              <w:rPr>
                <w:color w:val="000000"/>
              </w:rPr>
              <w:t> 135,59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9D6D35" w:rsidRDefault="00E162B9" w:rsidP="009D6D35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5</w:t>
            </w:r>
            <w:r w:rsidR="009D6D35" w:rsidRPr="009D6D35">
              <w:rPr>
                <w:color w:val="000000"/>
              </w:rPr>
              <w:t> 135,59</w:t>
            </w:r>
          </w:p>
        </w:tc>
      </w:tr>
      <w:tr w:rsidR="00E162B9" w:rsidRPr="001758D2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9D6D35" w:rsidRDefault="00E162B9" w:rsidP="009D6D35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5</w:t>
            </w:r>
            <w:r w:rsidR="009D6D35" w:rsidRPr="009D6D35">
              <w:rPr>
                <w:color w:val="000000"/>
              </w:rPr>
              <w:t> 135,59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обеспечение функций органов местного самоуправления Курского района 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973,00</w:t>
            </w:r>
          </w:p>
        </w:tc>
      </w:tr>
      <w:tr w:rsidR="00E162B9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168,97</w:t>
            </w:r>
          </w:p>
        </w:tc>
      </w:tr>
      <w:tr w:rsidR="00E162B9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790,59</w:t>
            </w:r>
          </w:p>
        </w:tc>
      </w:tr>
      <w:tr w:rsidR="00E162B9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13,44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740023" w:rsidP="00740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4 162,59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740023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4 162,59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Обеспечение деятельности администрации Курского муниципального района </w:t>
            </w:r>
            <w:r w:rsidRPr="00E162B9">
              <w:rPr>
                <w:color w:val="000000"/>
              </w:rPr>
              <w:lastRenderedPageBreak/>
              <w:t>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505,25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505,25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455,25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связанные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435,25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435,25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6E3D1C">
        <w:trPr>
          <w:trHeight w:val="15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1758D2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</w:t>
            </w:r>
            <w:r w:rsidRPr="00E162B9">
              <w:rPr>
                <w:color w:val="000000"/>
              </w:rPr>
              <w:lastRenderedPageBreak/>
              <w:t>устранением по</w:t>
            </w:r>
            <w:r w:rsidR="00875678">
              <w:rPr>
                <w:color w:val="000000"/>
              </w:rPr>
              <w:t xml:space="preserve">следствий распространения </w:t>
            </w:r>
            <w:proofErr w:type="spellStart"/>
            <w:r w:rsidR="00875678">
              <w:rPr>
                <w:color w:val="000000"/>
              </w:rPr>
              <w:t>корона</w:t>
            </w:r>
            <w:r w:rsidRPr="00E162B9">
              <w:rPr>
                <w:color w:val="000000"/>
              </w:rPr>
              <w:t>вирусной</w:t>
            </w:r>
            <w:proofErr w:type="spellEnd"/>
            <w:r w:rsidRPr="00E162B9">
              <w:rPr>
                <w:color w:val="000000"/>
              </w:rPr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50,00</w:t>
            </w:r>
          </w:p>
        </w:tc>
      </w:tr>
      <w:tr w:rsidR="00E162B9" w:rsidRPr="00E162B9" w:rsidTr="006E3D1C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E162B9">
              <w:rPr>
                <w:color w:val="000000"/>
              </w:rPr>
              <w:t>коронавирусной</w:t>
            </w:r>
            <w:proofErr w:type="spellEnd"/>
            <w:r w:rsidRPr="00E162B9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50,00</w:t>
            </w:r>
          </w:p>
        </w:tc>
      </w:tr>
      <w:tr w:rsidR="00E162B9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50,00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6E3D1C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85,87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740023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  <w:r w:rsidR="006E3D1C">
              <w:rPr>
                <w:color w:val="000000"/>
              </w:rPr>
              <w:t>7</w:t>
            </w:r>
          </w:p>
        </w:tc>
      </w:tr>
      <w:tr w:rsidR="00E162B9" w:rsidRPr="00E162B9" w:rsidTr="006E3D1C">
        <w:trPr>
          <w:trHeight w:val="18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</w:t>
            </w:r>
            <w:r w:rsidRPr="00E162B9">
              <w:rPr>
                <w:color w:val="000000"/>
              </w:rPr>
              <w:lastRenderedPageBreak/>
              <w:t xml:space="preserve">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740023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  <w:r w:rsidR="006E3D1C">
              <w:rPr>
                <w:color w:val="000000"/>
              </w:rPr>
              <w:t>7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740023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  <w:r w:rsidR="006E3D1C">
              <w:rPr>
                <w:color w:val="000000"/>
              </w:rPr>
              <w:t>7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по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740023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55,8</w:t>
            </w:r>
            <w:r w:rsidR="006E3D1C">
              <w:rPr>
                <w:color w:val="000000"/>
              </w:rPr>
              <w:t>7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740023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  <w:r w:rsidR="006E3D1C">
              <w:rPr>
                <w:color w:val="000000"/>
              </w:rPr>
              <w:t>7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6E3D1C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27,00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3,00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F11BE1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18 844,0</w:t>
            </w:r>
            <w:r w:rsidR="006E3D1C">
              <w:rPr>
                <w:color w:val="000000"/>
              </w:rPr>
              <w:t>4</w:t>
            </w:r>
          </w:p>
        </w:tc>
      </w:tr>
      <w:tr w:rsidR="00E162B9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F11BE1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</w:t>
            </w:r>
            <w:r w:rsidR="006E3D1C">
              <w:rPr>
                <w:color w:val="000000"/>
              </w:rPr>
              <w:t>6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F11BE1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</w:t>
            </w:r>
            <w:r w:rsidR="006E3D1C">
              <w:rPr>
                <w:color w:val="000000"/>
              </w:rPr>
              <w:t>6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6E3D1C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18 605,76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9D6D35" w:rsidRDefault="00F11BE1" w:rsidP="009D6D35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1 219,2</w:t>
            </w:r>
            <w:r w:rsidR="009D6D35" w:rsidRPr="009D6D35">
              <w:rPr>
                <w:color w:val="000000"/>
              </w:rPr>
              <w:t>9</w:t>
            </w:r>
          </w:p>
        </w:tc>
      </w:tr>
      <w:tr w:rsidR="00E162B9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9D6D35" w:rsidRDefault="00F11BE1" w:rsidP="009D6D35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1 219,2</w:t>
            </w:r>
            <w:r w:rsidR="009D6D35" w:rsidRPr="009D6D35">
              <w:rPr>
                <w:color w:val="000000"/>
              </w:rPr>
              <w:t>9</w:t>
            </w:r>
          </w:p>
        </w:tc>
      </w:tr>
      <w:tr w:rsidR="00E25B44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25B44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</w:t>
            </w:r>
            <w:r w:rsidRPr="00E162B9">
              <w:rPr>
                <w:color w:val="000000"/>
              </w:rPr>
              <w:t>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9D6D35" w:rsidRDefault="00E25B4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642,81</w:t>
            </w:r>
          </w:p>
        </w:tc>
      </w:tr>
      <w:tr w:rsidR="00E25B44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</w:t>
            </w:r>
            <w:r w:rsidRPr="00E162B9">
              <w:rPr>
                <w:color w:val="000000"/>
              </w:rPr>
              <w:t>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E162B9" w:rsidRDefault="00E25B44" w:rsidP="00FB3B52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9D6D35" w:rsidRDefault="00E25B4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642,81</w:t>
            </w:r>
          </w:p>
        </w:tc>
      </w:tr>
      <w:tr w:rsidR="00E25B44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9D6D35" w:rsidRDefault="00E25B44" w:rsidP="00E162B9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5 499,12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9D6D35" w:rsidRDefault="00E25B44" w:rsidP="00E162B9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5 499,12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9D6D35" w:rsidRDefault="00E25B44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11 244,54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9D6D35" w:rsidRDefault="00E25B44" w:rsidP="00E25B44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11</w:t>
            </w:r>
            <w:r>
              <w:rPr>
                <w:color w:val="000000"/>
              </w:rPr>
              <w:t> 244,54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25B44" w:rsidRPr="00E162B9" w:rsidTr="006E3D1C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Default="00E25B44" w:rsidP="00740023">
            <w:pPr>
              <w:jc w:val="right"/>
            </w:pPr>
            <w:r>
              <w:rPr>
                <w:color w:val="000000"/>
              </w:rPr>
              <w:t>5 641,30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Default="00E25B44" w:rsidP="003F160B">
            <w:pPr>
              <w:jc w:val="right"/>
            </w:pPr>
            <w:r>
              <w:rPr>
                <w:color w:val="000000"/>
              </w:rPr>
              <w:t>5 641,30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Default="00E25B44" w:rsidP="003F160B">
            <w:pPr>
              <w:jc w:val="right"/>
            </w:pPr>
            <w:r>
              <w:rPr>
                <w:color w:val="000000"/>
              </w:rPr>
              <w:t>5 641,30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Default="00E25B44" w:rsidP="003F160B">
            <w:pPr>
              <w:jc w:val="right"/>
            </w:pPr>
            <w:r>
              <w:rPr>
                <w:color w:val="000000"/>
              </w:rPr>
              <w:t>5 641,30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520,00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520,00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Прочие мероприятия по благоустройству территории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905,85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905,85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Обеспечение комплексного развития сельских </w:t>
            </w:r>
            <w:proofErr w:type="spellStart"/>
            <w:r w:rsidRPr="00E162B9">
              <w:rPr>
                <w:color w:val="000000"/>
              </w:rPr>
              <w:t>территорий,за</w:t>
            </w:r>
            <w:proofErr w:type="spellEnd"/>
            <w:r w:rsidRPr="00E162B9">
              <w:rPr>
                <w:color w:val="000000"/>
              </w:rPr>
              <w:t xml:space="preserve"> счет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3,65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3,65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4F1C2F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1 891,9</w:t>
            </w:r>
            <w:r>
              <w:rPr>
                <w:color w:val="000000"/>
              </w:rPr>
              <w:t>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4F1C2F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1 891,9</w:t>
            </w:r>
            <w:r>
              <w:rPr>
                <w:color w:val="000000"/>
              </w:rPr>
              <w:t>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6E3D1C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131,1</w:t>
            </w:r>
            <w:r>
              <w:rPr>
                <w:color w:val="000000"/>
              </w:rPr>
              <w:t>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6E3D1C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131,1</w:t>
            </w:r>
            <w:r>
              <w:rPr>
                <w:color w:val="000000"/>
              </w:rPr>
              <w:t>8</w:t>
            </w:r>
          </w:p>
        </w:tc>
      </w:tr>
      <w:tr w:rsidR="00E25B44" w:rsidRPr="00E162B9" w:rsidTr="006E3D1C"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2 188,64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2 188,64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25B44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7 453,83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5 572,50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1 867,08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9,25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5,00</w:t>
            </w:r>
          </w:p>
        </w:tc>
      </w:tr>
      <w:tr w:rsidR="00E25B44" w:rsidRPr="00E162B9" w:rsidTr="006E3D1C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по подготовке и проведению </w:t>
            </w:r>
            <w:proofErr w:type="spellStart"/>
            <w:r w:rsidRPr="00E162B9">
              <w:rPr>
                <w:color w:val="000000"/>
              </w:rPr>
              <w:t>прзднования</w:t>
            </w:r>
            <w:proofErr w:type="spellEnd"/>
            <w:r w:rsidRPr="00E162B9">
              <w:rPr>
                <w:color w:val="000000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52,01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52,01</w:t>
            </w:r>
          </w:p>
        </w:tc>
      </w:tr>
      <w:tr w:rsidR="00E25B44" w:rsidRPr="00E162B9" w:rsidTr="006E3D1C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53 1 00 96420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13,92</w:t>
            </w:r>
          </w:p>
        </w:tc>
      </w:tr>
      <w:tr w:rsidR="00E25B44" w:rsidRPr="00E162B9" w:rsidTr="006E3D1C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53 1 00 96420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13,92</w:t>
            </w:r>
          </w:p>
        </w:tc>
      </w:tr>
      <w:tr w:rsidR="00E25B44" w:rsidRPr="00E162B9" w:rsidTr="006E3D1C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1 914,12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1 914,12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both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 xml:space="preserve">Проведение капитального ремонта зданий и сооружений муниципальных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right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5 221,38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both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right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5 221,38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both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53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4F1C2F" w:rsidRDefault="00E25B44" w:rsidP="00E162B9">
            <w:pPr>
              <w:jc w:val="right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123,88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123,88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25B44" w:rsidRPr="00E162B9" w:rsidTr="006E3D1C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Предоставление молодым семьям, имеющим трех и более детей, социальных выплат на приобретение (строительство) </w:t>
            </w:r>
            <w:r w:rsidRPr="00E162B9">
              <w:rPr>
                <w:color w:val="000000"/>
              </w:rPr>
              <w:lastRenderedPageBreak/>
              <w:t>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3 374,53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3 374,53</w:t>
            </w:r>
          </w:p>
        </w:tc>
      </w:tr>
      <w:tr w:rsidR="00E25B44" w:rsidRPr="00E162B9" w:rsidTr="006E3D1C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2 530,90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2 530,90</w:t>
            </w:r>
          </w:p>
        </w:tc>
      </w:tr>
      <w:tr w:rsidR="00E25B44" w:rsidRPr="00E162B9" w:rsidTr="006E3D1C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9C79CA">
            <w:pPr>
              <w:ind w:right="175"/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25B44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условий для развития физической культуры и массового спорта в муниципальных образованиях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25B44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25B44" w:rsidRPr="00E162B9" w:rsidTr="006E3D1C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E162B9" w:rsidRDefault="00E25B44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</w:tbl>
    <w:p w:rsidR="00FF7C0A" w:rsidRPr="00D90ACE" w:rsidRDefault="00FF7C0A" w:rsidP="00FF7C0A">
      <w:pPr>
        <w:jc w:val="center"/>
        <w:rPr>
          <w:b/>
          <w:sz w:val="28"/>
          <w:szCs w:val="28"/>
        </w:rPr>
      </w:pPr>
    </w:p>
    <w:p w:rsidR="00B92AD2" w:rsidRDefault="00B92AD2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E25B44" w:rsidRDefault="00E25B4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E25B44" w:rsidRDefault="00E25B4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DB1964">
        <w:rPr>
          <w:sz w:val="28"/>
          <w:szCs w:val="28"/>
        </w:rPr>
        <w:t xml:space="preserve"> </w:t>
      </w:r>
      <w:r w:rsidR="00F11BE1">
        <w:rPr>
          <w:sz w:val="28"/>
          <w:szCs w:val="28"/>
        </w:rPr>
        <w:t>4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0E5740" w:rsidRDefault="00DB1964" w:rsidP="000E5740">
      <w:pPr>
        <w:ind w:firstLine="567"/>
        <w:jc w:val="right"/>
        <w:rPr>
          <w:sz w:val="28"/>
          <w:szCs w:val="28"/>
        </w:rPr>
      </w:pPr>
      <w:r w:rsidRPr="00DB1964">
        <w:rPr>
          <w:sz w:val="28"/>
          <w:szCs w:val="28"/>
        </w:rPr>
        <w:t>от 26 ноября 2020 г. № 61</w:t>
      </w:r>
    </w:p>
    <w:p w:rsidR="00DB1964" w:rsidRDefault="00DB1964" w:rsidP="000E5740">
      <w:pPr>
        <w:ind w:firstLine="567"/>
        <w:jc w:val="right"/>
        <w:rPr>
          <w:sz w:val="28"/>
          <w:szCs w:val="28"/>
        </w:rPr>
      </w:pPr>
    </w:p>
    <w:p w:rsidR="00DB1964" w:rsidRPr="00AF3481" w:rsidRDefault="00DB1964" w:rsidP="000E5740">
      <w:pPr>
        <w:ind w:firstLine="567"/>
        <w:jc w:val="right"/>
        <w:rPr>
          <w:sz w:val="28"/>
          <w:szCs w:val="28"/>
        </w:rPr>
      </w:pP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6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 декабря 2019г. №116»</w:t>
      </w:r>
    </w:p>
    <w:p w:rsidR="000E5740" w:rsidRPr="00E162B9" w:rsidRDefault="000E5740" w:rsidP="000E5740">
      <w:pPr>
        <w:rPr>
          <w:sz w:val="28"/>
          <w:szCs w:val="28"/>
        </w:rPr>
      </w:pPr>
    </w:p>
    <w:p w:rsidR="00B92AD2" w:rsidRPr="00D90ACE" w:rsidRDefault="00B92AD2" w:rsidP="00B92AD2">
      <w:pPr>
        <w:rPr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местного бюджета на 2020 год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709"/>
        <w:gridCol w:w="1275"/>
      </w:tblGrid>
      <w:tr w:rsidR="000E5740" w:rsidRPr="000E5740" w:rsidTr="007C4B6B">
        <w:trPr>
          <w:trHeight w:val="6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Сумма</w:t>
            </w:r>
          </w:p>
        </w:tc>
      </w:tr>
      <w:tr w:rsidR="000E5740" w:rsidRPr="000E5740" w:rsidTr="007C4B6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Всего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BC6927" w:rsidP="00BC69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52 115,4</w:t>
            </w:r>
            <w:r w:rsidR="00F11BE1">
              <w:rPr>
                <w:color w:val="000000"/>
              </w:rPr>
              <w:t>8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875678">
            <w:pPr>
              <w:jc w:val="right"/>
              <w:rPr>
                <w:color w:val="000000"/>
              </w:rPr>
            </w:pPr>
            <w:r w:rsidRPr="009D6D35">
              <w:rPr>
                <w:color w:val="000000"/>
              </w:rPr>
              <w:t>7 0</w:t>
            </w:r>
            <w:r w:rsidR="009D6D35" w:rsidRPr="009D6D35">
              <w:rPr>
                <w:color w:val="000000"/>
              </w:rPr>
              <w:t>7</w:t>
            </w:r>
            <w:r w:rsidRPr="009D6D35">
              <w:rPr>
                <w:color w:val="000000"/>
              </w:rPr>
              <w:t>7,91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BB1B2F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5678">
              <w:rPr>
                <w:color w:val="000000"/>
              </w:rPr>
              <w:t> 172,44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обеспечение функций органов местного самоуправления Курского района 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973,00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168,97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790,59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13,44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875678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</w:t>
            </w:r>
            <w:r w:rsidR="00875678">
              <w:rPr>
                <w:color w:val="000000"/>
              </w:rPr>
              <w:t> 162,59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875678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</w:t>
            </w:r>
            <w:r w:rsidR="00875678">
              <w:rPr>
                <w:color w:val="000000"/>
              </w:rPr>
              <w:t> 162,59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875678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928,96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875678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8</w:t>
            </w:r>
            <w:r w:rsidR="00875678">
              <w:rPr>
                <w:color w:val="000000"/>
              </w:rPr>
              <w:t>87,41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875678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887,41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455,25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связанные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435,25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435,25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471,26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238,28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238,28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7C4B6B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9A05A1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7C4B6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условий для развития физической культуры и массового спорта в муниципальных образованиях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14 779,14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14 779,14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7 453,83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5 572,50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1 867,08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9,25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5,00</w:t>
            </w:r>
          </w:p>
        </w:tc>
      </w:tr>
      <w:tr w:rsidR="000E5740" w:rsidRPr="000E5740" w:rsidTr="000E6332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подготовке и проведению пр</w:t>
            </w:r>
            <w:r w:rsidR="009A05A1">
              <w:rPr>
                <w:color w:val="000000"/>
              </w:rPr>
              <w:t>а</w:t>
            </w:r>
            <w:r w:rsidRPr="000E5740">
              <w:rPr>
                <w:color w:val="000000"/>
              </w:rPr>
              <w:t>зднования 75-й годовщины Победы в Великой Отечественной войне 1941-1945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52,01</w:t>
            </w:r>
          </w:p>
        </w:tc>
      </w:tr>
      <w:tr w:rsidR="000E5740" w:rsidRPr="000E5740" w:rsidTr="000E6332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52,01</w:t>
            </w:r>
          </w:p>
        </w:tc>
      </w:tr>
      <w:tr w:rsidR="000E5740" w:rsidRPr="000E5740" w:rsidTr="007C4B6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Реализация проектов развития территорий муниципальных образований, основанных на </w:t>
            </w:r>
            <w:r w:rsidRPr="000E5740">
              <w:rPr>
                <w:color w:val="000000"/>
              </w:rPr>
              <w:lastRenderedPageBreak/>
              <w:t>местных инициативах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53 1 00 96420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13,92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53 1 00 96420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13,92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1 914,12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1 914,12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 xml:space="preserve">Проведение капитального ремонта зданий и сооружений муниципальных учреждений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5 221,38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5 221,38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123,88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123,88</w:t>
            </w:r>
          </w:p>
        </w:tc>
      </w:tr>
      <w:tr w:rsidR="00875678" w:rsidRPr="000E5740" w:rsidTr="007C4B6B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678" w:rsidRPr="000E5740" w:rsidRDefault="00875678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  <w:r w:rsidR="006E3D1C">
              <w:rPr>
                <w:color w:val="000000"/>
              </w:rPr>
              <w:t>7</w:t>
            </w:r>
          </w:p>
        </w:tc>
      </w:tr>
      <w:tr w:rsidR="00875678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6E3D1C" w:rsidP="009C6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55,87</w:t>
            </w:r>
          </w:p>
        </w:tc>
      </w:tr>
      <w:tr w:rsidR="00875678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6E3D1C" w:rsidP="009C6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6E3D1C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55,87</w:t>
            </w:r>
          </w:p>
        </w:tc>
      </w:tr>
      <w:tr w:rsidR="000E5740" w:rsidRPr="000E5740" w:rsidTr="000E6332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0E6332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оказанию поддержки гражданам и их объединениям, участвующим в охране общественного порядка, создание условий для </w:t>
            </w:r>
            <w:r w:rsidRPr="000E5740">
              <w:rPr>
                <w:color w:val="000000"/>
              </w:rPr>
              <w:lastRenderedPageBreak/>
              <w:t>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7C4B6B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27,00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F11BE1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</w:t>
            </w:r>
            <w:r w:rsidR="006E3D1C">
              <w:rPr>
                <w:color w:val="000000"/>
              </w:rPr>
              <w:t>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6E3D1C" w:rsidP="00F11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18 605,76</w:t>
            </w:r>
          </w:p>
        </w:tc>
      </w:tr>
      <w:tr w:rsidR="000E5740" w:rsidRPr="000E5740" w:rsidTr="007C4B6B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5666F8" w:rsidRDefault="00F11BE1" w:rsidP="005666F8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1 219,2</w:t>
            </w:r>
            <w:r w:rsidR="005666F8" w:rsidRPr="005666F8">
              <w:rPr>
                <w:color w:val="000000"/>
              </w:rPr>
              <w:t>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5666F8" w:rsidRDefault="00F11BE1" w:rsidP="005666F8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1 219,2</w:t>
            </w:r>
            <w:r w:rsidR="005666F8" w:rsidRPr="005666F8">
              <w:rPr>
                <w:color w:val="000000"/>
              </w:rPr>
              <w:t>9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E25B44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FB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</w:t>
            </w:r>
            <w:r w:rsidRPr="000E5740">
              <w:rPr>
                <w:color w:val="000000"/>
              </w:rPr>
              <w:t>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FB3B52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642,81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FB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</w:t>
            </w:r>
            <w:r w:rsidRPr="000E5740">
              <w:rPr>
                <w:color w:val="000000"/>
              </w:rPr>
              <w:t>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FB3B52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642,81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5 499,12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5 499,12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E25B44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11</w:t>
            </w:r>
            <w:r>
              <w:rPr>
                <w:color w:val="000000"/>
              </w:rPr>
              <w:t> 244,54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E25B44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11</w:t>
            </w:r>
            <w:r>
              <w:rPr>
                <w:color w:val="000000"/>
              </w:rPr>
              <w:t> 244,54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5 641,30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5 641,30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520,00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520,00</w:t>
            </w:r>
          </w:p>
        </w:tc>
      </w:tr>
      <w:tr w:rsidR="00E25B44" w:rsidRPr="000E5740" w:rsidTr="000E633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Прочие мероприятия по благоустройству </w:t>
            </w:r>
            <w:r w:rsidRPr="000E5740">
              <w:rPr>
                <w:color w:val="000000"/>
              </w:rPr>
              <w:lastRenderedPageBreak/>
              <w:t>территории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905,85</w:t>
            </w:r>
          </w:p>
        </w:tc>
      </w:tr>
      <w:tr w:rsidR="00E25B44" w:rsidRPr="000E5740" w:rsidTr="000E6332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905,85</w:t>
            </w:r>
          </w:p>
        </w:tc>
      </w:tr>
      <w:tr w:rsidR="00E25B44" w:rsidRPr="000E5740" w:rsidTr="000E6332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Обеспечение комплексного развития сельских </w:t>
            </w:r>
            <w:proofErr w:type="spellStart"/>
            <w:r w:rsidRPr="000E5740">
              <w:rPr>
                <w:color w:val="000000"/>
              </w:rPr>
              <w:t>территорий,за</w:t>
            </w:r>
            <w:proofErr w:type="spellEnd"/>
            <w:r w:rsidRPr="000E5740">
              <w:rPr>
                <w:color w:val="000000"/>
              </w:rPr>
              <w:t xml:space="preserve"> счет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3,65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3,65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9A05A1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1 891,9</w:t>
            </w:r>
            <w:r>
              <w:rPr>
                <w:color w:val="000000"/>
              </w:rPr>
              <w:t>8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9A05A1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1 891,9</w:t>
            </w:r>
            <w:r>
              <w:rPr>
                <w:color w:val="000000"/>
              </w:rPr>
              <w:t>8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131,18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6E3D1C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131,1</w:t>
            </w:r>
            <w:r>
              <w:rPr>
                <w:color w:val="000000"/>
              </w:rPr>
              <w:t>8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6E3D1C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</w:t>
            </w:r>
            <w:r>
              <w:rPr>
                <w:color w:val="000000"/>
              </w:rPr>
              <w:t> 188,64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6E3D1C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</w:t>
            </w:r>
            <w:r>
              <w:rPr>
                <w:color w:val="000000"/>
              </w:rPr>
              <w:t> 188,64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5 905,43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5 905,43</w:t>
            </w:r>
          </w:p>
        </w:tc>
      </w:tr>
      <w:tr w:rsidR="00E25B44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 xml:space="preserve">3 374,53 </w:t>
            </w:r>
          </w:p>
        </w:tc>
      </w:tr>
      <w:tr w:rsidR="00E25B44" w:rsidRPr="000E5740" w:rsidTr="007C4B6B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 xml:space="preserve">3 374,53 </w:t>
            </w:r>
          </w:p>
        </w:tc>
      </w:tr>
      <w:tr w:rsidR="00E25B44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2 530,90</w:t>
            </w:r>
          </w:p>
        </w:tc>
      </w:tr>
      <w:tr w:rsidR="00E25B44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2 530,90</w:t>
            </w:r>
          </w:p>
        </w:tc>
      </w:tr>
    </w:tbl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756B51" w:rsidRDefault="00756B51" w:rsidP="00B92AD2">
      <w:pPr>
        <w:jc w:val="center"/>
        <w:rPr>
          <w:b/>
          <w:sz w:val="28"/>
          <w:szCs w:val="28"/>
        </w:rPr>
      </w:pPr>
    </w:p>
    <w:p w:rsidR="00DB1964" w:rsidRDefault="00DB1964" w:rsidP="00B92AD2">
      <w:pPr>
        <w:jc w:val="center"/>
        <w:rPr>
          <w:b/>
          <w:sz w:val="28"/>
          <w:szCs w:val="28"/>
        </w:rPr>
      </w:pPr>
    </w:p>
    <w:p w:rsidR="00E25B44" w:rsidRDefault="00E25B44" w:rsidP="000E5740">
      <w:pPr>
        <w:ind w:left="3969"/>
        <w:jc w:val="right"/>
        <w:rPr>
          <w:sz w:val="28"/>
          <w:szCs w:val="28"/>
        </w:rPr>
      </w:pPr>
    </w:p>
    <w:p w:rsidR="000E5740" w:rsidRPr="00AF3481" w:rsidRDefault="000E5740" w:rsidP="000E5740">
      <w:pPr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 xml:space="preserve">Приложение </w:t>
      </w:r>
      <w:r w:rsidR="009762A8">
        <w:rPr>
          <w:sz w:val="28"/>
          <w:szCs w:val="28"/>
        </w:rPr>
        <w:t xml:space="preserve">№ </w:t>
      </w:r>
      <w:r w:rsidR="00F11BE1">
        <w:rPr>
          <w:sz w:val="28"/>
          <w:szCs w:val="28"/>
        </w:rPr>
        <w:t>5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0E5740" w:rsidRDefault="00DB1964" w:rsidP="000E5740">
      <w:pPr>
        <w:ind w:firstLine="567"/>
        <w:jc w:val="right"/>
        <w:rPr>
          <w:sz w:val="28"/>
          <w:szCs w:val="28"/>
        </w:rPr>
      </w:pPr>
      <w:r w:rsidRPr="00DB1964">
        <w:rPr>
          <w:sz w:val="28"/>
          <w:szCs w:val="28"/>
        </w:rPr>
        <w:t>от 26 ноября 2020 г. № 61</w:t>
      </w:r>
    </w:p>
    <w:p w:rsidR="00DB1964" w:rsidRDefault="00DB1964" w:rsidP="000E5740">
      <w:pPr>
        <w:ind w:firstLine="567"/>
        <w:jc w:val="right"/>
        <w:rPr>
          <w:sz w:val="28"/>
          <w:szCs w:val="28"/>
        </w:rPr>
      </w:pPr>
    </w:p>
    <w:p w:rsidR="00DB1964" w:rsidRPr="00AF3481" w:rsidRDefault="00DB1964" w:rsidP="000E5740">
      <w:pPr>
        <w:ind w:firstLine="567"/>
        <w:jc w:val="right"/>
        <w:rPr>
          <w:sz w:val="28"/>
          <w:szCs w:val="28"/>
        </w:rPr>
      </w:pP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7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 w:rsidRPr="00AF3481"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 декабря 2019г. №116»</w:t>
      </w: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06287D" w:rsidRPr="00D90ACE" w:rsidRDefault="0006287D" w:rsidP="00B92AD2">
      <w:pPr>
        <w:jc w:val="center"/>
        <w:rPr>
          <w:b/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 бюджетных ассигнований по разделам (РЗ)  и подразделам (ПР) классификации расходов местного бюджета на 2020 год</w:t>
      </w:r>
    </w:p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308"/>
        <w:gridCol w:w="470"/>
        <w:gridCol w:w="523"/>
        <w:gridCol w:w="1176"/>
      </w:tblGrid>
      <w:tr w:rsidR="00091706" w:rsidRPr="00091706" w:rsidTr="00091706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Сумма</w:t>
            </w:r>
          </w:p>
        </w:tc>
      </w:tr>
      <w:tr w:rsidR="00091706" w:rsidRPr="00091706" w:rsidTr="0009170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Всего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F11BE1" w:rsidP="00BC69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BC6927">
              <w:rPr>
                <w:color w:val="000000"/>
              </w:rPr>
              <w:t> 115,4</w:t>
            </w:r>
            <w:r>
              <w:rPr>
                <w:color w:val="000000"/>
              </w:rPr>
              <w:t>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6 606,65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E6332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928,96</w:t>
            </w:r>
          </w:p>
        </w:tc>
      </w:tr>
      <w:tr w:rsidR="00091706" w:rsidRPr="00091706" w:rsidTr="000917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E6332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5 135,59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36,85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505,25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232,98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232,98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A10E0F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85,87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E6332" w:rsidP="00A10E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  <w:r w:rsidR="00A10E0F">
              <w:rPr>
                <w:color w:val="000000"/>
              </w:rPr>
              <w:t>7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30,00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A10E0F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18 844,04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A10E0F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18 605,76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238,28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BC6927" w:rsidP="000E6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5 641,30</w:t>
            </w:r>
          </w:p>
        </w:tc>
      </w:tr>
      <w:tr w:rsidR="00BC6927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5666F8" w:rsidRDefault="005666F8" w:rsidP="003F160B">
            <w:pPr>
              <w:jc w:val="right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</w:rPr>
              <w:t>5 641,30</w:t>
            </w:r>
          </w:p>
        </w:tc>
      </w:tr>
      <w:tr w:rsidR="00BC6927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14 779,14</w:t>
            </w:r>
          </w:p>
        </w:tc>
      </w:tr>
      <w:tr w:rsidR="00BC6927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14 779,14</w:t>
            </w:r>
          </w:p>
        </w:tc>
      </w:tr>
      <w:tr w:rsidR="00BC6927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5 905,43</w:t>
            </w:r>
          </w:p>
        </w:tc>
      </w:tr>
      <w:tr w:rsidR="00BC6927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5 905,43</w:t>
            </w:r>
          </w:p>
        </w:tc>
      </w:tr>
      <w:tr w:rsidR="00BC6927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20,07</w:t>
            </w:r>
          </w:p>
        </w:tc>
      </w:tr>
      <w:tr w:rsidR="00BC6927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27" w:rsidRPr="00091706" w:rsidRDefault="00BC6927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20,07</w:t>
            </w:r>
          </w:p>
        </w:tc>
      </w:tr>
    </w:tbl>
    <w:p w:rsidR="00FF7C0A" w:rsidRPr="00D90ACE" w:rsidRDefault="00FF7C0A" w:rsidP="000E6332">
      <w:pPr>
        <w:jc w:val="center"/>
        <w:rPr>
          <w:color w:val="000000" w:themeColor="text1"/>
          <w:sz w:val="28"/>
          <w:szCs w:val="28"/>
        </w:rPr>
      </w:pPr>
    </w:p>
    <w:sectPr w:rsidR="00FF7C0A" w:rsidRPr="00D90ACE" w:rsidSect="00A37C37">
      <w:headerReference w:type="default" r:id="rId10"/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F5" w:rsidRDefault="006D4FF5" w:rsidP="000F0476">
      <w:r>
        <w:separator/>
      </w:r>
    </w:p>
  </w:endnote>
  <w:endnote w:type="continuationSeparator" w:id="0">
    <w:p w:rsidR="006D4FF5" w:rsidRDefault="006D4FF5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F5" w:rsidRDefault="006D4FF5" w:rsidP="000F0476">
      <w:r>
        <w:separator/>
      </w:r>
    </w:p>
  </w:footnote>
  <w:footnote w:type="continuationSeparator" w:id="0">
    <w:p w:rsidR="006D4FF5" w:rsidRDefault="006D4FF5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35" w:rsidRDefault="009D6D35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7B1"/>
    <w:rsid w:val="0002339B"/>
    <w:rsid w:val="0006287D"/>
    <w:rsid w:val="000672FA"/>
    <w:rsid w:val="00091706"/>
    <w:rsid w:val="000A31C0"/>
    <w:rsid w:val="000C5D25"/>
    <w:rsid w:val="000E0D3B"/>
    <w:rsid w:val="000E5740"/>
    <w:rsid w:val="000E6332"/>
    <w:rsid w:val="000F0476"/>
    <w:rsid w:val="001069D1"/>
    <w:rsid w:val="001758D2"/>
    <w:rsid w:val="00176FE3"/>
    <w:rsid w:val="001843FE"/>
    <w:rsid w:val="001A4BB7"/>
    <w:rsid w:val="001D2C50"/>
    <w:rsid w:val="001F5C03"/>
    <w:rsid w:val="0022122C"/>
    <w:rsid w:val="002509BD"/>
    <w:rsid w:val="00252609"/>
    <w:rsid w:val="00270933"/>
    <w:rsid w:val="002754E5"/>
    <w:rsid w:val="002B78AC"/>
    <w:rsid w:val="002B7963"/>
    <w:rsid w:val="002D2C6F"/>
    <w:rsid w:val="002E5BE5"/>
    <w:rsid w:val="003007CA"/>
    <w:rsid w:val="00323A3D"/>
    <w:rsid w:val="00325D6B"/>
    <w:rsid w:val="003308BB"/>
    <w:rsid w:val="00341518"/>
    <w:rsid w:val="00352404"/>
    <w:rsid w:val="00354F64"/>
    <w:rsid w:val="00372F83"/>
    <w:rsid w:val="00382747"/>
    <w:rsid w:val="0038537A"/>
    <w:rsid w:val="003A1CD7"/>
    <w:rsid w:val="003D3597"/>
    <w:rsid w:val="003E46BD"/>
    <w:rsid w:val="003E5A6A"/>
    <w:rsid w:val="003E5B09"/>
    <w:rsid w:val="003F160B"/>
    <w:rsid w:val="003F7A7F"/>
    <w:rsid w:val="00440193"/>
    <w:rsid w:val="00455BFD"/>
    <w:rsid w:val="00457F83"/>
    <w:rsid w:val="00465F2C"/>
    <w:rsid w:val="00472396"/>
    <w:rsid w:val="004726A3"/>
    <w:rsid w:val="00494509"/>
    <w:rsid w:val="004B62B8"/>
    <w:rsid w:val="004E2CA1"/>
    <w:rsid w:val="004F17A1"/>
    <w:rsid w:val="004F1C2F"/>
    <w:rsid w:val="004F5C69"/>
    <w:rsid w:val="00540E97"/>
    <w:rsid w:val="005666F8"/>
    <w:rsid w:val="00567793"/>
    <w:rsid w:val="005A1D5B"/>
    <w:rsid w:val="005A2615"/>
    <w:rsid w:val="005B53AE"/>
    <w:rsid w:val="005C15CE"/>
    <w:rsid w:val="005D1F58"/>
    <w:rsid w:val="005D2291"/>
    <w:rsid w:val="005D69FE"/>
    <w:rsid w:val="005E1638"/>
    <w:rsid w:val="005E49B9"/>
    <w:rsid w:val="006511FC"/>
    <w:rsid w:val="00693720"/>
    <w:rsid w:val="006A6117"/>
    <w:rsid w:val="006B0778"/>
    <w:rsid w:val="006C2F1C"/>
    <w:rsid w:val="006D4FF5"/>
    <w:rsid w:val="006E3D1C"/>
    <w:rsid w:val="00704429"/>
    <w:rsid w:val="00732C70"/>
    <w:rsid w:val="00740023"/>
    <w:rsid w:val="00756B51"/>
    <w:rsid w:val="007761B7"/>
    <w:rsid w:val="00780A81"/>
    <w:rsid w:val="007A16F4"/>
    <w:rsid w:val="007A733E"/>
    <w:rsid w:val="007C4B6B"/>
    <w:rsid w:val="007C68CE"/>
    <w:rsid w:val="007D3128"/>
    <w:rsid w:val="007E05BE"/>
    <w:rsid w:val="007E205A"/>
    <w:rsid w:val="007E21A4"/>
    <w:rsid w:val="00803CEB"/>
    <w:rsid w:val="008206BC"/>
    <w:rsid w:val="00875678"/>
    <w:rsid w:val="00877C92"/>
    <w:rsid w:val="008B7060"/>
    <w:rsid w:val="00926ED2"/>
    <w:rsid w:val="00940E6C"/>
    <w:rsid w:val="00974A93"/>
    <w:rsid w:val="009762A8"/>
    <w:rsid w:val="00990429"/>
    <w:rsid w:val="00996118"/>
    <w:rsid w:val="009A05A1"/>
    <w:rsid w:val="009C6237"/>
    <w:rsid w:val="009C6FEC"/>
    <w:rsid w:val="009C79CA"/>
    <w:rsid w:val="009D6D35"/>
    <w:rsid w:val="009E3A4F"/>
    <w:rsid w:val="009F184B"/>
    <w:rsid w:val="00A10E0F"/>
    <w:rsid w:val="00A1426A"/>
    <w:rsid w:val="00A2069E"/>
    <w:rsid w:val="00A3254F"/>
    <w:rsid w:val="00A37C37"/>
    <w:rsid w:val="00A43AA7"/>
    <w:rsid w:val="00A52651"/>
    <w:rsid w:val="00A95EAD"/>
    <w:rsid w:val="00AB3D6B"/>
    <w:rsid w:val="00AF3481"/>
    <w:rsid w:val="00B47544"/>
    <w:rsid w:val="00B72BAA"/>
    <w:rsid w:val="00B92AD2"/>
    <w:rsid w:val="00B939F1"/>
    <w:rsid w:val="00BA48BC"/>
    <w:rsid w:val="00BB17B1"/>
    <w:rsid w:val="00BB1B2F"/>
    <w:rsid w:val="00BC6927"/>
    <w:rsid w:val="00C168E0"/>
    <w:rsid w:val="00C20650"/>
    <w:rsid w:val="00C70069"/>
    <w:rsid w:val="00C955C4"/>
    <w:rsid w:val="00CB424F"/>
    <w:rsid w:val="00CB6A8C"/>
    <w:rsid w:val="00CE7DAA"/>
    <w:rsid w:val="00D245DF"/>
    <w:rsid w:val="00D70026"/>
    <w:rsid w:val="00D90ACE"/>
    <w:rsid w:val="00DB0C21"/>
    <w:rsid w:val="00DB1964"/>
    <w:rsid w:val="00E162B9"/>
    <w:rsid w:val="00E25A3F"/>
    <w:rsid w:val="00E25B44"/>
    <w:rsid w:val="00E3076E"/>
    <w:rsid w:val="00E459B9"/>
    <w:rsid w:val="00E5458F"/>
    <w:rsid w:val="00E54724"/>
    <w:rsid w:val="00E6134D"/>
    <w:rsid w:val="00E9304F"/>
    <w:rsid w:val="00E97598"/>
    <w:rsid w:val="00EA16EA"/>
    <w:rsid w:val="00EA4386"/>
    <w:rsid w:val="00EA5BF9"/>
    <w:rsid w:val="00EB7539"/>
    <w:rsid w:val="00ED1625"/>
    <w:rsid w:val="00ED5D91"/>
    <w:rsid w:val="00F04185"/>
    <w:rsid w:val="00F11BE1"/>
    <w:rsid w:val="00F13129"/>
    <w:rsid w:val="00F41E21"/>
    <w:rsid w:val="00F422B4"/>
    <w:rsid w:val="00F67492"/>
    <w:rsid w:val="00FB6C77"/>
    <w:rsid w:val="00FF2880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9A2321-D0FF-42F1-9149-CD135F20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uiPriority w:val="1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15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CCCD657E3956711EFB34D1ED5CBF3EC7135E2A95D6E61181E930936D95750702B64636ABCH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786050C4CC09E33FE829B626B22E848C9DA4F9BCE3C9ADEA09402CCFEC1D4946A22E8CB8F0F41B2D996T7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BD7D-71F1-4289-B9E5-C23D58C3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</cp:revision>
  <cp:lastPrinted>2020-10-15T12:49:00Z</cp:lastPrinted>
  <dcterms:created xsi:type="dcterms:W3CDTF">2020-11-25T07:24:00Z</dcterms:created>
  <dcterms:modified xsi:type="dcterms:W3CDTF">2020-11-27T05:40:00Z</dcterms:modified>
</cp:coreProperties>
</file>