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3926032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1F3EEC" w:rsidRPr="0000256D" w:rsidRDefault="001F3EEC" w:rsidP="0000256D">
          <w:pPr>
            <w:pStyle w:val="aa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0256D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-234315</wp:posOffset>
                </wp:positionV>
                <wp:extent cx="501015" cy="610870"/>
                <wp:effectExtent l="0" t="0" r="0" b="0"/>
                <wp:wrapTopAndBottom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F3EEC" w:rsidRDefault="001F3EEC" w:rsidP="001F3EEC">
          <w:pPr>
            <w:pStyle w:val="aa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СОВЕТ  КУРСКОГО  МУНИЦИПАЛЬНОГО  </w:t>
          </w:r>
          <w:r w:rsidR="00973163">
            <w:rPr>
              <w:rFonts w:ascii="Times New Roman" w:hAnsi="Times New Roman"/>
              <w:b/>
              <w:sz w:val="28"/>
              <w:szCs w:val="28"/>
            </w:rPr>
            <w:t>РАЙОНА</w:t>
          </w:r>
        </w:p>
        <w:p w:rsidR="001F3EEC" w:rsidRDefault="001F3EEC" w:rsidP="001F3EEC">
          <w:pPr>
            <w:pStyle w:val="aa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СТАВРОПОЛЬСКОГО КРАЯ</w:t>
          </w:r>
        </w:p>
        <w:p w:rsidR="001F3EEC" w:rsidRDefault="001F3EEC" w:rsidP="001F3EEC">
          <w:pPr>
            <w:pStyle w:val="aa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1F3EEC" w:rsidRDefault="001F3EEC" w:rsidP="001F3EEC">
          <w:pPr>
            <w:pStyle w:val="aa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РЕШЕНИЕ</w:t>
          </w:r>
        </w:p>
        <w:p w:rsidR="001F3EEC" w:rsidRDefault="00BA3518" w:rsidP="001F3EEC">
          <w:pPr>
            <w:pStyle w:val="aa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 xml:space="preserve"> </w:t>
          </w:r>
          <w:r w:rsidR="001F3EEC">
            <w:rPr>
              <w:rFonts w:ascii="Times New Roman" w:hAnsi="Times New Roman"/>
              <w:sz w:val="28"/>
            </w:rPr>
            <w:t xml:space="preserve"> </w:t>
          </w:r>
          <w:r w:rsidR="00401C8E">
            <w:rPr>
              <w:rFonts w:ascii="Times New Roman" w:hAnsi="Times New Roman"/>
              <w:sz w:val="28"/>
            </w:rPr>
            <w:t xml:space="preserve">25 </w:t>
          </w:r>
          <w:r w:rsidR="001F3EEC">
            <w:rPr>
              <w:rFonts w:ascii="Times New Roman" w:hAnsi="Times New Roman"/>
              <w:sz w:val="28"/>
            </w:rPr>
            <w:t>февраля 20</w:t>
          </w:r>
          <w:r w:rsidR="005B0493">
            <w:rPr>
              <w:rFonts w:ascii="Times New Roman" w:hAnsi="Times New Roman"/>
              <w:sz w:val="28"/>
            </w:rPr>
            <w:t>2</w:t>
          </w:r>
          <w:r>
            <w:rPr>
              <w:rFonts w:ascii="Times New Roman" w:hAnsi="Times New Roman"/>
              <w:sz w:val="28"/>
            </w:rPr>
            <w:t>1</w:t>
          </w:r>
          <w:r w:rsidR="00401C8E">
            <w:rPr>
              <w:rFonts w:ascii="Times New Roman" w:hAnsi="Times New Roman"/>
              <w:sz w:val="28"/>
            </w:rPr>
            <w:t xml:space="preserve"> г.                    </w:t>
          </w:r>
          <w:r w:rsidR="004D4822">
            <w:rPr>
              <w:rFonts w:ascii="Times New Roman" w:hAnsi="Times New Roman"/>
              <w:sz w:val="28"/>
            </w:rPr>
            <w:t xml:space="preserve"> </w:t>
          </w:r>
          <w:r w:rsidR="001F3EEC">
            <w:rPr>
              <w:rFonts w:ascii="Times New Roman" w:hAnsi="Times New Roman"/>
              <w:sz w:val="28"/>
            </w:rPr>
            <w:t xml:space="preserve">ст-ца Курская          </w:t>
          </w:r>
          <w:r w:rsidR="00401C8E">
            <w:rPr>
              <w:rFonts w:ascii="Times New Roman" w:hAnsi="Times New Roman"/>
              <w:sz w:val="28"/>
            </w:rPr>
            <w:t xml:space="preserve">                             </w:t>
          </w:r>
          <w:r w:rsidR="004D4822">
            <w:rPr>
              <w:rFonts w:ascii="Times New Roman" w:hAnsi="Times New Roman"/>
              <w:sz w:val="28"/>
            </w:rPr>
            <w:t xml:space="preserve">  </w:t>
          </w:r>
          <w:r w:rsidR="001F3EEC">
            <w:rPr>
              <w:rFonts w:ascii="Times New Roman" w:hAnsi="Times New Roman"/>
              <w:sz w:val="28"/>
            </w:rPr>
            <w:t xml:space="preserve"> </w:t>
          </w:r>
          <w:r w:rsidR="00401C8E">
            <w:rPr>
              <w:rFonts w:ascii="Times New Roman" w:hAnsi="Times New Roman"/>
              <w:sz w:val="28"/>
            </w:rPr>
            <w:t xml:space="preserve"> </w:t>
          </w:r>
          <w:r w:rsidR="001F3EEC">
            <w:rPr>
              <w:rFonts w:ascii="Times New Roman" w:hAnsi="Times New Roman"/>
              <w:sz w:val="28"/>
            </w:rPr>
            <w:t>№</w:t>
          </w:r>
          <w:r w:rsidR="005B0493">
            <w:rPr>
              <w:rFonts w:ascii="Times New Roman" w:hAnsi="Times New Roman"/>
              <w:sz w:val="28"/>
            </w:rPr>
            <w:t xml:space="preserve"> </w:t>
          </w:r>
          <w:r w:rsidR="00401C8E">
            <w:rPr>
              <w:rFonts w:ascii="Times New Roman" w:hAnsi="Times New Roman"/>
              <w:sz w:val="28"/>
            </w:rPr>
            <w:t>132</w:t>
          </w:r>
        </w:p>
        <w:p w:rsidR="0074711E" w:rsidRPr="0074711E" w:rsidRDefault="0074711E" w:rsidP="001F3EEC">
          <w:pPr>
            <w:rPr>
              <w:rFonts w:ascii="Times New Roman" w:hAnsi="Times New Roman" w:cs="Times New Roman"/>
              <w:sz w:val="28"/>
              <w:szCs w:val="28"/>
            </w:rPr>
          </w:pPr>
        </w:p>
        <w:p w:rsidR="0074711E" w:rsidRPr="0074711E" w:rsidRDefault="0074711E" w:rsidP="0074711E">
          <w:pPr>
            <w:spacing w:line="240" w:lineRule="exact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Отчет о результатах деятельности главы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Ставропольского края и администрации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 Ставропольского края за 20</w:t>
          </w:r>
          <w:r w:rsidR="00BA3518">
            <w:rPr>
              <w:rFonts w:ascii="Times New Roman" w:hAnsi="Times New Roman" w:cs="Times New Roman"/>
              <w:sz w:val="28"/>
              <w:szCs w:val="28"/>
            </w:rPr>
            <w:t>20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год</w:t>
          </w:r>
        </w:p>
        <w:p w:rsidR="0074711E" w:rsidRPr="0074711E" w:rsidRDefault="0074711E" w:rsidP="0074711E">
          <w:pPr>
            <w:spacing w:line="240" w:lineRule="exact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4711E" w:rsidRPr="0074711E" w:rsidRDefault="0074711E" w:rsidP="0074711E">
          <w:pPr>
            <w:spacing w:line="240" w:lineRule="exact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4711E" w:rsidRPr="0074711E" w:rsidRDefault="0074711E" w:rsidP="0074711E">
          <w:pPr>
            <w:pStyle w:val="aa"/>
            <w:ind w:firstLine="70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>В соответствии с ч</w:t>
          </w:r>
          <w:r w:rsidR="00BA3518">
            <w:rPr>
              <w:rFonts w:ascii="Times New Roman" w:hAnsi="Times New Roman" w:cs="Times New Roman"/>
              <w:sz w:val="28"/>
              <w:szCs w:val="28"/>
            </w:rPr>
            <w:t xml:space="preserve">астью 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A3518">
            <w:rPr>
              <w:rFonts w:ascii="Times New Roman" w:hAnsi="Times New Roman" w:cs="Times New Roman"/>
              <w:sz w:val="28"/>
              <w:szCs w:val="28"/>
            </w:rPr>
            <w:t>6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A3518">
            <w:rPr>
              <w:rFonts w:ascii="Times New Roman" w:hAnsi="Times New Roman" w:cs="Times New Roman"/>
              <w:sz w:val="28"/>
              <w:szCs w:val="28"/>
            </w:rPr>
            <w:t>статьи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2</w:t>
          </w:r>
          <w:r w:rsidR="00BA3518">
            <w:rPr>
              <w:rFonts w:ascii="Times New Roman" w:hAnsi="Times New Roman" w:cs="Times New Roman"/>
              <w:sz w:val="28"/>
              <w:szCs w:val="28"/>
            </w:rPr>
            <w:t>9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Устава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Ставропольского края,  заслушав   отчет  главы 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Ставропольского края  о результатах его деятельности и деятельности администрации за 20</w:t>
          </w:r>
          <w:r w:rsidR="00BA3518">
            <w:rPr>
              <w:rFonts w:ascii="Times New Roman" w:hAnsi="Times New Roman" w:cs="Times New Roman"/>
              <w:sz w:val="28"/>
              <w:szCs w:val="28"/>
            </w:rPr>
            <w:t>20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год,</w:t>
          </w:r>
        </w:p>
        <w:p w:rsidR="0074711E" w:rsidRPr="0074711E" w:rsidRDefault="0074711E" w:rsidP="0074711E">
          <w:pPr>
            <w:pStyle w:val="aa"/>
            <w:tabs>
              <w:tab w:val="left" w:pos="709"/>
            </w:tabs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       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ab/>
          </w:r>
          <w:r w:rsidR="006C6CFD" w:rsidRPr="0074711E">
            <w:rPr>
              <w:rFonts w:ascii="Times New Roman" w:hAnsi="Times New Roman" w:cs="Times New Roman"/>
              <w:sz w:val="28"/>
              <w:szCs w:val="28"/>
            </w:rPr>
            <w:t xml:space="preserve">Совет  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Ставропольского края</w:t>
          </w:r>
        </w:p>
        <w:p w:rsidR="0074711E" w:rsidRPr="0074711E" w:rsidRDefault="0074711E" w:rsidP="0074711E">
          <w:pPr>
            <w:pStyle w:val="aa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4711E" w:rsidRPr="0074711E" w:rsidRDefault="0074711E" w:rsidP="0074711E">
          <w:pPr>
            <w:jc w:val="both"/>
            <w:outlineLvl w:val="0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>РЕШИЛ:</w:t>
          </w:r>
        </w:p>
        <w:p w:rsidR="0074711E" w:rsidRPr="0074711E" w:rsidRDefault="0074711E" w:rsidP="0074711E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4711E" w:rsidRPr="0074711E" w:rsidRDefault="0074711E" w:rsidP="0074711E">
          <w:pPr>
            <w:ind w:firstLine="706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1. Принять к сведению прилагаемый отчет о результатах деятельности главы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Ставропольского края и администрации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Ставропольского края за 20</w:t>
          </w:r>
          <w:r w:rsidR="00BA3518">
            <w:rPr>
              <w:rFonts w:ascii="Times New Roman" w:hAnsi="Times New Roman" w:cs="Times New Roman"/>
              <w:sz w:val="28"/>
              <w:szCs w:val="28"/>
            </w:rPr>
            <w:t>20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год и признать работу  главы 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Ставропольского края и администрации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Ставропольского края за 20</w:t>
          </w:r>
          <w:r w:rsidR="00BA3518">
            <w:rPr>
              <w:rFonts w:ascii="Times New Roman" w:hAnsi="Times New Roman" w:cs="Times New Roman"/>
              <w:sz w:val="28"/>
              <w:szCs w:val="28"/>
            </w:rPr>
            <w:t>20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год</w:t>
          </w:r>
          <w:r w:rsidR="006C152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01C8E">
            <w:rPr>
              <w:rFonts w:ascii="Times New Roman" w:hAnsi="Times New Roman" w:cs="Times New Roman"/>
              <w:sz w:val="28"/>
              <w:szCs w:val="28"/>
            </w:rPr>
            <w:t xml:space="preserve">удовлетворительной. </w:t>
          </w:r>
        </w:p>
        <w:p w:rsidR="0074711E" w:rsidRPr="0074711E" w:rsidRDefault="0074711E" w:rsidP="0074711E">
          <w:pPr>
            <w:ind w:firstLine="708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2. Обнародовать «Отчет о результатах деятельности главы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Ставропольского края  и администрации  Курского 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Ставропольского края за 20</w:t>
          </w:r>
          <w:r w:rsidR="00BA3518">
            <w:rPr>
              <w:rFonts w:ascii="Times New Roman" w:hAnsi="Times New Roman" w:cs="Times New Roman"/>
              <w:sz w:val="28"/>
              <w:szCs w:val="28"/>
            </w:rPr>
            <w:t>20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год» путем размещения  его текста  на  информационных стендах, расположенных в здании администрации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округа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, в зданиях </w:t>
          </w:r>
          <w:r w:rsidR="00401C8E">
            <w:rPr>
              <w:rFonts w:ascii="Times New Roman" w:hAnsi="Times New Roman" w:cs="Times New Roman"/>
              <w:sz w:val="28"/>
              <w:szCs w:val="28"/>
            </w:rPr>
            <w:t xml:space="preserve">территориальных отделов 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>администраци</w:t>
          </w:r>
          <w:r w:rsidR="00401C8E">
            <w:rPr>
              <w:rFonts w:ascii="Times New Roman" w:hAnsi="Times New Roman" w:cs="Times New Roman"/>
              <w:sz w:val="28"/>
              <w:szCs w:val="28"/>
            </w:rPr>
            <w:t xml:space="preserve">и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округа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, на официальном сайте администрации 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округа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>, (к</w:t>
          </w:r>
          <w:r w:rsidR="00790D77">
            <w:rPr>
              <w:rFonts w:ascii="Times New Roman" w:hAnsi="Times New Roman" w:cs="Times New Roman"/>
              <w:sz w:val="28"/>
              <w:szCs w:val="28"/>
            </w:rPr>
            <w:t>урский-район.рф, раздел  «Совет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>/Решения  совета»), а также в центе правовой информации МУ «Межпоселенческая центральная  библиотека.</w:t>
          </w:r>
        </w:p>
        <w:p w:rsidR="0074711E" w:rsidRPr="0074711E" w:rsidRDefault="0074711E" w:rsidP="0074711E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>3. Настоящее решение вступает в силу со дня его подписания.</w:t>
          </w:r>
        </w:p>
        <w:p w:rsidR="0074711E" w:rsidRPr="0074711E" w:rsidRDefault="0074711E" w:rsidP="0074711E">
          <w:pPr>
            <w:ind w:firstLine="0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4711E" w:rsidRDefault="0074711E" w:rsidP="0074711E">
          <w:pPr>
            <w:spacing w:line="240" w:lineRule="exact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4711E" w:rsidRPr="0074711E" w:rsidRDefault="0074711E" w:rsidP="0074711E">
          <w:pPr>
            <w:spacing w:line="240" w:lineRule="exact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74711E" w:rsidRPr="0074711E" w:rsidRDefault="0074711E" w:rsidP="0074711E">
          <w:pPr>
            <w:spacing w:line="240" w:lineRule="exact"/>
            <w:ind w:firstLine="0"/>
            <w:outlineLvl w:val="0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 xml:space="preserve">Председатель </w:t>
          </w:r>
          <w:r w:rsidR="004943A1" w:rsidRPr="0074711E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Совета</w:t>
          </w:r>
          <w:r w:rsidR="004943A1" w:rsidRPr="0074711E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74711E">
            <w:rPr>
              <w:rFonts w:ascii="Times New Roman" w:hAnsi="Times New Roman" w:cs="Times New Roman"/>
              <w:color w:val="000000"/>
              <w:sz w:val="28"/>
              <w:szCs w:val="28"/>
            </w:rPr>
            <w:t>Курского</w:t>
          </w:r>
        </w:p>
        <w:p w:rsidR="0074711E" w:rsidRPr="0074711E" w:rsidRDefault="0074711E" w:rsidP="0074711E">
          <w:pPr>
            <w:spacing w:line="240" w:lineRule="exact"/>
            <w:ind w:firstLine="0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 xml:space="preserve">муниципального </w:t>
          </w:r>
          <w:r w:rsidR="00973163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 xml:space="preserve">  </w:t>
          </w:r>
          <w:r w:rsidR="004943A1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 xml:space="preserve">   </w:t>
          </w:r>
        </w:p>
        <w:p w:rsidR="0074711E" w:rsidRPr="0074711E" w:rsidRDefault="0074711E" w:rsidP="0074711E">
          <w:pPr>
            <w:spacing w:line="240" w:lineRule="exact"/>
            <w:ind w:firstLine="0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Ставропольского края                                      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                     </w:t>
          </w:r>
          <w:r w:rsidR="004943A1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       </w:t>
          </w: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="004943A1">
            <w:rPr>
              <w:rFonts w:ascii="Times New Roman" w:hAnsi="Times New Roman" w:cs="Times New Roman"/>
              <w:color w:val="000000"/>
              <w:sz w:val="28"/>
              <w:szCs w:val="28"/>
            </w:rPr>
            <w:t>А.И.Вощанов</w:t>
          </w:r>
        </w:p>
        <w:p w:rsidR="0074711E" w:rsidRPr="0074711E" w:rsidRDefault="0074711E" w:rsidP="0074711E">
          <w:pPr>
            <w:pStyle w:val="aa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</w:p>
        <w:p w:rsidR="0074711E" w:rsidRPr="0074711E" w:rsidRDefault="0074711E" w:rsidP="0074711E">
          <w:pPr>
            <w:spacing w:line="240" w:lineRule="exact"/>
            <w:rPr>
              <w:rFonts w:ascii="Times New Roman" w:hAnsi="Times New Roman" w:cs="Times New Roman"/>
              <w:sz w:val="28"/>
              <w:szCs w:val="28"/>
            </w:rPr>
          </w:pPr>
        </w:p>
        <w:p w:rsidR="001F3EEC" w:rsidRDefault="001F3EEC" w:rsidP="0074711E">
          <w:pPr>
            <w:spacing w:line="240" w:lineRule="exact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74711E" w:rsidRPr="0074711E" w:rsidRDefault="0074711E" w:rsidP="0074711E">
          <w:pPr>
            <w:spacing w:line="240" w:lineRule="exact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lastRenderedPageBreak/>
            <w:t>Приложение</w:t>
          </w:r>
        </w:p>
        <w:p w:rsidR="0074711E" w:rsidRPr="0074711E" w:rsidRDefault="0074711E" w:rsidP="0074711E">
          <w:pPr>
            <w:spacing w:line="240" w:lineRule="exact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к решению </w:t>
          </w:r>
          <w:r w:rsidR="00401C8E" w:rsidRPr="0074711E">
            <w:rPr>
              <w:rFonts w:ascii="Times New Roman" w:hAnsi="Times New Roman" w:cs="Times New Roman"/>
              <w:sz w:val="28"/>
              <w:szCs w:val="28"/>
            </w:rPr>
            <w:t xml:space="preserve">Совета  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>Курского</w:t>
          </w:r>
        </w:p>
        <w:p w:rsidR="0074711E" w:rsidRPr="0074711E" w:rsidRDefault="0074711E" w:rsidP="0074711E">
          <w:pPr>
            <w:spacing w:line="240" w:lineRule="exact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74711E" w:rsidRPr="0074711E" w:rsidRDefault="0074711E" w:rsidP="0074711E">
          <w:pPr>
            <w:spacing w:line="240" w:lineRule="exact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Ставропольского края </w:t>
          </w:r>
        </w:p>
        <w:p w:rsidR="0074711E" w:rsidRDefault="0074711E" w:rsidP="0074711E">
          <w:pPr>
            <w:spacing w:line="240" w:lineRule="exact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                                                                         </w:t>
          </w:r>
          <w:r w:rsidR="00360E63">
            <w:rPr>
              <w:rFonts w:ascii="Times New Roman" w:hAnsi="Times New Roman" w:cs="Times New Roman"/>
              <w:sz w:val="28"/>
              <w:szCs w:val="28"/>
            </w:rPr>
            <w:t>о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>т</w:t>
          </w:r>
          <w:r w:rsidR="00360E63">
            <w:rPr>
              <w:rFonts w:ascii="Times New Roman" w:hAnsi="Times New Roman" w:cs="Times New Roman"/>
              <w:sz w:val="28"/>
              <w:szCs w:val="28"/>
            </w:rPr>
            <w:t xml:space="preserve"> 25</w:t>
          </w:r>
          <w:r w:rsidR="004D48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>февраля 20</w:t>
          </w:r>
          <w:r w:rsidR="005B0493">
            <w:rPr>
              <w:rFonts w:ascii="Times New Roman" w:hAnsi="Times New Roman" w:cs="Times New Roman"/>
              <w:sz w:val="28"/>
              <w:szCs w:val="28"/>
            </w:rPr>
            <w:t>2</w:t>
          </w:r>
          <w:r w:rsidR="0048430B">
            <w:rPr>
              <w:rFonts w:ascii="Times New Roman" w:hAnsi="Times New Roman" w:cs="Times New Roman"/>
              <w:sz w:val="28"/>
              <w:szCs w:val="28"/>
            </w:rPr>
            <w:t>1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г.</w:t>
          </w:r>
          <w:r w:rsidR="004D4822">
            <w:rPr>
              <w:rFonts w:ascii="Times New Roman" w:hAnsi="Times New Roman" w:cs="Times New Roman"/>
              <w:sz w:val="28"/>
              <w:szCs w:val="28"/>
            </w:rPr>
            <w:t xml:space="preserve"> №</w:t>
          </w:r>
          <w:r w:rsidR="00360E63">
            <w:rPr>
              <w:rFonts w:ascii="Times New Roman" w:hAnsi="Times New Roman" w:cs="Times New Roman"/>
              <w:sz w:val="28"/>
              <w:szCs w:val="28"/>
            </w:rPr>
            <w:t xml:space="preserve"> 132</w:t>
          </w:r>
          <w:r w:rsidR="004D4822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8430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</w:p>
        <w:p w:rsidR="0074711E" w:rsidRPr="0074711E" w:rsidRDefault="0074711E" w:rsidP="0074711E">
          <w:pPr>
            <w:spacing w:line="240" w:lineRule="exact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74711E" w:rsidRDefault="0074711E" w:rsidP="0074711E">
          <w:pPr>
            <w:ind w:firstLine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74711E" w:rsidRDefault="0074711E" w:rsidP="0074711E">
          <w:pPr>
            <w:ind w:firstLine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ОТЧЕТ </w:t>
          </w:r>
        </w:p>
        <w:p w:rsidR="00FF5FB5" w:rsidRDefault="0074711E" w:rsidP="0074711E">
          <w:pPr>
            <w:ind w:firstLine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О РЕЗУЛЬТАТАХ ДЕЯТЕЛЬНОСТИ ГЛАВЫ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="000F49F5" w:rsidRPr="0074711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СТАВРОПОЛЬСКОГО КРАЯ И АДМИНИСТРАЦИИ КУРСКОГО МУНИЦИПАЛЬНОГО </w:t>
          </w:r>
          <w:r w:rsidR="00973163">
            <w:rPr>
              <w:rFonts w:ascii="Times New Roman" w:hAnsi="Times New Roman" w:cs="Times New Roman"/>
              <w:sz w:val="28"/>
              <w:szCs w:val="28"/>
            </w:rPr>
            <w:t>РАЙОНА</w:t>
          </w:r>
          <w:r w:rsidR="000F49F5" w:rsidRPr="0074711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>СТАВРОПОЛЬСКОГО КРАЯ ЗА 20</w:t>
          </w:r>
          <w:r w:rsidR="0048430B">
            <w:rPr>
              <w:rFonts w:ascii="Times New Roman" w:hAnsi="Times New Roman" w:cs="Times New Roman"/>
              <w:sz w:val="28"/>
              <w:szCs w:val="28"/>
            </w:rPr>
            <w:t>20</w:t>
          </w:r>
          <w:r w:rsidRPr="0074711E">
            <w:rPr>
              <w:rFonts w:ascii="Times New Roman" w:hAnsi="Times New Roman" w:cs="Times New Roman"/>
              <w:sz w:val="28"/>
              <w:szCs w:val="28"/>
            </w:rPr>
            <w:t xml:space="preserve"> ГОД</w:t>
          </w:r>
        </w:p>
        <w:p w:rsidR="00FF5FB5" w:rsidRPr="00145046" w:rsidRDefault="00FF5FB5" w:rsidP="00FF5FB5">
          <w:pPr>
            <w:pStyle w:val="ad"/>
            <w:tabs>
              <w:tab w:val="left" w:pos="9355"/>
            </w:tabs>
            <w:spacing w:after="0"/>
            <w:ind w:left="0" w:right="-5" w:firstLine="709"/>
            <w:jc w:val="center"/>
            <w:rPr>
              <w:b/>
              <w:color w:val="FF0000"/>
              <w:sz w:val="28"/>
              <w:szCs w:val="28"/>
            </w:rPr>
          </w:pPr>
          <w:bookmarkStart w:id="0" w:name="_GoBack"/>
          <w:bookmarkEnd w:id="0"/>
        </w:p>
        <w:p w:rsidR="00FF5FB5" w:rsidRPr="00534D76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Mangal"/>
              <w:color w:val="FF0000"/>
              <w:kern w:val="1"/>
              <w:sz w:val="28"/>
              <w:szCs w:val="28"/>
              <w:lang w:eastAsia="hi-IN" w:bidi="hi-IN"/>
            </w:rPr>
          </w:pPr>
          <w:r w:rsidRPr="00534D76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По предварительным данным на 01.01.2021 г. численность населения составляет</w:t>
          </w:r>
          <w:r w:rsidRPr="00534D76">
            <w:rPr>
              <w:rFonts w:ascii="Times New Roman" w:eastAsia="Arial Unicode MS" w:hAnsi="Times New Roman" w:cs="Mangal"/>
              <w:color w:val="FF0000"/>
              <w:kern w:val="1"/>
              <w:sz w:val="28"/>
              <w:szCs w:val="28"/>
              <w:lang w:eastAsia="hi-IN" w:bidi="hi-IN"/>
            </w:rPr>
            <w:t xml:space="preserve"> </w:t>
          </w:r>
          <w:r w:rsidRPr="00534D76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54,01 тыс. человек.</w:t>
          </w:r>
        </w:p>
        <w:p w:rsidR="00FF5FB5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color w:val="FF0000"/>
              <w:kern w:val="1"/>
              <w:sz w:val="28"/>
              <w:szCs w:val="28"/>
              <w:lang w:eastAsia="hi-IN" w:bidi="hi-IN"/>
            </w:rPr>
          </w:pP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Рождаемость составила </w:t>
          </w:r>
          <w:r w:rsidRPr="00534D76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489 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детей</w:t>
          </w:r>
          <w:r w:rsidRPr="00534D76">
            <w:rPr>
              <w:rFonts w:ascii="Times New Roman" w:eastAsia="Arial Unicode MS" w:hAnsi="Times New Roman" w:cs="Times New Roman"/>
              <w:color w:val="FF0000"/>
              <w:kern w:val="1"/>
              <w:sz w:val="28"/>
              <w:szCs w:val="28"/>
              <w:lang w:eastAsia="hi-IN" w:bidi="hi-IN"/>
            </w:rPr>
            <w:t xml:space="preserve"> </w:t>
          </w:r>
          <w:r w:rsidRPr="00534D76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(2019 г. -</w:t>
          </w:r>
          <w:r w:rsidRPr="00534D76">
            <w:rPr>
              <w:rFonts w:ascii="Times New Roman" w:eastAsia="Arial Unicode MS" w:hAnsi="Times New Roman" w:cs="Times New Roman"/>
              <w:color w:val="FF0000"/>
              <w:kern w:val="1"/>
              <w:sz w:val="28"/>
              <w:szCs w:val="28"/>
              <w:lang w:eastAsia="hi-IN" w:bidi="hi-IN"/>
            </w:rPr>
            <w:t xml:space="preserve"> </w:t>
          </w:r>
          <w:r w:rsidRPr="00534D76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491),</w:t>
          </w:r>
          <w:r w:rsidRPr="00534D76">
            <w:rPr>
              <w:rFonts w:ascii="Times New Roman" w:eastAsia="Arial Unicode MS" w:hAnsi="Times New Roman" w:cs="Times New Roman"/>
              <w:color w:val="FF0000"/>
              <w:kern w:val="1"/>
              <w:sz w:val="28"/>
              <w:szCs w:val="28"/>
              <w:lang w:eastAsia="hi-IN" w:bidi="hi-IN"/>
            </w:rPr>
            <w:t xml:space="preserve"> 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смертность составила </w:t>
          </w:r>
          <w:r w:rsidRPr="00534D76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573 человека, смертность  увеличилась  по сравнению</w:t>
          </w:r>
          <w:r w:rsidRPr="00534D76">
            <w:rPr>
              <w:rFonts w:ascii="Times New Roman" w:eastAsia="Arial Unicode MS" w:hAnsi="Times New Roman" w:cs="Times New Roman"/>
              <w:color w:val="FF0000"/>
              <w:kern w:val="1"/>
              <w:sz w:val="28"/>
              <w:szCs w:val="28"/>
              <w:lang w:eastAsia="hi-IN" w:bidi="hi-IN"/>
            </w:rPr>
            <w:t xml:space="preserve"> </w:t>
          </w:r>
          <w:r w:rsidRPr="00534D76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с прошлым годом на 65 человек (2019 г. - 508),</w:t>
          </w:r>
          <w:r w:rsidRPr="00534D76">
            <w:rPr>
              <w:rFonts w:ascii="Times New Roman" w:eastAsia="Arial Unicode MS" w:hAnsi="Times New Roman" w:cs="Times New Roman"/>
              <w:color w:val="FF0000"/>
              <w:kern w:val="1"/>
              <w:sz w:val="28"/>
              <w:szCs w:val="28"/>
              <w:lang w:eastAsia="hi-IN" w:bidi="hi-IN"/>
            </w:rPr>
            <w:t xml:space="preserve"> </w:t>
          </w:r>
          <w:r w:rsidRPr="00534D76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естественная убыль населения составила - 84 человека</w:t>
          </w:r>
          <w:r w:rsidRPr="00534D76">
            <w:rPr>
              <w:rFonts w:ascii="Times New Roman" w:eastAsia="Arial Unicode MS" w:hAnsi="Times New Roman" w:cs="Times New Roman"/>
              <w:color w:val="FF0000"/>
              <w:kern w:val="1"/>
              <w:sz w:val="28"/>
              <w:szCs w:val="28"/>
              <w:lang w:eastAsia="hi-IN" w:bidi="hi-IN"/>
            </w:rPr>
            <w:t xml:space="preserve"> </w:t>
          </w:r>
          <w:r w:rsidRPr="00534D76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(201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9</w:t>
          </w:r>
          <w:r w:rsidRPr="00534D76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г. - 17).</w:t>
          </w:r>
          <w:r w:rsidRPr="00534D76">
            <w:rPr>
              <w:rFonts w:ascii="Times New Roman" w:eastAsia="Arial Unicode MS" w:hAnsi="Times New Roman" w:cs="Times New Roman"/>
              <w:color w:val="FF0000"/>
              <w:kern w:val="1"/>
              <w:sz w:val="28"/>
              <w:szCs w:val="28"/>
              <w:lang w:eastAsia="hi-IN" w:bidi="hi-IN"/>
            </w:rPr>
            <w:t xml:space="preserve"> </w:t>
          </w:r>
        </w:p>
        <w:p w:rsidR="00FF5FB5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</w:p>
        <w:p w:rsidR="00FF5FB5" w:rsidRPr="00552E60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552E60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В структуру ГБУЗ  СК «Курская РБ»  входит  1 стационарная  больница, 11 врачебных амбулаторий, 1 районная поликлиника, 1 участковая больница,   11 фельдшерских пунктов. Коечная мощность составляет 272 коек, из них 215 круглосуточных, 57 дневного стационара.    </w:t>
          </w:r>
        </w:p>
        <w:p w:rsidR="00FF5FB5" w:rsidRPr="00552E60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552E60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В здравоохранении района работает 624 работника, из них:  73 врача, 315 работников среднего медицинского персонала. </w:t>
          </w:r>
        </w:p>
        <w:p w:rsidR="00FF5FB5" w:rsidRPr="00552E60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552E60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Посещений  в поликлинике к врачам в 2020 году составило 173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</w:t>
          </w:r>
          <w:r w:rsidRPr="00552E60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382, что на 60 977 посещений больных меньше, чем в прошлом году (2019 год 234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</w:t>
          </w:r>
          <w:r w:rsidRPr="00552E60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359). </w:t>
          </w:r>
        </w:p>
        <w:p w:rsidR="00FF5FB5" w:rsidRPr="00552E60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552E60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В стационарах районной больнице за 2020 год пролечено 5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</w:t>
          </w:r>
          <w:r w:rsidRPr="00552E60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098 больных (2019 год 5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</w:t>
          </w:r>
          <w:r w:rsidRPr="00552E60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946 человека).</w:t>
          </w:r>
        </w:p>
        <w:p w:rsidR="00FF5FB5" w:rsidRPr="00552E60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552E60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Коэффициент рождаемости на 1000 человек населения уменьшился, и    составил 9,0 промилле (2019 год - 9,1 промилле). </w:t>
          </w:r>
        </w:p>
        <w:p w:rsidR="00FF5FB5" w:rsidRPr="00552E60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552E60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Коэффициент смертности на 1000 человек  населения увеличился, и составил 10,6 промилле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</w:t>
          </w:r>
          <w:r w:rsidRPr="00552E60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(2019 год -  9,4 промилле).</w:t>
          </w:r>
        </w:p>
        <w:p w:rsidR="00FF5FB5" w:rsidRPr="00145046" w:rsidRDefault="00FF5FB5" w:rsidP="00FF5FB5">
          <w:pPr>
            <w:pStyle w:val="ad"/>
            <w:tabs>
              <w:tab w:val="left" w:pos="9355"/>
            </w:tabs>
            <w:spacing w:after="0"/>
            <w:ind w:left="0" w:firstLine="709"/>
            <w:jc w:val="both"/>
            <w:rPr>
              <w:color w:val="FF0000"/>
              <w:sz w:val="28"/>
              <w:szCs w:val="28"/>
            </w:rPr>
          </w:pPr>
        </w:p>
        <w:p w:rsidR="00FF5FB5" w:rsidRPr="00534D76" w:rsidRDefault="00FF5FB5" w:rsidP="00FF5FB5">
          <w:pPr>
            <w:widowControl w:val="0"/>
            <w:suppressAutoHyphens/>
            <w:ind w:firstLine="708"/>
            <w:jc w:val="both"/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</w:pP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С</w:t>
          </w:r>
          <w:r w:rsidRPr="00534D76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реднемесячная заработная плата</w:t>
          </w:r>
          <w:r w:rsidRPr="00534D76">
            <w:rPr>
              <w:rFonts w:ascii="Times New Roman" w:eastAsia="Arial Unicode MS" w:hAnsi="Times New Roman" w:cs="Mangal"/>
              <w:color w:val="FF0000"/>
              <w:kern w:val="1"/>
              <w:sz w:val="28"/>
              <w:szCs w:val="28"/>
              <w:lang w:eastAsia="hi-IN" w:bidi="hi-IN"/>
            </w:rPr>
            <w:t xml:space="preserve"> 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составила </w:t>
          </w:r>
          <w:r w:rsidRPr="00534D76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31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 </w:t>
          </w:r>
          <w:r w:rsidRPr="00534D76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404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,</w:t>
          </w:r>
          <w:r w:rsidRPr="00534D76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42 рублей,</w:t>
          </w:r>
          <w:r w:rsidRPr="00534D76">
            <w:rPr>
              <w:rFonts w:ascii="Times New Roman" w:eastAsia="Arial Unicode MS" w:hAnsi="Times New Roman" w:cs="Mangal"/>
              <w:color w:val="FF0000"/>
              <w:kern w:val="1"/>
              <w:sz w:val="28"/>
              <w:szCs w:val="28"/>
              <w:lang w:eastAsia="hi-IN" w:bidi="hi-IN"/>
            </w:rPr>
            <w:t xml:space="preserve"> </w:t>
          </w:r>
          <w:r w:rsidRPr="00534D76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темп роста 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- </w:t>
          </w:r>
          <w:r w:rsidRPr="00534D76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109,2 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%</w:t>
          </w:r>
          <w:r w:rsidRPr="00534D76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 (2019 г. 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-</w:t>
          </w:r>
          <w:r w:rsidRPr="00534D76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 28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 </w:t>
          </w:r>
          <w:r w:rsidRPr="00534D76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415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,00</w:t>
          </w:r>
          <w:r w:rsidRPr="00534D76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 рублей).</w:t>
          </w:r>
        </w:p>
        <w:p w:rsidR="00FF5FB5" w:rsidRDefault="00FF5FB5" w:rsidP="00FF5FB5">
          <w:pPr>
            <w:tabs>
              <w:tab w:val="left" w:pos="0"/>
            </w:tabs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71FA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Уровень безработицы составил 12,6 % по отношению к аналогичному периоду прошлого года увеличение в 7,9 раз (2019 год 1,6 %).</w:t>
          </w:r>
        </w:p>
        <w:p w:rsidR="00FF5FB5" w:rsidRPr="0088224D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88224D">
            <w:rPr>
              <w:rFonts w:ascii="Times New Roman" w:eastAsia="Arial Unicode MS" w:hAnsi="Times New Roman" w:cs="Mangal"/>
              <w:kern w:val="1"/>
              <w:sz w:val="28"/>
              <w:szCs w:val="24"/>
              <w:lang w:eastAsia="hi-IN" w:bidi="hi-IN"/>
            </w:rPr>
            <w:t xml:space="preserve">Из общего числа </w:t>
          </w: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безработных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4"/>
              <w:lang w:eastAsia="hi-IN" w:bidi="hi-IN"/>
            </w:rPr>
            <w:t xml:space="preserve"> трудоустроено</w:t>
          </w:r>
          <w:r w:rsidRPr="0088224D">
            <w:rPr>
              <w:rFonts w:ascii="Times New Roman" w:eastAsia="Arial Unicode MS" w:hAnsi="Times New Roman" w:cs="Mangal"/>
              <w:color w:val="FF0000"/>
              <w:kern w:val="1"/>
              <w:sz w:val="28"/>
              <w:szCs w:val="24"/>
              <w:lang w:eastAsia="hi-IN" w:bidi="hi-IN"/>
            </w:rPr>
            <w:t xml:space="preserve"> </w:t>
          </w: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453 человека</w:t>
          </w:r>
          <w:r w:rsidRPr="0088224D">
            <w:rPr>
              <w:rFonts w:ascii="Times New Roman" w:eastAsia="Arial Unicode MS" w:hAnsi="Times New Roman" w:cs="Mangal"/>
              <w:color w:val="FF0000"/>
              <w:kern w:val="1"/>
              <w:sz w:val="28"/>
              <w:szCs w:val="24"/>
              <w:lang w:eastAsia="hi-IN" w:bidi="hi-IN"/>
            </w:rPr>
            <w:t xml:space="preserve"> 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4"/>
              <w:lang w:eastAsia="hi-IN" w:bidi="hi-IN"/>
            </w:rPr>
            <w:t>(2019 - 482 чел</w:t>
          </w:r>
          <w:r>
            <w:rPr>
              <w:rFonts w:ascii="Times New Roman" w:eastAsia="Arial Unicode MS" w:hAnsi="Times New Roman" w:cs="Mangal"/>
              <w:kern w:val="1"/>
              <w:sz w:val="28"/>
              <w:szCs w:val="24"/>
              <w:lang w:eastAsia="hi-IN" w:bidi="hi-IN"/>
            </w:rPr>
            <w:t>овек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4"/>
              <w:lang w:eastAsia="hi-IN" w:bidi="hi-IN"/>
            </w:rPr>
            <w:t>),</w:t>
          </w:r>
          <w:r w:rsidRPr="0088224D">
            <w:rPr>
              <w:rFonts w:ascii="Times New Roman" w:eastAsia="Arial Unicode MS" w:hAnsi="Times New Roman" w:cs="Mangal"/>
              <w:color w:val="FF0000"/>
              <w:kern w:val="1"/>
              <w:sz w:val="28"/>
              <w:szCs w:val="24"/>
              <w:lang w:eastAsia="hi-IN" w:bidi="hi-IN"/>
            </w:rPr>
            <w:t xml:space="preserve"> 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4"/>
              <w:lang w:eastAsia="hi-IN" w:bidi="hi-IN"/>
            </w:rPr>
            <w:t xml:space="preserve">процент трудоустроенных от числа </w:t>
          </w: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безработных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4"/>
              <w:lang w:eastAsia="hi-IN" w:bidi="hi-IN"/>
            </w:rPr>
            <w:t xml:space="preserve"> составил 1,7 </w:t>
          </w:r>
          <w:r>
            <w:rPr>
              <w:rFonts w:ascii="Times New Roman" w:eastAsia="Arial Unicode MS" w:hAnsi="Times New Roman" w:cs="Mangal"/>
              <w:kern w:val="1"/>
              <w:sz w:val="28"/>
              <w:szCs w:val="24"/>
              <w:lang w:eastAsia="hi-IN" w:bidi="hi-IN"/>
            </w:rPr>
            <w:t>%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4"/>
              <w:lang w:eastAsia="hi-IN" w:bidi="hi-IN"/>
            </w:rPr>
            <w:t>.</w:t>
          </w: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            </w:t>
          </w:r>
        </w:p>
        <w:p w:rsidR="00FF5FB5" w:rsidRPr="0088224D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64 предприятия и организации района заявили 2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</w:t>
          </w: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208 (плановое значение показателя 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-</w:t>
          </w: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2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 </w:t>
          </w: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250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</w:t>
          </w: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вакансий) вакансий. </w:t>
          </w:r>
        </w:p>
        <w:p w:rsidR="00FF5FB5" w:rsidRPr="0088224D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19 человек трудоустроены на общественные работы, которые организованы в администрациях МО Серноводского с/с, ГБУСО «Курский ЦСОН, ИП Ахмадов Ш.Р. ИП Григорова Е.Д., ИП Хаделашвили В.Д. </w:t>
          </w:r>
        </w:p>
        <w:p w:rsidR="00FF5FB5" w:rsidRPr="0088224D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lastRenderedPageBreak/>
            <w:t xml:space="preserve">На временную работу трудоустроен 31 несовершеннолетний в возрасте от 14 до 18 лет. </w:t>
          </w:r>
        </w:p>
        <w:p w:rsidR="00FF5FB5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За отчетный период трудоустроено 5 безработных, испытывающих трудности  в поиске работы, среди них:  одинокие и многодетные родители-1,  инвалиды - 2, 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граждан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е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 предпенсионного возраста</w:t>
          </w: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- 2.</w:t>
          </w:r>
        </w:p>
        <w:p w:rsidR="00FF5FB5" w:rsidRPr="0088224D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88224D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На профессиональное обучение направлено 20 безработных. 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В рамках реализации национального проекта «Демография» проведены мероприятия по организации обучения граждан 50 лет и старше, а также граждан предпенсионного возраста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.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 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Всего 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направлено на профессиональное обучение 68 человек, кассовые расходы составили 1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 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183,4 тыс.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 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рублей, также по данному проекту проведены  мероприятия  по организации переобучения и повышения квалификации женщин, находящихся в отпуске по уходу за ребенком в возрасте до трех лет, а также женщин имеющих детей дошкольного возраста, не состоящих в трудовых отношениях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.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 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Всего 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направлено на профессиональное обучение 42 женщины, кассовые расходы составили 769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,</w:t>
          </w:r>
          <w:r w:rsidRPr="0088224D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64 тыс. руб.</w:t>
          </w:r>
        </w:p>
        <w:p w:rsidR="00FF5FB5" w:rsidRPr="00145046" w:rsidRDefault="00FF5FB5" w:rsidP="00FF5FB5">
          <w:pPr>
            <w:jc w:val="center"/>
            <w:rPr>
              <w:rFonts w:ascii="Times New Roman" w:eastAsia="Times New Roman" w:hAnsi="Times New Roman" w:cs="Times New Roman"/>
              <w:b/>
              <w:i/>
              <w:color w:val="FF0000"/>
              <w:sz w:val="28"/>
              <w:szCs w:val="28"/>
              <w:lang w:eastAsia="ru-RU"/>
            </w:rPr>
          </w:pPr>
        </w:p>
        <w:p w:rsidR="00FF5FB5" w:rsidRDefault="00FF5FB5" w:rsidP="00FF5FB5">
          <w:pPr>
            <w:widowControl w:val="0"/>
            <w:ind w:firstLine="74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 xml:space="preserve">Количество хозяйствующих субъектов </w:t>
          </w:r>
          <w:r w:rsidRPr="00C71FA1"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>составляет: 66 единиц  микро организаций в сравнении с прошлым годом увеличилось на 6 единиц,</w:t>
          </w:r>
          <w:r w:rsidRPr="00C71FA1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hi-IN"/>
            </w:rPr>
            <w:t xml:space="preserve"> </w:t>
          </w:r>
          <w:r w:rsidRPr="00C71FA1"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>13 малых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 xml:space="preserve"> предприятий в сравнении с прошлым годом уменьшение </w:t>
          </w:r>
          <w:r w:rsidRPr="00C71FA1"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>на 2 единицы,</w:t>
          </w:r>
          <w:r w:rsidRPr="00C71FA1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hi-IN"/>
            </w:rPr>
            <w:t xml:space="preserve"> </w:t>
          </w:r>
          <w:r w:rsidRPr="00C71FA1"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>3 средних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>.</w:t>
          </w:r>
          <w:r w:rsidRPr="00C71FA1"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hi-IN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>Ч</w:t>
          </w:r>
          <w:r w:rsidRPr="00C71FA1"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>исленность индивидуальных составила 743 единицы, уменьш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>ение</w:t>
          </w:r>
          <w:r w:rsidRPr="00C71FA1"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 xml:space="preserve"> на 10,05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>%</w:t>
          </w:r>
          <w:r w:rsidRPr="00C71FA1"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 xml:space="preserve"> к уровню прошлого года (2019 г.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>-</w:t>
          </w:r>
          <w:r w:rsidRPr="00C71FA1">
            <w:rPr>
              <w:rFonts w:ascii="Times New Roman" w:eastAsia="Times New Roman" w:hAnsi="Times New Roman" w:cs="Times New Roman"/>
              <w:sz w:val="28"/>
              <w:szCs w:val="28"/>
              <w:lang w:eastAsia="hi-IN"/>
            </w:rPr>
            <w:t xml:space="preserve"> 826 единиц).</w:t>
          </w:r>
        </w:p>
        <w:p w:rsidR="00FF5FB5" w:rsidRPr="00145046" w:rsidRDefault="00FF5FB5" w:rsidP="00FF5FB5">
          <w:pPr>
            <w:jc w:val="both"/>
            <w:rPr>
              <w:rFonts w:ascii="Times New Roman" w:eastAsia="Calibri" w:hAnsi="Times New Roman" w:cs="Times New Roman"/>
              <w:color w:val="FF0000"/>
              <w:sz w:val="28"/>
              <w:szCs w:val="28"/>
            </w:rPr>
          </w:pPr>
        </w:p>
        <w:p w:rsidR="00FF5FB5" w:rsidRPr="00531461" w:rsidRDefault="00FF5FB5" w:rsidP="00FF5FB5">
          <w:pPr>
            <w:widowControl w:val="0"/>
            <w:suppressAutoHyphens/>
            <w:ind w:firstLine="708"/>
            <w:jc w:val="both"/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</w:pPr>
          <w:r w:rsidRPr="00531461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Товарооборот розничной торговли (по полному кругу предприятиям) за составил 460,5 млн. рублей, или 111,9 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%</w:t>
          </w:r>
          <w:r w:rsidRPr="00531461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 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к уровню </w:t>
          </w:r>
          <w:r w:rsidRPr="00531461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прошлого года (2019 г. 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-</w:t>
          </w:r>
          <w:r w:rsidRPr="00531461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 411,2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 </w:t>
          </w:r>
          <w:r w:rsidRPr="00531461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млн. рублей).</w:t>
          </w:r>
        </w:p>
        <w:p w:rsidR="00FF5FB5" w:rsidRPr="00531461" w:rsidRDefault="00FF5FB5" w:rsidP="00FF5FB5">
          <w:pPr>
            <w:widowControl w:val="0"/>
            <w:suppressAutoHyphens/>
            <w:ind w:firstLine="708"/>
            <w:jc w:val="both"/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</w:pPr>
          <w:r w:rsidRPr="00531461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Оборот общественного питания (по полному кругу предприятий) составил 59,2 млн. рублей или 92,6 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%</w:t>
          </w:r>
          <w:r w:rsidRPr="00531461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 к уровню прошлого года</w:t>
          </w:r>
          <w:r w:rsidRPr="00531461">
            <w:rPr>
              <w:rFonts w:ascii="Times New Roman" w:eastAsia="Arial Unicode MS" w:hAnsi="Times New Roman" w:cs="Mangal"/>
              <w:color w:val="FF0000"/>
              <w:kern w:val="1"/>
              <w:sz w:val="28"/>
              <w:szCs w:val="28"/>
              <w:lang w:eastAsia="hi-IN" w:bidi="hi-IN"/>
            </w:rPr>
            <w:t xml:space="preserve"> </w:t>
          </w:r>
          <w:r w:rsidRPr="00531461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(2019 г. 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 xml:space="preserve">- </w:t>
          </w:r>
          <w:r w:rsidRPr="00531461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63,9 млн. рублей).</w:t>
          </w:r>
        </w:p>
        <w:p w:rsidR="00FF5FB5" w:rsidRDefault="00FF5FB5" w:rsidP="00FF5FB5">
          <w:pPr>
            <w:jc w:val="both"/>
            <w:rPr>
              <w:rFonts w:ascii="Times New Roman" w:eastAsia="Calibri" w:hAnsi="Times New Roman" w:cs="Times New Roman"/>
              <w:color w:val="FF0000"/>
              <w:sz w:val="28"/>
            </w:rPr>
          </w:pPr>
        </w:p>
        <w:p w:rsidR="00FF5FB5" w:rsidRPr="00C71FA1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</w:pPr>
          <w:r w:rsidRPr="00C71FA1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В 2020 году министерством экономического развития Ставропольского края 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доведено </w:t>
          </w:r>
          <w:r w:rsidRPr="00C71FA1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плановое значение показателя «объем инвестиций в основной капитал (за исключением бюджетных средств)» в  размере 1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</w:t>
          </w:r>
          <w:r w:rsidRPr="00C71FA1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174,0 млн. рублей,</w:t>
          </w:r>
          <w:r w:rsidRPr="00C71FA1">
            <w:rPr>
              <w:rFonts w:ascii="Times New Roman" w:eastAsia="Arial Unicode MS" w:hAnsi="Times New Roman" w:cs="Times New Roman"/>
              <w:color w:val="FF0000"/>
              <w:kern w:val="1"/>
              <w:sz w:val="28"/>
              <w:szCs w:val="28"/>
              <w:lang w:eastAsia="hi-IN" w:bidi="hi-IN"/>
            </w:rPr>
            <w:t xml:space="preserve"> </w:t>
          </w:r>
          <w:r w:rsidRPr="00C71FA1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фактическое исполнение составило 1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 xml:space="preserve"> </w:t>
          </w:r>
          <w:r w:rsidRPr="00C71FA1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1</w:t>
          </w:r>
          <w:r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7</w:t>
          </w:r>
          <w:r w:rsidRPr="00C71FA1">
            <w:rPr>
              <w:rFonts w:ascii="Times New Roman" w:eastAsia="Arial Unicode MS" w:hAnsi="Times New Roman" w:cs="Times New Roman"/>
              <w:kern w:val="1"/>
              <w:sz w:val="28"/>
              <w:szCs w:val="28"/>
              <w:lang w:eastAsia="hi-IN" w:bidi="hi-IN"/>
            </w:rPr>
            <w:t>6,58 млн. рублей.</w:t>
          </w:r>
        </w:p>
        <w:p w:rsidR="00FF5FB5" w:rsidRPr="00145046" w:rsidRDefault="00FF5FB5" w:rsidP="00FF5FB5">
          <w:pPr>
            <w:jc w:val="both"/>
            <w:rPr>
              <w:rFonts w:ascii="Times New Roman" w:eastAsia="Calibri" w:hAnsi="Times New Roman" w:cs="Times New Roman"/>
              <w:color w:val="FF0000"/>
              <w:sz w:val="28"/>
              <w:szCs w:val="28"/>
            </w:rPr>
          </w:pPr>
          <w:r w:rsidRPr="00145046">
            <w:rPr>
              <w:rFonts w:ascii="Times New Roman" w:eastAsia="Calibri" w:hAnsi="Times New Roman" w:cs="Times New Roman"/>
              <w:color w:val="FF0000"/>
              <w:sz w:val="28"/>
            </w:rPr>
            <w:t xml:space="preserve"> </w:t>
          </w:r>
        </w:p>
        <w:p w:rsidR="00FF5FB5" w:rsidRPr="0076206B" w:rsidRDefault="00FF5FB5" w:rsidP="00FF5FB5">
          <w:pPr>
            <w:widowControl w:val="0"/>
            <w:shd w:val="clear" w:color="auto" w:fill="FFFFFF"/>
            <w:suppressAutoHyphens/>
            <w:jc w:val="both"/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</w:pPr>
          <w:r w:rsidRPr="0076206B"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  <w:t>Валовой сбор зерновых культур в  хозяйствах всех категорий составил 178,9 тыс. тонн или  74,5 % к уровню прошлого  года (2019 году- 240 тыс. тонн).</w:t>
          </w:r>
        </w:p>
        <w:p w:rsidR="00FF5FB5" w:rsidRPr="0076206B" w:rsidRDefault="00FF5FB5" w:rsidP="00FF5FB5">
          <w:pPr>
            <w:jc w:val="both"/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hi-IN"/>
            </w:rPr>
          </w:pPr>
          <w:r w:rsidRPr="0076206B"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hi-IN"/>
            </w:rPr>
            <w:t xml:space="preserve">В 2020году построено и введено в эксплуатацию 487га оросительной системы. </w:t>
          </w:r>
        </w:p>
        <w:p w:rsidR="00FF5FB5" w:rsidRPr="0076206B" w:rsidRDefault="00FF5FB5" w:rsidP="00FF5FB5">
          <w:pPr>
            <w:widowControl w:val="0"/>
            <w:tabs>
              <w:tab w:val="left" w:pos="709"/>
            </w:tabs>
            <w:suppressAutoHyphens/>
            <w:ind w:firstLine="0"/>
            <w:jc w:val="both"/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</w:pPr>
          <w:r w:rsidRPr="0076206B"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  <w:tab/>
            <w:t xml:space="preserve">Во всех категориях хозяйств,  произведено 17,2  тыс. тонн молока (в 2019 году  20,9 тыс. тонн), что на 18 процентов ниже уровня прошлого года. </w:t>
          </w:r>
        </w:p>
        <w:p w:rsidR="00FF5FB5" w:rsidRPr="0076206B" w:rsidRDefault="00FF5FB5" w:rsidP="00FF5FB5">
          <w:pPr>
            <w:widowControl w:val="0"/>
            <w:suppressAutoHyphens/>
            <w:jc w:val="both"/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</w:pPr>
          <w:r w:rsidRPr="0076206B"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  <w:t xml:space="preserve">Во всех категориях хозяйств,  произведено мяса всех видов 7,53 тысяч тонн, что на 1 процент выше, чем в  прошлом году (2019 г. - 7,49 тысяч тонн). Произведено 47,6 тонн товарной  рыбы, что на 25 процентов больше  уровня прошлого года (38 тонн). </w:t>
          </w:r>
        </w:p>
        <w:p w:rsidR="00FF5FB5" w:rsidRPr="0076206B" w:rsidRDefault="00FF5FB5" w:rsidP="00FF5FB5">
          <w:pPr>
            <w:widowControl w:val="0"/>
            <w:suppressAutoHyphens/>
            <w:ind w:firstLine="708"/>
            <w:jc w:val="both"/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ru-RU" w:bidi="hi-IN"/>
            </w:rPr>
          </w:pPr>
          <w:r w:rsidRPr="0076206B"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  <w:lastRenderedPageBreak/>
            <w:t>Государственная поддержка сельскохозяйственного производства в отчетном периоде составила 100,62 млн. рублей, что в 4,7 раза выше уровня прошлого  года (2019 год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  <w:t xml:space="preserve"> </w:t>
          </w:r>
          <w:r w:rsidRPr="0076206B"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  <w:t>-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  <w:t xml:space="preserve"> </w:t>
          </w:r>
          <w:r w:rsidRPr="0076206B"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  <w:t>21,45 млн. рублей</w:t>
          </w:r>
          <w:r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  <w:t>)</w:t>
          </w:r>
          <w:r w:rsidRPr="0076206B">
            <w:rPr>
              <w:rFonts w:ascii="Times New Roman" w:eastAsia="Arial Unicode MS" w:hAnsi="Times New Roman" w:cs="Mangal"/>
              <w:kern w:val="1"/>
              <w:sz w:val="28"/>
              <w:szCs w:val="28"/>
              <w:shd w:val="clear" w:color="auto" w:fill="FFFFFF"/>
              <w:lang w:eastAsia="hi-IN" w:bidi="hi-IN"/>
            </w:rPr>
            <w:t>. В  структуре господдержки основное место занимает поддержка развития отрасли растениеводства 71,7 процентов поддержка инвестиционной деятельности 28,3 процента</w:t>
          </w:r>
        </w:p>
        <w:p w:rsidR="00FF5FB5" w:rsidRPr="0076206B" w:rsidRDefault="00FF5FB5" w:rsidP="00FF5FB5">
          <w:pPr>
            <w:widowControl w:val="0"/>
            <w:suppressAutoHyphens/>
            <w:ind w:firstLine="708"/>
            <w:jc w:val="both"/>
            <w:rPr>
              <w:rFonts w:ascii="Times New Roman" w:eastAsia="Calibri" w:hAnsi="Times New Roman" w:cs="Mangal"/>
              <w:kern w:val="1"/>
              <w:sz w:val="28"/>
              <w:szCs w:val="28"/>
              <w:lang w:bidi="hi-IN"/>
            </w:rPr>
          </w:pPr>
          <w:r w:rsidRPr="0076206B">
            <w:rPr>
              <w:rFonts w:ascii="Times New Roman" w:eastAsia="Arial Unicode MS" w:hAnsi="Times New Roman" w:cs="Mangal"/>
              <w:kern w:val="1"/>
              <w:sz w:val="28"/>
              <w:szCs w:val="28"/>
              <w:lang w:eastAsia="hi-IN" w:bidi="hi-IN"/>
            </w:rPr>
            <w:t>С целью реализации мероприятий по улучшению жилищных условий граждан, проживающих в сельской местности в рамках реализации Государственной программы Российской Федерации «Комплексное развитие сельских территорий», в</w:t>
          </w:r>
          <w:r w:rsidRPr="0076206B">
            <w:rPr>
              <w:rFonts w:ascii="Times New Roman" w:eastAsia="Calibri" w:hAnsi="Times New Roman" w:cs="Mangal"/>
              <w:kern w:val="1"/>
              <w:sz w:val="28"/>
              <w:szCs w:val="28"/>
              <w:lang w:bidi="hi-IN"/>
            </w:rPr>
            <w:t xml:space="preserve"> 2020 году получили свидетельства о социальной выплате 6 семей на общую сумму 7 млн. 736 тыс. рублей.</w:t>
          </w:r>
        </w:p>
        <w:p w:rsidR="00FF5FB5" w:rsidRDefault="00FF5FB5" w:rsidP="00FF5FB5">
          <w:pPr>
            <w:tabs>
              <w:tab w:val="left" w:pos="9360"/>
              <w:tab w:val="left" w:pos="9540"/>
            </w:tabs>
            <w:jc w:val="both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</w:pPr>
        </w:p>
        <w:p w:rsidR="00FF5FB5" w:rsidRPr="00470917" w:rsidRDefault="00FF5FB5" w:rsidP="00FF5FB5">
          <w:pPr>
            <w:autoSpaceDE w:val="0"/>
            <w:autoSpaceDN w:val="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470917">
            <w:rPr>
              <w:rFonts w:ascii="Times New Roman" w:eastAsia="Calibri" w:hAnsi="Times New Roman" w:cs="Times New Roman"/>
              <w:sz w:val="28"/>
              <w:szCs w:val="28"/>
            </w:rPr>
            <w:t xml:space="preserve">В рамках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данной</w:t>
          </w:r>
          <w:r w:rsidRPr="00470917">
            <w:rPr>
              <w:rFonts w:ascii="Times New Roman" w:eastAsia="Calibri" w:hAnsi="Times New Roman" w:cs="Times New Roman"/>
              <w:sz w:val="28"/>
              <w:szCs w:val="28"/>
            </w:rPr>
            <w:t xml:space="preserve"> программы проведено благоустройство стадиона в с. Русское на сумму 2 246,32 тыс.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рублей, а так же </w:t>
          </w:r>
          <w:r w:rsidRPr="00470917">
            <w:rPr>
              <w:rFonts w:ascii="Times New Roman" w:eastAsia="Calibri" w:hAnsi="Times New Roman" w:cs="Times New Roman"/>
              <w:sz w:val="28"/>
              <w:szCs w:val="28"/>
            </w:rPr>
            <w:t xml:space="preserve">благоустройству сквера в х. Графский на сумму 2 559,74 тыс. рублей.   </w:t>
          </w:r>
        </w:p>
        <w:p w:rsidR="00FF5FB5" w:rsidRPr="00145046" w:rsidRDefault="00FF5FB5" w:rsidP="00FF5FB5">
          <w:pPr>
            <w:autoSpaceDE w:val="0"/>
            <w:autoSpaceDN w:val="0"/>
            <w:jc w:val="both"/>
            <w:rPr>
              <w:rFonts w:ascii="Times New Roman" w:eastAsia="Calibri" w:hAnsi="Times New Roman" w:cs="Times New Roman"/>
              <w:color w:val="FF0000"/>
              <w:sz w:val="28"/>
              <w:szCs w:val="28"/>
            </w:rPr>
          </w:pPr>
        </w:p>
        <w:p w:rsidR="00FF5FB5" w:rsidRPr="0076206B" w:rsidRDefault="00FF5FB5" w:rsidP="00FF5FB5">
          <w:pPr>
            <w:autoSpaceDE w:val="0"/>
            <w:autoSpaceDN w:val="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6206B">
            <w:rPr>
              <w:rFonts w:ascii="Times New Roman" w:eastAsia="Calibri" w:hAnsi="Times New Roman" w:cs="Times New Roman"/>
              <w:sz w:val="28"/>
              <w:szCs w:val="28"/>
            </w:rPr>
            <w:t>Объём отгруженных товаров собственного производства, выполненных работ и услуг собственными силами составил 1 453,66 млн. рублей, снижение  на 1,5 %  к уровню  2019 года (2019 - 1 475,8 млн. рублей).</w:t>
          </w:r>
        </w:p>
        <w:p w:rsidR="00FF5FB5" w:rsidRPr="005510B3" w:rsidRDefault="00FF5FB5" w:rsidP="00FF5FB5">
          <w:pPr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5510B3">
            <w:rPr>
              <w:rFonts w:ascii="Times New Roman" w:eastAsia="Calibri" w:hAnsi="Times New Roman" w:cs="Times New Roman"/>
              <w:sz w:val="28"/>
              <w:szCs w:val="28"/>
            </w:rPr>
            <w:t>Предприятиями пищевой и перерабатывающей промышленности произведено продукции на сумму 263,12  млн. рублей, или 92 % к уровню прошлого года (2019 - 286,0 млн. рублей).</w:t>
          </w:r>
        </w:p>
        <w:p w:rsidR="00FF5FB5" w:rsidRPr="005510B3" w:rsidRDefault="00FF5FB5" w:rsidP="00FF5FB5">
          <w:pPr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5510B3">
            <w:rPr>
              <w:rFonts w:ascii="Times New Roman" w:eastAsia="Calibri" w:hAnsi="Times New Roman" w:cs="Times New Roman"/>
              <w:sz w:val="28"/>
              <w:szCs w:val="28"/>
            </w:rPr>
            <w:t xml:space="preserve">Объем отгруженной продукции по виду деятельности «обрабатывающие производства» составляет 100,59 млн. рублей или 97,7 % к уровню прошлого (2019 года  102,96 млн. рублей). </w:t>
          </w:r>
        </w:p>
        <w:p w:rsidR="00FF5FB5" w:rsidRPr="005510B3" w:rsidRDefault="00FF5FB5" w:rsidP="00FF5FB5">
          <w:pPr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5510B3">
            <w:rPr>
              <w:rFonts w:ascii="Times New Roman" w:eastAsia="Calibri" w:hAnsi="Times New Roman" w:cs="Times New Roman"/>
              <w:sz w:val="28"/>
              <w:szCs w:val="28"/>
            </w:rPr>
            <w:t>Объем отгруженной продукции по виду деятельности «производство и распределение электроэнергии, газа и воды» составил 199,15 млн. рублей  или 103 % к уровню прошлого года (2019 год 193,35 млн. рублей).</w:t>
          </w:r>
        </w:p>
        <w:p w:rsidR="00FF5FB5" w:rsidRPr="00145046" w:rsidRDefault="00FF5FB5" w:rsidP="00FF5FB5">
          <w:pPr>
            <w:jc w:val="center"/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  <w:p w:rsidR="00FF5FB5" w:rsidRPr="00D43E05" w:rsidRDefault="00FF5FB5" w:rsidP="00FF5FB5">
          <w:pPr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43E0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Объем выполненных строительных и ремонтных работ по всем строительным предприятиям  составил 3,27 млрд. рублей или 109 % к уровню  прошлого года (2019 год 3,00 млрд. рублей). </w:t>
          </w:r>
        </w:p>
        <w:p w:rsidR="00FF5FB5" w:rsidRPr="00D43E05" w:rsidRDefault="00FF5FB5" w:rsidP="00FF5FB5">
          <w:pPr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43E0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Введено в действие жилья за счет всех источников финансирования 10,3 тыс. кв. м  (2019 год 12,5 тыс. кв. м) или 82,4 % к уровню прошлого года.</w:t>
          </w:r>
        </w:p>
        <w:p w:rsidR="00FF5FB5" w:rsidRPr="00335F86" w:rsidRDefault="00FF5FB5" w:rsidP="00FF5FB5">
          <w:pPr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35F86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Проведены ремонтные работы автомобильных дорог на общую сумму 60 029,47 тыс. рублей.</w:t>
          </w:r>
        </w:p>
        <w:p w:rsidR="00FF5FB5" w:rsidRPr="00145046" w:rsidRDefault="00FF5FB5" w:rsidP="00FF5FB5">
          <w:pPr>
            <w:jc w:val="both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</w:p>
        <w:p w:rsidR="00FF5FB5" w:rsidRPr="0076206B" w:rsidRDefault="00FF5FB5" w:rsidP="00FF5FB5">
          <w:pPr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6206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В 2020 году мерами социальной поддержки воспользовались более 18 тыс. человек (2019 - 15 тыс. человек). </w:t>
          </w:r>
        </w:p>
        <w:p w:rsidR="00FF5FB5" w:rsidRPr="0076206B" w:rsidRDefault="00FF5FB5" w:rsidP="00FF5FB5">
          <w:pPr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6206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Всего за отчётный период на реализацию законов, устанавливающих меры социальной поддержки управлению труда и социальной защиты населения были направлены и использованы средства в сумме 612,40 млн. рублей, что на 86,5 %  больше чем в 2019 году (328,39 млн. рублей).</w:t>
          </w:r>
        </w:p>
        <w:p w:rsidR="00FF5FB5" w:rsidRPr="00145046" w:rsidRDefault="00FF5FB5" w:rsidP="00FF5FB5">
          <w:pPr>
            <w:jc w:val="both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</w:p>
        <w:p w:rsidR="00FF5FB5" w:rsidRDefault="00FF5FB5" w:rsidP="00FF5FB5">
          <w:pPr>
            <w:widowControl w:val="0"/>
            <w:jc w:val="both"/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</w:pPr>
          <w:r w:rsidRPr="00552E60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В состав сети муниципальной системы образования входят 47 </w:t>
          </w:r>
          <w:r w:rsidRPr="00552E60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lastRenderedPageBreak/>
            <w:t>организаций: в том числе 22 дошкольных образовательных учреждений, 23 общеобразовательных учреждения (в т.ч. 2 учреждения с филиалами), 3 учреждения дополнительного образования.</w:t>
          </w:r>
        </w:p>
        <w:p w:rsidR="00FF5FB5" w:rsidRPr="00883495" w:rsidRDefault="00FF5FB5" w:rsidP="00FF5FB5">
          <w:pPr>
            <w:widowControl w:val="0"/>
            <w:jc w:val="both"/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</w:pP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Общая численность детей дошкольного возраста в районе составляет 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  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6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 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400 человек. Дошкольным образованием охвачено 1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 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978 человек. Охват 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составил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 30,91 % от общего детского дошкольного населения.     </w:t>
          </w:r>
        </w:p>
        <w:p w:rsidR="00FF5FB5" w:rsidRDefault="00FF5FB5" w:rsidP="00FF5FB5">
          <w:pPr>
            <w:widowControl w:val="0"/>
            <w:jc w:val="both"/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</w:pP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По очной форме в 2019-2020 учебном году обучаются 6 349 учащихся, в том числе 126 человек занимались по индивидуальным общеобразовательным программам на дому. </w:t>
          </w:r>
        </w:p>
        <w:p w:rsidR="00FF5FB5" w:rsidRPr="00883495" w:rsidRDefault="00FF5FB5" w:rsidP="00FF5FB5">
          <w:pPr>
            <w:widowControl w:val="0"/>
            <w:jc w:val="both"/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</w:pP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Аттестаты об основном общем образовании получили 520  выпускников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, а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ттестаты за курс среднего общего образования получили 224 выпускника.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 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22 выпускника получили аттестаты с отличием и награждены медалью Российской Федерации «За особые успехи в учении». 21 выпускник средних школ поощрены золотыми и серебряными медалями Ставропольского края «За особые успехи в обучении». </w:t>
          </w:r>
        </w:p>
        <w:p w:rsidR="00FF5FB5" w:rsidRPr="00883495" w:rsidRDefault="00FF5FB5" w:rsidP="00FF5FB5">
          <w:pPr>
            <w:widowControl w:val="0"/>
            <w:jc w:val="both"/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</w:pP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О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хват горячим питанием и буфетной продукцией составил 6 222 учащихся 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-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 98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 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% от фактического количества учащихся. Бесплатным питанием охвачены 722 человека, дети из малообеспеченных, многодетных семей. 25 обучающихся на дому получают сухой паек по стоимости 26 рублей.</w:t>
          </w:r>
        </w:p>
        <w:p w:rsidR="00FF5FB5" w:rsidRDefault="00FF5FB5" w:rsidP="00FF5FB5">
          <w:pPr>
            <w:widowControl w:val="0"/>
            <w:jc w:val="both"/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</w:pP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Средняя заработная плата учителей общеобразовательных учреждений 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составила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 27 471,4 рублей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 (2019 - 26 130,50 рублей), 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педагогических работников учреждений дополнительного образования 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- 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27 487,4  рублей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 (2019 - 26 127,40 рублей), 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педагогических работников дошкольного образования - 26 034,7  рублей</w:t>
          </w: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 (2019 - 24 991,30 рублей)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.   </w:t>
          </w:r>
        </w:p>
        <w:p w:rsidR="00FF5FB5" w:rsidRPr="00883495" w:rsidRDefault="00FF5FB5" w:rsidP="00FF5FB5">
          <w:pPr>
            <w:widowControl w:val="0"/>
            <w:jc w:val="both"/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</w:pPr>
          <w:r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>В</w:t>
          </w:r>
          <w:r w:rsidRPr="00883495">
            <w:rPr>
              <w:rFonts w:ascii="Times New Roman" w:eastAsia="Arial Unicode MS" w:hAnsi="Times New Roman" w:cs="Times New Roman"/>
              <w:color w:val="000000"/>
              <w:sz w:val="28"/>
              <w:szCs w:val="28"/>
              <w:lang w:eastAsia="ru-RU" w:bidi="ru-RU"/>
            </w:rPr>
            <w:t xml:space="preserve"> рамках реализации муниципальной программы «Развитие образования» были проведены следующие мероприятия:</w:t>
          </w:r>
        </w:p>
        <w:p w:rsidR="00FF5FB5" w:rsidRPr="00883495" w:rsidRDefault="00FF5FB5" w:rsidP="00FF5FB5">
          <w:pPr>
            <w:widowControl w:val="0"/>
            <w:spacing w:line="322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создание в образовательных организациях условий для занятия физической культурой и спортом,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это 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ремонт спортивного зала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и создание спортивного клуба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в МКОУ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ОШ № 20 х. Бугулов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на сумму - 1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732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,04 тыс.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рублей.</w:t>
          </w:r>
        </w:p>
        <w:p w:rsidR="00FF5FB5" w:rsidRPr="00883495" w:rsidRDefault="00FF5FB5" w:rsidP="00FF5FB5">
          <w:pPr>
            <w:widowControl w:val="0"/>
            <w:spacing w:line="322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амена оконных блоков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 сумму 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3 862,08 тыс. рублей в трех образовательных учреждениях (МКДОУ № 16 «Ромашка» с. Ростовановское, МКДОУ № 20 «Колокольчик» с. Полтавское, МОУ школа-интернат с. Русское). Заменено 159 оконных блока, общей площадью 393,19 кв.м. </w:t>
          </w:r>
        </w:p>
        <w:p w:rsidR="00FF5FB5" w:rsidRPr="00883495" w:rsidRDefault="00FF5FB5" w:rsidP="00FF5FB5">
          <w:pPr>
            <w:widowControl w:val="0"/>
            <w:spacing w:line="322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Капитальный ремонт кровли в МОУ школа-интернат с. Русское на сумму 7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360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04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тыс.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рублей. </w:t>
          </w:r>
        </w:p>
        <w:p w:rsidR="00FF5FB5" w:rsidRPr="00883495" w:rsidRDefault="00FF5FB5" w:rsidP="00FF5FB5">
          <w:pPr>
            <w:widowControl w:val="0"/>
            <w:spacing w:line="322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Благоустройство территорий в МКОУ СОШ № 7 п. Балтийский на сумму 3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822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26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тыс. рублей, а так же в 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МКОУ ООШ № 25 ст. Курская на сумму </w:t>
          </w:r>
          <w:r w:rsidRPr="00883495">
            <w:rPr>
              <w:rFonts w:ascii="Times New Roman" w:eastAsia="Arial" w:hAnsi="Times New Roman" w:cs="Times New Roman"/>
              <w:iCs/>
              <w:sz w:val="28"/>
              <w:szCs w:val="28"/>
              <w:lang w:eastAsia="ar-SA"/>
            </w:rPr>
            <w:t>2</w:t>
          </w:r>
          <w:r>
            <w:rPr>
              <w:rFonts w:ascii="Times New Roman" w:eastAsia="Arial" w:hAnsi="Times New Roman" w:cs="Times New Roman"/>
              <w:iCs/>
              <w:sz w:val="28"/>
              <w:szCs w:val="28"/>
              <w:lang w:eastAsia="ar-SA"/>
            </w:rPr>
            <w:t> </w:t>
          </w:r>
          <w:r w:rsidRPr="00883495">
            <w:rPr>
              <w:rFonts w:ascii="Times New Roman" w:eastAsia="Arial" w:hAnsi="Times New Roman" w:cs="Times New Roman"/>
              <w:iCs/>
              <w:sz w:val="28"/>
              <w:szCs w:val="28"/>
              <w:lang w:eastAsia="ar-SA"/>
            </w:rPr>
            <w:t>454</w:t>
          </w:r>
          <w:r>
            <w:rPr>
              <w:rFonts w:ascii="Times New Roman" w:eastAsia="Arial" w:hAnsi="Times New Roman" w:cs="Times New Roman"/>
              <w:iCs/>
              <w:sz w:val="28"/>
              <w:szCs w:val="28"/>
              <w:lang w:eastAsia="ar-SA"/>
            </w:rPr>
            <w:t>,</w:t>
          </w:r>
          <w:r w:rsidRPr="00883495">
            <w:rPr>
              <w:rFonts w:ascii="Times New Roman" w:eastAsia="Arial" w:hAnsi="Times New Roman" w:cs="Times New Roman"/>
              <w:iCs/>
              <w:sz w:val="28"/>
              <w:szCs w:val="28"/>
              <w:lang w:eastAsia="ar-SA"/>
            </w:rPr>
            <w:t>13</w:t>
          </w:r>
          <w:r>
            <w:rPr>
              <w:rFonts w:ascii="Times New Roman" w:eastAsia="Arial" w:hAnsi="Times New Roman" w:cs="Times New Roman"/>
              <w:iCs/>
              <w:sz w:val="28"/>
              <w:szCs w:val="28"/>
              <w:lang w:eastAsia="ar-SA"/>
            </w:rPr>
            <w:t xml:space="preserve"> тыс.</w:t>
          </w:r>
          <w:r w:rsidRPr="00883495">
            <w:rPr>
              <w:rFonts w:ascii="Times New Roman" w:eastAsia="Arial" w:hAnsi="Times New Roman" w:cs="Times New Roman"/>
              <w:iCs/>
              <w:sz w:val="28"/>
              <w:szCs w:val="28"/>
              <w:lang w:eastAsia="ar-SA"/>
            </w:rPr>
            <w:t xml:space="preserve"> 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рублей.</w:t>
          </w:r>
        </w:p>
        <w:p w:rsidR="00FF5FB5" w:rsidRPr="00883495" w:rsidRDefault="00FF5FB5" w:rsidP="00FF5FB5">
          <w:pPr>
            <w:widowControl w:val="0"/>
            <w:spacing w:line="322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оставлена модульная конструкция для приема пищи в МКОУ СОШ № 16 с. Пролетарское на сумму 2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214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00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тыс.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рублей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:rsidR="00FF5FB5" w:rsidRPr="00883495" w:rsidRDefault="00FF5FB5" w:rsidP="00FF5FB5">
          <w:pPr>
            <w:widowControl w:val="0"/>
            <w:spacing w:line="322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Организовано оказание услуг по организации охраны и обеспечению безопасности круглосуточно в следующих учреждениях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: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МКОУ СОШ № 1 ст. Курской, МКОУ СОШ № 2 ст. Курской, МКОУ СОШ № 5 с. Эдиссия, МОУ 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 xml:space="preserve">школе-интернате с. Русского.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На данный момент в</w:t>
          </w:r>
          <w:r w:rsidRPr="00883495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19 школах охрана сотрудниками ЧОП осуществляется в ночное время суток.</w:t>
          </w:r>
        </w:p>
        <w:p w:rsidR="00FF5FB5" w:rsidRDefault="00FF5FB5" w:rsidP="00FF5FB5">
          <w:pPr>
            <w:widowControl w:val="0"/>
            <w:spacing w:line="322" w:lineRule="exact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Проведены ремонтные работы в зданиях образовательных учреждениях на общую сумму 12 610,09 тыс. рублей.</w:t>
          </w:r>
        </w:p>
        <w:p w:rsidR="00FF5FB5" w:rsidRDefault="00FF5FB5" w:rsidP="00FF5FB5">
          <w:pPr>
            <w:widowControl w:val="0"/>
            <w:tabs>
              <w:tab w:val="left" w:pos="0"/>
            </w:tabs>
            <w:suppressAutoHyphens/>
            <w:jc w:val="both"/>
            <w:rPr>
              <w:rFonts w:ascii="Times New Roman" w:eastAsia="Andale Sans UI" w:hAnsi="Times New Roman" w:cs="Times New Roman"/>
              <w:bCs/>
              <w:iCs/>
              <w:color w:val="FF0000"/>
              <w:kern w:val="3"/>
              <w:sz w:val="28"/>
              <w:szCs w:val="28"/>
              <w:shd w:val="clear" w:color="auto" w:fill="FFFFFF"/>
              <w:lang w:eastAsia="ja-JP" w:bidi="fa-IR"/>
            </w:rPr>
          </w:pPr>
        </w:p>
        <w:p w:rsidR="00FF5FB5" w:rsidRPr="00552E60" w:rsidRDefault="00FF5FB5" w:rsidP="00FF5FB5">
          <w:pPr>
            <w:widowControl w:val="0"/>
            <w:tabs>
              <w:tab w:val="left" w:pos="0"/>
            </w:tabs>
            <w:suppressAutoHyphens/>
            <w:jc w:val="both"/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</w:pPr>
          <w:r w:rsidRPr="00552E60"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  <w:t xml:space="preserve">Отрасль культуры представляют 14 муниципальных  казенных учреждений и 3 муниципальных бюджетных учреждения  (МУ ДО Курская детская музыкальная и Курская детская художественные школы,  МУК «Межпоселенческий районный кинотеатр «Восток»). 59 сетевых единиц учреждений  культуры. </w:t>
          </w:r>
        </w:p>
        <w:p w:rsidR="00FF5FB5" w:rsidRDefault="00FF5FB5" w:rsidP="00FF5FB5">
          <w:pPr>
            <w:widowControl w:val="0"/>
            <w:tabs>
              <w:tab w:val="left" w:pos="0"/>
            </w:tabs>
            <w:suppressAutoHyphens/>
            <w:jc w:val="both"/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</w:pPr>
          <w:r w:rsidRPr="00552E60"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  <w:t xml:space="preserve">Библиотечное обслуживание осуществляют  25 библиотек </w:t>
          </w:r>
          <w:r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  <w:t>-</w:t>
          </w:r>
          <w:r w:rsidRPr="00552E60"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  <w:t xml:space="preserve"> филиалов, центральная районная библиотека и районная детская библиотека.   </w:t>
          </w:r>
        </w:p>
        <w:p w:rsidR="00FF5FB5" w:rsidRPr="00B31D26" w:rsidRDefault="00FF5FB5" w:rsidP="00FF5FB5">
          <w:pPr>
            <w:widowControl w:val="0"/>
            <w:tabs>
              <w:tab w:val="left" w:pos="0"/>
            </w:tabs>
            <w:suppressAutoHyphens/>
            <w:jc w:val="both"/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</w:pPr>
          <w:r w:rsidRPr="00B31D26"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  <w:t>В учреждениях дополнительного образования подведомственных «Управлению культуры», МУ  ДО  Курская детская художественная школа с филиалом  в селе  Эдиссия,  МУ  ДО  Курская детская музыкальная школа с тремя филиалами в селе Эдиссия, селе  Русском, станице  Галюгаевской в которых  обучаются 578 человек  или  92,2 %  от уровня прошлого года (2019 год 627 человек).</w:t>
          </w:r>
        </w:p>
        <w:p w:rsidR="00FF5FB5" w:rsidRPr="00B31D26" w:rsidRDefault="00FF5FB5" w:rsidP="00FF5FB5">
          <w:pPr>
            <w:widowControl w:val="0"/>
            <w:tabs>
              <w:tab w:val="left" w:pos="0"/>
            </w:tabs>
            <w:suppressAutoHyphens/>
            <w:jc w:val="both"/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</w:pPr>
          <w:r w:rsidRPr="00B31D26"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  <w:t xml:space="preserve">В библиотеках района зарегистрировано 18 182 пользователей (2019 год 22 002 человек), посетили библиотеки 154 728 человек (2019 год 234 654 человек). </w:t>
          </w:r>
        </w:p>
        <w:p w:rsidR="00FF5FB5" w:rsidRPr="00B31D26" w:rsidRDefault="00FF5FB5" w:rsidP="00FF5FB5">
          <w:pPr>
            <w:widowControl w:val="0"/>
            <w:tabs>
              <w:tab w:val="left" w:pos="0"/>
            </w:tabs>
            <w:suppressAutoHyphens/>
            <w:jc w:val="both"/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</w:pPr>
          <w:r w:rsidRPr="00B31D26"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  <w:t>Кинотеатром «Восток» проведено 561 киносеанс или 45,5 % к уровню прошлого года (2019 год 1 233 киносеансов). Посетили кинотеатр «Восток» 7 264 человек или 48,5 % к уровню прошлого года (в  2019 год 14 974 человек).  Валовый сбор от кинопоказов составил 1 938,45 тыс. рублей (2019 год 3 606,40 тыс. рублей).</w:t>
          </w:r>
        </w:p>
        <w:p w:rsidR="00FF5FB5" w:rsidRPr="0076206B" w:rsidRDefault="00FF5FB5" w:rsidP="00FF5FB5">
          <w:pPr>
            <w:widowControl w:val="0"/>
            <w:tabs>
              <w:tab w:val="left" w:pos="0"/>
            </w:tabs>
            <w:suppressAutoHyphens/>
            <w:contextualSpacing/>
            <w:jc w:val="both"/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</w:pPr>
          <w:r w:rsidRPr="0076206B">
            <w:rPr>
              <w:rFonts w:ascii="Times New Roman" w:eastAsia="Andale Sans UI" w:hAnsi="Times New Roman" w:cs="Times New Roman"/>
              <w:bCs/>
              <w:iCs/>
              <w:kern w:val="3"/>
              <w:sz w:val="28"/>
              <w:szCs w:val="28"/>
              <w:shd w:val="clear" w:color="auto" w:fill="FFFFFF"/>
              <w:lang w:eastAsia="ja-JP" w:bidi="fa-IR"/>
            </w:rPr>
            <w:t>Среднемесячная заработная плата работников культуры в 2020 году  составила 25 981,70 рублей (2098 год 25 167,70 рублей), педагогических работников дополнительного обучения 26 868,50 рублей  (2019 год 26 177,10 рубля).</w:t>
          </w:r>
        </w:p>
        <w:p w:rsidR="00FF5FB5" w:rsidRDefault="00FF5FB5" w:rsidP="00FF5FB5">
          <w:pPr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 рамках краевой программы «Сохранение и развитие культуры» п</w:t>
          </w:r>
          <w:r w:rsidRPr="006B0FF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роведен 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капитальный ремонт здания Эдиссийского филиала Курской детской музыкальной школы на сумму 2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197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00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тыс.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рублей, капитальный ремонт фасада здания Графского сельского Дома культуры на сумму  3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 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210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51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тыс.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рублей.</w:t>
          </w:r>
        </w:p>
        <w:p w:rsidR="00FF5FB5" w:rsidRPr="006B0FFF" w:rsidRDefault="00FF5FB5" w:rsidP="00FF5FB5">
          <w:pPr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F5FB5" w:rsidRPr="006B0FFF" w:rsidRDefault="00FF5FB5" w:rsidP="00FF5FB5">
          <w:pPr>
            <w:shd w:val="clear" w:color="auto" w:fill="FFFFFF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</w:t>
          </w:r>
          <w:r w:rsidRPr="006B0FFF">
            <w:rPr>
              <w:rFonts w:ascii="Times New Roman" w:hAnsi="Times New Roman" w:cs="Times New Roman"/>
              <w:sz w:val="28"/>
              <w:szCs w:val="28"/>
            </w:rPr>
            <w:t xml:space="preserve"> рамках участия в 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программе развития территорий, основанных на местных инициативах проделана следующая работа: </w:t>
          </w:r>
        </w:p>
        <w:p w:rsidR="00FF5FB5" w:rsidRPr="006B0FFF" w:rsidRDefault="00FF5FB5" w:rsidP="00FF5FB5">
          <w:pPr>
            <w:spacing w:after="200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б</w:t>
          </w:r>
          <w:r w:rsidRPr="006B0FFF">
            <w:rPr>
              <w:rFonts w:ascii="Times New Roman" w:hAnsi="Times New Roman" w:cs="Times New Roman"/>
              <w:sz w:val="28"/>
              <w:szCs w:val="28"/>
            </w:rPr>
            <w:t>лагоустройство центрального парка (освещение и видеонаблюдение) Ставропольский край, Курский район, ст. Курская, п. Школьный 2 021,00 тыс. руб</w:t>
          </w:r>
          <w:r>
            <w:rPr>
              <w:rFonts w:ascii="Times New Roman" w:hAnsi="Times New Roman" w:cs="Times New Roman"/>
              <w:sz w:val="28"/>
              <w:szCs w:val="28"/>
            </w:rPr>
            <w:t>лей;</w:t>
          </w:r>
        </w:p>
        <w:p w:rsidR="00FF5FB5" w:rsidRPr="006B0FFF" w:rsidRDefault="00FF5FB5" w:rsidP="00FF5FB5">
          <w:pPr>
            <w:shd w:val="clear" w:color="auto" w:fill="FFFFFF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емонт здания пожарной части п.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Балтийский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 сумму 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2 211,34 тыс. руб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лей;</w:t>
          </w:r>
        </w:p>
        <w:p w:rsidR="00FF5FB5" w:rsidRPr="006B0FFF" w:rsidRDefault="00FF5FB5" w:rsidP="00FF5FB5">
          <w:pPr>
            <w:shd w:val="clear" w:color="auto" w:fill="FFFFFF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у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стройство ограждения кладбища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в 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Эдиссии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 сумму 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1 780,98 тыс. руб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лей;</w:t>
          </w:r>
        </w:p>
        <w:p w:rsidR="00FF5FB5" w:rsidRPr="006B0FFF" w:rsidRDefault="00FF5FB5" w:rsidP="00FF5FB5">
          <w:pPr>
            <w:shd w:val="clear" w:color="auto" w:fill="FFFFFF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емонт малого зала Дома культуры х. Графский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на сумму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1 743,08 тыс. руб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лей;</w:t>
          </w:r>
        </w:p>
        <w:p w:rsidR="00FF5FB5" w:rsidRPr="006B0FFF" w:rsidRDefault="00FF5FB5" w:rsidP="00FF5FB5">
          <w:pPr>
            <w:shd w:val="clear" w:color="auto" w:fill="FFFFFF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емонт здания Уваровского СДК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на сумму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2 994,41 тыс. руб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лей;</w:t>
          </w:r>
        </w:p>
        <w:p w:rsidR="00FF5FB5" w:rsidRPr="006B0FFF" w:rsidRDefault="00FF5FB5" w:rsidP="00FF5FB5">
          <w:pPr>
            <w:shd w:val="clear" w:color="auto" w:fill="FFFFFF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б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лагоустройство территории прилегающей к зданию Русского СДК (второй этап)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на сумму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2 478,18 тыс.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рублей;</w:t>
          </w:r>
        </w:p>
        <w:p w:rsidR="00FF5FB5" w:rsidRPr="006B0FFF" w:rsidRDefault="00FF5FB5" w:rsidP="00FF5FB5">
          <w:pPr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б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лагоустройство территории возле здания Стодеревск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ого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КДЦ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на сумму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2 005,04 тыс. руб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лей.</w:t>
          </w:r>
        </w:p>
        <w:p w:rsidR="00FF5FB5" w:rsidRPr="006B0FFF" w:rsidRDefault="00FF5FB5" w:rsidP="00FF5FB5">
          <w:pPr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Всего по данной программе н</w:t>
          </w: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 общую сумму 15 234,03 тыс. рублей.</w:t>
          </w:r>
        </w:p>
        <w:p w:rsidR="00FF5FB5" w:rsidRPr="006B0FFF" w:rsidRDefault="00FF5FB5" w:rsidP="00FF5FB5">
          <w:pPr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:rsidR="00FF5FB5" w:rsidRPr="00145046" w:rsidRDefault="00FF5FB5" w:rsidP="00FF5FB5">
          <w:pPr>
            <w:widowControl w:val="0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145046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Центром по работе с молодежью проведены 12 мероприятий с талантливой и одаренной молодежью, 2 культурно-массовых мероприятия, 45 мероприятий по  гражданско-патриотическому воспитанию молодежи, 16 мероприятий по развитию молодежного добровольческого движения, 14 мероприятий по  профилактике негативных проявлений в молодежной среде, 1 мероприятие по работе с молодыми семьями. Всего количество участников мероприятий составило 18019 человек, количество молодежи, задействованной в мероприятиях по патриотическому воспитанию, составило 7 300 человек, количество молодежи, задействованной в мероприятиях волонтерского движения, составило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Pr="00145046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4 487 человек.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</w:p>
        <w:p w:rsidR="00FF5FB5" w:rsidRPr="0073183D" w:rsidRDefault="00FF5FB5" w:rsidP="00FF5FB5">
          <w:pPr>
            <w:widowControl w:val="0"/>
            <w:contextualSpacing/>
            <w:jc w:val="both"/>
            <w:rPr>
              <w:rFonts w:ascii="Times New Roman" w:eastAsia="Courier New" w:hAnsi="Times New Roman" w:cs="Times New Roman"/>
              <w:sz w:val="28"/>
              <w:szCs w:val="28"/>
            </w:rPr>
          </w:pPr>
          <w:r w:rsidRPr="0073183D">
            <w:rPr>
              <w:rFonts w:ascii="Times New Roman" w:eastAsia="Courier New" w:hAnsi="Times New Roman" w:cs="Times New Roman"/>
              <w:sz w:val="28"/>
              <w:szCs w:val="28"/>
            </w:rPr>
            <w:t xml:space="preserve">За отчетный период проведено 17 спортивных мероприятий, в которых приняли участие около 700 спортсменов по различным видам спорта. </w:t>
          </w:r>
        </w:p>
        <w:p w:rsidR="00FF5FB5" w:rsidRPr="00145046" w:rsidRDefault="00FF5FB5" w:rsidP="00FF5FB5">
          <w:pPr>
            <w:contextualSpacing/>
            <w:jc w:val="center"/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  <w:p w:rsidR="00FF5FB5" w:rsidRPr="006B0FFF" w:rsidRDefault="00FF5FB5" w:rsidP="00FF5FB5">
          <w:pPr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Заключено 62 (2019 - 87) договоров аренды земельных участков, находящихся в государственной собственности, государственная собственность на которые не разграничена, сумма по арендным платежам составила 19 959,40 тыс. рублей, за 2019 год - 15 777,90 тыс. рублей.</w:t>
          </w:r>
        </w:p>
        <w:p w:rsidR="00FF5FB5" w:rsidRPr="006B0FFF" w:rsidRDefault="00FF5FB5" w:rsidP="00FF5FB5">
          <w:pPr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Продано 12 (2019 - 19) земельных участков, находящихся в государственной собственности, государственная собственность на которые не разграничена, сумма от продажи составила 3 012,40 тыс. рублей за 2019 год - 2 051,70 тыс. рублей.</w:t>
          </w:r>
        </w:p>
        <w:p w:rsidR="00FF5FB5" w:rsidRPr="006B0FFF" w:rsidRDefault="00FF5FB5" w:rsidP="00FF5FB5">
          <w:pPr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6B0FF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Доходы от перечисления части прибыли муниципальных унитарных предприятий составили 181,7 тыс. рублей,  за 2019 год - 167,30 тыс. рублей.</w:t>
          </w:r>
        </w:p>
        <w:p w:rsidR="00FF5FB5" w:rsidRPr="00145046" w:rsidRDefault="00FF5FB5" w:rsidP="00FF5FB5">
          <w:pPr>
            <w:contextualSpacing/>
            <w:jc w:val="both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</w:p>
        <w:p w:rsidR="00FF5FB5" w:rsidRPr="00DB0004" w:rsidRDefault="00FF5FB5" w:rsidP="00FF5FB5">
          <w:pPr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B000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Исполнение доходов консолидированного бюджета района составило в сумме 1 749,44 млн. рублей  или 128,9 % от уровня прошлого года. </w:t>
          </w:r>
        </w:p>
        <w:p w:rsidR="00FF5FB5" w:rsidRPr="00DB0004" w:rsidRDefault="00FF5FB5" w:rsidP="00FF5FB5">
          <w:pPr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B000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В доходную часть бюджета Курского района поступило собственных доходов 232,40</w:t>
          </w:r>
          <w:r w:rsidRPr="00DB0004">
            <w:t xml:space="preserve"> </w:t>
          </w:r>
          <w:r w:rsidRPr="00DB000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млн. рублей  или 101,8 % к уровню прошлого года.</w:t>
          </w:r>
        </w:p>
        <w:p w:rsidR="00FF5FB5" w:rsidRDefault="00FF5FB5" w:rsidP="00FF5FB5">
          <w:pPr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B000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Расходная часть бюджета составила 1 699,02 млн. рублей или 126,8 % от  уровня  прошлого года.  </w:t>
          </w:r>
        </w:p>
        <w:p w:rsidR="00FF5FB5" w:rsidRPr="0088224D" w:rsidRDefault="00FF5FB5" w:rsidP="00FF5FB5">
          <w:pPr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8224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 финансирование мероприятий муниципальных программ за счет всех источников финансирования предусмотрены средства в объеме  1 687,66 млн. рублей, из них за счет средств федерального бюджета -  405,93 млн. рублей </w:t>
          </w:r>
          <w:r w:rsidRPr="0088224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 xml:space="preserve">(24,05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% </w:t>
          </w:r>
          <w:r w:rsidRPr="0088224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от общего объема финансирования), бюджета Ставропольского края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- </w:t>
          </w:r>
          <w:r w:rsidRPr="0088224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640,96 млн. рублей (37,97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%</w:t>
          </w:r>
          <w:r w:rsidRPr="0088224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), бюджета Курского муниципального района Ставропольского края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</w:t>
          </w:r>
          <w:r w:rsidRPr="0088224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581,75 млн. рублей  (34,47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%</w:t>
          </w:r>
          <w:r w:rsidRPr="0088224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).   </w:t>
          </w:r>
        </w:p>
        <w:p w:rsidR="00FF5FB5" w:rsidRPr="00DB0004" w:rsidRDefault="00FF5FB5" w:rsidP="00FF5FB5">
          <w:pPr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8224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Кассовое исполнение мероприятий программ за счет всех источников финансирования составило 1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Pr="0088224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628,64 тыс. рублей (96,50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%</w:t>
          </w:r>
          <w:r w:rsidRPr="0088224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от предусмотренного финансирования).</w:t>
          </w:r>
        </w:p>
        <w:p w:rsidR="00FF5FB5" w:rsidRPr="00DB0004" w:rsidRDefault="00FF5FB5" w:rsidP="00FF5FB5">
          <w:pPr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Д</w:t>
          </w:r>
          <w:r w:rsidRPr="00DB0004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оля прибыльных организаций района составила 100 %. Прибыль организаций района по оперативным данным составила 250,89 млн. рублей или 88,9 % от  уровня  прошлого года.</w:t>
          </w:r>
        </w:p>
        <w:p w:rsidR="00FF5FB5" w:rsidRDefault="00FF5FB5" w:rsidP="00FF5FB5">
          <w:pPr>
            <w:autoSpaceDE w:val="0"/>
            <w:autoSpaceDN w:val="0"/>
            <w:adjustRightInd w:val="0"/>
            <w:jc w:val="both"/>
            <w:rPr>
              <w:rFonts w:ascii="Times New Roman" w:eastAsia="Times New Roman" w:hAnsi="Times New Roman" w:cs="Times New Roman"/>
              <w:color w:val="FF0000"/>
              <w:sz w:val="28"/>
              <w:szCs w:val="28"/>
              <w:lang w:eastAsia="ru-RU"/>
            </w:rPr>
          </w:pPr>
        </w:p>
        <w:p w:rsidR="00FF5FB5" w:rsidRPr="005A142B" w:rsidRDefault="00FF5FB5" w:rsidP="00FF5FB5">
          <w:pPr>
            <w:autoSpaceDE w:val="0"/>
            <w:autoSpaceDN w:val="0"/>
            <w:adjustRightInd w:val="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A142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Ключевыми задачами на 2021 год являются:</w:t>
          </w:r>
        </w:p>
        <w:p w:rsidR="00FF5FB5" w:rsidRPr="005A142B" w:rsidRDefault="00FF5FB5" w:rsidP="00FF5FB5">
          <w:pPr>
            <w:autoSpaceDE w:val="0"/>
            <w:autoSpaceDN w:val="0"/>
            <w:adjustRightInd w:val="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A142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усиленная работа по реализации национальных проектов и участие в государственных программах на территории Курского муниципального округа Ставропольского края;</w:t>
          </w:r>
        </w:p>
        <w:p w:rsidR="00FF5FB5" w:rsidRPr="005A142B" w:rsidRDefault="00FF5FB5" w:rsidP="00FF5FB5">
          <w:pPr>
            <w:autoSpaceDE w:val="0"/>
            <w:autoSpaceDN w:val="0"/>
            <w:adjustRightInd w:val="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A142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организация работы по привлечению инвестиций в экономику, для решения вопросов занятости населения и создания новых рабочих мест;</w:t>
          </w:r>
        </w:p>
        <w:p w:rsidR="00FF5FB5" w:rsidRPr="005A142B" w:rsidRDefault="00FF5FB5" w:rsidP="00FF5FB5">
          <w:pPr>
            <w:autoSpaceDE w:val="0"/>
            <w:autoSpaceDN w:val="0"/>
            <w:adjustRightInd w:val="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5A142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повышение благосостояния и социальной защищенности населения Курского муниципального округа Ставропольского края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;</w:t>
          </w:r>
        </w:p>
        <w:p w:rsidR="00FF5FB5" w:rsidRPr="002418C0" w:rsidRDefault="00FF5FB5" w:rsidP="00FF5FB5">
          <w:pPr>
            <w:autoSpaceDE w:val="0"/>
            <w:autoSpaceDN w:val="0"/>
            <w:adjustRightInd w:val="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418C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снижение неформальной занятости;</w:t>
          </w:r>
        </w:p>
        <w:p w:rsidR="00FF5FB5" w:rsidRPr="002418C0" w:rsidRDefault="00FF5FB5" w:rsidP="00FF5FB5">
          <w:pPr>
            <w:autoSpaceDE w:val="0"/>
            <w:autoSpaceDN w:val="0"/>
            <w:adjustRightInd w:val="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418C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увеличение объемов производства сельскохозяйственной и промышленной продукции на основе популяризации существующих мер поддержки малого и среднего бизнеса;</w:t>
          </w:r>
        </w:p>
        <w:p w:rsidR="00FF5FB5" w:rsidRPr="002418C0" w:rsidRDefault="00FF5FB5" w:rsidP="00FF5FB5">
          <w:pPr>
            <w:autoSpaceDE w:val="0"/>
            <w:autoSpaceDN w:val="0"/>
            <w:adjustRightInd w:val="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418C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обеспечение роста собственных доходов бюджета в целях совершенствования материально-технической базы муниципальных учреждений;</w:t>
          </w:r>
        </w:p>
        <w:p w:rsidR="00FF5FB5" w:rsidRPr="002418C0" w:rsidRDefault="00FF5FB5" w:rsidP="00FF5FB5">
          <w:pPr>
            <w:autoSpaceDE w:val="0"/>
            <w:autoSpaceDN w:val="0"/>
            <w:adjustRightInd w:val="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2418C0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повышение качества и доступности муниципальных услуг и повышения благосостояния и качества жизни жителей района.</w:t>
          </w:r>
        </w:p>
        <w:p w:rsidR="0074711E" w:rsidRDefault="003E1EC7" w:rsidP="0074711E">
          <w:pPr>
            <w:ind w:firstLine="0"/>
            <w:jc w:val="center"/>
            <w:rPr>
              <w:rFonts w:ascii="Times New Roman" w:hAnsi="Times New Roman" w:cs="Times New Roman"/>
            </w:rPr>
          </w:pPr>
        </w:p>
      </w:sdtContent>
    </w:sdt>
    <w:p w:rsidR="00F55C78" w:rsidRDefault="00F55C78" w:rsidP="0074711E">
      <w:pPr>
        <w:ind w:firstLine="0"/>
        <w:jc w:val="center"/>
        <w:rPr>
          <w:rFonts w:ascii="Times New Roman" w:hAnsi="Times New Roman" w:cs="Times New Roman"/>
        </w:rPr>
      </w:pPr>
    </w:p>
    <w:sectPr w:rsidR="00F55C78" w:rsidSect="00374E43">
      <w:footerReference w:type="default" r:id="rId10"/>
      <w:pgSz w:w="11906" w:h="16838"/>
      <w:pgMar w:top="1134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EC7" w:rsidRDefault="003E1EC7" w:rsidP="004B73E7">
      <w:r>
        <w:separator/>
      </w:r>
    </w:p>
  </w:endnote>
  <w:endnote w:type="continuationSeparator" w:id="0">
    <w:p w:rsidR="003E1EC7" w:rsidRDefault="003E1EC7" w:rsidP="004B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125023"/>
      <w:docPartObj>
        <w:docPartGallery w:val="Page Numbers (Bottom of Page)"/>
        <w:docPartUnique/>
      </w:docPartObj>
    </w:sdtPr>
    <w:sdtEndPr/>
    <w:sdtContent>
      <w:p w:rsidR="00BA5A48" w:rsidRDefault="00BA5A4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F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5A48" w:rsidRDefault="00BA5A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EC7" w:rsidRDefault="003E1EC7" w:rsidP="004B73E7">
      <w:r>
        <w:separator/>
      </w:r>
    </w:p>
  </w:footnote>
  <w:footnote w:type="continuationSeparator" w:id="0">
    <w:p w:rsidR="003E1EC7" w:rsidRDefault="003E1EC7" w:rsidP="004B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E0021"/>
    <w:multiLevelType w:val="multilevel"/>
    <w:tmpl w:val="66BCC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2B644DDF"/>
    <w:multiLevelType w:val="hybridMultilevel"/>
    <w:tmpl w:val="B29821C0"/>
    <w:lvl w:ilvl="0" w:tplc="E968C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57365D"/>
    <w:multiLevelType w:val="multilevel"/>
    <w:tmpl w:val="66BCC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5AA41C07"/>
    <w:multiLevelType w:val="hybridMultilevel"/>
    <w:tmpl w:val="B6E2705C"/>
    <w:lvl w:ilvl="0" w:tplc="C804D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2D6062"/>
    <w:multiLevelType w:val="multilevel"/>
    <w:tmpl w:val="66BCC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6B"/>
    <w:rsid w:val="0000108F"/>
    <w:rsid w:val="0000256D"/>
    <w:rsid w:val="00014DA7"/>
    <w:rsid w:val="000403C2"/>
    <w:rsid w:val="000436E8"/>
    <w:rsid w:val="000438C4"/>
    <w:rsid w:val="00045FFC"/>
    <w:rsid w:val="00074AF9"/>
    <w:rsid w:val="00093740"/>
    <w:rsid w:val="000A3DCE"/>
    <w:rsid w:val="000B1D38"/>
    <w:rsid w:val="000C7F88"/>
    <w:rsid w:val="000E6B93"/>
    <w:rsid w:val="000F49F5"/>
    <w:rsid w:val="000F4F87"/>
    <w:rsid w:val="0010604E"/>
    <w:rsid w:val="0011063D"/>
    <w:rsid w:val="00110C21"/>
    <w:rsid w:val="00120865"/>
    <w:rsid w:val="001253D0"/>
    <w:rsid w:val="001331EB"/>
    <w:rsid w:val="00137100"/>
    <w:rsid w:val="0015698F"/>
    <w:rsid w:val="001708FD"/>
    <w:rsid w:val="0017120D"/>
    <w:rsid w:val="001721ED"/>
    <w:rsid w:val="001858F7"/>
    <w:rsid w:val="001A5228"/>
    <w:rsid w:val="001B1E22"/>
    <w:rsid w:val="001C2C2A"/>
    <w:rsid w:val="001D39F7"/>
    <w:rsid w:val="001E5769"/>
    <w:rsid w:val="001F3EEC"/>
    <w:rsid w:val="001F748A"/>
    <w:rsid w:val="00201B94"/>
    <w:rsid w:val="00202301"/>
    <w:rsid w:val="002109E2"/>
    <w:rsid w:val="00223D27"/>
    <w:rsid w:val="0025015F"/>
    <w:rsid w:val="002501AC"/>
    <w:rsid w:val="00250738"/>
    <w:rsid w:val="00252D02"/>
    <w:rsid w:val="0027425E"/>
    <w:rsid w:val="002B7675"/>
    <w:rsid w:val="002C7CF1"/>
    <w:rsid w:val="002D1441"/>
    <w:rsid w:val="002E31F7"/>
    <w:rsid w:val="002E3A80"/>
    <w:rsid w:val="002E5BBD"/>
    <w:rsid w:val="002F3C6F"/>
    <w:rsid w:val="002F6E59"/>
    <w:rsid w:val="00317DAB"/>
    <w:rsid w:val="00352522"/>
    <w:rsid w:val="00360E63"/>
    <w:rsid w:val="00374E43"/>
    <w:rsid w:val="003750F0"/>
    <w:rsid w:val="003827BF"/>
    <w:rsid w:val="00385972"/>
    <w:rsid w:val="003A73F1"/>
    <w:rsid w:val="003D21B8"/>
    <w:rsid w:val="003D6929"/>
    <w:rsid w:val="003D7E7E"/>
    <w:rsid w:val="003E1EC7"/>
    <w:rsid w:val="003E7D85"/>
    <w:rsid w:val="003F0E62"/>
    <w:rsid w:val="00401721"/>
    <w:rsid w:val="00401C8E"/>
    <w:rsid w:val="00403EF3"/>
    <w:rsid w:val="0041410B"/>
    <w:rsid w:val="00423A66"/>
    <w:rsid w:val="00424DE6"/>
    <w:rsid w:val="00434788"/>
    <w:rsid w:val="004425B3"/>
    <w:rsid w:val="004530D1"/>
    <w:rsid w:val="00462348"/>
    <w:rsid w:val="00464C40"/>
    <w:rsid w:val="0046783F"/>
    <w:rsid w:val="00474F0B"/>
    <w:rsid w:val="00476A82"/>
    <w:rsid w:val="00476BBD"/>
    <w:rsid w:val="004774EC"/>
    <w:rsid w:val="00477D0B"/>
    <w:rsid w:val="00482AA1"/>
    <w:rsid w:val="0048430B"/>
    <w:rsid w:val="004943A1"/>
    <w:rsid w:val="004A506A"/>
    <w:rsid w:val="004B2A60"/>
    <w:rsid w:val="004B73E7"/>
    <w:rsid w:val="004B779A"/>
    <w:rsid w:val="004C2740"/>
    <w:rsid w:val="004C5B13"/>
    <w:rsid w:val="004C6E02"/>
    <w:rsid w:val="004C7A24"/>
    <w:rsid w:val="004D4822"/>
    <w:rsid w:val="004D5810"/>
    <w:rsid w:val="004E0294"/>
    <w:rsid w:val="004F22D7"/>
    <w:rsid w:val="004F3C18"/>
    <w:rsid w:val="004F49DF"/>
    <w:rsid w:val="00500460"/>
    <w:rsid w:val="005243CB"/>
    <w:rsid w:val="00540B13"/>
    <w:rsid w:val="00541BAD"/>
    <w:rsid w:val="00562C89"/>
    <w:rsid w:val="00566D7C"/>
    <w:rsid w:val="00585070"/>
    <w:rsid w:val="00585CB4"/>
    <w:rsid w:val="005943B1"/>
    <w:rsid w:val="005B0493"/>
    <w:rsid w:val="005C7332"/>
    <w:rsid w:val="005D4BDF"/>
    <w:rsid w:val="005E1D04"/>
    <w:rsid w:val="00615CE8"/>
    <w:rsid w:val="00623730"/>
    <w:rsid w:val="00624169"/>
    <w:rsid w:val="006316C7"/>
    <w:rsid w:val="00636E0A"/>
    <w:rsid w:val="00650F3A"/>
    <w:rsid w:val="00657A95"/>
    <w:rsid w:val="00664F72"/>
    <w:rsid w:val="00673B69"/>
    <w:rsid w:val="00687C31"/>
    <w:rsid w:val="00697D32"/>
    <w:rsid w:val="006B1E0E"/>
    <w:rsid w:val="006C152C"/>
    <w:rsid w:val="006C6CFD"/>
    <w:rsid w:val="006D69D0"/>
    <w:rsid w:val="006E2213"/>
    <w:rsid w:val="006E70CD"/>
    <w:rsid w:val="006E7A1F"/>
    <w:rsid w:val="006F0F48"/>
    <w:rsid w:val="00702575"/>
    <w:rsid w:val="00702F22"/>
    <w:rsid w:val="00705AA6"/>
    <w:rsid w:val="00712893"/>
    <w:rsid w:val="00715B0E"/>
    <w:rsid w:val="0072771A"/>
    <w:rsid w:val="007278AC"/>
    <w:rsid w:val="0073090A"/>
    <w:rsid w:val="00736957"/>
    <w:rsid w:val="007441FC"/>
    <w:rsid w:val="00746403"/>
    <w:rsid w:val="00746E10"/>
    <w:rsid w:val="0074711E"/>
    <w:rsid w:val="0075419C"/>
    <w:rsid w:val="00755DFB"/>
    <w:rsid w:val="0076527E"/>
    <w:rsid w:val="0076538F"/>
    <w:rsid w:val="0077191D"/>
    <w:rsid w:val="00773239"/>
    <w:rsid w:val="007827F3"/>
    <w:rsid w:val="00790527"/>
    <w:rsid w:val="00790D77"/>
    <w:rsid w:val="007A2B58"/>
    <w:rsid w:val="007B23B0"/>
    <w:rsid w:val="007B3801"/>
    <w:rsid w:val="007B5F6C"/>
    <w:rsid w:val="007B65BC"/>
    <w:rsid w:val="007E41B8"/>
    <w:rsid w:val="007F73EB"/>
    <w:rsid w:val="00801CFC"/>
    <w:rsid w:val="00806365"/>
    <w:rsid w:val="00816007"/>
    <w:rsid w:val="00833C18"/>
    <w:rsid w:val="008348EF"/>
    <w:rsid w:val="00835150"/>
    <w:rsid w:val="008362CF"/>
    <w:rsid w:val="00836BF2"/>
    <w:rsid w:val="0084482C"/>
    <w:rsid w:val="008550BD"/>
    <w:rsid w:val="00856A00"/>
    <w:rsid w:val="0086628D"/>
    <w:rsid w:val="0086687A"/>
    <w:rsid w:val="008720D2"/>
    <w:rsid w:val="0087406D"/>
    <w:rsid w:val="008761E3"/>
    <w:rsid w:val="00881CB5"/>
    <w:rsid w:val="00881D67"/>
    <w:rsid w:val="0089203C"/>
    <w:rsid w:val="008920C9"/>
    <w:rsid w:val="00892234"/>
    <w:rsid w:val="00894F14"/>
    <w:rsid w:val="008A00C4"/>
    <w:rsid w:val="008B2B83"/>
    <w:rsid w:val="008B615E"/>
    <w:rsid w:val="008C2673"/>
    <w:rsid w:val="008C41D5"/>
    <w:rsid w:val="008E622E"/>
    <w:rsid w:val="008E70F8"/>
    <w:rsid w:val="008F3C07"/>
    <w:rsid w:val="008F5AEC"/>
    <w:rsid w:val="008F6862"/>
    <w:rsid w:val="0091473C"/>
    <w:rsid w:val="00926902"/>
    <w:rsid w:val="009439D4"/>
    <w:rsid w:val="00956CB5"/>
    <w:rsid w:val="00964FAB"/>
    <w:rsid w:val="00971900"/>
    <w:rsid w:val="00973163"/>
    <w:rsid w:val="00974F0B"/>
    <w:rsid w:val="0098337F"/>
    <w:rsid w:val="009971D2"/>
    <w:rsid w:val="009972F2"/>
    <w:rsid w:val="00997C94"/>
    <w:rsid w:val="009A5C16"/>
    <w:rsid w:val="009B0774"/>
    <w:rsid w:val="009B5552"/>
    <w:rsid w:val="009D6BD1"/>
    <w:rsid w:val="009E15BA"/>
    <w:rsid w:val="009F2608"/>
    <w:rsid w:val="00A02E30"/>
    <w:rsid w:val="00A036CC"/>
    <w:rsid w:val="00A04EFD"/>
    <w:rsid w:val="00A107D6"/>
    <w:rsid w:val="00A27030"/>
    <w:rsid w:val="00A337DB"/>
    <w:rsid w:val="00A40D97"/>
    <w:rsid w:val="00A4463F"/>
    <w:rsid w:val="00A51B8A"/>
    <w:rsid w:val="00A522C3"/>
    <w:rsid w:val="00A556A8"/>
    <w:rsid w:val="00A65E9B"/>
    <w:rsid w:val="00A91D91"/>
    <w:rsid w:val="00A92EC7"/>
    <w:rsid w:val="00A96032"/>
    <w:rsid w:val="00AA0792"/>
    <w:rsid w:val="00AA29BA"/>
    <w:rsid w:val="00AA3137"/>
    <w:rsid w:val="00AA622F"/>
    <w:rsid w:val="00AA69FA"/>
    <w:rsid w:val="00AB27D6"/>
    <w:rsid w:val="00AB5039"/>
    <w:rsid w:val="00AB66A4"/>
    <w:rsid w:val="00AC226A"/>
    <w:rsid w:val="00AD0D9F"/>
    <w:rsid w:val="00AD2224"/>
    <w:rsid w:val="00AD2EC4"/>
    <w:rsid w:val="00AE26F6"/>
    <w:rsid w:val="00AE30FC"/>
    <w:rsid w:val="00AF09B3"/>
    <w:rsid w:val="00B0213B"/>
    <w:rsid w:val="00B114C6"/>
    <w:rsid w:val="00B3048F"/>
    <w:rsid w:val="00B3174E"/>
    <w:rsid w:val="00B43C93"/>
    <w:rsid w:val="00B461C8"/>
    <w:rsid w:val="00B46514"/>
    <w:rsid w:val="00B641F7"/>
    <w:rsid w:val="00B67640"/>
    <w:rsid w:val="00B84556"/>
    <w:rsid w:val="00B86189"/>
    <w:rsid w:val="00BA3518"/>
    <w:rsid w:val="00BA5A48"/>
    <w:rsid w:val="00BC50F1"/>
    <w:rsid w:val="00BC51D5"/>
    <w:rsid w:val="00BD3827"/>
    <w:rsid w:val="00BD6CED"/>
    <w:rsid w:val="00BF0918"/>
    <w:rsid w:val="00C11A99"/>
    <w:rsid w:val="00C15386"/>
    <w:rsid w:val="00C1699D"/>
    <w:rsid w:val="00C17B98"/>
    <w:rsid w:val="00C34339"/>
    <w:rsid w:val="00C36BD0"/>
    <w:rsid w:val="00C42140"/>
    <w:rsid w:val="00C52E72"/>
    <w:rsid w:val="00C830CC"/>
    <w:rsid w:val="00C84DAF"/>
    <w:rsid w:val="00C8695F"/>
    <w:rsid w:val="00C93718"/>
    <w:rsid w:val="00CA7E64"/>
    <w:rsid w:val="00CD0109"/>
    <w:rsid w:val="00CD6AEC"/>
    <w:rsid w:val="00CE13AA"/>
    <w:rsid w:val="00CF2E29"/>
    <w:rsid w:val="00CF3538"/>
    <w:rsid w:val="00D145A6"/>
    <w:rsid w:val="00D15EA2"/>
    <w:rsid w:val="00D22FE6"/>
    <w:rsid w:val="00D23A18"/>
    <w:rsid w:val="00D25C90"/>
    <w:rsid w:val="00D43A49"/>
    <w:rsid w:val="00D52502"/>
    <w:rsid w:val="00D71560"/>
    <w:rsid w:val="00D723FE"/>
    <w:rsid w:val="00D8600C"/>
    <w:rsid w:val="00D90A30"/>
    <w:rsid w:val="00D93F3B"/>
    <w:rsid w:val="00DA55C9"/>
    <w:rsid w:val="00DB7E20"/>
    <w:rsid w:val="00DC42A2"/>
    <w:rsid w:val="00DD036B"/>
    <w:rsid w:val="00DE549A"/>
    <w:rsid w:val="00DE7CC2"/>
    <w:rsid w:val="00DF5009"/>
    <w:rsid w:val="00DF5B22"/>
    <w:rsid w:val="00DF6D55"/>
    <w:rsid w:val="00E03605"/>
    <w:rsid w:val="00E12D71"/>
    <w:rsid w:val="00E20F12"/>
    <w:rsid w:val="00E217BB"/>
    <w:rsid w:val="00E2428C"/>
    <w:rsid w:val="00E377B2"/>
    <w:rsid w:val="00E400F1"/>
    <w:rsid w:val="00E408E5"/>
    <w:rsid w:val="00E501AD"/>
    <w:rsid w:val="00E515D3"/>
    <w:rsid w:val="00E54F38"/>
    <w:rsid w:val="00E75901"/>
    <w:rsid w:val="00E829BE"/>
    <w:rsid w:val="00E83343"/>
    <w:rsid w:val="00E83968"/>
    <w:rsid w:val="00E85D45"/>
    <w:rsid w:val="00E91B33"/>
    <w:rsid w:val="00E9406D"/>
    <w:rsid w:val="00E96B06"/>
    <w:rsid w:val="00EA08D2"/>
    <w:rsid w:val="00EA6FC6"/>
    <w:rsid w:val="00EC1D42"/>
    <w:rsid w:val="00EC4BBA"/>
    <w:rsid w:val="00EE0809"/>
    <w:rsid w:val="00EE7095"/>
    <w:rsid w:val="00F01585"/>
    <w:rsid w:val="00F04E9D"/>
    <w:rsid w:val="00F360B6"/>
    <w:rsid w:val="00F37EF7"/>
    <w:rsid w:val="00F4520D"/>
    <w:rsid w:val="00F55C78"/>
    <w:rsid w:val="00F60F84"/>
    <w:rsid w:val="00F621E4"/>
    <w:rsid w:val="00F824C0"/>
    <w:rsid w:val="00F8420E"/>
    <w:rsid w:val="00F9171B"/>
    <w:rsid w:val="00FA6387"/>
    <w:rsid w:val="00FC1269"/>
    <w:rsid w:val="00FC3F95"/>
    <w:rsid w:val="00FD1660"/>
    <w:rsid w:val="00FD4839"/>
    <w:rsid w:val="00FE5191"/>
    <w:rsid w:val="00FE562A"/>
    <w:rsid w:val="00FE65BC"/>
    <w:rsid w:val="00FF4BE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47D13-0021-429E-B1D4-208D2631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E9B"/>
    <w:pPr>
      <w:ind w:firstLine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F686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4B73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3E7"/>
  </w:style>
  <w:style w:type="paragraph" w:styleId="a8">
    <w:name w:val="footer"/>
    <w:basedOn w:val="a"/>
    <w:link w:val="a9"/>
    <w:uiPriority w:val="99"/>
    <w:unhideWhenUsed/>
    <w:rsid w:val="004B73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3E7"/>
  </w:style>
  <w:style w:type="paragraph" w:styleId="aa">
    <w:name w:val="No Spacing"/>
    <w:link w:val="ab"/>
    <w:qFormat/>
    <w:rsid w:val="00F01585"/>
    <w:pPr>
      <w:ind w:firstLine="0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rsid w:val="00F01585"/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5D4BDF"/>
    <w:pPr>
      <w:ind w:left="720"/>
      <w:contextualSpacing/>
    </w:pPr>
  </w:style>
  <w:style w:type="paragraph" w:styleId="ad">
    <w:name w:val="Body Text Indent"/>
    <w:basedOn w:val="a"/>
    <w:link w:val="ae"/>
    <w:rsid w:val="00F55C78"/>
    <w:pPr>
      <w:spacing w:after="120"/>
      <w:ind w:left="283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55C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станица Курская февраль 2018 год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B9788A-C6F8-4DDD-8421-4D151240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                                                                О РЕЗУЛЬТАТАХ ДЕЯТЕЛЬНОСТИ ГЛАВЫ КУРСКОГО МУНИЦИПАЛЬНОГО РАЙОНА СТАВРОПОЛЬСКОГО КРАЯ И АДМИНИСТРАЦИИ КУРСКОГО МУНИЦИПАЛЬНОГО РАЙОНА СТАВРОПОЛЬСКОГО КРАЯ ЗА 2017 ГОД</vt:lpstr>
    </vt:vector>
  </TitlesOfParts>
  <Company>RePack by SPecialiST</Company>
  <LinksUpToDate>false</LinksUpToDate>
  <CharactersWithSpaces>17774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                                                                О РЕЗУЛЬТАТАХ ДЕЯТЕЛЬНОСТИ ГЛАВЫ КУРСКОГО МУНИЦИПАЛЬНОГО РАЙОНА СТАВРОПОЛЬСКОГО КРАЯ И АДМИНИСТРАЦИИ КУРСКОГО МУНИЦИПАЛЬНОГО РАЙОНА СТАВРОПОЛЬСКОГО КРАЯ ЗА 2017 ГОД</dc:title>
  <dc:creator>User</dc:creator>
  <cp:lastModifiedBy>USER</cp:lastModifiedBy>
  <cp:revision>27</cp:revision>
  <cp:lastPrinted>2021-02-26T14:17:00Z</cp:lastPrinted>
  <dcterms:created xsi:type="dcterms:W3CDTF">2018-03-29T14:51:00Z</dcterms:created>
  <dcterms:modified xsi:type="dcterms:W3CDTF">2021-03-09T11:52:00Z</dcterms:modified>
</cp:coreProperties>
</file>