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93" w:rsidRDefault="00957D93" w:rsidP="00957D93">
      <w:pPr>
        <w:tabs>
          <w:tab w:val="left" w:pos="8322"/>
        </w:tabs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-334010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D93" w:rsidRDefault="00957D93" w:rsidP="0095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957D93" w:rsidRDefault="00957D93" w:rsidP="0095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957D93" w:rsidRDefault="00957D93" w:rsidP="00957D93">
      <w:pPr>
        <w:jc w:val="center"/>
        <w:rPr>
          <w:b/>
          <w:sz w:val="28"/>
          <w:szCs w:val="28"/>
        </w:rPr>
      </w:pPr>
    </w:p>
    <w:p w:rsidR="00957D93" w:rsidRDefault="00957D93" w:rsidP="00957D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7D93" w:rsidRDefault="00816A16" w:rsidP="00957D93">
      <w:pPr>
        <w:jc w:val="center"/>
        <w:rPr>
          <w:sz w:val="20"/>
        </w:rPr>
      </w:pPr>
      <w:bookmarkStart w:id="0" w:name="_GoBack"/>
      <w:bookmarkEnd w:id="0"/>
      <w:r>
        <w:rPr>
          <w:sz w:val="28"/>
          <w:szCs w:val="28"/>
        </w:rPr>
        <w:t xml:space="preserve">20 </w:t>
      </w:r>
      <w:r w:rsidR="00957D93">
        <w:rPr>
          <w:sz w:val="28"/>
          <w:szCs w:val="28"/>
        </w:rPr>
        <w:t xml:space="preserve"> апреля 2023 г.                        </w:t>
      </w:r>
      <w:proofErr w:type="spellStart"/>
      <w:r w:rsidR="00957D93">
        <w:rPr>
          <w:sz w:val="28"/>
        </w:rPr>
        <w:t>ст-ца</w:t>
      </w:r>
      <w:proofErr w:type="spellEnd"/>
      <w:r w:rsidR="00957D93">
        <w:rPr>
          <w:sz w:val="28"/>
        </w:rPr>
        <w:t xml:space="preserve"> </w:t>
      </w:r>
      <w:proofErr w:type="gramStart"/>
      <w:r w:rsidR="00957D93">
        <w:rPr>
          <w:sz w:val="28"/>
        </w:rPr>
        <w:t>Курская</w:t>
      </w:r>
      <w:proofErr w:type="gramEnd"/>
      <w:r w:rsidR="00957D93">
        <w:rPr>
          <w:sz w:val="28"/>
        </w:rPr>
        <w:t xml:space="preserve">                                          </w:t>
      </w:r>
      <w:r w:rsidR="00957D93">
        <w:rPr>
          <w:sz w:val="28"/>
          <w:szCs w:val="28"/>
        </w:rPr>
        <w:t>№ 516</w:t>
      </w:r>
    </w:p>
    <w:p w:rsidR="00C851A6" w:rsidRDefault="00C851A6" w:rsidP="00C851A6">
      <w:pPr>
        <w:spacing w:line="240" w:lineRule="exact"/>
        <w:jc w:val="both"/>
        <w:rPr>
          <w:sz w:val="28"/>
          <w:szCs w:val="28"/>
        </w:rPr>
      </w:pPr>
    </w:p>
    <w:p w:rsidR="00C851A6" w:rsidRDefault="00C851A6" w:rsidP="00C851A6">
      <w:pPr>
        <w:spacing w:line="240" w:lineRule="exact"/>
        <w:jc w:val="both"/>
        <w:rPr>
          <w:sz w:val="28"/>
          <w:szCs w:val="28"/>
        </w:rPr>
      </w:pPr>
    </w:p>
    <w:p w:rsidR="00C851A6" w:rsidRDefault="00C851A6" w:rsidP="00C851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Курского муниципального округа Ставропольского края «Об исполнении  бюджета Курского муниципального округа Ставропольского края за 2022 год»</w:t>
      </w:r>
    </w:p>
    <w:p w:rsidR="00C851A6" w:rsidRDefault="00C851A6" w:rsidP="00C851A6">
      <w:pPr>
        <w:jc w:val="both"/>
        <w:rPr>
          <w:sz w:val="28"/>
          <w:szCs w:val="28"/>
        </w:rPr>
      </w:pPr>
    </w:p>
    <w:p w:rsidR="00C851A6" w:rsidRPr="00225003" w:rsidRDefault="00C851A6" w:rsidP="00C851A6">
      <w:pPr>
        <w:jc w:val="both"/>
        <w:rPr>
          <w:sz w:val="28"/>
          <w:szCs w:val="28"/>
        </w:rPr>
      </w:pPr>
      <w:r>
        <w:tab/>
      </w:r>
      <w:proofErr w:type="gramStart"/>
      <w:r w:rsidRPr="00225003">
        <w:rPr>
          <w:sz w:val="28"/>
          <w:szCs w:val="28"/>
        </w:rPr>
        <w:t>В соответствии с  Федеральным законом от 06 октября 2003 г</w:t>
      </w:r>
      <w:r>
        <w:rPr>
          <w:sz w:val="28"/>
          <w:szCs w:val="28"/>
        </w:rPr>
        <w:t xml:space="preserve">.    </w:t>
      </w:r>
      <w:r w:rsidRPr="0022500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16 Устава Курского муниципального округа Ставропольского края, </w:t>
      </w:r>
      <w:r w:rsidRPr="00225003">
        <w:rPr>
          <w:b/>
          <w:sz w:val="28"/>
          <w:szCs w:val="28"/>
        </w:rPr>
        <w:t xml:space="preserve"> </w:t>
      </w:r>
      <w:r w:rsidRPr="00225003">
        <w:rPr>
          <w:sz w:val="28"/>
          <w:szCs w:val="28"/>
        </w:rPr>
        <w:t>Положени</w:t>
      </w:r>
      <w:r w:rsidRPr="00342D04">
        <w:rPr>
          <w:sz w:val="28"/>
          <w:szCs w:val="28"/>
        </w:rPr>
        <w:t>ем</w:t>
      </w:r>
      <w:r w:rsidRPr="00225003">
        <w:rPr>
          <w:sz w:val="28"/>
          <w:szCs w:val="28"/>
        </w:rPr>
        <w:t xml:space="preserve"> о порядке организации и проведения публичных слушаний в Курском муниципальном  округе Ставропольского края</w:t>
      </w:r>
      <w:r w:rsidRPr="00225003">
        <w:rPr>
          <w:b/>
          <w:sz w:val="28"/>
          <w:szCs w:val="28"/>
        </w:rPr>
        <w:t xml:space="preserve">, </w:t>
      </w:r>
      <w:r w:rsidRPr="00225003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</w:t>
      </w:r>
      <w:r w:rsidRPr="00225003">
        <w:rPr>
          <w:sz w:val="28"/>
          <w:szCs w:val="28"/>
        </w:rPr>
        <w:t xml:space="preserve"> Курского муниципального округа от 30 сентября 2020 </w:t>
      </w:r>
      <w:r>
        <w:rPr>
          <w:sz w:val="28"/>
          <w:szCs w:val="28"/>
        </w:rPr>
        <w:t>г.</w:t>
      </w:r>
      <w:r w:rsidRPr="00225003">
        <w:rPr>
          <w:sz w:val="28"/>
          <w:szCs w:val="28"/>
        </w:rPr>
        <w:t xml:space="preserve"> № 9,   </w:t>
      </w:r>
      <w:proofErr w:type="gramEnd"/>
    </w:p>
    <w:p w:rsidR="00C851A6" w:rsidRPr="00225003" w:rsidRDefault="00C851A6" w:rsidP="00C8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5003">
        <w:rPr>
          <w:sz w:val="28"/>
          <w:szCs w:val="28"/>
        </w:rPr>
        <w:t>Совет Курского муниципального округа Ставропольского края</w:t>
      </w:r>
    </w:p>
    <w:p w:rsidR="00C851A6" w:rsidRDefault="00C851A6" w:rsidP="00C851A6">
      <w:pPr>
        <w:ind w:firstLine="600"/>
        <w:jc w:val="both"/>
        <w:rPr>
          <w:sz w:val="28"/>
          <w:szCs w:val="28"/>
        </w:rPr>
      </w:pPr>
    </w:p>
    <w:p w:rsidR="00C851A6" w:rsidRDefault="00C851A6" w:rsidP="00C851A6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C851A6" w:rsidRDefault="00C851A6" w:rsidP="00C851A6">
      <w:pPr>
        <w:ind w:firstLine="600"/>
        <w:rPr>
          <w:sz w:val="28"/>
          <w:szCs w:val="28"/>
        </w:rPr>
      </w:pPr>
    </w:p>
    <w:p w:rsidR="00C851A6" w:rsidRDefault="00C851A6" w:rsidP="00C85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Обнародовать прилагаемый проект решения Совета Курского муниципального округа Ставропольского края «Об исполнении бюджета Курского муниципального округа Ставропольского края за 2021 год»  до </w:t>
      </w:r>
      <w:r w:rsidR="002005D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2005D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2005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путем размещения его текста на официальном сайте администрации Курского муниципального округа  Ставропольского края, </w:t>
      </w:r>
      <w:r w:rsidRPr="000829EF">
        <w:rPr>
          <w:sz w:val="28"/>
          <w:szCs w:val="28"/>
        </w:rPr>
        <w:t>(курский-</w:t>
      </w:r>
      <w:proofErr w:type="spellStart"/>
      <w:r w:rsidRPr="000829EF">
        <w:rPr>
          <w:sz w:val="28"/>
          <w:szCs w:val="28"/>
        </w:rPr>
        <w:t>район</w:t>
      </w:r>
      <w:proofErr w:type="gramStart"/>
      <w:r w:rsidRPr="000829EF">
        <w:rPr>
          <w:sz w:val="28"/>
          <w:szCs w:val="28"/>
        </w:rPr>
        <w:t>.р</w:t>
      </w:r>
      <w:proofErr w:type="gramEnd"/>
      <w:r w:rsidRPr="000829EF">
        <w:rPr>
          <w:sz w:val="28"/>
          <w:szCs w:val="28"/>
        </w:rPr>
        <w:t>ф</w:t>
      </w:r>
      <w:proofErr w:type="spellEnd"/>
      <w:r>
        <w:fldChar w:fldCharType="begin"/>
      </w:r>
      <w:r w:rsidRPr="000829EF">
        <w:instrText xml:space="preserve"> </w:instrText>
      </w:r>
      <w:r>
        <w:instrText>HYPERLINK</w:instrText>
      </w:r>
      <w:r w:rsidRPr="000829EF">
        <w:instrText xml:space="preserve"> "</w:instrText>
      </w:r>
      <w:r>
        <w:instrText>http</w:instrText>
      </w:r>
      <w:r w:rsidRPr="000829EF">
        <w:instrText>://</w:instrText>
      </w:r>
      <w:r>
        <w:instrText>xn</w:instrText>
      </w:r>
      <w:r w:rsidRPr="000829EF">
        <w:instrText>----8</w:instrText>
      </w:r>
      <w:r>
        <w:instrText>sbwecba</w:instrText>
      </w:r>
      <w:r w:rsidRPr="000829EF">
        <w:instrText>3</w:instrText>
      </w:r>
      <w:r>
        <w:instrText>ainehy</w:instrText>
      </w:r>
      <w:r w:rsidRPr="000829EF">
        <w:instrText>.</w:instrText>
      </w:r>
      <w:r>
        <w:instrText>xn</w:instrText>
      </w:r>
      <w:r w:rsidRPr="000829EF">
        <w:instrText>--</w:instrText>
      </w:r>
      <w:r>
        <w:instrText>p</w:instrText>
      </w:r>
      <w:r w:rsidRPr="000829EF">
        <w:instrText>1</w:instrText>
      </w:r>
      <w:r>
        <w:instrText>ai</w:instrText>
      </w:r>
      <w:r w:rsidRPr="000829EF">
        <w:instrText>/</w:instrText>
      </w:r>
      <w:r>
        <w:instrText>publichnye</w:instrText>
      </w:r>
      <w:r w:rsidRPr="000829EF">
        <w:instrText>-</w:instrText>
      </w:r>
      <w:r>
        <w:instrText>slushaniya</w:instrText>
      </w:r>
      <w:r w:rsidRPr="000829EF">
        <w:instrText>-</w:instrText>
      </w:r>
      <w:r>
        <w:instrText>sovet</w:instrText>
      </w:r>
      <w:r w:rsidRPr="000829EF">
        <w:instrText>.</w:instrText>
      </w:r>
      <w:r>
        <w:instrText>html</w:instrText>
      </w:r>
      <w:r w:rsidRPr="000829EF">
        <w:instrText xml:space="preserve">" </w:instrText>
      </w:r>
      <w:r>
        <w:fldChar w:fldCharType="end"/>
      </w:r>
      <w:r w:rsidRPr="000829EF">
        <w:rPr>
          <w:sz w:val="28"/>
          <w:szCs w:val="28"/>
        </w:rPr>
        <w:t xml:space="preserve">, раздел «Совет /Решения </w:t>
      </w:r>
      <w:r>
        <w:rPr>
          <w:sz w:val="28"/>
          <w:szCs w:val="28"/>
        </w:rPr>
        <w:t>Совета</w:t>
      </w:r>
      <w:r w:rsidRPr="000829EF">
        <w:rPr>
          <w:sz w:val="28"/>
          <w:szCs w:val="28"/>
        </w:rPr>
        <w:t>»)</w:t>
      </w:r>
      <w:r>
        <w:rPr>
          <w:sz w:val="28"/>
          <w:szCs w:val="28"/>
        </w:rPr>
        <w:t xml:space="preserve">  и </w:t>
      </w:r>
      <w:r w:rsidRPr="00BA66CF">
        <w:rPr>
          <w:color w:val="000000"/>
          <w:sz w:val="28"/>
          <w:szCs w:val="28"/>
        </w:rPr>
        <w:t>на информационных стендах в здан</w:t>
      </w:r>
      <w:r>
        <w:rPr>
          <w:color w:val="000000"/>
          <w:sz w:val="28"/>
          <w:szCs w:val="28"/>
        </w:rPr>
        <w:t>иях</w:t>
      </w:r>
      <w:r w:rsidRPr="00BA66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территориальных отделов </w:t>
      </w:r>
      <w:r w:rsidRPr="00BA66CF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Курского </w:t>
      </w:r>
      <w:r w:rsidRPr="00BA66CF">
        <w:rPr>
          <w:color w:val="000000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для учета предложений граждан  по проекту, а также для участия  их в его обсуждении. </w:t>
      </w:r>
    </w:p>
    <w:p w:rsidR="00C851A6" w:rsidRDefault="00C851A6" w:rsidP="00C851A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 прилагаемому проекту решения Совета Курского муниципального округа Ставропольского края «Об исполнении бюджета Курского муниципального округа Ставропольского края за 202</w:t>
      </w:r>
      <w:r w:rsidR="002005D3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на </w:t>
      </w:r>
      <w:r w:rsidR="00957D93">
        <w:rPr>
          <w:sz w:val="28"/>
          <w:szCs w:val="28"/>
        </w:rPr>
        <w:t>24</w:t>
      </w:r>
      <w:r>
        <w:rPr>
          <w:sz w:val="28"/>
          <w:szCs w:val="28"/>
        </w:rPr>
        <w:t xml:space="preserve"> мая 2022 года в 10-00 часов в зале заседаний администрации  Курского муниципального округа по адресу: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Курская, пер. Школьный, 12.</w:t>
      </w:r>
    </w:p>
    <w:p w:rsidR="00C851A6" w:rsidRDefault="00C851A6" w:rsidP="00C851A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ответственной за проведение публичных слушаний комиссию Совета Курского муниципального округа Ставропольского  по бюджету, экономической политике, налогам, собственности и инвестициям.</w:t>
      </w:r>
    </w:p>
    <w:p w:rsidR="00C851A6" w:rsidRDefault="00C851A6" w:rsidP="00C851A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Установить, что учету подлежат предложения, поступающие в письменном виде от граждан, проживающих на территории Курского муниципального округа, достигших 18 лет, в комиссию Совета Курского муниципального округа Ставропольского края по бюджету, экономической </w:t>
      </w:r>
      <w:r>
        <w:rPr>
          <w:sz w:val="28"/>
          <w:szCs w:val="28"/>
        </w:rPr>
        <w:lastRenderedPageBreak/>
        <w:t xml:space="preserve">политике, налогам, собственности и инвестициям  до </w:t>
      </w:r>
      <w:r w:rsidR="00957D93">
        <w:rPr>
          <w:sz w:val="28"/>
          <w:szCs w:val="28"/>
        </w:rPr>
        <w:t>23</w:t>
      </w:r>
      <w:r>
        <w:rPr>
          <w:sz w:val="28"/>
          <w:szCs w:val="28"/>
        </w:rPr>
        <w:t xml:space="preserve"> мая  202</w:t>
      </w:r>
      <w:r w:rsidR="002005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адресу: ст. Курская, пер. Школьный, 12. </w:t>
      </w:r>
      <w:proofErr w:type="gramEnd"/>
    </w:p>
    <w:p w:rsidR="00C851A6" w:rsidRDefault="00C851A6" w:rsidP="00C851A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Протокол и результаты публичных слушаний подлежат обнародованию в срок до </w:t>
      </w:r>
      <w:r w:rsidR="00957D93">
        <w:rPr>
          <w:sz w:val="28"/>
          <w:szCs w:val="28"/>
        </w:rPr>
        <w:t>28</w:t>
      </w:r>
      <w:r>
        <w:rPr>
          <w:sz w:val="28"/>
          <w:szCs w:val="28"/>
        </w:rPr>
        <w:t xml:space="preserve"> мая  202</w:t>
      </w:r>
      <w:r w:rsidR="002005D3">
        <w:rPr>
          <w:sz w:val="28"/>
          <w:szCs w:val="28"/>
        </w:rPr>
        <w:t>3</w:t>
      </w:r>
      <w:r>
        <w:rPr>
          <w:sz w:val="28"/>
          <w:szCs w:val="28"/>
        </w:rPr>
        <w:t xml:space="preserve">  года.  </w:t>
      </w:r>
    </w:p>
    <w:p w:rsidR="00C851A6" w:rsidRDefault="00C851A6" w:rsidP="00C851A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со дня его  обнародования.   </w:t>
      </w:r>
    </w:p>
    <w:p w:rsidR="00C851A6" w:rsidRDefault="00C851A6" w:rsidP="00C851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C851A6" w:rsidRPr="00534D96" w:rsidTr="000037DB">
        <w:tc>
          <w:tcPr>
            <w:tcW w:w="4909" w:type="dxa"/>
            <w:shd w:val="clear" w:color="auto" w:fill="auto"/>
          </w:tcPr>
          <w:p w:rsidR="00C851A6" w:rsidRPr="0057341F" w:rsidRDefault="002005D3" w:rsidP="000037DB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</w:tcPr>
          <w:p w:rsidR="00C851A6" w:rsidRPr="00534D96" w:rsidRDefault="002005D3" w:rsidP="000037DB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851A6" w:rsidRDefault="00C851A6" w:rsidP="00C851A6">
      <w:pPr>
        <w:jc w:val="both"/>
        <w:rPr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2005D3" w:rsidTr="002005D3">
        <w:tc>
          <w:tcPr>
            <w:tcW w:w="4815" w:type="dxa"/>
          </w:tcPr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</w:tcPr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2005D3" w:rsidRDefault="002005D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Default="00C851A6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7D93" w:rsidRDefault="00957D93" w:rsidP="00C85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1A6" w:rsidRPr="00D01E98" w:rsidRDefault="00C851A6" w:rsidP="00C851A6">
      <w:pPr>
        <w:pStyle w:val="ConsPlusTitle"/>
        <w:spacing w:line="240" w:lineRule="exact"/>
        <w:ind w:left="567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C851A6" w:rsidRDefault="00C851A6" w:rsidP="00C851A6">
      <w:pPr>
        <w:pStyle w:val="ConsPlusTitle"/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D01E98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ю</w:t>
      </w:r>
      <w:r w:rsidRPr="00D01E9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Совета</w:t>
      </w:r>
      <w:r w:rsidRPr="00D01E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Курского муниципального округа</w:t>
      </w:r>
      <w:r w:rsidRPr="00D01E98">
        <w:rPr>
          <w:b w:val="0"/>
          <w:sz w:val="28"/>
          <w:szCs w:val="28"/>
        </w:rPr>
        <w:t xml:space="preserve"> </w:t>
      </w:r>
    </w:p>
    <w:p w:rsidR="00C851A6" w:rsidRPr="00D01E98" w:rsidRDefault="00C851A6" w:rsidP="00C851A6">
      <w:pPr>
        <w:pStyle w:val="ConsPlusTitle"/>
        <w:spacing w:line="240" w:lineRule="exact"/>
        <w:ind w:left="5670"/>
        <w:rPr>
          <w:b w:val="0"/>
          <w:sz w:val="28"/>
          <w:szCs w:val="28"/>
        </w:rPr>
      </w:pPr>
      <w:r w:rsidRPr="00D01E98">
        <w:rPr>
          <w:b w:val="0"/>
          <w:sz w:val="28"/>
          <w:szCs w:val="28"/>
        </w:rPr>
        <w:t>Ставропольского края</w:t>
      </w:r>
    </w:p>
    <w:p w:rsidR="00C851A6" w:rsidRPr="00D01E98" w:rsidRDefault="00C851A6" w:rsidP="00C851A6">
      <w:pPr>
        <w:pStyle w:val="ConsPlusTitle"/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D01E9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957D93">
        <w:rPr>
          <w:b w:val="0"/>
          <w:sz w:val="28"/>
          <w:szCs w:val="28"/>
        </w:rPr>
        <w:t>30</w:t>
      </w:r>
      <w:r w:rsidR="002005D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апреля 202</w:t>
      </w:r>
      <w:r w:rsidR="002005D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 </w:t>
      </w:r>
      <w:r w:rsidRPr="00D01E9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957D93">
        <w:rPr>
          <w:b w:val="0"/>
          <w:sz w:val="28"/>
          <w:szCs w:val="28"/>
        </w:rPr>
        <w:t>516</w:t>
      </w:r>
      <w:r w:rsidR="002005D3">
        <w:rPr>
          <w:b w:val="0"/>
          <w:sz w:val="28"/>
          <w:szCs w:val="28"/>
        </w:rPr>
        <w:t xml:space="preserve">  </w:t>
      </w:r>
    </w:p>
    <w:p w:rsidR="00C851A6" w:rsidRDefault="00C851A6" w:rsidP="00C851A6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</w:p>
    <w:p w:rsidR="00C851A6" w:rsidRDefault="00C851A6" w:rsidP="00C851A6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</w:p>
    <w:p w:rsidR="00C851A6" w:rsidRDefault="00C851A6" w:rsidP="00C851A6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386E6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(ПРОЕКТ)</w:t>
      </w:r>
    </w:p>
    <w:p w:rsidR="00672F5C" w:rsidRDefault="00672F5C"/>
    <w:sectPr w:rsidR="00672F5C" w:rsidSect="00957D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17"/>
    <w:rsid w:val="002005D3"/>
    <w:rsid w:val="0030741F"/>
    <w:rsid w:val="00542B3F"/>
    <w:rsid w:val="0057228A"/>
    <w:rsid w:val="00672F5C"/>
    <w:rsid w:val="00694951"/>
    <w:rsid w:val="00816A16"/>
    <w:rsid w:val="00957D93"/>
    <w:rsid w:val="00AA7917"/>
    <w:rsid w:val="00B3031A"/>
    <w:rsid w:val="00C8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5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C8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C85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5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C8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C85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2023-04-18T07:30:00Z</cp:lastPrinted>
  <dcterms:created xsi:type="dcterms:W3CDTF">2023-04-10T13:50:00Z</dcterms:created>
  <dcterms:modified xsi:type="dcterms:W3CDTF">2023-03-21T08:11:00Z</dcterms:modified>
</cp:coreProperties>
</file>