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B4" w:rsidRPr="00512E4D" w:rsidRDefault="002E00B4" w:rsidP="00512E4D">
      <w:pPr>
        <w:numPr>
          <w:ilvl w:val="0"/>
          <w:numId w:val="7"/>
        </w:numPr>
        <w:spacing w:before="49" w:after="49" w:line="240" w:lineRule="exact"/>
        <w:jc w:val="right"/>
        <w:rPr>
          <w:rFonts w:ascii="Times New Roman" w:hAnsi="Times New Roman" w:cs="Times New Roman"/>
          <w:b/>
          <w:sz w:val="28"/>
          <w:szCs w:val="28"/>
        </w:rPr>
        <w:sectPr w:rsidR="002E00B4" w:rsidRPr="00512E4D" w:rsidSect="005C285F">
          <w:pgSz w:w="11900" w:h="16840"/>
          <w:pgMar w:top="1134" w:right="567" w:bottom="1134" w:left="1985" w:header="0" w:footer="6" w:gutter="0"/>
          <w:pgNumType w:start="1"/>
          <w:cols w:space="720"/>
          <w:noEndnote/>
          <w:docGrid w:linePitch="360"/>
        </w:sectPr>
      </w:pPr>
    </w:p>
    <w:p w:rsidR="008425F7" w:rsidRDefault="008425F7" w:rsidP="005C285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F6FFB">
        <w:rPr>
          <w:b/>
          <w:bCs/>
          <w:i/>
          <w:noProof/>
          <w:sz w:val="19"/>
          <w:szCs w:val="19"/>
          <w:lang w:bidi="ar-SA"/>
        </w:rPr>
        <w:lastRenderedPageBreak/>
        <w:drawing>
          <wp:anchor distT="0" distB="0" distL="0" distR="0" simplePos="0" relativeHeight="251659264" behindDoc="0" locked="0" layoutInCell="1" allowOverlap="1" wp14:anchorId="405F8DB5" wp14:editId="2CCC2E19">
            <wp:simplePos x="0" y="0"/>
            <wp:positionH relativeFrom="column">
              <wp:posOffset>2892425</wp:posOffset>
            </wp:positionH>
            <wp:positionV relativeFrom="paragraph">
              <wp:posOffset>-402590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85F" w:rsidRPr="005C285F" w:rsidRDefault="005C285F" w:rsidP="005C285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C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КУРСКОГО МУНИЦИПАЛЬНОГО ОКРУГА</w:t>
      </w:r>
    </w:p>
    <w:p w:rsidR="005C285F" w:rsidRPr="005C285F" w:rsidRDefault="005C285F" w:rsidP="005C285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C285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СТАВРОПОЛЬСКОГО КРАЯ</w:t>
      </w:r>
    </w:p>
    <w:p w:rsidR="005C285F" w:rsidRPr="005C285F" w:rsidRDefault="005C285F" w:rsidP="005C285F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C285F" w:rsidRPr="00AB158C" w:rsidRDefault="005C285F" w:rsidP="00AB158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5C28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РЕШЕНИЕ</w:t>
      </w:r>
    </w:p>
    <w:p w:rsidR="005C285F" w:rsidRDefault="00AB158C" w:rsidP="005C285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12 декабря 2023 г.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 613</w:t>
      </w:r>
    </w:p>
    <w:p w:rsidR="005C285F" w:rsidRDefault="005C285F" w:rsidP="005C285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B158C" w:rsidRPr="005C285F" w:rsidRDefault="00AB158C" w:rsidP="005C285F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2E00B4" w:rsidRPr="00486AC0" w:rsidRDefault="00337B06" w:rsidP="00337B06">
      <w:pPr>
        <w:pStyle w:val="1"/>
        <w:spacing w:after="600" w:line="240" w:lineRule="exact"/>
        <w:ind w:firstLine="0"/>
        <w:jc w:val="both"/>
        <w:rPr>
          <w:sz w:val="28"/>
          <w:szCs w:val="28"/>
        </w:rPr>
      </w:pPr>
      <w:r w:rsidRPr="00486AC0">
        <w:rPr>
          <w:sz w:val="28"/>
          <w:szCs w:val="28"/>
        </w:rPr>
        <w:t xml:space="preserve">О внесении изменений в </w:t>
      </w:r>
      <w:r w:rsidR="009834B4" w:rsidRPr="00486AC0">
        <w:rPr>
          <w:sz w:val="28"/>
          <w:szCs w:val="28"/>
        </w:rPr>
        <w:t>Поряд</w:t>
      </w:r>
      <w:r w:rsidRPr="00486AC0">
        <w:rPr>
          <w:sz w:val="28"/>
          <w:szCs w:val="28"/>
        </w:rPr>
        <w:t>ок</w:t>
      </w:r>
      <w:r w:rsidR="009834B4" w:rsidRPr="00486AC0">
        <w:rPr>
          <w:sz w:val="28"/>
          <w:szCs w:val="28"/>
        </w:rPr>
        <w:t xml:space="preserve"> осуществления закупок малого объема</w:t>
      </w:r>
      <w:r w:rsidRPr="00486AC0">
        <w:rPr>
          <w:sz w:val="28"/>
          <w:szCs w:val="28"/>
        </w:rPr>
        <w:t xml:space="preserve">, утвержденный </w:t>
      </w:r>
      <w:r w:rsidR="00455BCE">
        <w:rPr>
          <w:sz w:val="28"/>
          <w:szCs w:val="28"/>
        </w:rPr>
        <w:t>р</w:t>
      </w:r>
      <w:r w:rsidRPr="00486AC0">
        <w:rPr>
          <w:sz w:val="28"/>
          <w:szCs w:val="28"/>
        </w:rPr>
        <w:t>ешением Совета Курского муниципального округа Ставр</w:t>
      </w:r>
      <w:r w:rsidRPr="00486AC0">
        <w:rPr>
          <w:sz w:val="28"/>
          <w:szCs w:val="28"/>
        </w:rPr>
        <w:t>о</w:t>
      </w:r>
      <w:r w:rsidRPr="00486AC0">
        <w:rPr>
          <w:sz w:val="28"/>
          <w:szCs w:val="28"/>
        </w:rPr>
        <w:t>польского края от 2</w:t>
      </w:r>
      <w:r w:rsidR="00455BCE">
        <w:rPr>
          <w:sz w:val="28"/>
          <w:szCs w:val="28"/>
        </w:rPr>
        <w:t>2</w:t>
      </w:r>
      <w:r w:rsidRPr="00486AC0">
        <w:rPr>
          <w:sz w:val="28"/>
          <w:szCs w:val="28"/>
        </w:rPr>
        <w:t xml:space="preserve"> октября 2020 г. №</w:t>
      </w:r>
      <w:r w:rsidR="00455BCE">
        <w:rPr>
          <w:sz w:val="28"/>
          <w:szCs w:val="28"/>
        </w:rPr>
        <w:t xml:space="preserve"> </w:t>
      </w:r>
      <w:r w:rsidRPr="00486AC0">
        <w:rPr>
          <w:sz w:val="28"/>
          <w:szCs w:val="28"/>
        </w:rPr>
        <w:t>20</w:t>
      </w:r>
    </w:p>
    <w:p w:rsidR="002E00B4" w:rsidRPr="00486AC0" w:rsidRDefault="009834B4" w:rsidP="00337B06">
      <w:pPr>
        <w:pStyle w:val="1"/>
        <w:ind w:firstLine="720"/>
        <w:jc w:val="both"/>
        <w:rPr>
          <w:sz w:val="28"/>
          <w:szCs w:val="28"/>
        </w:rPr>
      </w:pPr>
      <w:proofErr w:type="gramStart"/>
      <w:r w:rsidRPr="00486AC0">
        <w:rPr>
          <w:sz w:val="28"/>
          <w:szCs w:val="28"/>
        </w:rPr>
        <w:t xml:space="preserve">В соответствии </w:t>
      </w:r>
      <w:r w:rsidR="00337B06" w:rsidRPr="00486AC0">
        <w:rPr>
          <w:sz w:val="28"/>
          <w:szCs w:val="28"/>
        </w:rPr>
        <w:t>приказом комитета Ставропольского края по госуда</w:t>
      </w:r>
      <w:r w:rsidR="00337B06" w:rsidRPr="00486AC0">
        <w:rPr>
          <w:sz w:val="28"/>
          <w:szCs w:val="28"/>
        </w:rPr>
        <w:t>р</w:t>
      </w:r>
      <w:r w:rsidR="00337B06" w:rsidRPr="00486AC0">
        <w:rPr>
          <w:sz w:val="28"/>
          <w:szCs w:val="28"/>
        </w:rPr>
        <w:t>ственным закупкам от 04</w:t>
      </w:r>
      <w:r w:rsidR="00455BCE">
        <w:rPr>
          <w:sz w:val="28"/>
          <w:szCs w:val="28"/>
        </w:rPr>
        <w:t xml:space="preserve"> сентября </w:t>
      </w:r>
      <w:r w:rsidR="00337B06" w:rsidRPr="00486AC0">
        <w:rPr>
          <w:sz w:val="28"/>
          <w:szCs w:val="28"/>
        </w:rPr>
        <w:t xml:space="preserve">2023 </w:t>
      </w:r>
      <w:r w:rsidR="0060317C">
        <w:rPr>
          <w:sz w:val="28"/>
          <w:szCs w:val="28"/>
        </w:rPr>
        <w:t xml:space="preserve">г. </w:t>
      </w:r>
      <w:r w:rsidR="00337B06" w:rsidRPr="00486AC0">
        <w:rPr>
          <w:sz w:val="28"/>
          <w:szCs w:val="28"/>
        </w:rPr>
        <w:t xml:space="preserve">№ 01-05/1669 «О внесении изменений в Порядок осуществления закупок малого объема, утвержденный приказом комитета Ставропольского края по государственным закупкам от 25 августа </w:t>
      </w:r>
      <w:r w:rsidR="00DD579B">
        <w:rPr>
          <w:sz w:val="28"/>
          <w:szCs w:val="28"/>
        </w:rPr>
        <w:t xml:space="preserve">                  </w:t>
      </w:r>
      <w:r w:rsidR="00337B06" w:rsidRPr="00486AC0">
        <w:rPr>
          <w:sz w:val="28"/>
          <w:szCs w:val="28"/>
        </w:rPr>
        <w:t xml:space="preserve">2020 г. № 01-05/1403 «Об утверждении порядка осуществления закупок малого объема» и в </w:t>
      </w:r>
      <w:r w:rsidRPr="00486AC0">
        <w:rPr>
          <w:sz w:val="28"/>
          <w:szCs w:val="28"/>
        </w:rPr>
        <w:t>целях повышения эффективности осуществления закупок малого объема</w:t>
      </w:r>
      <w:proofErr w:type="gramEnd"/>
    </w:p>
    <w:p w:rsidR="002E00B4" w:rsidRPr="00486AC0" w:rsidRDefault="009834B4">
      <w:pPr>
        <w:pStyle w:val="1"/>
        <w:spacing w:after="300"/>
        <w:ind w:firstLine="720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Совет Курского муниципального округа Ставропольского края</w:t>
      </w:r>
    </w:p>
    <w:p w:rsidR="002E00B4" w:rsidRPr="00486AC0" w:rsidRDefault="009834B4">
      <w:pPr>
        <w:pStyle w:val="1"/>
        <w:spacing w:after="300" w:line="259" w:lineRule="auto"/>
        <w:ind w:firstLine="0"/>
        <w:rPr>
          <w:sz w:val="28"/>
          <w:szCs w:val="28"/>
        </w:rPr>
      </w:pPr>
      <w:r w:rsidRPr="00486AC0">
        <w:rPr>
          <w:sz w:val="28"/>
          <w:szCs w:val="28"/>
        </w:rPr>
        <w:t>РЕШИЛ:</w:t>
      </w:r>
    </w:p>
    <w:p w:rsidR="002E00B4" w:rsidRDefault="0066158E" w:rsidP="0066158E">
      <w:pPr>
        <w:pStyle w:val="1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5BCE">
        <w:rPr>
          <w:sz w:val="28"/>
          <w:szCs w:val="28"/>
        </w:rPr>
        <w:t xml:space="preserve">Внести </w:t>
      </w:r>
      <w:r w:rsidR="00337B06" w:rsidRPr="00486AC0">
        <w:rPr>
          <w:sz w:val="28"/>
          <w:szCs w:val="28"/>
        </w:rPr>
        <w:t>в Порядок осуществления закупок малого объема, утвержде</w:t>
      </w:r>
      <w:r w:rsidR="00337B06" w:rsidRPr="00486AC0">
        <w:rPr>
          <w:sz w:val="28"/>
          <w:szCs w:val="28"/>
        </w:rPr>
        <w:t>н</w:t>
      </w:r>
      <w:r w:rsidR="00337B06" w:rsidRPr="00486AC0">
        <w:rPr>
          <w:sz w:val="28"/>
          <w:szCs w:val="28"/>
        </w:rPr>
        <w:t xml:space="preserve">ный </w:t>
      </w:r>
      <w:r w:rsidR="00455BCE">
        <w:rPr>
          <w:sz w:val="28"/>
          <w:szCs w:val="28"/>
        </w:rPr>
        <w:t>р</w:t>
      </w:r>
      <w:r w:rsidR="00337B06" w:rsidRPr="00486AC0">
        <w:rPr>
          <w:sz w:val="28"/>
          <w:szCs w:val="28"/>
        </w:rPr>
        <w:t>ешением Совета Курского муниципального округа Ставропольского края от 2</w:t>
      </w:r>
      <w:r>
        <w:rPr>
          <w:sz w:val="28"/>
          <w:szCs w:val="28"/>
        </w:rPr>
        <w:t>2</w:t>
      </w:r>
      <w:r w:rsidR="00337B06" w:rsidRPr="00486AC0">
        <w:rPr>
          <w:sz w:val="28"/>
          <w:szCs w:val="28"/>
        </w:rPr>
        <w:t xml:space="preserve"> октября 2020 г. №</w:t>
      </w:r>
      <w:r w:rsidR="00455BCE">
        <w:rPr>
          <w:sz w:val="28"/>
          <w:szCs w:val="28"/>
        </w:rPr>
        <w:t xml:space="preserve"> </w:t>
      </w:r>
      <w:r w:rsidR="00337B06" w:rsidRPr="00486AC0">
        <w:rPr>
          <w:sz w:val="28"/>
          <w:szCs w:val="28"/>
        </w:rPr>
        <w:t>20</w:t>
      </w:r>
      <w:r w:rsidR="00455BCE">
        <w:rPr>
          <w:sz w:val="28"/>
          <w:szCs w:val="28"/>
        </w:rPr>
        <w:t xml:space="preserve"> </w:t>
      </w:r>
      <w:r w:rsidR="00455BCE" w:rsidRPr="00455BC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="00455BCE" w:rsidRPr="00455BCE">
        <w:rPr>
          <w:sz w:val="28"/>
          <w:szCs w:val="28"/>
        </w:rPr>
        <w:t>орядка осуществления закупок малого объема»</w:t>
      </w:r>
      <w:r w:rsidR="00455BCE">
        <w:rPr>
          <w:sz w:val="28"/>
          <w:szCs w:val="28"/>
        </w:rPr>
        <w:t xml:space="preserve"> следующие изменения:</w:t>
      </w:r>
    </w:p>
    <w:p w:rsidR="00455BCE" w:rsidRPr="00486AC0" w:rsidRDefault="0066158E" w:rsidP="00C022D1">
      <w:pPr>
        <w:pStyle w:val="1"/>
        <w:tabs>
          <w:tab w:val="left" w:pos="0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455BCE" w:rsidRPr="00486AC0">
        <w:rPr>
          <w:sz w:val="28"/>
          <w:szCs w:val="28"/>
        </w:rPr>
        <w:t>Подпункт 1</w:t>
      </w:r>
      <w:r w:rsidR="00455BCE">
        <w:rPr>
          <w:sz w:val="28"/>
          <w:szCs w:val="28"/>
        </w:rPr>
        <w:t>)</w:t>
      </w:r>
      <w:r w:rsidR="00455BCE" w:rsidRPr="00486AC0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1.</w:t>
      </w:r>
      <w:r w:rsidR="00455BCE" w:rsidRPr="00486AC0">
        <w:rPr>
          <w:sz w:val="28"/>
          <w:szCs w:val="28"/>
        </w:rPr>
        <w:t>2 изложить в следующей редакции:</w:t>
      </w:r>
    </w:p>
    <w:p w:rsidR="00455BCE" w:rsidRPr="00486AC0" w:rsidRDefault="00455BCE" w:rsidP="00C022D1">
      <w:pPr>
        <w:pStyle w:val="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</w:t>
      </w:r>
      <w:r>
        <w:rPr>
          <w:sz w:val="28"/>
          <w:szCs w:val="28"/>
        </w:rPr>
        <w:t>э</w:t>
      </w:r>
      <w:r w:rsidRPr="00486AC0">
        <w:rPr>
          <w:sz w:val="28"/>
          <w:szCs w:val="28"/>
        </w:rPr>
        <w:t xml:space="preserve">лектронная торговая система - </w:t>
      </w:r>
      <w:r w:rsidR="00C022D1">
        <w:rPr>
          <w:sz w:val="28"/>
          <w:szCs w:val="28"/>
        </w:rPr>
        <w:t xml:space="preserve">программно-аппаратный комплекс, </w:t>
      </w:r>
      <w:r w:rsidRPr="00486AC0">
        <w:rPr>
          <w:sz w:val="28"/>
          <w:szCs w:val="28"/>
        </w:rPr>
        <w:t>обеспечивающий автоматизацию процедур регистрации предложений, выбора товаров, работ, услуг, заключения контрактов по закупкам малого объема в с</w:t>
      </w:r>
      <w:r w:rsidRPr="00486AC0">
        <w:rPr>
          <w:sz w:val="28"/>
          <w:szCs w:val="28"/>
        </w:rPr>
        <w:t>о</w:t>
      </w:r>
      <w:r w:rsidRPr="00486AC0">
        <w:rPr>
          <w:sz w:val="28"/>
          <w:szCs w:val="28"/>
        </w:rPr>
        <w:t>ответствии с настоящим Порядком (далее - ЭТС)</w:t>
      </w:r>
      <w:r w:rsidR="002872C4">
        <w:rPr>
          <w:sz w:val="28"/>
          <w:szCs w:val="28"/>
        </w:rPr>
        <w:t>;</w:t>
      </w:r>
      <w:r w:rsidRPr="00486AC0">
        <w:rPr>
          <w:sz w:val="28"/>
          <w:szCs w:val="28"/>
        </w:rPr>
        <w:t>».</w:t>
      </w:r>
    </w:p>
    <w:p w:rsidR="00455BCE" w:rsidRPr="00486AC0" w:rsidRDefault="0066158E" w:rsidP="0066158E">
      <w:pPr>
        <w:pStyle w:val="1"/>
        <w:tabs>
          <w:tab w:val="left" w:pos="0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2872C4">
        <w:rPr>
          <w:sz w:val="28"/>
          <w:szCs w:val="28"/>
        </w:rPr>
        <w:t>Пункт 2.1</w:t>
      </w:r>
      <w:r w:rsidR="00455BCE" w:rsidRPr="00486AC0">
        <w:rPr>
          <w:sz w:val="28"/>
          <w:szCs w:val="28"/>
        </w:rPr>
        <w:t xml:space="preserve"> изложить в следующей редакции:</w:t>
      </w:r>
    </w:p>
    <w:p w:rsidR="00455BCE" w:rsidRPr="00486AC0" w:rsidRDefault="00455BCE" w:rsidP="0066158E">
      <w:pPr>
        <w:pStyle w:val="1"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</w:t>
      </w:r>
      <w:r w:rsidR="002872C4">
        <w:rPr>
          <w:sz w:val="28"/>
          <w:szCs w:val="28"/>
        </w:rPr>
        <w:t xml:space="preserve">2.1. </w:t>
      </w:r>
      <w:r w:rsidRPr="00486AC0">
        <w:rPr>
          <w:sz w:val="28"/>
          <w:szCs w:val="28"/>
        </w:rPr>
        <w:t>Объявление о закупочной сессии публикуется заказчиком в личном кабинете электронного магазина сроком не менее 3 (трех) рабочих дней</w:t>
      </w:r>
      <w:proofErr w:type="gramStart"/>
      <w:r w:rsidRPr="00486AC0">
        <w:rPr>
          <w:sz w:val="28"/>
          <w:szCs w:val="28"/>
        </w:rPr>
        <w:t>.».</w:t>
      </w:r>
      <w:proofErr w:type="gramEnd"/>
    </w:p>
    <w:p w:rsidR="00455BCE" w:rsidRPr="00486AC0" w:rsidRDefault="002872C4" w:rsidP="0066158E">
      <w:pPr>
        <w:pStyle w:val="1"/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5BCE" w:rsidRPr="00486AC0">
        <w:rPr>
          <w:sz w:val="28"/>
          <w:szCs w:val="28"/>
        </w:rPr>
        <w:t>3. Пункт 2.2 дополнить абзацем следующего содержания:</w:t>
      </w:r>
    </w:p>
    <w:p w:rsidR="00455BCE" w:rsidRPr="00486AC0" w:rsidRDefault="00455BCE" w:rsidP="0066158E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«Описание товара может включать в себя конкретные наименование и показатели характеристик товара</w:t>
      </w:r>
      <w:proofErr w:type="gramStart"/>
      <w:r w:rsidRPr="00486AC0">
        <w:rPr>
          <w:sz w:val="28"/>
          <w:szCs w:val="28"/>
        </w:rPr>
        <w:t>.».</w:t>
      </w:r>
      <w:proofErr w:type="gramEnd"/>
    </w:p>
    <w:p w:rsidR="00455BCE" w:rsidRPr="00486AC0" w:rsidRDefault="002872C4" w:rsidP="0066158E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</w:t>
      </w:r>
      <w:r w:rsidR="00455BCE" w:rsidRPr="00486AC0">
        <w:rPr>
          <w:sz w:val="28"/>
          <w:szCs w:val="28"/>
        </w:rPr>
        <w:t>ункте 2.5 слова «до окончания закупочной сессии</w:t>
      </w:r>
      <w:r>
        <w:rPr>
          <w:sz w:val="28"/>
          <w:szCs w:val="28"/>
        </w:rPr>
        <w:t xml:space="preserve">» </w:t>
      </w:r>
      <w:r w:rsidR="00455BCE" w:rsidRPr="00486AC0">
        <w:rPr>
          <w:sz w:val="28"/>
          <w:szCs w:val="28"/>
        </w:rPr>
        <w:t>заменить сл</w:t>
      </w:r>
      <w:r w:rsidR="00455BCE" w:rsidRPr="00486AC0">
        <w:rPr>
          <w:sz w:val="28"/>
          <w:szCs w:val="28"/>
        </w:rPr>
        <w:t>о</w:t>
      </w:r>
      <w:r w:rsidR="00455BCE" w:rsidRPr="00486AC0">
        <w:rPr>
          <w:sz w:val="28"/>
          <w:szCs w:val="28"/>
        </w:rPr>
        <w:t xml:space="preserve">вами </w:t>
      </w:r>
      <w:r>
        <w:rPr>
          <w:sz w:val="28"/>
          <w:szCs w:val="28"/>
        </w:rPr>
        <w:t>«</w:t>
      </w:r>
      <w:r w:rsidR="00455BCE" w:rsidRPr="00486AC0">
        <w:rPr>
          <w:sz w:val="28"/>
          <w:szCs w:val="28"/>
        </w:rPr>
        <w:t>до окончания срока подачи оферт</w:t>
      </w:r>
      <w:proofErr w:type="gramStart"/>
      <w:r w:rsidR="00455BCE" w:rsidRPr="00486AC0">
        <w:rPr>
          <w:sz w:val="28"/>
          <w:szCs w:val="28"/>
        </w:rPr>
        <w:t>.».</w:t>
      </w:r>
      <w:proofErr w:type="gramEnd"/>
    </w:p>
    <w:p w:rsidR="00455BCE" w:rsidRPr="00486AC0" w:rsidRDefault="002872C4" w:rsidP="00864686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55BCE" w:rsidRPr="00486AC0">
        <w:rPr>
          <w:sz w:val="28"/>
          <w:szCs w:val="28"/>
        </w:rPr>
        <w:t>В пункте 2.6 слова «до окончания закупочной сессии» заменить сл</w:t>
      </w:r>
      <w:r w:rsidR="00455BCE" w:rsidRPr="00486AC0">
        <w:rPr>
          <w:sz w:val="28"/>
          <w:szCs w:val="28"/>
        </w:rPr>
        <w:t>о</w:t>
      </w:r>
      <w:r w:rsidR="00455BCE" w:rsidRPr="00486AC0">
        <w:rPr>
          <w:sz w:val="28"/>
          <w:szCs w:val="28"/>
        </w:rPr>
        <w:lastRenderedPageBreak/>
        <w:t>вами «до окончания срока подачи оферт</w:t>
      </w:r>
      <w:proofErr w:type="gramStart"/>
      <w:r w:rsidR="00455BCE" w:rsidRPr="00486AC0">
        <w:rPr>
          <w:sz w:val="28"/>
          <w:szCs w:val="28"/>
        </w:rPr>
        <w:t>.».</w:t>
      </w:r>
      <w:proofErr w:type="gramEnd"/>
    </w:p>
    <w:p w:rsidR="00455BCE" w:rsidRPr="00486AC0" w:rsidRDefault="00864686" w:rsidP="00864686">
      <w:pPr>
        <w:pStyle w:val="1"/>
        <w:tabs>
          <w:tab w:val="left" w:pos="0"/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="00455BCE" w:rsidRPr="00486AC0">
        <w:rPr>
          <w:sz w:val="28"/>
          <w:szCs w:val="28"/>
        </w:rPr>
        <w:t xml:space="preserve">Абзац второй пункта 3.4 </w:t>
      </w:r>
      <w:r w:rsidR="002872C4">
        <w:rPr>
          <w:sz w:val="28"/>
          <w:szCs w:val="28"/>
        </w:rPr>
        <w:t>исключить</w:t>
      </w:r>
      <w:r w:rsidR="00455BCE" w:rsidRPr="00486AC0">
        <w:rPr>
          <w:sz w:val="28"/>
          <w:szCs w:val="28"/>
        </w:rPr>
        <w:t>.</w:t>
      </w:r>
    </w:p>
    <w:p w:rsidR="00455BCE" w:rsidRDefault="00864686" w:rsidP="00864686">
      <w:pPr>
        <w:pStyle w:val="1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2872C4">
        <w:rPr>
          <w:sz w:val="28"/>
          <w:szCs w:val="28"/>
        </w:rPr>
        <w:t>П</w:t>
      </w:r>
      <w:r w:rsidR="00455BCE" w:rsidRPr="00486AC0">
        <w:rPr>
          <w:sz w:val="28"/>
          <w:szCs w:val="28"/>
        </w:rPr>
        <w:t xml:space="preserve">ункт 4.1 </w:t>
      </w:r>
      <w:r w:rsidR="002872C4">
        <w:rPr>
          <w:sz w:val="28"/>
          <w:szCs w:val="28"/>
        </w:rPr>
        <w:t>изложить в следующей редакции:</w:t>
      </w:r>
    </w:p>
    <w:p w:rsidR="002872C4" w:rsidRPr="00486AC0" w:rsidRDefault="002872C4" w:rsidP="00864686">
      <w:pPr>
        <w:pStyle w:val="1"/>
        <w:tabs>
          <w:tab w:val="left" w:pos="0"/>
          <w:tab w:val="left" w:pos="567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</w:t>
      </w:r>
      <w:r w:rsidRPr="002872C4">
        <w:rPr>
          <w:sz w:val="28"/>
          <w:szCs w:val="28"/>
        </w:rPr>
        <w:t>Заказчик в течение 3 (трех) рабочих дней после окончания срока п</w:t>
      </w:r>
      <w:r w:rsidRPr="002872C4">
        <w:rPr>
          <w:sz w:val="28"/>
          <w:szCs w:val="28"/>
        </w:rPr>
        <w:t>о</w:t>
      </w:r>
      <w:r w:rsidRPr="002872C4">
        <w:rPr>
          <w:sz w:val="28"/>
          <w:szCs w:val="28"/>
        </w:rPr>
        <w:t>дачи оферт рассматривает поданные в электронном магазине оферты и прин</w:t>
      </w:r>
      <w:r w:rsidRPr="002872C4">
        <w:rPr>
          <w:sz w:val="28"/>
          <w:szCs w:val="28"/>
        </w:rPr>
        <w:t>и</w:t>
      </w:r>
      <w:r w:rsidRPr="002872C4">
        <w:rPr>
          <w:sz w:val="28"/>
          <w:szCs w:val="28"/>
        </w:rPr>
        <w:t>мает решение об их соответствии или несоответствии требованиям, указанным в объявлении о сроке подачи оферт</w:t>
      </w:r>
      <w:proofErr w:type="gramStart"/>
      <w:r>
        <w:rPr>
          <w:sz w:val="28"/>
          <w:szCs w:val="28"/>
        </w:rPr>
        <w:t>.»</w:t>
      </w:r>
      <w:r w:rsidRPr="002872C4">
        <w:rPr>
          <w:sz w:val="28"/>
          <w:szCs w:val="28"/>
        </w:rPr>
        <w:t>.</w:t>
      </w:r>
      <w:proofErr w:type="gramEnd"/>
    </w:p>
    <w:p w:rsidR="00455BCE" w:rsidRPr="00486AC0" w:rsidRDefault="00864686" w:rsidP="00864686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55BCE" w:rsidRPr="00486AC0">
        <w:rPr>
          <w:sz w:val="28"/>
          <w:szCs w:val="28"/>
        </w:rPr>
        <w:t>Подпункт 1</w:t>
      </w:r>
      <w:r w:rsidR="002872C4">
        <w:rPr>
          <w:sz w:val="28"/>
          <w:szCs w:val="28"/>
        </w:rPr>
        <w:t>)</w:t>
      </w:r>
      <w:r w:rsidR="00455BCE" w:rsidRPr="00486AC0">
        <w:rPr>
          <w:sz w:val="28"/>
          <w:szCs w:val="28"/>
        </w:rPr>
        <w:t xml:space="preserve"> пункта 4.2 изложить в </w:t>
      </w:r>
      <w:r w:rsidR="002872C4">
        <w:rPr>
          <w:sz w:val="28"/>
          <w:szCs w:val="28"/>
        </w:rPr>
        <w:t>следующей</w:t>
      </w:r>
      <w:r w:rsidR="00455BCE" w:rsidRPr="00486AC0">
        <w:rPr>
          <w:sz w:val="28"/>
          <w:szCs w:val="28"/>
        </w:rPr>
        <w:t xml:space="preserve"> редакции:</w:t>
      </w:r>
    </w:p>
    <w:p w:rsidR="00455BCE" w:rsidRPr="00486AC0" w:rsidRDefault="00455BCE" w:rsidP="00864686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«1) размещения ее после окончания срока подачи оферт;».</w:t>
      </w:r>
    </w:p>
    <w:p w:rsidR="00455BCE" w:rsidRPr="00486AC0" w:rsidRDefault="00864686" w:rsidP="00864686">
      <w:pPr>
        <w:pStyle w:val="1"/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455BCE" w:rsidRPr="00486AC0">
        <w:rPr>
          <w:sz w:val="28"/>
          <w:szCs w:val="28"/>
        </w:rPr>
        <w:t>В пункте 4.3 слова «по окончании» заменить словами «до срока окончания».</w:t>
      </w:r>
    </w:p>
    <w:p w:rsidR="00455BCE" w:rsidRPr="00486AC0" w:rsidRDefault="00F31154" w:rsidP="00F31154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455BCE" w:rsidRPr="00486AC0">
        <w:rPr>
          <w:sz w:val="28"/>
          <w:szCs w:val="28"/>
        </w:rPr>
        <w:t>Пункт 5.4 дополнить предложением следующего содержания:</w:t>
      </w:r>
    </w:p>
    <w:p w:rsidR="00455BCE" w:rsidRPr="00486AC0" w:rsidRDefault="00455BCE" w:rsidP="00F31154">
      <w:pPr>
        <w:pStyle w:val="1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486AC0">
        <w:rPr>
          <w:sz w:val="28"/>
          <w:szCs w:val="28"/>
        </w:rPr>
        <w:t>«В случае подачи 2 (двух) оферт заказчик вправе заключить контракт с любым поставщиком (подрядчиком, исполнителем), предложившим цену ниже цены закупочной сессии</w:t>
      </w:r>
      <w:proofErr w:type="gramStart"/>
      <w:r w:rsidRPr="00486AC0">
        <w:rPr>
          <w:sz w:val="28"/>
          <w:szCs w:val="28"/>
        </w:rPr>
        <w:t>.».</w:t>
      </w:r>
      <w:proofErr w:type="gramEnd"/>
    </w:p>
    <w:p w:rsidR="00455BCE" w:rsidRPr="00C33153" w:rsidRDefault="00C33153" w:rsidP="00CC7883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1.11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55BCE"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Пункт 5.6 дополнить абзацем следующего содержания:</w:t>
      </w:r>
    </w:p>
    <w:p w:rsidR="00CC7883" w:rsidRDefault="00455BCE" w:rsidP="00CC788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«В случае признания закупочной сессии несостоявшейся в соответствии с пунктом 4.4 настоящего Порядка контракт заключается в срок не позднее 5 (пяти) рабочих дней с даты окончания срока подачи оферт, за исключением случаев принятия заказчиком решения о продлении или повторном проведении закупочной сессии</w:t>
      </w:r>
      <w:proofErr w:type="gramStart"/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.».</w:t>
      </w:r>
      <w:proofErr w:type="gramEnd"/>
    </w:p>
    <w:p w:rsidR="00455BCE" w:rsidRPr="00CC7883" w:rsidRDefault="00CC7883" w:rsidP="00CC788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1.12. 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В абзаце втором пункта 6.2 слова «для получения статуса «Гара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н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тирующий поставщик» заменить словами «согласно Порядку присвоения ст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туса «Гарантирующий поставщик» в электронном магазине закупок малого объема, утвержденному приказом комитета Ставропольского края по госуда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="00455BCE" w:rsidRPr="00CC7883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ственным закупкам от 23 сентября 2020 г. № 01-05/1507.».</w:t>
      </w:r>
    </w:p>
    <w:p w:rsidR="00455BCE" w:rsidRPr="00486AC0" w:rsidRDefault="00C33153" w:rsidP="00CC7883">
      <w:pPr>
        <w:pStyle w:val="a5"/>
        <w:widowControl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70" w:firstLine="13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1.13.</w:t>
      </w:r>
      <w:r w:rsidR="00455BCE"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 7.6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исключить.</w:t>
      </w:r>
    </w:p>
    <w:p w:rsidR="00455BCE" w:rsidRPr="00C33153" w:rsidRDefault="00C33153" w:rsidP="00CC7883">
      <w:pPr>
        <w:widowControl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1.14. </w:t>
      </w:r>
      <w:r w:rsidR="00455BCE"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В пункте 8.1 слова «могут применяться» заменить словами «прим</w:t>
      </w:r>
      <w:r w:rsidR="00455BCE"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455BCE" w:rsidRPr="00C33153">
        <w:rPr>
          <w:rFonts w:ascii="Times New Roman" w:hAnsi="Times New Roman" w:cs="Times New Roman"/>
          <w:color w:val="auto"/>
          <w:sz w:val="28"/>
          <w:szCs w:val="28"/>
          <w:lang w:bidi="ar-SA"/>
        </w:rPr>
        <w:t>няются».</w:t>
      </w:r>
    </w:p>
    <w:p w:rsidR="00455BCE" w:rsidRPr="00486AC0" w:rsidRDefault="00C33153" w:rsidP="00CC7883">
      <w:pPr>
        <w:pStyle w:val="a5"/>
        <w:widowControl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570" w:firstLine="13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1.15. </w:t>
      </w:r>
      <w:r w:rsidR="00455BCE"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Пункт 8.2 изложить в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следующей </w:t>
      </w:r>
      <w:r w:rsidR="00455BCE"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редакции:</w:t>
      </w:r>
    </w:p>
    <w:p w:rsidR="00455BCE" w:rsidRPr="00486AC0" w:rsidRDefault="00455BCE" w:rsidP="00455BCE">
      <w:pPr>
        <w:widowControl/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>«</w:t>
      </w:r>
      <w:r w:rsidR="0086468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8.2. </w:t>
      </w: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наличия в нарушениях Порядка признаков коррупционных правонарушений виновные лица несут ответственность в соответствии с зак</w:t>
      </w: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нодательством Российской Федерации</w:t>
      </w:r>
      <w:proofErr w:type="gramStart"/>
      <w:r w:rsidRPr="00486AC0">
        <w:rPr>
          <w:rFonts w:ascii="Times New Roman" w:hAnsi="Times New Roman" w:cs="Times New Roman"/>
          <w:color w:val="auto"/>
          <w:sz w:val="28"/>
          <w:szCs w:val="28"/>
          <w:lang w:bidi="ar-SA"/>
        </w:rPr>
        <w:t>.».</w:t>
      </w:r>
      <w:proofErr w:type="gramEnd"/>
    </w:p>
    <w:p w:rsidR="00E50E41" w:rsidRPr="0053725B" w:rsidRDefault="0053725B" w:rsidP="0053725B">
      <w:pPr>
        <w:pStyle w:val="1"/>
        <w:tabs>
          <w:tab w:val="left" w:pos="1075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3153">
        <w:rPr>
          <w:sz w:val="28"/>
          <w:szCs w:val="28"/>
        </w:rPr>
        <w:t>На</w:t>
      </w:r>
      <w:r w:rsidR="009834B4" w:rsidRPr="00486AC0">
        <w:rPr>
          <w:sz w:val="28"/>
          <w:szCs w:val="28"/>
        </w:rPr>
        <w:t>стоящее решение вступает в силу со дня его опубликования (об</w:t>
      </w:r>
      <w:r w:rsidR="009834B4" w:rsidRPr="00486AC0">
        <w:rPr>
          <w:sz w:val="28"/>
          <w:szCs w:val="28"/>
        </w:rPr>
        <w:softHyphen/>
        <w:t>народования).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070"/>
        <w:gridCol w:w="4819"/>
      </w:tblGrid>
      <w:tr w:rsidR="0053725B" w:rsidRPr="0053725B" w:rsidTr="00D90B13">
        <w:tc>
          <w:tcPr>
            <w:tcW w:w="5070" w:type="dxa"/>
          </w:tcPr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bookmarkStart w:id="0" w:name="_GoBack"/>
            <w:bookmarkEnd w:id="0"/>
          </w:p>
          <w:p w:rsidR="008425F7" w:rsidRPr="0053725B" w:rsidRDefault="008425F7" w:rsidP="008425F7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Председатель Совета Курского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муниципального округа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Ставропольского края     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proofErr w:type="spellStart"/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>А.И.Вощанов</w:t>
            </w:r>
            <w:proofErr w:type="spellEnd"/>
          </w:p>
        </w:tc>
        <w:tc>
          <w:tcPr>
            <w:tcW w:w="4819" w:type="dxa"/>
          </w:tcPr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8425F7" w:rsidRPr="0053725B" w:rsidRDefault="008425F7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Курского муниципального округа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Ставропольского края                                        </w:t>
            </w:r>
          </w:p>
          <w:p w:rsidR="0053725B" w:rsidRPr="0053725B" w:rsidRDefault="0053725B" w:rsidP="0053725B">
            <w:pPr>
              <w:widowControl/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</w:pPr>
            <w:r w:rsidRPr="0053725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zh-CN" w:bidi="ar-SA"/>
              </w:rPr>
              <w:t xml:space="preserve">                                 П.В.Бабичев</w:t>
            </w:r>
          </w:p>
        </w:tc>
      </w:tr>
    </w:tbl>
    <w:p w:rsidR="00C65FA5" w:rsidRDefault="00C65FA5" w:rsidP="008425F7">
      <w:pPr>
        <w:pStyle w:val="1"/>
        <w:tabs>
          <w:tab w:val="left" w:pos="1028"/>
        </w:tabs>
        <w:ind w:firstLine="0"/>
        <w:jc w:val="both"/>
      </w:pPr>
    </w:p>
    <w:sectPr w:rsidR="00C65FA5" w:rsidSect="00486AC0">
      <w:type w:val="continuous"/>
      <w:pgSz w:w="11900" w:h="16840"/>
      <w:pgMar w:top="1137" w:right="579" w:bottom="1290" w:left="1701" w:header="709" w:footer="8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CB" w:rsidRDefault="00F51CCB">
      <w:r>
        <w:separator/>
      </w:r>
    </w:p>
  </w:endnote>
  <w:endnote w:type="continuationSeparator" w:id="0">
    <w:p w:rsidR="00F51CCB" w:rsidRDefault="00F5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CB" w:rsidRDefault="00F51CCB"/>
  </w:footnote>
  <w:footnote w:type="continuationSeparator" w:id="0">
    <w:p w:rsidR="00F51CCB" w:rsidRDefault="00F51C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1437C"/>
    <w:multiLevelType w:val="multilevel"/>
    <w:tmpl w:val="529EF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5B04F19"/>
    <w:multiLevelType w:val="multilevel"/>
    <w:tmpl w:val="663A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479B7"/>
    <w:multiLevelType w:val="multilevel"/>
    <w:tmpl w:val="4DFAD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A2F34"/>
    <w:multiLevelType w:val="multilevel"/>
    <w:tmpl w:val="1A1AC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>
    <w:nsid w:val="298766A0"/>
    <w:multiLevelType w:val="multilevel"/>
    <w:tmpl w:val="CFD4B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hint="default"/>
      </w:rPr>
    </w:lvl>
  </w:abstractNum>
  <w:abstractNum w:abstractNumId="6">
    <w:nsid w:val="30B014EE"/>
    <w:multiLevelType w:val="multilevel"/>
    <w:tmpl w:val="30020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F64299"/>
    <w:multiLevelType w:val="multilevel"/>
    <w:tmpl w:val="40CEB1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725E0A"/>
    <w:multiLevelType w:val="multilevel"/>
    <w:tmpl w:val="D256B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9">
    <w:nsid w:val="6E963412"/>
    <w:multiLevelType w:val="hybridMultilevel"/>
    <w:tmpl w:val="D96A6BA4"/>
    <w:lvl w:ilvl="0" w:tplc="DAC2F31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73764A3C"/>
    <w:multiLevelType w:val="multilevel"/>
    <w:tmpl w:val="4750544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8482C7A"/>
    <w:multiLevelType w:val="multilevel"/>
    <w:tmpl w:val="DE422A5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2">
    <w:nsid w:val="7A5572A6"/>
    <w:multiLevelType w:val="hybridMultilevel"/>
    <w:tmpl w:val="F030F616"/>
    <w:lvl w:ilvl="0" w:tplc="F9FA835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7CA46AF1"/>
    <w:multiLevelType w:val="multilevel"/>
    <w:tmpl w:val="002E1A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2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00B4"/>
    <w:rsid w:val="00011ADD"/>
    <w:rsid w:val="001F6FFB"/>
    <w:rsid w:val="002872C4"/>
    <w:rsid w:val="002E00B4"/>
    <w:rsid w:val="00337B06"/>
    <w:rsid w:val="00455BCE"/>
    <w:rsid w:val="00486AC0"/>
    <w:rsid w:val="00512E4D"/>
    <w:rsid w:val="0053725B"/>
    <w:rsid w:val="005665DB"/>
    <w:rsid w:val="005C285F"/>
    <w:rsid w:val="0060317C"/>
    <w:rsid w:val="0066158E"/>
    <w:rsid w:val="007D25D0"/>
    <w:rsid w:val="008425F7"/>
    <w:rsid w:val="00864686"/>
    <w:rsid w:val="009834B4"/>
    <w:rsid w:val="009D46E2"/>
    <w:rsid w:val="00AB158C"/>
    <w:rsid w:val="00C022D1"/>
    <w:rsid w:val="00C33153"/>
    <w:rsid w:val="00C65FA5"/>
    <w:rsid w:val="00CC7883"/>
    <w:rsid w:val="00D803EF"/>
    <w:rsid w:val="00D90B13"/>
    <w:rsid w:val="00DC3D09"/>
    <w:rsid w:val="00DD579B"/>
    <w:rsid w:val="00E50E41"/>
    <w:rsid w:val="00EB41DA"/>
    <w:rsid w:val="00F31154"/>
    <w:rsid w:val="00F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9FC2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4D9FC2"/>
      <w:sz w:val="15"/>
      <w:szCs w:val="15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30" w:line="247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C65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0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A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9FC2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color w:val="4D9FC2"/>
      <w:sz w:val="15"/>
      <w:szCs w:val="15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330" w:line="247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260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C65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50E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A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BDFD-02C7-4467-801F-5C31FBA6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2023-12-11T08:14:00Z</cp:lastPrinted>
  <dcterms:created xsi:type="dcterms:W3CDTF">2023-12-04T08:06:00Z</dcterms:created>
  <dcterms:modified xsi:type="dcterms:W3CDTF">2024-01-11T08:40:00Z</dcterms:modified>
</cp:coreProperties>
</file>