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7AEC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7AEC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7AEC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EC7AEC">
        <w:rPr>
          <w:rFonts w:ascii="Times New Roman" w:hAnsi="Times New Roman" w:cs="Times New Roman"/>
          <w:b/>
          <w:sz w:val="36"/>
        </w:rPr>
        <w:t>П</w:t>
      </w:r>
      <w:proofErr w:type="gramEnd"/>
      <w:r w:rsidRPr="00EC7AEC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C7AEC" w:rsidRPr="008C35EF" w:rsidRDefault="008C35EF" w:rsidP="008C35EF">
      <w:pPr>
        <w:tabs>
          <w:tab w:val="center" w:pos="4677"/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2016 г.</w:t>
      </w:r>
      <w:r w:rsidR="00EC7AEC" w:rsidRPr="00EC7AEC">
        <w:rPr>
          <w:rFonts w:ascii="Times New Roman" w:hAnsi="Times New Roman" w:cs="Times New Roman"/>
        </w:rPr>
        <w:tab/>
        <w:t xml:space="preserve">ст-ца </w:t>
      </w:r>
      <w:proofErr w:type="gramStart"/>
      <w:r w:rsidR="00EC7AEC" w:rsidRPr="00EC7AEC"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№ 360</w:t>
      </w:r>
    </w:p>
    <w:p w:rsidR="002A286A" w:rsidRDefault="002A286A" w:rsidP="00EC7AEC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7AEC" w:rsidRPr="00EC7AEC" w:rsidRDefault="00EC7AEC" w:rsidP="00EC7AEC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4452" w:rsidRDefault="00F44452" w:rsidP="00F44452">
      <w:pPr>
        <w:pStyle w:val="11"/>
        <w:tabs>
          <w:tab w:val="left" w:pos="426"/>
          <w:tab w:val="left" w:pos="851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4F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</w:t>
      </w:r>
      <w:r w:rsidRPr="00D54F44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4F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F44">
        <w:rPr>
          <w:rFonts w:ascii="Times New Roman" w:hAnsi="Times New Roman" w:cs="Times New Roman"/>
          <w:sz w:val="28"/>
          <w:szCs w:val="28"/>
        </w:rPr>
        <w:t xml:space="preserve"> 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осу</w:t>
      </w:r>
      <w:r w:rsidR="00EC7A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ществления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мониторинга и контроля реализации</w:t>
      </w:r>
      <w:r w:rsidRPr="00D54F44">
        <w:rPr>
          <w:rFonts w:ascii="Times New Roman" w:hAnsi="Times New Roman" w:cs="Times New Roman"/>
          <w:sz w:val="28"/>
          <w:szCs w:val="28"/>
        </w:rPr>
        <w:t xml:space="preserve"> Стратегии </w:t>
      </w:r>
      <w:proofErr w:type="spellStart"/>
      <w:r w:rsidRPr="00D54F44">
        <w:rPr>
          <w:rFonts w:ascii="Times New Roman" w:hAnsi="Times New Roman" w:cs="Times New Roman"/>
          <w:sz w:val="28"/>
          <w:szCs w:val="28"/>
        </w:rPr>
        <w:t>социально-эко</w:t>
      </w:r>
      <w:r w:rsidR="00EC7AEC">
        <w:rPr>
          <w:rFonts w:ascii="Times New Roman" w:hAnsi="Times New Roman" w:cs="Times New Roman"/>
          <w:sz w:val="28"/>
          <w:szCs w:val="28"/>
        </w:rPr>
        <w:t>-</w:t>
      </w:r>
      <w:r w:rsidRPr="00D54F44">
        <w:rPr>
          <w:rFonts w:ascii="Times New Roman" w:hAnsi="Times New Roman" w:cs="Times New Roman"/>
          <w:sz w:val="28"/>
          <w:szCs w:val="28"/>
        </w:rPr>
        <w:t>номического</w:t>
      </w:r>
      <w:proofErr w:type="spellEnd"/>
      <w:r w:rsidRPr="00D54F44">
        <w:rPr>
          <w:rFonts w:ascii="Times New Roman" w:hAnsi="Times New Roman" w:cs="Times New Roman"/>
          <w:sz w:val="28"/>
          <w:szCs w:val="28"/>
        </w:rPr>
        <w:t xml:space="preserve"> развития К</w:t>
      </w:r>
      <w:r>
        <w:rPr>
          <w:rFonts w:ascii="Times New Roman" w:hAnsi="Times New Roman" w:cs="Times New Roman"/>
          <w:sz w:val="28"/>
          <w:szCs w:val="28"/>
        </w:rPr>
        <w:t>урского</w:t>
      </w:r>
      <w:r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EC7AEC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  <w:r w:rsidRPr="00D54F44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spellStart"/>
      <w:r w:rsidRPr="00D54F44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EC7AEC">
        <w:rPr>
          <w:rFonts w:ascii="Times New Roman" w:hAnsi="Times New Roman" w:cs="Times New Roman"/>
          <w:sz w:val="28"/>
          <w:szCs w:val="28"/>
        </w:rPr>
        <w:t>-</w:t>
      </w:r>
      <w:r w:rsidRPr="00D54F44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D54F44">
        <w:rPr>
          <w:rFonts w:ascii="Times New Roman" w:hAnsi="Times New Roman" w:cs="Times New Roman"/>
          <w:sz w:val="28"/>
          <w:szCs w:val="28"/>
        </w:rPr>
        <w:t xml:space="preserve"> развития К</w:t>
      </w:r>
      <w:r>
        <w:rPr>
          <w:rFonts w:ascii="Times New Roman" w:hAnsi="Times New Roman" w:cs="Times New Roman"/>
          <w:sz w:val="28"/>
          <w:szCs w:val="28"/>
        </w:rPr>
        <w:t>урского</w:t>
      </w:r>
      <w:r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F44452" w:rsidRDefault="00F44452" w:rsidP="00F44452">
      <w:pPr>
        <w:pStyle w:val="11"/>
        <w:tabs>
          <w:tab w:val="left" w:pos="426"/>
          <w:tab w:val="left" w:pos="851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EC7AEC">
      <w:pPr>
        <w:pStyle w:val="11"/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52" w:rsidRDefault="00EC7AEC" w:rsidP="00EC7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0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509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</w:t>
      </w:r>
      <w:r w:rsidR="00F44452" w:rsidRPr="00384CA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ми от 06 октября 2003 года      № 131-ФЗ «Об общих принципах организации местного самоуправления в Российской Федерации», </w:t>
      </w:r>
      <w:r w:rsidR="00F44452" w:rsidRPr="00384CAE">
        <w:rPr>
          <w:rFonts w:ascii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  </w:t>
      </w:r>
    </w:p>
    <w:p w:rsidR="00F44452" w:rsidRDefault="00F44452" w:rsidP="00EC7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CAE">
        <w:rPr>
          <w:rFonts w:ascii="Times New Roman" w:eastAsia="Calibri" w:hAnsi="Times New Roman" w:cs="Times New Roman"/>
          <w:sz w:val="28"/>
          <w:szCs w:val="28"/>
        </w:rPr>
        <w:t>администрация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урского </w:t>
      </w:r>
      <w:r w:rsidRPr="00384CAE">
        <w:rPr>
          <w:rFonts w:ascii="Times New Roman" w:eastAsia="Calibri" w:hAnsi="Times New Roman" w:cs="Times New Roman"/>
          <w:sz w:val="28"/>
          <w:szCs w:val="28"/>
        </w:rPr>
        <w:t>муниципального района Ставропольского края</w:t>
      </w:r>
    </w:p>
    <w:p w:rsidR="00EC7AEC" w:rsidRDefault="00EC7AEC" w:rsidP="00EC7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452" w:rsidRDefault="00F44452" w:rsidP="00EC7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C7AEC" w:rsidRDefault="00EC7AEC" w:rsidP="00EC7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452" w:rsidRDefault="00EC7AEC" w:rsidP="00EC7AEC">
      <w:pPr>
        <w:pStyle w:val="1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4452" w:rsidRPr="000756B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2A2748">
        <w:rPr>
          <w:rFonts w:ascii="Times New Roman" w:hAnsi="Times New Roman" w:cs="Times New Roman"/>
          <w:sz w:val="28"/>
          <w:szCs w:val="28"/>
        </w:rPr>
        <w:t>Положение</w:t>
      </w:r>
      <w:r w:rsidR="00F44452">
        <w:rPr>
          <w:rFonts w:ascii="Times New Roman" w:hAnsi="Times New Roman" w:cs="Times New Roman"/>
          <w:sz w:val="28"/>
          <w:szCs w:val="28"/>
        </w:rPr>
        <w:t xml:space="preserve"> о п</w:t>
      </w:r>
      <w:r w:rsidR="00F44452" w:rsidRPr="00D54F44">
        <w:rPr>
          <w:rFonts w:ascii="Times New Roman" w:hAnsi="Times New Roman" w:cs="Times New Roman"/>
          <w:sz w:val="28"/>
          <w:szCs w:val="28"/>
        </w:rPr>
        <w:t>орядк</w:t>
      </w:r>
      <w:r w:rsidR="00F44452">
        <w:rPr>
          <w:rFonts w:ascii="Times New Roman" w:hAnsi="Times New Roman" w:cs="Times New Roman"/>
          <w:sz w:val="28"/>
          <w:szCs w:val="28"/>
        </w:rPr>
        <w:t>е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F44452">
        <w:rPr>
          <w:rFonts w:ascii="Times New Roman" w:hAnsi="Times New Roman" w:cs="Times New Roman"/>
          <w:sz w:val="28"/>
          <w:szCs w:val="28"/>
        </w:rPr>
        <w:t>,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44452" w:rsidRPr="00D54F44">
        <w:rPr>
          <w:rFonts w:ascii="Times New Roman" w:hAnsi="Times New Roman" w:cs="Times New Roman"/>
          <w:sz w:val="28"/>
          <w:szCs w:val="28"/>
        </w:rPr>
        <w:t>корректи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4452" w:rsidRPr="00D54F44">
        <w:rPr>
          <w:rFonts w:ascii="Times New Roman" w:hAnsi="Times New Roman" w:cs="Times New Roman"/>
          <w:sz w:val="28"/>
          <w:szCs w:val="28"/>
        </w:rPr>
        <w:t>ровки</w:t>
      </w:r>
      <w:proofErr w:type="spellEnd"/>
      <w:proofErr w:type="gramEnd"/>
      <w:r w:rsidR="00F44452">
        <w:rPr>
          <w:rFonts w:ascii="Times New Roman" w:hAnsi="Times New Roman" w:cs="Times New Roman"/>
          <w:sz w:val="28"/>
          <w:szCs w:val="28"/>
        </w:rPr>
        <w:t>, осуществления мониторинга и контроля реализации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Стратегии </w:t>
      </w:r>
      <w:proofErr w:type="spellStart"/>
      <w:r w:rsidR="00F44452" w:rsidRPr="00D54F44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4452" w:rsidRPr="00D54F44">
        <w:rPr>
          <w:rFonts w:ascii="Times New Roman" w:hAnsi="Times New Roman" w:cs="Times New Roman"/>
          <w:sz w:val="28"/>
          <w:szCs w:val="28"/>
        </w:rPr>
        <w:t>ально-экономического</w:t>
      </w:r>
      <w:proofErr w:type="spellEnd"/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развития К</w:t>
      </w:r>
      <w:r w:rsidR="00F44452">
        <w:rPr>
          <w:rFonts w:ascii="Times New Roman" w:hAnsi="Times New Roman" w:cs="Times New Roman"/>
          <w:sz w:val="28"/>
          <w:szCs w:val="28"/>
        </w:rPr>
        <w:t>урского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44452" w:rsidRPr="00D54F4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4452" w:rsidRPr="00D54F44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r w:rsidR="00F44452" w:rsidRPr="00D54F44">
        <w:rPr>
          <w:rFonts w:ascii="Times New Roman" w:hAnsi="Times New Roman" w:cs="Times New Roman"/>
          <w:sz w:val="28"/>
          <w:szCs w:val="28"/>
        </w:rPr>
        <w:t xml:space="preserve"> края</w:t>
      </w:r>
      <w:r w:rsidR="002A2748">
        <w:rPr>
          <w:rFonts w:ascii="Times New Roman" w:hAnsi="Times New Roman" w:cs="Times New Roman"/>
          <w:sz w:val="28"/>
          <w:szCs w:val="28"/>
        </w:rPr>
        <w:t xml:space="preserve"> и П</w:t>
      </w:r>
      <w:r w:rsidR="00F44452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  <w:r w:rsidR="00F44452" w:rsidRPr="00D54F44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</w:t>
      </w:r>
      <w:r w:rsidR="00F44452">
        <w:rPr>
          <w:rFonts w:ascii="Times New Roman" w:hAnsi="Times New Roman" w:cs="Times New Roman"/>
          <w:sz w:val="28"/>
          <w:szCs w:val="28"/>
        </w:rPr>
        <w:t>урского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44452">
        <w:rPr>
          <w:rFonts w:ascii="Times New Roman" w:hAnsi="Times New Roman" w:cs="Times New Roman"/>
          <w:sz w:val="28"/>
          <w:szCs w:val="28"/>
        </w:rPr>
        <w:t>.</w:t>
      </w:r>
    </w:p>
    <w:p w:rsidR="00EC7AEC" w:rsidRDefault="00EC7AEC" w:rsidP="00EC7AEC">
      <w:pPr>
        <w:pStyle w:val="1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EC7AEC">
      <w:pPr>
        <w:pStyle w:val="11"/>
        <w:tabs>
          <w:tab w:val="left" w:pos="0"/>
        </w:tabs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509E" w:rsidRDefault="0005509E" w:rsidP="00F44452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44452" w:rsidRDefault="00F44452" w:rsidP="00F44452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</w:t>
      </w:r>
      <w:r w:rsidR="0005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4452" w:rsidRPr="00D54F44" w:rsidRDefault="00F44452" w:rsidP="00F44452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05509E">
        <w:rPr>
          <w:rFonts w:ascii="Times New Roman" w:hAnsi="Times New Roman" w:cs="Times New Roman"/>
          <w:sz w:val="28"/>
          <w:szCs w:val="28"/>
        </w:rPr>
        <w:t xml:space="preserve">    О.Н.Сидоренко</w:t>
      </w:r>
    </w:p>
    <w:p w:rsidR="00F44452" w:rsidRPr="00466B08" w:rsidRDefault="00F44452" w:rsidP="00F4445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44452" w:rsidRPr="00D54F44" w:rsidRDefault="00F44452" w:rsidP="00F44452">
      <w:pPr>
        <w:pStyle w:val="11"/>
        <w:tabs>
          <w:tab w:val="left" w:pos="426"/>
          <w:tab w:val="left" w:pos="851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09E" w:rsidRDefault="0005509E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09E" w:rsidRDefault="0005509E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Pr="004C242C" w:rsidRDefault="00F44452" w:rsidP="00F444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C242C">
        <w:rPr>
          <w:rFonts w:ascii="Times New Roman" w:hAnsi="Times New Roman" w:cs="Times New Roman"/>
          <w:sz w:val="28"/>
          <w:szCs w:val="28"/>
        </w:rPr>
        <w:t xml:space="preserve">Проект вносит: отдел экономического  и социального развития администрации </w:t>
      </w:r>
    </w:p>
    <w:p w:rsidR="00F44452" w:rsidRPr="00562F52" w:rsidRDefault="00F44452" w:rsidP="00F4445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562F52">
        <w:rPr>
          <w:rFonts w:ascii="Times New Roman" w:hAnsi="Times New Roman" w:cs="Times New Roman"/>
          <w:sz w:val="28"/>
          <w:szCs w:val="28"/>
        </w:rPr>
        <w:t>Визируют:</w:t>
      </w:r>
    </w:p>
    <w:p w:rsidR="00F44452" w:rsidRPr="00562F52" w:rsidRDefault="00F44452" w:rsidP="00F4445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22" w:type="dxa"/>
        <w:tblLook w:val="04A0"/>
      </w:tblPr>
      <w:tblGrid>
        <w:gridCol w:w="5058"/>
        <w:gridCol w:w="2976"/>
        <w:gridCol w:w="2410"/>
      </w:tblGrid>
      <w:tr w:rsidR="00F44452" w:rsidRPr="00562F52" w:rsidTr="0022106F">
        <w:tc>
          <w:tcPr>
            <w:tcW w:w="5058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обеспечения </w:t>
            </w:r>
          </w:p>
        </w:tc>
        <w:tc>
          <w:tcPr>
            <w:tcW w:w="2976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В.Н.Кобин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452" w:rsidRPr="00562F52" w:rsidTr="0022106F">
        <w:tc>
          <w:tcPr>
            <w:tcW w:w="5058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Начальник   отдела по организацио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и общим вопросам               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976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Л.А.Кущик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452" w:rsidRPr="00562F52" w:rsidTr="0022106F">
        <w:tc>
          <w:tcPr>
            <w:tcW w:w="5058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специалист-юрисконсульт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отдела  правового и кадрового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</w:tc>
        <w:tc>
          <w:tcPr>
            <w:tcW w:w="2976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Н.Г.Лымарь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452" w:rsidRPr="00562F52" w:rsidTr="0022106F">
        <w:tc>
          <w:tcPr>
            <w:tcW w:w="5058" w:type="dxa"/>
          </w:tcPr>
          <w:p w:rsidR="00F444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ения подготовлен  </w:t>
            </w: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 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мического и социального развития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52" w:rsidRPr="00562F52" w:rsidRDefault="00F44452" w:rsidP="0022106F">
            <w:pPr>
              <w:spacing w:after="0" w:line="240" w:lineRule="exact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Т.А.Григоревской</w:t>
            </w:r>
            <w:proofErr w:type="spellEnd"/>
          </w:p>
        </w:tc>
      </w:tr>
    </w:tbl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1"/>
      </w:tblGrid>
      <w:tr w:rsidR="00F44452" w:rsidRPr="00D54F44" w:rsidTr="0022106F">
        <w:tc>
          <w:tcPr>
            <w:tcW w:w="4842" w:type="dxa"/>
            <w:shd w:val="clear" w:color="auto" w:fill="auto"/>
          </w:tcPr>
          <w:p w:rsidR="00F44452" w:rsidRPr="00D54F44" w:rsidRDefault="00F44452" w:rsidP="0022106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EC7AEC" w:rsidRDefault="00F44452" w:rsidP="00EC7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EC7A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44452" w:rsidRPr="005F0AE2" w:rsidRDefault="00F44452" w:rsidP="00EC7AE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F44452" w:rsidRPr="005F0AE2" w:rsidRDefault="00F44452" w:rsidP="00EC7A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урского</w:t>
            </w: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44452" w:rsidRPr="005F0AE2" w:rsidRDefault="00F44452" w:rsidP="00EC7A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44452" w:rsidRPr="005F0AE2" w:rsidRDefault="008C35EF" w:rsidP="00EC7A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20 июня 2016 г. </w:t>
            </w:r>
            <w:r w:rsidR="00EC7A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452" w:rsidRPr="005F0A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  <w:r w:rsidR="00F44452" w:rsidRPr="005F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452" w:rsidRPr="00D54F44" w:rsidRDefault="00F44452" w:rsidP="00EC7AEC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Default="00EC7AEC" w:rsidP="00F44452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44452" w:rsidRDefault="00F44452" w:rsidP="00F44452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D54F44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4F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F44">
        <w:rPr>
          <w:rFonts w:ascii="Times New Roman" w:hAnsi="Times New Roman" w:cs="Times New Roman"/>
          <w:sz w:val="28"/>
          <w:szCs w:val="28"/>
        </w:rPr>
        <w:t xml:space="preserve"> 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осуществления мониторинга 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54F44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</w:t>
      </w:r>
      <w:r>
        <w:rPr>
          <w:rFonts w:ascii="Times New Roman" w:hAnsi="Times New Roman" w:cs="Times New Roman"/>
          <w:sz w:val="28"/>
          <w:szCs w:val="28"/>
        </w:rPr>
        <w:t>урского</w:t>
      </w:r>
      <w:r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proofErr w:type="gramEnd"/>
      <w:r w:rsidR="004D74EE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  <w:r w:rsidRPr="00D54F44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</w:t>
      </w:r>
      <w:r>
        <w:rPr>
          <w:rFonts w:ascii="Times New Roman" w:hAnsi="Times New Roman" w:cs="Times New Roman"/>
          <w:sz w:val="28"/>
          <w:szCs w:val="28"/>
        </w:rPr>
        <w:t>урского</w:t>
      </w:r>
      <w:r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F44452" w:rsidRDefault="00F44452" w:rsidP="00F44452">
      <w:pPr>
        <w:pStyle w:val="ConsPlusNormal"/>
        <w:rPr>
          <w:rFonts w:ascii="Tahoma" w:hAnsi="Tahoma" w:cs="Tahoma"/>
          <w:sz w:val="20"/>
          <w:szCs w:val="20"/>
        </w:rPr>
      </w:pPr>
      <w:bookmarkStart w:id="1" w:name="Par30"/>
      <w:bookmarkEnd w:id="1"/>
    </w:p>
    <w:p w:rsidR="00EC7AEC" w:rsidRPr="002B0F85" w:rsidRDefault="00EC7AEC" w:rsidP="00F44452">
      <w:pPr>
        <w:pStyle w:val="ConsPlusNormal"/>
        <w:rPr>
          <w:rFonts w:ascii="Tahoma" w:hAnsi="Tahoma" w:cs="Tahoma"/>
          <w:sz w:val="20"/>
          <w:szCs w:val="20"/>
        </w:rPr>
      </w:pPr>
    </w:p>
    <w:p w:rsidR="00F44452" w:rsidRDefault="00EC7AEC" w:rsidP="00F44452">
      <w:pPr>
        <w:pStyle w:val="ConsPlusNormal"/>
        <w:jc w:val="center"/>
        <w:outlineLvl w:val="1"/>
      </w:pPr>
      <w:r>
        <w:t>1. ОБЩИЕ ПОЛОЖЕНИЯ</w:t>
      </w:r>
    </w:p>
    <w:p w:rsidR="00F44452" w:rsidRDefault="00F44452" w:rsidP="00F44452">
      <w:pPr>
        <w:pStyle w:val="ConsPlusNormal"/>
        <w:jc w:val="both"/>
      </w:pPr>
    </w:p>
    <w:p w:rsidR="00F44452" w:rsidRDefault="00F44452" w:rsidP="00F4445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порядке разработки, корректировки, осущ</w:t>
      </w:r>
      <w:r>
        <w:t>е</w:t>
      </w:r>
      <w:r>
        <w:t xml:space="preserve">ствления мониторинга и контроля реализации Стратегии </w:t>
      </w:r>
      <w:proofErr w:type="spellStart"/>
      <w:r>
        <w:t>социально-эконо</w:t>
      </w:r>
      <w:r w:rsidR="00EC7AEC">
        <w:t>-</w:t>
      </w:r>
      <w:r>
        <w:t>мического</w:t>
      </w:r>
      <w:proofErr w:type="spellEnd"/>
      <w:r>
        <w:t xml:space="preserve"> развития Курского муниципального района Ставропольского края и Плана мероприятий по реализации Стратегии социально-экономического развития Курского муниципального района Ставропольского края (далее </w:t>
      </w:r>
      <w:r w:rsidR="00EC7AEC">
        <w:t>–</w:t>
      </w:r>
      <w:r>
        <w:t xml:space="preserve"> Положение) разработано в соответствии с Федеральным </w:t>
      </w:r>
      <w:hyperlink r:id="rId9" w:history="1">
        <w:r w:rsidRPr="009D4883">
          <w:t>законом</w:t>
        </w:r>
      </w:hyperlink>
      <w:r>
        <w:t xml:space="preserve"> </w:t>
      </w:r>
      <w:r w:rsidR="00EC7AEC">
        <w:t xml:space="preserve">от 28 июня 2014 года № 172-ФЗ </w:t>
      </w:r>
      <w:r>
        <w:t>«О стратегическом планировании в Российской Федер</w:t>
      </w:r>
      <w:r>
        <w:t>а</w:t>
      </w:r>
      <w:r>
        <w:t>ции» (далее - Федеральный закон) и определяет основные требования к</w:t>
      </w:r>
      <w:proofErr w:type="gramEnd"/>
      <w:r>
        <w:t xml:space="preserve"> ра</w:t>
      </w:r>
      <w:r>
        <w:t>з</w:t>
      </w:r>
      <w:r>
        <w:t xml:space="preserve">работке и корректировке Стратегии социально-экономического развития Курского муниципального района Ставропольского края (далее </w:t>
      </w:r>
      <w:r w:rsidR="00EC7AEC">
        <w:t>–</w:t>
      </w:r>
      <w:r>
        <w:t xml:space="preserve"> Стратегия), Плана мероприятий по реализации Стратегии, мониторинга и контроля ре</w:t>
      </w:r>
      <w:r>
        <w:t>а</w:t>
      </w:r>
      <w:r>
        <w:t>лизации Стратегии и Плана мероприятий по реализации Стратегии.</w:t>
      </w:r>
    </w:p>
    <w:p w:rsidR="00F44452" w:rsidRDefault="00F44452" w:rsidP="00F44452">
      <w:pPr>
        <w:pStyle w:val="ConsPlusNormal"/>
        <w:jc w:val="both"/>
      </w:pPr>
    </w:p>
    <w:p w:rsidR="00F44452" w:rsidRDefault="00EC7AEC" w:rsidP="00F44452">
      <w:pPr>
        <w:pStyle w:val="ConsPlusNormal"/>
        <w:jc w:val="center"/>
        <w:outlineLvl w:val="1"/>
      </w:pPr>
      <w:r>
        <w:t>2. ПОРЯДОК РАЗРАБОТКИ И КОРРЕКТИРОВКИ СТРАТЕГИИ</w:t>
      </w:r>
    </w:p>
    <w:p w:rsidR="00F44452" w:rsidRDefault="00F44452" w:rsidP="00F44452">
      <w:pPr>
        <w:pStyle w:val="ConsPlusNormal"/>
        <w:jc w:val="both"/>
      </w:pPr>
    </w:p>
    <w:p w:rsidR="00F44452" w:rsidRDefault="00F44452" w:rsidP="00F44452">
      <w:pPr>
        <w:pStyle w:val="ConsPlusNormal"/>
        <w:ind w:firstLine="540"/>
        <w:jc w:val="both"/>
      </w:pPr>
      <w:r>
        <w:t>2. Стратегия разрабатывается для определения приоритетов, целей и з</w:t>
      </w:r>
      <w:r>
        <w:t>а</w:t>
      </w:r>
      <w:r>
        <w:t>дач социально-экономического развития Курского муниципального района Ставропольского края, соответствующих приоритетам и целям социально-экономического развития Ставропольского края и Российской Федерации.</w:t>
      </w:r>
    </w:p>
    <w:p w:rsidR="00F44452" w:rsidRDefault="00F44452" w:rsidP="00F44452">
      <w:pPr>
        <w:pStyle w:val="ConsPlusNormal"/>
        <w:ind w:firstLine="540"/>
        <w:jc w:val="both"/>
      </w:pPr>
      <w:r>
        <w:t>3. Стратегия является основой для разработки муниципальных программ Курского муниципального района Ставропольского края и Плана меропри</w:t>
      </w:r>
      <w:r>
        <w:t>я</w:t>
      </w:r>
      <w:r>
        <w:t>тий по реализации Стратегии.</w:t>
      </w:r>
    </w:p>
    <w:p w:rsidR="00F44452" w:rsidRDefault="00F44452" w:rsidP="00F44452">
      <w:pPr>
        <w:pStyle w:val="ConsPlusNormal"/>
        <w:ind w:firstLine="540"/>
        <w:jc w:val="both"/>
      </w:pPr>
      <w:r>
        <w:t>4. Стратегия разрабатывается на период, не превышающий периода, на который разрабатывается прогноз социально-экономического развития Ку</w:t>
      </w:r>
      <w:r>
        <w:t>р</w:t>
      </w:r>
      <w:r>
        <w:t>ского муниципального района Ставропольского края на долгосрочный пер</w:t>
      </w:r>
      <w:r>
        <w:t>и</w:t>
      </w:r>
      <w:r>
        <w:t>од, и корректируется по мере необходимости.</w:t>
      </w:r>
    </w:p>
    <w:p w:rsidR="00F44452" w:rsidRDefault="00F44452" w:rsidP="00F44452">
      <w:pPr>
        <w:pStyle w:val="ConsPlusNormal"/>
        <w:ind w:firstLine="540"/>
        <w:jc w:val="both"/>
      </w:pPr>
      <w:r>
        <w:t>5. Основными этапами разработки и (или) корректировки Стратегии я</w:t>
      </w:r>
      <w:r>
        <w:t>в</w:t>
      </w:r>
      <w:r>
        <w:t>ляются:</w:t>
      </w:r>
    </w:p>
    <w:p w:rsidR="00F44452" w:rsidRDefault="00F44452" w:rsidP="00F44452">
      <w:pPr>
        <w:pStyle w:val="ConsPlusNormal"/>
        <w:ind w:firstLine="540"/>
        <w:jc w:val="both"/>
      </w:pPr>
      <w:r>
        <w:t>принятие решения о разработке и (или) корректировке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проведение стратегического анализа социально-экономического разв</w:t>
      </w:r>
      <w:r>
        <w:t>и</w:t>
      </w:r>
      <w:r>
        <w:t>тия Курского муниципального района Ставропольского края;</w:t>
      </w:r>
    </w:p>
    <w:p w:rsidR="00F44452" w:rsidRDefault="00F44452" w:rsidP="00F44452">
      <w:pPr>
        <w:pStyle w:val="ConsPlusNormal"/>
        <w:ind w:firstLine="540"/>
        <w:jc w:val="both"/>
      </w:pPr>
      <w:r>
        <w:t>формирование целей и задач реализации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программно-проектное наполнение Стратегии и разработка механизмов реализации Стратегии;</w:t>
      </w:r>
    </w:p>
    <w:p w:rsidR="00EC7AEC" w:rsidRPr="00EC7AEC" w:rsidRDefault="00EC7AEC" w:rsidP="00EC7AEC">
      <w:pPr>
        <w:pStyle w:val="ConsPlusNormal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44452" w:rsidRDefault="00F44452" w:rsidP="00F44452">
      <w:pPr>
        <w:pStyle w:val="ConsPlusNormal"/>
        <w:ind w:firstLine="540"/>
        <w:jc w:val="both"/>
      </w:pPr>
      <w:r>
        <w:t>обсуждение проекта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утверждение Стратегии.</w:t>
      </w:r>
    </w:p>
    <w:p w:rsidR="00F44452" w:rsidRDefault="00F44452" w:rsidP="00F44452">
      <w:pPr>
        <w:pStyle w:val="ConsPlusNormal"/>
        <w:ind w:firstLine="540"/>
        <w:jc w:val="both"/>
      </w:pPr>
      <w:r>
        <w:t>6. Стратегия содержит:</w:t>
      </w:r>
    </w:p>
    <w:p w:rsidR="00F44452" w:rsidRDefault="00F44452" w:rsidP="00F44452">
      <w:pPr>
        <w:pStyle w:val="ConsPlusNormal"/>
        <w:ind w:firstLine="540"/>
        <w:jc w:val="both"/>
      </w:pPr>
      <w:r>
        <w:t>анализ социально-экономического развития Курского муниципального района Ставропольского края;</w:t>
      </w:r>
    </w:p>
    <w:p w:rsidR="00F44452" w:rsidRDefault="00F44452" w:rsidP="00F44452">
      <w:pPr>
        <w:pStyle w:val="ConsPlusNormal"/>
        <w:ind w:firstLine="540"/>
        <w:jc w:val="both"/>
      </w:pPr>
      <w:r>
        <w:t>целевые индикаторы уровня социально-экономического развития</w:t>
      </w:r>
      <w:r w:rsidRPr="00707EF3">
        <w:t xml:space="preserve"> </w:t>
      </w:r>
      <w:r>
        <w:t>Ку</w:t>
      </w:r>
      <w:r>
        <w:t>р</w:t>
      </w:r>
      <w:r>
        <w:t>ского муниципального района Ставропольского края;</w:t>
      </w:r>
    </w:p>
    <w:p w:rsidR="00F44452" w:rsidRDefault="00F44452" w:rsidP="00F44452">
      <w:pPr>
        <w:pStyle w:val="ConsPlusNormal"/>
        <w:ind w:firstLine="540"/>
        <w:jc w:val="both"/>
      </w:pPr>
      <w:r>
        <w:t>стратегический менеджмент как основной механизм реализации Страт</w:t>
      </w:r>
      <w:r>
        <w:t>е</w:t>
      </w:r>
      <w:r>
        <w:t>гии;</w:t>
      </w:r>
    </w:p>
    <w:p w:rsidR="00F44452" w:rsidRDefault="00F44452" w:rsidP="00F44452">
      <w:pPr>
        <w:pStyle w:val="ConsPlusNormal"/>
        <w:ind w:firstLine="540"/>
        <w:jc w:val="both"/>
      </w:pPr>
      <w:r>
        <w:t>набор политик, направленных на реализацию Стратегии.</w:t>
      </w:r>
    </w:p>
    <w:p w:rsidR="00F44452" w:rsidRPr="00BB0F59" w:rsidRDefault="00F44452" w:rsidP="00F4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0">
        <w:rPr>
          <w:rFonts w:ascii="Times New Roman" w:hAnsi="Times New Roman" w:cs="Times New Roman"/>
          <w:sz w:val="28"/>
          <w:szCs w:val="28"/>
        </w:rPr>
        <w:t>7.</w:t>
      </w:r>
      <w:r>
        <w:t xml:space="preserve"> </w:t>
      </w:r>
      <w:r w:rsidRPr="00BB0F59">
        <w:rPr>
          <w:rFonts w:ascii="Times New Roman" w:hAnsi="Times New Roman" w:cs="Times New Roman"/>
          <w:sz w:val="28"/>
          <w:szCs w:val="28"/>
        </w:rPr>
        <w:t xml:space="preserve">Участниками разработки проекта Стратегии и 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BB0F59">
        <w:rPr>
          <w:rFonts w:ascii="Times New Roman" w:hAnsi="Times New Roman" w:cs="Times New Roman"/>
          <w:sz w:val="28"/>
          <w:szCs w:val="28"/>
        </w:rPr>
        <w:t>корректировки Стратегии являются:</w:t>
      </w:r>
    </w:p>
    <w:p w:rsidR="00F44452" w:rsidRPr="00BB0F59" w:rsidRDefault="00F44452" w:rsidP="00F4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46">
        <w:rPr>
          <w:rFonts w:ascii="Times New Roman" w:hAnsi="Times New Roman" w:cs="Times New Roman"/>
          <w:sz w:val="28"/>
          <w:szCs w:val="28"/>
        </w:rPr>
        <w:t xml:space="preserve">отделы и структурные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264E46">
        <w:rPr>
          <w:rFonts w:ascii="Times New Roman" w:hAnsi="Times New Roman" w:cs="Times New Roman"/>
          <w:sz w:val="28"/>
          <w:szCs w:val="28"/>
        </w:rPr>
        <w:t xml:space="preserve"> мун</w:t>
      </w:r>
      <w:r w:rsidRPr="00264E46">
        <w:rPr>
          <w:rFonts w:ascii="Times New Roman" w:hAnsi="Times New Roman" w:cs="Times New Roman"/>
          <w:sz w:val="28"/>
          <w:szCs w:val="28"/>
        </w:rPr>
        <w:t>и</w:t>
      </w:r>
      <w:r w:rsidRPr="00264E46">
        <w:rPr>
          <w:rFonts w:ascii="Times New Roman" w:hAnsi="Times New Roman" w:cs="Times New Roman"/>
          <w:sz w:val="28"/>
          <w:szCs w:val="28"/>
        </w:rPr>
        <w:t>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отделы и структурные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разделения администрации)</w:t>
      </w:r>
      <w:r w:rsidRPr="00BB0F59">
        <w:rPr>
          <w:rFonts w:ascii="Times New Roman" w:hAnsi="Times New Roman" w:cs="Times New Roman"/>
          <w:sz w:val="28"/>
          <w:szCs w:val="28"/>
        </w:rPr>
        <w:t>;</w:t>
      </w:r>
    </w:p>
    <w:p w:rsidR="00F44452" w:rsidRPr="00BB0F59" w:rsidRDefault="00F44452" w:rsidP="00F4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5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B0F59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52" w:rsidRPr="00BB0F59" w:rsidRDefault="00F44452" w:rsidP="00F4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59">
        <w:rPr>
          <w:rFonts w:ascii="Times New Roman" w:hAnsi="Times New Roman" w:cs="Times New Roman"/>
          <w:sz w:val="28"/>
          <w:szCs w:val="28"/>
        </w:rPr>
        <w:t>иные заинтересованные организации (в случаях, предусмотренных з</w:t>
      </w:r>
      <w:r w:rsidRPr="00BB0F59">
        <w:rPr>
          <w:rFonts w:ascii="Times New Roman" w:hAnsi="Times New Roman" w:cs="Times New Roman"/>
          <w:sz w:val="28"/>
          <w:szCs w:val="28"/>
        </w:rPr>
        <w:t>а</w:t>
      </w:r>
      <w:r w:rsidRPr="00BB0F59">
        <w:rPr>
          <w:rFonts w:ascii="Times New Roman" w:hAnsi="Times New Roman" w:cs="Times New Roman"/>
          <w:sz w:val="28"/>
          <w:szCs w:val="28"/>
        </w:rPr>
        <w:t>конодательством Российской Федерации).</w:t>
      </w:r>
    </w:p>
    <w:p w:rsidR="00F44452" w:rsidRPr="00BB0F59" w:rsidRDefault="00F44452" w:rsidP="00F4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59">
        <w:rPr>
          <w:rFonts w:ascii="Times New Roman" w:hAnsi="Times New Roman" w:cs="Times New Roman"/>
          <w:sz w:val="28"/>
          <w:szCs w:val="28"/>
        </w:rPr>
        <w:t>К разработке проекта Стратегии при необходимости могут привлекат</w:t>
      </w:r>
      <w:r w:rsidRPr="00BB0F59">
        <w:rPr>
          <w:rFonts w:ascii="Times New Roman" w:hAnsi="Times New Roman" w:cs="Times New Roman"/>
          <w:sz w:val="28"/>
          <w:szCs w:val="28"/>
        </w:rPr>
        <w:t>ь</w:t>
      </w:r>
      <w:r w:rsidRPr="00BB0F59">
        <w:rPr>
          <w:rFonts w:ascii="Times New Roman" w:hAnsi="Times New Roman" w:cs="Times New Roman"/>
          <w:sz w:val="28"/>
          <w:szCs w:val="28"/>
        </w:rPr>
        <w:t>ся объединения профсоюзов и работодателей, общественные, научные и иные организации с учетом требований законодательства Российской Фед</w:t>
      </w:r>
      <w:r w:rsidRPr="00BB0F59">
        <w:rPr>
          <w:rFonts w:ascii="Times New Roman" w:hAnsi="Times New Roman" w:cs="Times New Roman"/>
          <w:sz w:val="28"/>
          <w:szCs w:val="28"/>
        </w:rPr>
        <w:t>е</w:t>
      </w:r>
      <w:r w:rsidRPr="00BB0F59">
        <w:rPr>
          <w:rFonts w:ascii="Times New Roman" w:hAnsi="Times New Roman" w:cs="Times New Roman"/>
          <w:sz w:val="28"/>
          <w:szCs w:val="28"/>
        </w:rPr>
        <w:t xml:space="preserve">рации о государственной, коммерческой, служебной и иной охраняемой </w:t>
      </w:r>
      <w:hyperlink r:id="rId10" w:history="1">
        <w:r w:rsidRPr="00BB0F59">
          <w:rPr>
            <w:rFonts w:ascii="Times New Roman" w:hAnsi="Times New Roman" w:cs="Times New Roman"/>
            <w:sz w:val="28"/>
            <w:szCs w:val="28"/>
          </w:rPr>
          <w:t>з</w:t>
        </w:r>
        <w:r w:rsidRPr="00BB0F59">
          <w:rPr>
            <w:rFonts w:ascii="Times New Roman" w:hAnsi="Times New Roman" w:cs="Times New Roman"/>
            <w:sz w:val="28"/>
            <w:szCs w:val="28"/>
          </w:rPr>
          <w:t>а</w:t>
        </w:r>
        <w:r w:rsidRPr="00BB0F59">
          <w:rPr>
            <w:rFonts w:ascii="Times New Roman" w:hAnsi="Times New Roman" w:cs="Times New Roman"/>
            <w:sz w:val="28"/>
            <w:szCs w:val="28"/>
          </w:rPr>
          <w:t>коном</w:t>
        </w:r>
      </w:hyperlink>
      <w:r w:rsidRPr="00BB0F59">
        <w:rPr>
          <w:rFonts w:ascii="Times New Roman" w:hAnsi="Times New Roman" w:cs="Times New Roman"/>
          <w:sz w:val="28"/>
          <w:szCs w:val="28"/>
        </w:rPr>
        <w:t xml:space="preserve"> тайне (далее – эксперты).</w:t>
      </w:r>
    </w:p>
    <w:p w:rsidR="00F44452" w:rsidRDefault="00F44452" w:rsidP="00F44452">
      <w:pPr>
        <w:pStyle w:val="ConsPlusNormal"/>
        <w:ind w:firstLine="540"/>
        <w:jc w:val="both"/>
      </w:pPr>
      <w:r>
        <w:t>8. Решение о разработке и (или) корректировке Стратегии принимает о</w:t>
      </w:r>
      <w:r>
        <w:t>т</w:t>
      </w:r>
      <w:r>
        <w:t>дел экономического и социального развития администрации Курского мун</w:t>
      </w:r>
      <w:r>
        <w:t>и</w:t>
      </w:r>
      <w:r>
        <w:t>ципального района Ставропольского края (далее - отдел экономического и социального развития).</w:t>
      </w:r>
    </w:p>
    <w:p w:rsidR="00F44452" w:rsidRDefault="00F44452" w:rsidP="00F44452">
      <w:pPr>
        <w:pStyle w:val="ConsPlusNormal"/>
        <w:ind w:firstLine="540"/>
        <w:jc w:val="both"/>
      </w:pPr>
      <w:r>
        <w:t>9. Стратегия разрабатывается и (или) корректируется на основании к</w:t>
      </w:r>
      <w:r>
        <w:t>а</w:t>
      </w:r>
      <w:r>
        <w:t>лендарного плана мероприятий, разрабатываемого и утверждаемого</w:t>
      </w:r>
      <w:r w:rsidRPr="008B652F">
        <w:t xml:space="preserve"> </w:t>
      </w:r>
      <w:r>
        <w:t>отдел экономического и социального развития.</w:t>
      </w:r>
    </w:p>
    <w:p w:rsidR="00F44452" w:rsidRDefault="00F44452" w:rsidP="00F44452">
      <w:pPr>
        <w:pStyle w:val="ConsPlusNormal"/>
        <w:ind w:firstLine="540"/>
        <w:jc w:val="both"/>
      </w:pPr>
      <w:r>
        <w:t>10. Отдел экономического и социального развития:</w:t>
      </w:r>
    </w:p>
    <w:p w:rsidR="00F44452" w:rsidRDefault="00F44452" w:rsidP="00F44452">
      <w:pPr>
        <w:pStyle w:val="ConsPlusNormal"/>
        <w:ind w:firstLine="540"/>
        <w:jc w:val="both"/>
      </w:pPr>
      <w:r>
        <w:t>осуществляет координацию и методическое обеспечение разработки и (или) корректировки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осуществляет координацию деятельности участников по разработке и (или) корректировке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привлекает экспертов и других участников стратегического планиров</w:t>
      </w:r>
      <w:r>
        <w:t>а</w:t>
      </w:r>
      <w:r>
        <w:t>ния к разработке и (или) корректировке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обеспечивает согласование проекта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подготавливает проект решения Совета Курского муниципального ра</w:t>
      </w:r>
      <w:r>
        <w:t>й</w:t>
      </w:r>
      <w:r>
        <w:t>она Ставропольской края об утверждении Стратегии;</w:t>
      </w:r>
    </w:p>
    <w:p w:rsidR="00F44452" w:rsidRDefault="00F44452" w:rsidP="00F44452">
      <w:pPr>
        <w:pStyle w:val="ConsPlusNormal"/>
        <w:ind w:firstLine="540"/>
        <w:jc w:val="both"/>
      </w:pPr>
      <w:r>
        <w:t>осуществляет мониторинг и контроль реализации Стратегии.</w:t>
      </w:r>
    </w:p>
    <w:p w:rsidR="00F44452" w:rsidRDefault="00F44452" w:rsidP="00F44452">
      <w:pPr>
        <w:pStyle w:val="ConsPlusNormal"/>
        <w:ind w:firstLine="540"/>
        <w:jc w:val="both"/>
      </w:pPr>
      <w:bookmarkStart w:id="2" w:name="Par75"/>
      <w:bookmarkEnd w:id="2"/>
      <w:r>
        <w:t>11. Прое</w:t>
      </w:r>
      <w:proofErr w:type="gramStart"/>
      <w:r>
        <w:t>кт Стр</w:t>
      </w:r>
      <w:proofErr w:type="gramEnd"/>
      <w:r>
        <w:t>атегии подлежит обязательному проведению обществе</w:t>
      </w:r>
      <w:r>
        <w:t>н</w:t>
      </w:r>
      <w:r>
        <w:t xml:space="preserve">ных обсуждений в соответствии </w:t>
      </w:r>
      <w:r w:rsidRPr="00271E70">
        <w:t xml:space="preserve">с </w:t>
      </w:r>
      <w:hyperlink r:id="rId11" w:history="1">
        <w:r w:rsidRPr="00271E70">
          <w:t>решением</w:t>
        </w:r>
      </w:hyperlink>
      <w:r w:rsidRPr="005B312D">
        <w:rPr>
          <w:color w:val="FF0000"/>
        </w:rPr>
        <w:t xml:space="preserve"> </w:t>
      </w:r>
      <w:r>
        <w:t>Совета Курского муниципал</w:t>
      </w:r>
      <w:r>
        <w:t>ь</w:t>
      </w:r>
      <w:r>
        <w:t xml:space="preserve">ного района Ставропольского края </w:t>
      </w:r>
      <w:r w:rsidR="00EC7AEC">
        <w:t>от 03 июля 2014 года</w:t>
      </w:r>
      <w:r w:rsidRPr="00B90F89">
        <w:t xml:space="preserve"> </w:t>
      </w:r>
      <w:r w:rsidR="00EC7AEC">
        <w:t>№</w:t>
      </w:r>
      <w:r w:rsidRPr="00B90F89">
        <w:t xml:space="preserve"> 122 </w:t>
      </w:r>
      <w:r>
        <w:t>«</w:t>
      </w:r>
      <w:r w:rsidRPr="00B90F89">
        <w:t>Об утве</w:t>
      </w:r>
      <w:r w:rsidRPr="00B90F89">
        <w:t>р</w:t>
      </w:r>
      <w:r w:rsidRPr="00B90F89">
        <w:t>ждении Положения о порядке организации и проведения публичных слуш</w:t>
      </w:r>
      <w:r w:rsidRPr="00B90F89">
        <w:t>а</w:t>
      </w:r>
      <w:r w:rsidRPr="00B90F89">
        <w:t>ний в Курском муниципальном районе Ставропольского края</w:t>
      </w:r>
      <w:r>
        <w:t>»</w:t>
      </w:r>
      <w:r w:rsidRPr="00B90F89">
        <w:t>.</w:t>
      </w:r>
    </w:p>
    <w:p w:rsidR="00EC7AEC" w:rsidRPr="00EC7AEC" w:rsidRDefault="00EC7AEC" w:rsidP="00EC7AEC">
      <w:pPr>
        <w:pStyle w:val="ConsPlusNormal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44452" w:rsidRPr="00EA203A" w:rsidRDefault="00F44452" w:rsidP="00F44452">
      <w:pPr>
        <w:pStyle w:val="ConsPlusNormal"/>
        <w:ind w:firstLine="540"/>
        <w:jc w:val="both"/>
      </w:pPr>
      <w:r w:rsidRPr="00EA203A">
        <w:t>12. Отделы и структурные подразделения администрации представляет в отдел экономического и социального развития предложения по разработке и (или) корректировке Стратегии на основе:</w:t>
      </w:r>
    </w:p>
    <w:p w:rsidR="00F44452" w:rsidRPr="00EA203A" w:rsidRDefault="00F44452" w:rsidP="00F44452">
      <w:pPr>
        <w:pStyle w:val="ConsPlusNormal"/>
        <w:ind w:firstLine="540"/>
        <w:jc w:val="both"/>
      </w:pPr>
      <w:r w:rsidRPr="00EA203A">
        <w:t>анализа изменений текущей ситуации и тенденций социально-экономического развития Курского муниципального района Ставропольского края;</w:t>
      </w:r>
    </w:p>
    <w:p w:rsidR="00F44452" w:rsidRPr="00EA203A" w:rsidRDefault="00F44452" w:rsidP="00F44452">
      <w:pPr>
        <w:pStyle w:val="ConsPlusNormal"/>
        <w:ind w:firstLine="540"/>
        <w:jc w:val="both"/>
      </w:pPr>
      <w:r w:rsidRPr="00EA203A">
        <w:t>анализа выполнения муниципальных программ Курского муниципальн</w:t>
      </w:r>
      <w:r w:rsidRPr="00EA203A">
        <w:t>о</w:t>
      </w:r>
      <w:r w:rsidRPr="00EA203A">
        <w:t>го района Ставропольского края;</w:t>
      </w:r>
    </w:p>
    <w:p w:rsidR="00F44452" w:rsidRPr="00EA203A" w:rsidRDefault="00F44452" w:rsidP="00F44452">
      <w:pPr>
        <w:pStyle w:val="ConsPlusNormal"/>
        <w:ind w:firstLine="540"/>
        <w:jc w:val="both"/>
      </w:pPr>
      <w:r w:rsidRPr="00EA203A">
        <w:t>предложений, поступивших в ходе общественных обсуждений, пров</w:t>
      </w:r>
      <w:r w:rsidRPr="00EA203A">
        <w:t>е</w:t>
      </w:r>
      <w:r w:rsidRPr="00EA203A">
        <w:t xml:space="preserve">денных в соответствии с </w:t>
      </w:r>
      <w:hyperlink w:anchor="Par75" w:history="1">
        <w:r w:rsidRPr="00EA203A">
          <w:t>пунктом 11</w:t>
        </w:r>
      </w:hyperlink>
      <w:r w:rsidRPr="00EA203A">
        <w:t xml:space="preserve"> Положения.</w:t>
      </w:r>
    </w:p>
    <w:p w:rsidR="00F44452" w:rsidRPr="00A07EAF" w:rsidRDefault="00F44452" w:rsidP="00F44452">
      <w:pPr>
        <w:pStyle w:val="ConsPlusNormal"/>
        <w:ind w:firstLine="540"/>
        <w:jc w:val="both"/>
      </w:pPr>
      <w:r w:rsidRPr="00A07EAF">
        <w:t>13. Отдел экономического и социального развития обобщает и дораб</w:t>
      </w:r>
      <w:r w:rsidRPr="00A07EAF">
        <w:t>а</w:t>
      </w:r>
      <w:r w:rsidRPr="00A07EAF">
        <w:t>тывает представленные предложения по разработке и (или) корректировке Стратегии, подготавливает проект решения Совета Курского муниципальн</w:t>
      </w:r>
      <w:r w:rsidRPr="00A07EAF">
        <w:t>о</w:t>
      </w:r>
      <w:r w:rsidRPr="00A07EAF">
        <w:t>го района Ставропольского края для его внесения на рассмотрение в Совет Курского муниципального района Ставропольского края.</w:t>
      </w:r>
    </w:p>
    <w:p w:rsidR="00F44452" w:rsidRDefault="00F44452" w:rsidP="00F44452">
      <w:pPr>
        <w:pStyle w:val="ConsPlusNormal"/>
        <w:jc w:val="both"/>
      </w:pPr>
    </w:p>
    <w:p w:rsidR="00F44452" w:rsidRDefault="00EC7AEC" w:rsidP="00F44452">
      <w:pPr>
        <w:pStyle w:val="ConsPlusNormal"/>
        <w:jc w:val="center"/>
        <w:outlineLvl w:val="1"/>
      </w:pPr>
      <w:r>
        <w:t>3. ПОРЯДОК РАЗРАБОТКИ И КОРРЕКТИРОВКИ</w:t>
      </w:r>
    </w:p>
    <w:p w:rsidR="00F44452" w:rsidRDefault="00EC7AEC" w:rsidP="00F44452">
      <w:pPr>
        <w:pStyle w:val="ConsPlusNormal"/>
        <w:jc w:val="center"/>
      </w:pPr>
      <w:r>
        <w:t>ПЛАНА МЕРОПРИЯТИЙ ПО РЕАЛИЗАЦИИ СТРАТЕГИИ</w:t>
      </w:r>
    </w:p>
    <w:p w:rsidR="00F44452" w:rsidRDefault="00F44452" w:rsidP="00F44452">
      <w:pPr>
        <w:pStyle w:val="ConsPlusNormal"/>
        <w:jc w:val="both"/>
      </w:pPr>
    </w:p>
    <w:p w:rsidR="00F44452" w:rsidRDefault="00F44452" w:rsidP="00F44452">
      <w:pPr>
        <w:pStyle w:val="ConsPlusNormal"/>
        <w:ind w:firstLine="540"/>
        <w:jc w:val="both"/>
      </w:pPr>
      <w:r>
        <w:t>14. Стратегия реализуется в соответствии с Планом мероприятий по ре</w:t>
      </w:r>
      <w:r>
        <w:t>а</w:t>
      </w:r>
      <w:r>
        <w:t>лизации Стратегии социально-экономического развития Курского муниц</w:t>
      </w:r>
      <w:r>
        <w:t>и</w:t>
      </w:r>
      <w:r>
        <w:t>пального района Ставропольского края (далее - План мероприятий), который утверждается</w:t>
      </w:r>
      <w:r w:rsidRPr="0070774E">
        <w:t xml:space="preserve"> </w:t>
      </w:r>
      <w:r>
        <w:t>Совета Курского муниципального района Ставропольской края.</w:t>
      </w:r>
    </w:p>
    <w:p w:rsidR="00F44452" w:rsidRDefault="00F44452" w:rsidP="00F44452">
      <w:pPr>
        <w:pStyle w:val="ConsPlusNormal"/>
        <w:ind w:firstLine="540"/>
        <w:jc w:val="both"/>
      </w:pPr>
      <w:r>
        <w:t>В План мероприятий включаются мероприятия, предусмотренные мун</w:t>
      </w:r>
      <w:r>
        <w:t>и</w:t>
      </w:r>
      <w:r>
        <w:t>ципальными программами Курского муниципального района Ставропольск</w:t>
      </w:r>
      <w:r>
        <w:t>о</w:t>
      </w:r>
      <w:r>
        <w:t>го края, с утверждением необходимого ресурсного обеспечения, ожидаемых результатов от реализации мероприятий и ответственных исполнителей (с</w:t>
      </w:r>
      <w:r>
        <w:t>о</w:t>
      </w:r>
      <w:r>
        <w:t>исполнителей) мероприятий.</w:t>
      </w:r>
    </w:p>
    <w:p w:rsidR="00F44452" w:rsidRDefault="00F44452" w:rsidP="00F44452">
      <w:pPr>
        <w:pStyle w:val="ConsPlusNormal"/>
        <w:ind w:firstLine="540"/>
        <w:jc w:val="both"/>
      </w:pPr>
      <w:r>
        <w:t>15. Решение о разработке и (или) корректировке Плана мероприятий принимает отдел экономического и социального развития.</w:t>
      </w:r>
    </w:p>
    <w:p w:rsidR="00F44452" w:rsidRDefault="00F44452" w:rsidP="00F44452">
      <w:pPr>
        <w:pStyle w:val="ConsPlusNormal"/>
        <w:ind w:firstLine="540"/>
        <w:jc w:val="both"/>
      </w:pPr>
      <w:r>
        <w:t>16. План мероприятий разрабатывается и (или) корректируется на осн</w:t>
      </w:r>
      <w:r>
        <w:t>о</w:t>
      </w:r>
      <w:r>
        <w:t>вании календарного плана мероприятий, который разрабатывается и утве</w:t>
      </w:r>
      <w:r>
        <w:t>р</w:t>
      </w:r>
      <w:r>
        <w:t>ждается отделом экономического и социального развития.</w:t>
      </w:r>
    </w:p>
    <w:p w:rsidR="00F44452" w:rsidRDefault="00F44452" w:rsidP="00F44452">
      <w:pPr>
        <w:pStyle w:val="ConsPlusNormal"/>
        <w:ind w:firstLine="540"/>
        <w:jc w:val="both"/>
      </w:pPr>
      <w:r>
        <w:t>17. План мероприятий разрабатывается на весь период действия реал</w:t>
      </w:r>
      <w:r>
        <w:t>и</w:t>
      </w:r>
      <w:r>
        <w:t>зации Стратегии с учетом сложившейся социально-экономической ситуации, взаимосвязи целей и задач Стратегии с целями и задачами действующих м</w:t>
      </w:r>
      <w:r>
        <w:t>у</w:t>
      </w:r>
      <w:r>
        <w:t>ниципальных программ Курского муниципального района Ставропольского края.</w:t>
      </w:r>
    </w:p>
    <w:p w:rsidR="00F44452" w:rsidRDefault="00F44452" w:rsidP="00F44452">
      <w:pPr>
        <w:pStyle w:val="ConsPlusNormal"/>
        <w:ind w:firstLine="540"/>
        <w:jc w:val="both"/>
      </w:pPr>
      <w:r>
        <w:t>18. Координация и методическое обеспечение разработки и (или) ко</w:t>
      </w:r>
      <w:r>
        <w:t>р</w:t>
      </w:r>
      <w:r>
        <w:t>ректировки Плана мероприятий осуществляется отделом экономического и социального развития.</w:t>
      </w:r>
    </w:p>
    <w:p w:rsidR="00F44452" w:rsidRDefault="00F44452" w:rsidP="00F44452">
      <w:pPr>
        <w:pStyle w:val="ConsPlusNormal"/>
        <w:ind w:firstLine="540"/>
        <w:jc w:val="both"/>
      </w:pPr>
      <w:r>
        <w:t xml:space="preserve">19. Проект Плана мероприятий подлежит обязательному проведению общественных обсуждений в соответствии с </w:t>
      </w:r>
      <w:hyperlink r:id="rId12" w:history="1">
        <w:r w:rsidRPr="004F039A">
          <w:t>решением</w:t>
        </w:r>
      </w:hyperlink>
      <w:r>
        <w:t xml:space="preserve"> Совета Курского м</w:t>
      </w:r>
      <w:r>
        <w:t>у</w:t>
      </w:r>
      <w:r>
        <w:t xml:space="preserve">ниципального района Ставропольского края </w:t>
      </w:r>
      <w:r w:rsidR="00EC7AEC">
        <w:t>от 03 июля 2014 года №</w:t>
      </w:r>
      <w:r w:rsidRPr="00B90F89">
        <w:t xml:space="preserve"> 122 </w:t>
      </w:r>
      <w:r>
        <w:t>«</w:t>
      </w:r>
      <w:r w:rsidRPr="00B90F89">
        <w:t>Об утверждении Положения о порядке организации и проведения публичных слушаний в Курском муниципальном районе Ставропольского края</w:t>
      </w:r>
      <w:r>
        <w:t>»</w:t>
      </w:r>
      <w:r w:rsidRPr="00B90F89">
        <w:t>.</w:t>
      </w:r>
    </w:p>
    <w:p w:rsidR="00EC7AEC" w:rsidRPr="00EC7AEC" w:rsidRDefault="00EC7AEC" w:rsidP="00EC7AEC">
      <w:pPr>
        <w:pStyle w:val="ConsPlusNormal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44452" w:rsidRDefault="00F44452" w:rsidP="00F44452">
      <w:pPr>
        <w:pStyle w:val="ConsPlusNormal"/>
        <w:ind w:firstLine="540"/>
        <w:jc w:val="both"/>
      </w:pPr>
      <w:r>
        <w:t>20. Отдел экономического и социального развития:</w:t>
      </w:r>
    </w:p>
    <w:p w:rsidR="00F44452" w:rsidRDefault="00F44452" w:rsidP="00F44452">
      <w:pPr>
        <w:pStyle w:val="ConsPlusNormal"/>
        <w:ind w:firstLine="540"/>
        <w:jc w:val="both"/>
      </w:pPr>
      <w:r>
        <w:t>обобщает представленные предложения по разработке и (или) коррект</w:t>
      </w:r>
      <w:r>
        <w:t>и</w:t>
      </w:r>
      <w:r>
        <w:t>ровке Плана мероприятий;</w:t>
      </w:r>
    </w:p>
    <w:p w:rsidR="00F44452" w:rsidRDefault="00F44452" w:rsidP="00F44452">
      <w:pPr>
        <w:pStyle w:val="ConsPlusNormal"/>
        <w:ind w:firstLine="540"/>
        <w:jc w:val="both"/>
      </w:pPr>
      <w:r>
        <w:t>подготавливает проект решения Совета Курского муниципального ра</w:t>
      </w:r>
      <w:r>
        <w:t>й</w:t>
      </w:r>
      <w:r>
        <w:t xml:space="preserve">она </w:t>
      </w:r>
      <w:proofErr w:type="gramStart"/>
      <w:r>
        <w:t>Ставропольской</w:t>
      </w:r>
      <w:proofErr w:type="gramEnd"/>
      <w:r>
        <w:t xml:space="preserve"> края для его внесения на рассмотрение в Совет Курского муниципального района Ставропольской края.</w:t>
      </w:r>
    </w:p>
    <w:p w:rsidR="00F44452" w:rsidRDefault="00F44452" w:rsidP="00F44452">
      <w:pPr>
        <w:pStyle w:val="ConsPlusNormal"/>
        <w:ind w:firstLine="540"/>
        <w:jc w:val="both"/>
      </w:pPr>
    </w:p>
    <w:p w:rsidR="00F44452" w:rsidRDefault="00EC7AEC" w:rsidP="00F44452">
      <w:pPr>
        <w:pStyle w:val="ConsPlusNormal"/>
        <w:jc w:val="center"/>
        <w:outlineLvl w:val="1"/>
      </w:pPr>
      <w:r>
        <w:t>4. ПОРЯДОК МОНИТОРИНГА И КОНТРОЛЯ</w:t>
      </w:r>
    </w:p>
    <w:p w:rsidR="00F44452" w:rsidRDefault="00EC7AEC" w:rsidP="00F44452">
      <w:pPr>
        <w:pStyle w:val="ConsPlusNormal"/>
        <w:jc w:val="center"/>
      </w:pPr>
      <w:r>
        <w:t>РЕАЛИЗАЦИИ СТРАТЕГИИ И ПЛАНА МЕРОПРИЯТИЙ</w:t>
      </w:r>
    </w:p>
    <w:p w:rsidR="00F44452" w:rsidRDefault="00F44452" w:rsidP="00F44452">
      <w:pPr>
        <w:pStyle w:val="ConsPlusNormal"/>
        <w:jc w:val="both"/>
      </w:pPr>
    </w:p>
    <w:p w:rsidR="00F44452" w:rsidRPr="008A377A" w:rsidRDefault="00F44452" w:rsidP="00F44452">
      <w:pPr>
        <w:pStyle w:val="ConsPlusNormal"/>
        <w:ind w:firstLine="540"/>
        <w:jc w:val="both"/>
      </w:pPr>
      <w:r w:rsidRPr="008A377A">
        <w:t>21. Отдел экономического и социального развития совместно с отделами и структурными подразделениями администрации осуществляет координ</w:t>
      </w:r>
      <w:r w:rsidRPr="008A377A">
        <w:t>а</w:t>
      </w:r>
      <w:r w:rsidRPr="008A377A">
        <w:t>цию по мониторингу и контролю реализации Стратегии и Плана меропри</w:t>
      </w:r>
      <w:r w:rsidRPr="008A377A">
        <w:t>я</w:t>
      </w:r>
      <w:r w:rsidRPr="008A377A">
        <w:t>тий.</w:t>
      </w:r>
    </w:p>
    <w:p w:rsidR="00F44452" w:rsidRPr="005B5DD0" w:rsidRDefault="00F44452" w:rsidP="00F44452">
      <w:pPr>
        <w:pStyle w:val="ConsPlusNormal"/>
        <w:ind w:firstLine="540"/>
        <w:jc w:val="both"/>
        <w:rPr>
          <w:color w:val="FF0000"/>
        </w:rPr>
      </w:pPr>
      <w:r>
        <w:t xml:space="preserve">22. </w:t>
      </w:r>
      <w:proofErr w:type="gramStart"/>
      <w:r w:rsidRPr="00661917">
        <w:t xml:space="preserve">Отделы и структурные подразделения администрации, не позднее 25 марта года, следующего за отчетным, представляют в </w:t>
      </w:r>
      <w:r>
        <w:t>отдел экономического и социального развития</w:t>
      </w:r>
      <w:r w:rsidRPr="00661917">
        <w:t xml:space="preserve"> отчеты о реализации Стратегии</w:t>
      </w:r>
      <w:r>
        <w:t xml:space="preserve"> и Плана меропри</w:t>
      </w:r>
      <w:r>
        <w:t>я</w:t>
      </w:r>
      <w:r>
        <w:t>тий.</w:t>
      </w:r>
      <w:proofErr w:type="gramEnd"/>
    </w:p>
    <w:p w:rsidR="00F44452" w:rsidRPr="004C412F" w:rsidRDefault="00F44452" w:rsidP="00F44452">
      <w:pPr>
        <w:pStyle w:val="ConsPlusNormal"/>
        <w:ind w:firstLine="540"/>
        <w:jc w:val="both"/>
      </w:pPr>
      <w:r w:rsidRPr="004C412F">
        <w:t>2</w:t>
      </w:r>
      <w:r>
        <w:t>3</w:t>
      </w:r>
      <w:r w:rsidRPr="004C412F">
        <w:t>. Результаты мониторинга реализации Стратегии и Плана мероприятий отражаются в ежегодном отчете отдела экономического и социального ра</w:t>
      </w:r>
      <w:r w:rsidRPr="004C412F">
        <w:t>з</w:t>
      </w:r>
      <w:r w:rsidRPr="004C412F">
        <w:t>вития об итогах реализации Стратегии и Плана мероприятий.</w:t>
      </w:r>
    </w:p>
    <w:p w:rsidR="00F44452" w:rsidRPr="00DD02F4" w:rsidRDefault="00F44452" w:rsidP="00F44452">
      <w:pPr>
        <w:pStyle w:val="ConsPlusNormal"/>
        <w:ind w:firstLine="540"/>
        <w:jc w:val="both"/>
      </w:pPr>
      <w:r w:rsidRPr="00DD02F4">
        <w:t>2</w:t>
      </w:r>
      <w:r>
        <w:t>4</w:t>
      </w:r>
      <w:r w:rsidRPr="00DD02F4">
        <w:t xml:space="preserve">. Отдел экономического и социального развития ежегодно не позднее 1 июня года, следующего за </w:t>
      </w:r>
      <w:proofErr w:type="gramStart"/>
      <w:r w:rsidRPr="00DD02F4">
        <w:t>отчетным</w:t>
      </w:r>
      <w:proofErr w:type="gramEnd"/>
      <w:r w:rsidRPr="00DD02F4">
        <w:t>:</w:t>
      </w:r>
    </w:p>
    <w:p w:rsidR="00F44452" w:rsidRPr="00DD02F4" w:rsidRDefault="00F44452" w:rsidP="00F44452">
      <w:pPr>
        <w:pStyle w:val="ConsPlusNormal"/>
        <w:ind w:firstLine="540"/>
        <w:jc w:val="both"/>
      </w:pPr>
      <w:r w:rsidRPr="00DD02F4">
        <w:t xml:space="preserve">размещает на официальном сайте администрации </w:t>
      </w:r>
      <w:r>
        <w:t>Курского муниц</w:t>
      </w:r>
      <w:r>
        <w:t>и</w:t>
      </w:r>
      <w:r>
        <w:t>пального района Ставропольского края</w:t>
      </w:r>
      <w:r w:rsidRPr="00DD02F4">
        <w:t xml:space="preserve"> в </w:t>
      </w:r>
      <w:proofErr w:type="spellStart"/>
      <w:r w:rsidRPr="00DD02F4">
        <w:t>информаци</w:t>
      </w:r>
      <w:r w:rsidR="00EC7AEC">
        <w:t>онно-телекоммуника-ционной</w:t>
      </w:r>
      <w:proofErr w:type="spellEnd"/>
      <w:r w:rsidR="00EC7AEC">
        <w:t xml:space="preserve"> сети «Интернет»</w:t>
      </w:r>
      <w:r w:rsidRPr="00DD02F4">
        <w:t xml:space="preserve"> информацию об итогах реализации Стратегии и Плана мероприятий;</w:t>
      </w:r>
    </w:p>
    <w:p w:rsidR="00F44452" w:rsidRDefault="00F44452" w:rsidP="00F44452">
      <w:pPr>
        <w:pStyle w:val="ConsPlusNormal"/>
        <w:ind w:firstLine="540"/>
        <w:jc w:val="both"/>
      </w:pPr>
      <w:r w:rsidRPr="00DD02F4">
        <w:t xml:space="preserve">направляет в </w:t>
      </w:r>
      <w:r>
        <w:t xml:space="preserve">Совет Курского муниципального района Ставропольского края </w:t>
      </w:r>
      <w:r w:rsidRPr="00DD02F4">
        <w:t xml:space="preserve"> информацию об итогах реализации Стратегии и Плана мероприятий.</w:t>
      </w:r>
    </w:p>
    <w:p w:rsidR="00EC7AEC" w:rsidRDefault="00EC7AEC" w:rsidP="00F44452">
      <w:pPr>
        <w:pStyle w:val="ConsPlusNormal"/>
        <w:ind w:firstLine="540"/>
        <w:jc w:val="both"/>
      </w:pPr>
    </w:p>
    <w:p w:rsidR="00EC7AEC" w:rsidRDefault="00EC7AEC" w:rsidP="00F44452">
      <w:pPr>
        <w:pStyle w:val="ConsPlusNormal"/>
        <w:ind w:firstLine="540"/>
        <w:jc w:val="both"/>
      </w:pPr>
    </w:p>
    <w:p w:rsidR="00EC7AEC" w:rsidRPr="00DD02F4" w:rsidRDefault="008C35EF" w:rsidP="008C35EF">
      <w:pPr>
        <w:pStyle w:val="ConsPlusNormal"/>
        <w:jc w:val="center"/>
      </w:pPr>
      <w:r>
        <w:t>_________________________</w:t>
      </w:r>
    </w:p>
    <w:p w:rsidR="00F44452" w:rsidRPr="005B5DD0" w:rsidRDefault="00F44452" w:rsidP="00EC7AEC">
      <w:pPr>
        <w:pStyle w:val="ConsPlusNormal"/>
        <w:spacing w:line="240" w:lineRule="exact"/>
        <w:jc w:val="both"/>
        <w:rPr>
          <w:color w:val="FF0000"/>
        </w:rPr>
      </w:pPr>
    </w:p>
    <w:p w:rsidR="00F44452" w:rsidRDefault="00F44452" w:rsidP="00F44452">
      <w:pPr>
        <w:pStyle w:val="ConsPlusNormal"/>
        <w:jc w:val="both"/>
      </w:pPr>
    </w:p>
    <w:p w:rsidR="00F44452" w:rsidRPr="00BB7A0C" w:rsidRDefault="00F44452" w:rsidP="00BB7A0C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44452" w:rsidRPr="00BB7A0C" w:rsidSect="00EC7AEC">
      <w:headerReference w:type="even" r:id="rId13"/>
      <w:headerReference w:type="default" r:id="rId14"/>
      <w:pgSz w:w="11906" w:h="16838" w:code="9"/>
      <w:pgMar w:top="567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95E" w:rsidRDefault="0056395E" w:rsidP="0060678E">
      <w:pPr>
        <w:spacing w:after="0" w:line="240" w:lineRule="auto"/>
      </w:pPr>
      <w:r>
        <w:separator/>
      </w:r>
    </w:p>
  </w:endnote>
  <w:endnote w:type="continuationSeparator" w:id="0">
    <w:p w:rsidR="0056395E" w:rsidRDefault="0056395E" w:rsidP="006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95E" w:rsidRDefault="0056395E" w:rsidP="0060678E">
      <w:pPr>
        <w:spacing w:after="0" w:line="240" w:lineRule="auto"/>
      </w:pPr>
      <w:r>
        <w:separator/>
      </w:r>
    </w:p>
  </w:footnote>
  <w:footnote w:type="continuationSeparator" w:id="0">
    <w:p w:rsidR="0056395E" w:rsidRDefault="0056395E" w:rsidP="006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6C" w:rsidRDefault="00976C1F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63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F6C" w:rsidRDefault="0056395E" w:rsidP="00C7186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6C" w:rsidRDefault="0056395E" w:rsidP="00B25E31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171"/>
    <w:multiLevelType w:val="hybridMultilevel"/>
    <w:tmpl w:val="12AA4ADC"/>
    <w:lvl w:ilvl="0" w:tplc="EB3E446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7529BC"/>
    <w:multiLevelType w:val="multilevel"/>
    <w:tmpl w:val="A1F8307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FD76847"/>
    <w:multiLevelType w:val="multilevel"/>
    <w:tmpl w:val="746A74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1C6F0680"/>
    <w:multiLevelType w:val="multilevel"/>
    <w:tmpl w:val="B298F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95C4A63"/>
    <w:multiLevelType w:val="multilevel"/>
    <w:tmpl w:val="0C3CA2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132E3A"/>
    <w:multiLevelType w:val="hybridMultilevel"/>
    <w:tmpl w:val="B34265F6"/>
    <w:lvl w:ilvl="0" w:tplc="2F72A0F8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327182D"/>
    <w:multiLevelType w:val="hybridMultilevel"/>
    <w:tmpl w:val="7E8AD260"/>
    <w:lvl w:ilvl="0" w:tplc="3A16CB58">
      <w:start w:val="2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39F"/>
    <w:rsid w:val="0001019F"/>
    <w:rsid w:val="0001020C"/>
    <w:rsid w:val="00031F5B"/>
    <w:rsid w:val="00051CC5"/>
    <w:rsid w:val="00053458"/>
    <w:rsid w:val="0005509E"/>
    <w:rsid w:val="000745C7"/>
    <w:rsid w:val="000A0B0B"/>
    <w:rsid w:val="000A14FD"/>
    <w:rsid w:val="000B2CE6"/>
    <w:rsid w:val="000C0311"/>
    <w:rsid w:val="000C1DDC"/>
    <w:rsid w:val="000C6CCD"/>
    <w:rsid w:val="000D3F7B"/>
    <w:rsid w:val="000D619E"/>
    <w:rsid w:val="00102416"/>
    <w:rsid w:val="00103837"/>
    <w:rsid w:val="001147E3"/>
    <w:rsid w:val="00116416"/>
    <w:rsid w:val="00134AF7"/>
    <w:rsid w:val="001508BA"/>
    <w:rsid w:val="00151539"/>
    <w:rsid w:val="00157EA8"/>
    <w:rsid w:val="0016077D"/>
    <w:rsid w:val="00181B9E"/>
    <w:rsid w:val="00185357"/>
    <w:rsid w:val="00192655"/>
    <w:rsid w:val="00193F97"/>
    <w:rsid w:val="001A57F0"/>
    <w:rsid w:val="001B3252"/>
    <w:rsid w:val="001E3928"/>
    <w:rsid w:val="0020052E"/>
    <w:rsid w:val="002255B3"/>
    <w:rsid w:val="0022735C"/>
    <w:rsid w:val="0023016E"/>
    <w:rsid w:val="00232E6F"/>
    <w:rsid w:val="00234A64"/>
    <w:rsid w:val="00242F96"/>
    <w:rsid w:val="00256094"/>
    <w:rsid w:val="00264E46"/>
    <w:rsid w:val="00271ECA"/>
    <w:rsid w:val="002816F2"/>
    <w:rsid w:val="00281DA0"/>
    <w:rsid w:val="00297D60"/>
    <w:rsid w:val="002A2748"/>
    <w:rsid w:val="002A286A"/>
    <w:rsid w:val="002B3D63"/>
    <w:rsid w:val="002D0BD8"/>
    <w:rsid w:val="002F7748"/>
    <w:rsid w:val="002F7F3C"/>
    <w:rsid w:val="00303B9E"/>
    <w:rsid w:val="00303F23"/>
    <w:rsid w:val="003054CA"/>
    <w:rsid w:val="00326BE5"/>
    <w:rsid w:val="00341189"/>
    <w:rsid w:val="0034200A"/>
    <w:rsid w:val="00346CFA"/>
    <w:rsid w:val="00355D61"/>
    <w:rsid w:val="0037281A"/>
    <w:rsid w:val="00374872"/>
    <w:rsid w:val="00376531"/>
    <w:rsid w:val="00383F30"/>
    <w:rsid w:val="00384CAE"/>
    <w:rsid w:val="003B170C"/>
    <w:rsid w:val="003B2FD2"/>
    <w:rsid w:val="003C6A0D"/>
    <w:rsid w:val="003E1604"/>
    <w:rsid w:val="003E3F04"/>
    <w:rsid w:val="003E48CC"/>
    <w:rsid w:val="00402513"/>
    <w:rsid w:val="00406DF2"/>
    <w:rsid w:val="0042172C"/>
    <w:rsid w:val="00427E6A"/>
    <w:rsid w:val="00440C41"/>
    <w:rsid w:val="004410C5"/>
    <w:rsid w:val="00453A3A"/>
    <w:rsid w:val="00466B08"/>
    <w:rsid w:val="00487737"/>
    <w:rsid w:val="00492FC2"/>
    <w:rsid w:val="004C12FB"/>
    <w:rsid w:val="004C242C"/>
    <w:rsid w:val="004C5128"/>
    <w:rsid w:val="004D74EE"/>
    <w:rsid w:val="004F1045"/>
    <w:rsid w:val="00500538"/>
    <w:rsid w:val="00501AE3"/>
    <w:rsid w:val="005023CA"/>
    <w:rsid w:val="0051090B"/>
    <w:rsid w:val="00523BB6"/>
    <w:rsid w:val="00535058"/>
    <w:rsid w:val="0054468F"/>
    <w:rsid w:val="00554FC8"/>
    <w:rsid w:val="00562F52"/>
    <w:rsid w:val="005632B6"/>
    <w:rsid w:val="0056395E"/>
    <w:rsid w:val="00563FA3"/>
    <w:rsid w:val="005674C1"/>
    <w:rsid w:val="005729B7"/>
    <w:rsid w:val="005765C7"/>
    <w:rsid w:val="00583ACA"/>
    <w:rsid w:val="00585293"/>
    <w:rsid w:val="005E07D5"/>
    <w:rsid w:val="005E2B1A"/>
    <w:rsid w:val="005E3B93"/>
    <w:rsid w:val="005F0AE2"/>
    <w:rsid w:val="00600143"/>
    <w:rsid w:val="0060678E"/>
    <w:rsid w:val="0062343A"/>
    <w:rsid w:val="00634455"/>
    <w:rsid w:val="0063566C"/>
    <w:rsid w:val="0063705C"/>
    <w:rsid w:val="0063796F"/>
    <w:rsid w:val="0065444E"/>
    <w:rsid w:val="00661917"/>
    <w:rsid w:val="006631E9"/>
    <w:rsid w:val="00680EAF"/>
    <w:rsid w:val="0068789B"/>
    <w:rsid w:val="006913DF"/>
    <w:rsid w:val="00691E5B"/>
    <w:rsid w:val="00693322"/>
    <w:rsid w:val="006B08B5"/>
    <w:rsid w:val="006B3913"/>
    <w:rsid w:val="006B740A"/>
    <w:rsid w:val="006C78CB"/>
    <w:rsid w:val="006E4D2D"/>
    <w:rsid w:val="006F6EAC"/>
    <w:rsid w:val="006F7F13"/>
    <w:rsid w:val="00713FB2"/>
    <w:rsid w:val="00721CCB"/>
    <w:rsid w:val="007462EF"/>
    <w:rsid w:val="00751B97"/>
    <w:rsid w:val="007610BF"/>
    <w:rsid w:val="00762A3B"/>
    <w:rsid w:val="007671A8"/>
    <w:rsid w:val="007767B1"/>
    <w:rsid w:val="007840CD"/>
    <w:rsid w:val="00786FF2"/>
    <w:rsid w:val="00790A07"/>
    <w:rsid w:val="007C59E6"/>
    <w:rsid w:val="007D4966"/>
    <w:rsid w:val="0080068E"/>
    <w:rsid w:val="00807176"/>
    <w:rsid w:val="00817E94"/>
    <w:rsid w:val="00832D49"/>
    <w:rsid w:val="00835A1D"/>
    <w:rsid w:val="00846D67"/>
    <w:rsid w:val="00864626"/>
    <w:rsid w:val="00864DEC"/>
    <w:rsid w:val="0087554E"/>
    <w:rsid w:val="00891EC3"/>
    <w:rsid w:val="008B25D3"/>
    <w:rsid w:val="008C35EF"/>
    <w:rsid w:val="008C4C8E"/>
    <w:rsid w:val="008C539B"/>
    <w:rsid w:val="008E56E1"/>
    <w:rsid w:val="008F7620"/>
    <w:rsid w:val="00907026"/>
    <w:rsid w:val="009151ED"/>
    <w:rsid w:val="00917685"/>
    <w:rsid w:val="00922D25"/>
    <w:rsid w:val="00922DDF"/>
    <w:rsid w:val="00950168"/>
    <w:rsid w:val="00950788"/>
    <w:rsid w:val="00961943"/>
    <w:rsid w:val="00962F54"/>
    <w:rsid w:val="00975B05"/>
    <w:rsid w:val="00976C1F"/>
    <w:rsid w:val="009806A1"/>
    <w:rsid w:val="009915BE"/>
    <w:rsid w:val="00994704"/>
    <w:rsid w:val="00996CB5"/>
    <w:rsid w:val="009A17D9"/>
    <w:rsid w:val="009B2AD2"/>
    <w:rsid w:val="009B63D4"/>
    <w:rsid w:val="009D10C0"/>
    <w:rsid w:val="009D71C6"/>
    <w:rsid w:val="009E5645"/>
    <w:rsid w:val="009E6792"/>
    <w:rsid w:val="009F150A"/>
    <w:rsid w:val="00A10DB0"/>
    <w:rsid w:val="00A132F9"/>
    <w:rsid w:val="00A21189"/>
    <w:rsid w:val="00A22F16"/>
    <w:rsid w:val="00A24123"/>
    <w:rsid w:val="00A24873"/>
    <w:rsid w:val="00A266F9"/>
    <w:rsid w:val="00A30809"/>
    <w:rsid w:val="00A60F73"/>
    <w:rsid w:val="00A722C0"/>
    <w:rsid w:val="00A85B9A"/>
    <w:rsid w:val="00A97B66"/>
    <w:rsid w:val="00AB086D"/>
    <w:rsid w:val="00AB1E80"/>
    <w:rsid w:val="00AC05DA"/>
    <w:rsid w:val="00AD11F0"/>
    <w:rsid w:val="00AD1B3C"/>
    <w:rsid w:val="00AE5502"/>
    <w:rsid w:val="00AF63A6"/>
    <w:rsid w:val="00B17762"/>
    <w:rsid w:val="00B27A18"/>
    <w:rsid w:val="00B34398"/>
    <w:rsid w:val="00B572ED"/>
    <w:rsid w:val="00B96F51"/>
    <w:rsid w:val="00B97649"/>
    <w:rsid w:val="00BA104D"/>
    <w:rsid w:val="00BB0F59"/>
    <w:rsid w:val="00BB7A0C"/>
    <w:rsid w:val="00BC692A"/>
    <w:rsid w:val="00BD727E"/>
    <w:rsid w:val="00BF6DE2"/>
    <w:rsid w:val="00C21B2F"/>
    <w:rsid w:val="00C21E70"/>
    <w:rsid w:val="00C2555F"/>
    <w:rsid w:val="00C2757C"/>
    <w:rsid w:val="00C36183"/>
    <w:rsid w:val="00C53053"/>
    <w:rsid w:val="00C5439F"/>
    <w:rsid w:val="00C9569F"/>
    <w:rsid w:val="00CA69A3"/>
    <w:rsid w:val="00CC44C1"/>
    <w:rsid w:val="00CC7C85"/>
    <w:rsid w:val="00CD5CD9"/>
    <w:rsid w:val="00CE1C6D"/>
    <w:rsid w:val="00D13C21"/>
    <w:rsid w:val="00D2373F"/>
    <w:rsid w:val="00D36F79"/>
    <w:rsid w:val="00D546D2"/>
    <w:rsid w:val="00D60684"/>
    <w:rsid w:val="00D75A01"/>
    <w:rsid w:val="00D836FD"/>
    <w:rsid w:val="00D86BC2"/>
    <w:rsid w:val="00DA3B3E"/>
    <w:rsid w:val="00DA7659"/>
    <w:rsid w:val="00DB305E"/>
    <w:rsid w:val="00DB411F"/>
    <w:rsid w:val="00DB7CB9"/>
    <w:rsid w:val="00DD56DB"/>
    <w:rsid w:val="00DE3101"/>
    <w:rsid w:val="00DE5437"/>
    <w:rsid w:val="00DF6655"/>
    <w:rsid w:val="00E00892"/>
    <w:rsid w:val="00E1585C"/>
    <w:rsid w:val="00E241CA"/>
    <w:rsid w:val="00E36F9F"/>
    <w:rsid w:val="00E444C6"/>
    <w:rsid w:val="00E51682"/>
    <w:rsid w:val="00E6269A"/>
    <w:rsid w:val="00E7240F"/>
    <w:rsid w:val="00E90DFC"/>
    <w:rsid w:val="00E93C56"/>
    <w:rsid w:val="00EB1212"/>
    <w:rsid w:val="00EC6171"/>
    <w:rsid w:val="00EC7AEC"/>
    <w:rsid w:val="00EC7E81"/>
    <w:rsid w:val="00ED2100"/>
    <w:rsid w:val="00F275BD"/>
    <w:rsid w:val="00F40824"/>
    <w:rsid w:val="00F44452"/>
    <w:rsid w:val="00F55599"/>
    <w:rsid w:val="00FB75C6"/>
    <w:rsid w:val="00FC5426"/>
    <w:rsid w:val="00FD3F89"/>
    <w:rsid w:val="00FD4E9D"/>
    <w:rsid w:val="00FD65B8"/>
    <w:rsid w:val="00FE51BC"/>
    <w:rsid w:val="00FF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6A"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3A3A"/>
    <w:pPr>
      <w:ind w:left="720"/>
      <w:contextualSpacing/>
    </w:pPr>
  </w:style>
  <w:style w:type="character" w:styleId="a8">
    <w:name w:val="Hyperlink"/>
    <w:basedOn w:val="a0"/>
    <w:rsid w:val="00DE3101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AD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F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840C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_"/>
    <w:link w:val="12"/>
    <w:rsid w:val="00AF63A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AF63A6"/>
    <w:pPr>
      <w:shd w:val="clear" w:color="auto" w:fill="FFFFFF"/>
      <w:spacing w:after="300" w:line="302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44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32ABFE37CD30270E80C464F05AF1954469E4FD80B1329796CC1AB24A85C5A11FX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32ABFE37CD30270E80C464F05AF1954469E4FD80B1329796CC1AB24A85C5A11FX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4B3E6EE2C03E6335EB5A391234A17D44E31F40880D5DCD40B1F2A1d2a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32ABFE37CD30270E80DA69E636AF9F4264BEF88DB338C4CB9341EF1D8CCFF6BECB48338E37D1441EX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84332-A4C8-4E81-816C-2597B792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20</cp:revision>
  <cp:lastPrinted>2016-06-21T13:50:00Z</cp:lastPrinted>
  <dcterms:created xsi:type="dcterms:W3CDTF">2016-05-11T13:10:00Z</dcterms:created>
  <dcterms:modified xsi:type="dcterms:W3CDTF">2016-06-21T13:50:00Z</dcterms:modified>
</cp:coreProperties>
</file>