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6CC" w:rsidRPr="00E01D8F" w:rsidRDefault="00E436CC" w:rsidP="008E3718">
      <w:pPr>
        <w:pStyle w:val="ConsPlusTitle"/>
        <w:spacing w:line="240" w:lineRule="exact"/>
        <w:contextualSpacing/>
        <w:jc w:val="center"/>
        <w:rPr>
          <w:rFonts w:ascii="Times New Roman" w:hAnsi="Times New Roman" w:cs="Times New Roman"/>
          <w:sz w:val="28"/>
          <w:szCs w:val="28"/>
        </w:rPr>
      </w:pPr>
      <w:bookmarkStart w:id="0" w:name="P40"/>
      <w:bookmarkEnd w:id="0"/>
      <w:r w:rsidRPr="00E01D8F">
        <w:rPr>
          <w:rFonts w:ascii="Times New Roman" w:hAnsi="Times New Roman" w:cs="Times New Roman"/>
          <w:sz w:val="28"/>
          <w:szCs w:val="28"/>
        </w:rPr>
        <w:t>СТРАТЕГИЯ</w:t>
      </w:r>
    </w:p>
    <w:p w:rsidR="00E436CC" w:rsidRPr="00E01D8F" w:rsidRDefault="00E436CC" w:rsidP="008E3718">
      <w:pPr>
        <w:pStyle w:val="ConsPlusTitle"/>
        <w:spacing w:line="240" w:lineRule="exact"/>
        <w:contextualSpacing/>
        <w:jc w:val="center"/>
        <w:rPr>
          <w:rFonts w:ascii="Times New Roman" w:hAnsi="Times New Roman" w:cs="Times New Roman"/>
          <w:sz w:val="28"/>
          <w:szCs w:val="28"/>
        </w:rPr>
      </w:pPr>
      <w:r w:rsidRPr="00E01D8F">
        <w:rPr>
          <w:rFonts w:ascii="Times New Roman" w:hAnsi="Times New Roman" w:cs="Times New Roman"/>
          <w:sz w:val="28"/>
          <w:szCs w:val="28"/>
        </w:rPr>
        <w:t>СОЦИАЛЬНО-ЭКОНОМИЧЕСКОГО РАЗВИТИЯ</w:t>
      </w:r>
    </w:p>
    <w:p w:rsidR="0031388E" w:rsidRDefault="00E01D8F" w:rsidP="008E3718">
      <w:pPr>
        <w:pStyle w:val="ConsPlusTitle"/>
        <w:spacing w:line="240" w:lineRule="exact"/>
        <w:contextualSpacing/>
        <w:jc w:val="center"/>
        <w:rPr>
          <w:rFonts w:ascii="Times New Roman" w:hAnsi="Times New Roman" w:cs="Times New Roman"/>
          <w:sz w:val="28"/>
          <w:szCs w:val="28"/>
        </w:rPr>
      </w:pPr>
      <w:r>
        <w:rPr>
          <w:rFonts w:ascii="Times New Roman" w:hAnsi="Times New Roman" w:cs="Times New Roman"/>
          <w:sz w:val="28"/>
          <w:szCs w:val="28"/>
        </w:rPr>
        <w:t xml:space="preserve">КУРСКОГО МУНИЦИПАЛЬНОГО ОКРУГА </w:t>
      </w:r>
    </w:p>
    <w:p w:rsidR="00E436CC" w:rsidRPr="00E01D8F" w:rsidRDefault="00E436CC" w:rsidP="008E3718">
      <w:pPr>
        <w:pStyle w:val="ConsPlusTitle"/>
        <w:spacing w:line="240" w:lineRule="exact"/>
        <w:contextualSpacing/>
        <w:jc w:val="center"/>
        <w:rPr>
          <w:rFonts w:ascii="Times New Roman" w:hAnsi="Times New Roman" w:cs="Times New Roman"/>
          <w:sz w:val="28"/>
          <w:szCs w:val="28"/>
        </w:rPr>
      </w:pPr>
      <w:r w:rsidRPr="00E01D8F">
        <w:rPr>
          <w:rFonts w:ascii="Times New Roman" w:hAnsi="Times New Roman" w:cs="Times New Roman"/>
          <w:sz w:val="28"/>
          <w:szCs w:val="28"/>
        </w:rPr>
        <w:t>СТАВРОПОЛЬСКОГО КРАЯ ДО 2035 ГОДА</w:t>
      </w:r>
    </w:p>
    <w:p w:rsidR="00E436CC" w:rsidRPr="00E01D8F" w:rsidRDefault="00E436CC" w:rsidP="00B95A11">
      <w:pPr>
        <w:pStyle w:val="ConsPlusNormal"/>
        <w:contextualSpacing/>
        <w:rPr>
          <w:rFonts w:ascii="Times New Roman" w:hAnsi="Times New Roman" w:cs="Times New Roman"/>
          <w:sz w:val="28"/>
          <w:szCs w:val="28"/>
        </w:rPr>
      </w:pPr>
    </w:p>
    <w:p w:rsidR="00E436CC" w:rsidRPr="00E01D8F" w:rsidRDefault="00E436CC" w:rsidP="00B95A11">
      <w:pPr>
        <w:pStyle w:val="ConsPlusTitle"/>
        <w:contextualSpacing/>
        <w:jc w:val="center"/>
        <w:outlineLvl w:val="1"/>
        <w:rPr>
          <w:rFonts w:ascii="Times New Roman" w:hAnsi="Times New Roman" w:cs="Times New Roman"/>
          <w:sz w:val="28"/>
          <w:szCs w:val="28"/>
        </w:rPr>
      </w:pPr>
      <w:r w:rsidRPr="00E01D8F">
        <w:rPr>
          <w:rFonts w:ascii="Times New Roman" w:hAnsi="Times New Roman" w:cs="Times New Roman"/>
          <w:sz w:val="28"/>
          <w:szCs w:val="28"/>
        </w:rPr>
        <w:t>I. ВВЕДЕНИЕ</w:t>
      </w:r>
    </w:p>
    <w:p w:rsidR="00E436CC" w:rsidRPr="00E01D8F" w:rsidRDefault="00E436CC" w:rsidP="00B95A11">
      <w:pPr>
        <w:pStyle w:val="ConsPlusNormal"/>
        <w:contextualSpacing/>
        <w:rPr>
          <w:rFonts w:ascii="Times New Roman" w:hAnsi="Times New Roman" w:cs="Times New Roman"/>
          <w:sz w:val="28"/>
          <w:szCs w:val="28"/>
        </w:rPr>
      </w:pPr>
    </w:p>
    <w:p w:rsidR="00E436CC" w:rsidRPr="00E01D8F" w:rsidRDefault="00E436CC" w:rsidP="00B95A11">
      <w:pPr>
        <w:pStyle w:val="ConsPlusNormal"/>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 xml:space="preserve">Настоящая Стратегия разработана в соответствии с Федеральным </w:t>
      </w:r>
      <w:hyperlink r:id="rId8">
        <w:r w:rsidRPr="00E01D8F">
          <w:rPr>
            <w:rFonts w:ascii="Times New Roman" w:hAnsi="Times New Roman" w:cs="Times New Roman"/>
            <w:color w:val="0000FF"/>
            <w:sz w:val="28"/>
            <w:szCs w:val="28"/>
          </w:rPr>
          <w:t>законом</w:t>
        </w:r>
      </w:hyperlink>
      <w:r w:rsidRPr="00E01D8F">
        <w:rPr>
          <w:rFonts w:ascii="Times New Roman" w:hAnsi="Times New Roman" w:cs="Times New Roman"/>
          <w:sz w:val="28"/>
          <w:szCs w:val="28"/>
        </w:rPr>
        <w:t xml:space="preserve"> от 28 июня 2014 года </w:t>
      </w:r>
      <w:r w:rsidR="00E01D8F">
        <w:rPr>
          <w:rFonts w:ascii="Times New Roman" w:hAnsi="Times New Roman" w:cs="Times New Roman"/>
          <w:sz w:val="28"/>
          <w:szCs w:val="28"/>
        </w:rPr>
        <w:t>№</w:t>
      </w:r>
      <w:r w:rsidRPr="00E01D8F">
        <w:rPr>
          <w:rFonts w:ascii="Times New Roman" w:hAnsi="Times New Roman" w:cs="Times New Roman"/>
          <w:sz w:val="28"/>
          <w:szCs w:val="28"/>
        </w:rPr>
        <w:t xml:space="preserve"> 172-ФЗ </w:t>
      </w:r>
      <w:r w:rsidR="00E01D8F">
        <w:rPr>
          <w:rFonts w:ascii="Times New Roman" w:hAnsi="Times New Roman" w:cs="Times New Roman"/>
          <w:sz w:val="28"/>
          <w:szCs w:val="28"/>
        </w:rPr>
        <w:t>«</w:t>
      </w:r>
      <w:r w:rsidRPr="00E01D8F">
        <w:rPr>
          <w:rFonts w:ascii="Times New Roman" w:hAnsi="Times New Roman" w:cs="Times New Roman"/>
          <w:sz w:val="28"/>
          <w:szCs w:val="28"/>
        </w:rPr>
        <w:t>О стратегическом планировании в Российской Федерации</w:t>
      </w:r>
      <w:r w:rsidR="00E01D8F">
        <w:rPr>
          <w:rFonts w:ascii="Times New Roman" w:hAnsi="Times New Roman" w:cs="Times New Roman"/>
          <w:sz w:val="28"/>
          <w:szCs w:val="28"/>
        </w:rPr>
        <w:t>»</w:t>
      </w:r>
      <w:r w:rsidRPr="00E01D8F">
        <w:rPr>
          <w:rFonts w:ascii="Times New Roman" w:hAnsi="Times New Roman" w:cs="Times New Roman"/>
          <w:sz w:val="28"/>
          <w:szCs w:val="28"/>
        </w:rPr>
        <w:t xml:space="preserve">, </w:t>
      </w:r>
      <w:r w:rsidR="003F2DA0">
        <w:rPr>
          <w:rFonts w:ascii="Times New Roman" w:hAnsi="Times New Roman" w:cs="Times New Roman"/>
          <w:sz w:val="28"/>
          <w:szCs w:val="28"/>
        </w:rPr>
        <w:t xml:space="preserve">приказом </w:t>
      </w:r>
      <w:r w:rsidR="003F2DA0" w:rsidRPr="003F2DA0">
        <w:rPr>
          <w:rFonts w:ascii="Times New Roman" w:hAnsi="Times New Roman" w:cs="Times New Roman"/>
          <w:sz w:val="28"/>
        </w:rPr>
        <w:t>министерств</w:t>
      </w:r>
      <w:r w:rsidR="003F2DA0">
        <w:rPr>
          <w:rFonts w:ascii="Times New Roman" w:hAnsi="Times New Roman" w:cs="Times New Roman"/>
          <w:sz w:val="28"/>
        </w:rPr>
        <w:t>а</w:t>
      </w:r>
      <w:r w:rsidR="003F2DA0" w:rsidRPr="003F2DA0">
        <w:rPr>
          <w:rFonts w:ascii="Times New Roman" w:hAnsi="Times New Roman" w:cs="Times New Roman"/>
          <w:sz w:val="28"/>
        </w:rPr>
        <w:t xml:space="preserve"> экономического развития</w:t>
      </w:r>
      <w:r w:rsidR="003F2DA0">
        <w:rPr>
          <w:rFonts w:ascii="Times New Roman" w:hAnsi="Times New Roman" w:cs="Times New Roman"/>
          <w:sz w:val="28"/>
        </w:rPr>
        <w:t xml:space="preserve"> С</w:t>
      </w:r>
      <w:r w:rsidR="003F2DA0" w:rsidRPr="003F2DA0">
        <w:rPr>
          <w:rFonts w:ascii="Times New Roman" w:hAnsi="Times New Roman" w:cs="Times New Roman"/>
          <w:sz w:val="28"/>
        </w:rPr>
        <w:t>тавропольского края</w:t>
      </w:r>
      <w:r w:rsidR="003F2DA0">
        <w:rPr>
          <w:rFonts w:ascii="Times New Roman" w:hAnsi="Times New Roman" w:cs="Times New Roman"/>
          <w:sz w:val="28"/>
        </w:rPr>
        <w:t xml:space="preserve"> </w:t>
      </w:r>
      <w:r w:rsidR="003F2DA0" w:rsidRPr="003F2DA0">
        <w:rPr>
          <w:rFonts w:ascii="Times New Roman" w:hAnsi="Times New Roman" w:cs="Times New Roman"/>
          <w:sz w:val="28"/>
        </w:rPr>
        <w:t xml:space="preserve">от 27 декабря 2019 г. </w:t>
      </w:r>
      <w:r w:rsidR="003F2DA0">
        <w:rPr>
          <w:rFonts w:ascii="Times New Roman" w:hAnsi="Times New Roman" w:cs="Times New Roman"/>
          <w:sz w:val="28"/>
        </w:rPr>
        <w:t>№</w:t>
      </w:r>
      <w:r w:rsidR="003F2DA0" w:rsidRPr="003F2DA0">
        <w:rPr>
          <w:rFonts w:ascii="Times New Roman" w:hAnsi="Times New Roman" w:cs="Times New Roman"/>
          <w:sz w:val="28"/>
        </w:rPr>
        <w:t xml:space="preserve"> 530/од</w:t>
      </w:r>
      <w:r w:rsidR="003F2DA0">
        <w:rPr>
          <w:rFonts w:ascii="Times New Roman" w:hAnsi="Times New Roman" w:cs="Times New Roman"/>
          <w:sz w:val="28"/>
        </w:rPr>
        <w:t xml:space="preserve"> «О</w:t>
      </w:r>
      <w:r w:rsidR="003F2DA0" w:rsidRPr="003F2DA0">
        <w:rPr>
          <w:rFonts w:ascii="Times New Roman" w:hAnsi="Times New Roman" w:cs="Times New Roman"/>
          <w:sz w:val="28"/>
        </w:rPr>
        <w:t xml:space="preserve"> методических рекомендациях по разработке стратегий</w:t>
      </w:r>
      <w:r w:rsidR="003F2DA0">
        <w:rPr>
          <w:rFonts w:ascii="Times New Roman" w:hAnsi="Times New Roman" w:cs="Times New Roman"/>
          <w:sz w:val="28"/>
        </w:rPr>
        <w:t xml:space="preserve"> </w:t>
      </w:r>
      <w:r w:rsidR="003F2DA0" w:rsidRPr="003F2DA0">
        <w:rPr>
          <w:rFonts w:ascii="Times New Roman" w:hAnsi="Times New Roman" w:cs="Times New Roman"/>
          <w:sz w:val="28"/>
        </w:rPr>
        <w:t>социально-экономического развития муниципальных районов</w:t>
      </w:r>
      <w:r w:rsidR="003F2DA0">
        <w:rPr>
          <w:rFonts w:ascii="Times New Roman" w:hAnsi="Times New Roman" w:cs="Times New Roman"/>
          <w:sz w:val="28"/>
        </w:rPr>
        <w:t xml:space="preserve"> </w:t>
      </w:r>
      <w:r w:rsidR="003F2DA0" w:rsidRPr="003F2DA0">
        <w:rPr>
          <w:rFonts w:ascii="Times New Roman" w:hAnsi="Times New Roman" w:cs="Times New Roman"/>
          <w:sz w:val="28"/>
        </w:rPr>
        <w:t xml:space="preserve">и городских округов </w:t>
      </w:r>
      <w:r w:rsidR="003F2DA0">
        <w:rPr>
          <w:rFonts w:ascii="Times New Roman" w:hAnsi="Times New Roman" w:cs="Times New Roman"/>
          <w:sz w:val="28"/>
        </w:rPr>
        <w:t>С</w:t>
      </w:r>
      <w:r w:rsidR="003F2DA0" w:rsidRPr="003F2DA0">
        <w:rPr>
          <w:rFonts w:ascii="Times New Roman" w:hAnsi="Times New Roman" w:cs="Times New Roman"/>
          <w:sz w:val="28"/>
        </w:rPr>
        <w:t>тавропольского края</w:t>
      </w:r>
      <w:r w:rsidRPr="00E01D8F">
        <w:rPr>
          <w:rFonts w:ascii="Times New Roman" w:hAnsi="Times New Roman" w:cs="Times New Roman"/>
          <w:sz w:val="28"/>
          <w:szCs w:val="28"/>
        </w:rPr>
        <w:t>.</w:t>
      </w:r>
    </w:p>
    <w:p w:rsidR="00E436CC" w:rsidRPr="00E01D8F" w:rsidRDefault="00E436CC"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В настоящей Стратегии учтены положения:</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9">
        <w:r w:rsidR="00E436CC" w:rsidRPr="00E01D8F">
          <w:rPr>
            <w:rFonts w:ascii="Times New Roman" w:hAnsi="Times New Roman" w:cs="Times New Roman"/>
            <w:color w:val="0000FF"/>
            <w:sz w:val="28"/>
            <w:szCs w:val="28"/>
          </w:rPr>
          <w:t>Концепции</w:t>
        </w:r>
      </w:hyperlink>
      <w:r w:rsidR="00E436CC" w:rsidRPr="00E01D8F">
        <w:rPr>
          <w:rFonts w:ascii="Times New Roman" w:hAnsi="Times New Roman" w:cs="Times New Roman"/>
          <w:sz w:val="28"/>
          <w:szCs w:val="28"/>
        </w:rPr>
        <w:t xml:space="preserve"> демографической политики Российской Федерации на период до 2025 года, утвержденной Указом Президента Российской Федерации от 9 октября 2007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1351;</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0">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596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долгосрочной государственной экономической политике</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1">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597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мероприятиях по реализации государственной социальной политики</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2">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598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совершенствовании государственной политики в сфере здравоохранения</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3">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599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мерах по реализации государственной политики в области образования и науки</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4">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600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мерах по обеспечению граждан Российской Федерации доступным и комфортным жильем и повышению качества жилищно-коммунальных услуг</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5">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601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Об основных направлениях совершенствования системы государственного управления</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6">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602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Об обеспечении межнационального согласия</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7">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606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мерах по реализации демографической политики Российской Федерации</w:t>
      </w:r>
      <w:r w:rsidR="003F2DA0">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8">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государственной национальной политики Российской Федерации на период до 2025 года, утвержденной Указом Президента Российской Федерации от 19 декабря 2012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1666;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19">
        <w:r w:rsidR="00E436CC" w:rsidRPr="00E01D8F">
          <w:rPr>
            <w:rFonts w:ascii="Times New Roman" w:hAnsi="Times New Roman" w:cs="Times New Roman"/>
            <w:color w:val="0000FF"/>
            <w:sz w:val="28"/>
            <w:szCs w:val="28"/>
          </w:rPr>
          <w:t>Основ</w:t>
        </w:r>
      </w:hyperlink>
      <w:r w:rsidR="00E436CC" w:rsidRPr="00E01D8F">
        <w:rPr>
          <w:rFonts w:ascii="Times New Roman" w:hAnsi="Times New Roman" w:cs="Times New Roman"/>
          <w:sz w:val="28"/>
          <w:szCs w:val="28"/>
        </w:rPr>
        <w:t xml:space="preserve"> государственной культурной политики, утвержденных Указом Президента Российской Федерации от 24 декабря 2014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808;</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0">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национальной безопасности Российской Федерации, утвержденной Указом Президента Российской Федерации от </w:t>
      </w:r>
      <w:r w:rsidR="00165EC7" w:rsidRPr="00E01D8F">
        <w:rPr>
          <w:rFonts w:ascii="Times New Roman" w:hAnsi="Times New Roman" w:cs="Times New Roman"/>
          <w:sz w:val="28"/>
          <w:szCs w:val="28"/>
        </w:rPr>
        <w:t>02 июля 2021</w:t>
      </w:r>
      <w:r w:rsidR="00E436CC" w:rsidRPr="00E01D8F">
        <w:rPr>
          <w:rFonts w:ascii="Times New Roman" w:hAnsi="Times New Roman" w:cs="Times New Roman"/>
          <w:sz w:val="28"/>
          <w:szCs w:val="28"/>
        </w:rPr>
        <w:t xml:space="preserve">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00165EC7" w:rsidRPr="00E01D8F">
        <w:rPr>
          <w:rFonts w:ascii="Times New Roman" w:hAnsi="Times New Roman" w:cs="Times New Roman"/>
          <w:sz w:val="28"/>
          <w:szCs w:val="28"/>
        </w:rPr>
        <w:t>400</w:t>
      </w:r>
      <w:r w:rsidR="00E436CC" w:rsidRPr="00E01D8F">
        <w:rPr>
          <w:rFonts w:ascii="Times New Roman" w:hAnsi="Times New Roman" w:cs="Times New Roman"/>
          <w:sz w:val="28"/>
          <w:szCs w:val="28"/>
        </w:rPr>
        <w:t xml:space="preserve"> (далее - Стратегия национальной безопасности);</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1">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научно-технологического развития Российской Федерации, </w:t>
      </w:r>
      <w:r w:rsidR="00E436CC" w:rsidRPr="00E01D8F">
        <w:rPr>
          <w:rFonts w:ascii="Times New Roman" w:hAnsi="Times New Roman" w:cs="Times New Roman"/>
          <w:sz w:val="28"/>
          <w:szCs w:val="28"/>
        </w:rPr>
        <w:lastRenderedPageBreak/>
        <w:t xml:space="preserve">утвержденной Указом Президента Российской Федерации от 1 декабря 2016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642;</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2">
        <w:r w:rsidR="00E436CC" w:rsidRPr="00E01D8F">
          <w:rPr>
            <w:rFonts w:ascii="Times New Roman" w:hAnsi="Times New Roman" w:cs="Times New Roman"/>
            <w:color w:val="0000FF"/>
            <w:sz w:val="28"/>
            <w:szCs w:val="28"/>
          </w:rPr>
          <w:t>Основ</w:t>
        </w:r>
      </w:hyperlink>
      <w:r w:rsidR="00E436CC" w:rsidRPr="00E01D8F">
        <w:rPr>
          <w:rFonts w:ascii="Times New Roman" w:hAnsi="Times New Roman" w:cs="Times New Roman"/>
          <w:sz w:val="28"/>
          <w:szCs w:val="28"/>
        </w:rPr>
        <w:t xml:space="preserve"> государственной политики Российской Федерации в области гражданской обороны на период до 2030 года, утвержденных Указом Президента Российской Федерации от 20 декабря 2016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696;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3">
        <w:r w:rsidR="00E436CC" w:rsidRPr="00E01D8F">
          <w:rPr>
            <w:rFonts w:ascii="Times New Roman" w:hAnsi="Times New Roman" w:cs="Times New Roman"/>
            <w:color w:val="0000FF"/>
            <w:sz w:val="28"/>
            <w:szCs w:val="28"/>
          </w:rPr>
          <w:t>Основ</w:t>
        </w:r>
      </w:hyperlink>
      <w:r w:rsidR="00E436CC" w:rsidRPr="00E01D8F">
        <w:rPr>
          <w:rFonts w:ascii="Times New Roman" w:hAnsi="Times New Roman" w:cs="Times New Roman"/>
          <w:sz w:val="28"/>
          <w:szCs w:val="28"/>
        </w:rPr>
        <w:t xml:space="preserve"> государственной политики регионального развития Российской Федерации на период до 2025 года, утвержденных Указом Президента Российской Федерации от 16 января 2017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13;</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4">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экологической безопасности Российской Федерации на период до 2025 года, утвержденной Указом Президента Российской Федерации от 19 апреля 2017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176;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5">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информационного общества в Российской Федерации на 2017 - 2030 годы, утвержденной Указом Президента Российской Федерации от 9 мая 2017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203;</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6">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экономической безопасности Российской Федерации на период до 2030 года, утвержденной Указом Президента Российской Федерации от 13 мая 2017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208;</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7">
        <w:r w:rsidR="00E436CC" w:rsidRPr="00E01D8F">
          <w:rPr>
            <w:rFonts w:ascii="Times New Roman" w:hAnsi="Times New Roman" w:cs="Times New Roman"/>
            <w:color w:val="0000FF"/>
            <w:sz w:val="28"/>
            <w:szCs w:val="28"/>
          </w:rPr>
          <w:t>Указа</w:t>
        </w:r>
      </w:hyperlink>
      <w:r w:rsidR="00E436CC" w:rsidRPr="00E01D8F">
        <w:rPr>
          <w:rFonts w:ascii="Times New Roman" w:hAnsi="Times New Roman" w:cs="Times New Roman"/>
          <w:sz w:val="28"/>
          <w:szCs w:val="28"/>
        </w:rPr>
        <w:t xml:space="preserve"> Президента Российской Федерации от 7 мая 2018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204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О национальных целях и стратегических задачах развития Российской Федерации на период до 2024 года</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(далее - Указ Президента Российской Федерации от 7 мая 2018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204);</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8">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здравоохранения в Российской Федерации на период до 2025 года, утвержденной Указом Президента Российской Федерации от 6 июня 2019 года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254;</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29">
        <w:r w:rsidR="00E436CC" w:rsidRPr="00E01D8F">
          <w:rPr>
            <w:rFonts w:ascii="Times New Roman" w:hAnsi="Times New Roman" w:cs="Times New Roman"/>
            <w:color w:val="0000FF"/>
            <w:sz w:val="28"/>
            <w:szCs w:val="28"/>
          </w:rPr>
          <w:t>Основ</w:t>
        </w:r>
      </w:hyperlink>
      <w:r w:rsidR="00E436CC" w:rsidRPr="00E01D8F">
        <w:rPr>
          <w:rFonts w:ascii="Times New Roman" w:hAnsi="Times New Roman" w:cs="Times New Roman"/>
          <w:sz w:val="28"/>
          <w:szCs w:val="28"/>
        </w:rPr>
        <w:t xml:space="preserve"> государственной политики в области экологического развития Российской Федерации на период до 2030 года, утвержденных Президентом Российской Федерации 30 апреля 2012 года;</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0">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государственной политики Российской Федерации в отношении российского казачества до 2020 года, утвержденной Президентом Российской Федерации от 15</w:t>
      </w:r>
      <w:r w:rsidR="003F2DA0">
        <w:rPr>
          <w:rFonts w:ascii="Times New Roman" w:hAnsi="Times New Roman" w:cs="Times New Roman"/>
          <w:sz w:val="28"/>
          <w:szCs w:val="28"/>
        </w:rPr>
        <w:t xml:space="preserve"> сентября </w:t>
      </w:r>
      <w:r w:rsidR="00E436CC" w:rsidRPr="00E01D8F">
        <w:rPr>
          <w:rFonts w:ascii="Times New Roman" w:hAnsi="Times New Roman" w:cs="Times New Roman"/>
          <w:sz w:val="28"/>
          <w:szCs w:val="28"/>
        </w:rPr>
        <w:t xml:space="preserve">2012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Пр-2789;</w:t>
      </w:r>
    </w:p>
    <w:p w:rsidR="00E436CC" w:rsidRPr="00E01D8F" w:rsidRDefault="00165EC7"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Транспортная стратегия Российской Федерации до 2030 года с прогнозом на период до 2035 года</w:t>
      </w:r>
      <w:r w:rsidR="00E436CC" w:rsidRPr="00E01D8F">
        <w:rPr>
          <w:rFonts w:ascii="Times New Roman" w:hAnsi="Times New Roman" w:cs="Times New Roman"/>
          <w:sz w:val="28"/>
          <w:szCs w:val="28"/>
        </w:rPr>
        <w:t xml:space="preserve"> утвержденной распоряжением Правите</w:t>
      </w:r>
      <w:r w:rsidRPr="00E01D8F">
        <w:rPr>
          <w:rFonts w:ascii="Times New Roman" w:hAnsi="Times New Roman" w:cs="Times New Roman"/>
          <w:sz w:val="28"/>
          <w:szCs w:val="28"/>
        </w:rPr>
        <w:t>льства Российской Федерации от 2</w:t>
      </w:r>
      <w:r w:rsidR="00E436CC" w:rsidRPr="00E01D8F">
        <w:rPr>
          <w:rFonts w:ascii="Times New Roman" w:hAnsi="Times New Roman" w:cs="Times New Roman"/>
          <w:sz w:val="28"/>
          <w:szCs w:val="28"/>
        </w:rPr>
        <w:t xml:space="preserve">7 </w:t>
      </w:r>
      <w:r w:rsidRPr="00E01D8F">
        <w:rPr>
          <w:rFonts w:ascii="Times New Roman" w:hAnsi="Times New Roman" w:cs="Times New Roman"/>
          <w:sz w:val="28"/>
          <w:szCs w:val="28"/>
        </w:rPr>
        <w:t>ноября</w:t>
      </w:r>
      <w:r w:rsidR="00E436CC" w:rsidRPr="00E01D8F">
        <w:rPr>
          <w:rFonts w:ascii="Times New Roman" w:hAnsi="Times New Roman" w:cs="Times New Roman"/>
          <w:sz w:val="28"/>
          <w:szCs w:val="28"/>
        </w:rPr>
        <w:t xml:space="preserve"> 20</w:t>
      </w:r>
      <w:r w:rsidRPr="00E01D8F">
        <w:rPr>
          <w:rFonts w:ascii="Times New Roman" w:hAnsi="Times New Roman" w:cs="Times New Roman"/>
          <w:sz w:val="28"/>
          <w:szCs w:val="28"/>
        </w:rPr>
        <w:t>21</w:t>
      </w:r>
      <w:r w:rsidR="00E436CC" w:rsidRPr="00E01D8F">
        <w:rPr>
          <w:rFonts w:ascii="Times New Roman" w:hAnsi="Times New Roman" w:cs="Times New Roman"/>
          <w:sz w:val="28"/>
          <w:szCs w:val="28"/>
        </w:rPr>
        <w:t xml:space="preserve">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Pr="00E01D8F">
        <w:rPr>
          <w:rFonts w:ascii="Times New Roman" w:hAnsi="Times New Roman" w:cs="Times New Roman"/>
          <w:sz w:val="28"/>
          <w:szCs w:val="28"/>
        </w:rPr>
        <w:t>3363</w:t>
      </w:r>
      <w:r w:rsidR="00E436CC" w:rsidRPr="00E01D8F">
        <w:rPr>
          <w:rFonts w:ascii="Times New Roman" w:hAnsi="Times New Roman" w:cs="Times New Roman"/>
          <w:sz w:val="28"/>
          <w:szCs w:val="28"/>
        </w:rPr>
        <w:t xml:space="preserve">-р (далее </w:t>
      </w:r>
      <w:r w:rsidRPr="00E01D8F">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Pr="00E01D8F">
        <w:rPr>
          <w:rFonts w:ascii="Times New Roman" w:hAnsi="Times New Roman" w:cs="Times New Roman"/>
          <w:sz w:val="28"/>
          <w:szCs w:val="28"/>
        </w:rPr>
        <w:t>Транспортная стратегия</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1">
        <w:r w:rsidR="00E436CC" w:rsidRPr="00E01D8F">
          <w:rPr>
            <w:rFonts w:ascii="Times New Roman" w:hAnsi="Times New Roman" w:cs="Times New Roman"/>
            <w:color w:val="0000FF"/>
            <w:sz w:val="28"/>
            <w:szCs w:val="28"/>
          </w:rPr>
          <w:t>Концепции</w:t>
        </w:r>
      </w:hyperlink>
      <w:r w:rsidR="00E436CC" w:rsidRPr="00E01D8F">
        <w:rPr>
          <w:rFonts w:ascii="Times New Roman" w:hAnsi="Times New Roman" w:cs="Times New Roman"/>
          <w:sz w:val="28"/>
          <w:szCs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1662-р;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2">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физической культуры и спорта в Российской Федерации на период до 2020 года, утвержденной распоряжением Правительства Российской Федерации от 7 августа 2009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1101-р;</w:t>
      </w:r>
    </w:p>
    <w:p w:rsidR="00E436CC" w:rsidRPr="00E01D8F" w:rsidRDefault="00165EC7"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Энергетическая стратегия Российской Федерации на период до 2035 года</w:t>
      </w:r>
      <w:r w:rsidR="00E436CC" w:rsidRPr="00E01D8F">
        <w:rPr>
          <w:rFonts w:ascii="Times New Roman" w:hAnsi="Times New Roman" w:cs="Times New Roman"/>
          <w:sz w:val="28"/>
          <w:szCs w:val="28"/>
        </w:rPr>
        <w:t xml:space="preserve">, утвержденной распоряжением Правительства Российской Федерации от </w:t>
      </w:r>
      <w:r w:rsidRPr="00E01D8F">
        <w:rPr>
          <w:rFonts w:ascii="Times New Roman" w:hAnsi="Times New Roman" w:cs="Times New Roman"/>
          <w:sz w:val="28"/>
          <w:szCs w:val="28"/>
        </w:rPr>
        <w:t>09 июня 2020</w:t>
      </w:r>
      <w:r w:rsidR="00E436CC" w:rsidRPr="00E01D8F">
        <w:rPr>
          <w:rFonts w:ascii="Times New Roman" w:hAnsi="Times New Roman" w:cs="Times New Roman"/>
          <w:sz w:val="28"/>
          <w:szCs w:val="28"/>
        </w:rPr>
        <w:t xml:space="preserve">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Pr="00E01D8F">
        <w:rPr>
          <w:rFonts w:ascii="Times New Roman" w:hAnsi="Times New Roman" w:cs="Times New Roman"/>
          <w:sz w:val="28"/>
          <w:szCs w:val="28"/>
        </w:rPr>
        <w:t>1523</w:t>
      </w:r>
      <w:r w:rsidR="00E436CC" w:rsidRPr="00E01D8F">
        <w:rPr>
          <w:rFonts w:ascii="Times New Roman" w:hAnsi="Times New Roman" w:cs="Times New Roman"/>
          <w:sz w:val="28"/>
          <w:szCs w:val="28"/>
        </w:rPr>
        <w:t>-р;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3">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w:t>
      </w:r>
      <w:r w:rsidR="00165EC7" w:rsidRPr="00E01D8F">
        <w:rPr>
          <w:rFonts w:ascii="Times New Roman" w:hAnsi="Times New Roman" w:cs="Times New Roman"/>
          <w:sz w:val="28"/>
          <w:szCs w:val="28"/>
        </w:rPr>
        <w:t xml:space="preserve">социально-экономического развития Северо-Кавказского </w:t>
      </w:r>
      <w:r w:rsidR="00165EC7" w:rsidRPr="00E01D8F">
        <w:rPr>
          <w:rFonts w:ascii="Times New Roman" w:hAnsi="Times New Roman" w:cs="Times New Roman"/>
          <w:sz w:val="28"/>
          <w:szCs w:val="28"/>
        </w:rPr>
        <w:lastRenderedPageBreak/>
        <w:t>федерального округа на период до 2030 года</w:t>
      </w:r>
      <w:r w:rsidR="00E436CC" w:rsidRPr="00E01D8F">
        <w:rPr>
          <w:rFonts w:ascii="Times New Roman" w:hAnsi="Times New Roman" w:cs="Times New Roman"/>
          <w:sz w:val="28"/>
          <w:szCs w:val="28"/>
        </w:rPr>
        <w:t xml:space="preserve">, утвержденной распоряжением Правительства Российской Федерации от </w:t>
      </w:r>
      <w:r w:rsidR="00165EC7" w:rsidRPr="00E01D8F">
        <w:rPr>
          <w:rFonts w:ascii="Times New Roman" w:hAnsi="Times New Roman" w:cs="Times New Roman"/>
          <w:sz w:val="28"/>
          <w:szCs w:val="28"/>
        </w:rPr>
        <w:t>30</w:t>
      </w:r>
      <w:r w:rsidR="00E436CC" w:rsidRPr="00E01D8F">
        <w:rPr>
          <w:rFonts w:ascii="Times New Roman" w:hAnsi="Times New Roman" w:cs="Times New Roman"/>
          <w:sz w:val="28"/>
          <w:szCs w:val="28"/>
        </w:rPr>
        <w:t xml:space="preserve"> </w:t>
      </w:r>
      <w:r w:rsidR="00165EC7" w:rsidRPr="00E01D8F">
        <w:rPr>
          <w:rFonts w:ascii="Times New Roman" w:hAnsi="Times New Roman" w:cs="Times New Roman"/>
          <w:sz w:val="28"/>
          <w:szCs w:val="28"/>
        </w:rPr>
        <w:t>апреля</w:t>
      </w:r>
      <w:r w:rsidR="00E436CC" w:rsidRPr="00E01D8F">
        <w:rPr>
          <w:rFonts w:ascii="Times New Roman" w:hAnsi="Times New Roman" w:cs="Times New Roman"/>
          <w:sz w:val="28"/>
          <w:szCs w:val="28"/>
        </w:rPr>
        <w:t xml:space="preserve"> 20</w:t>
      </w:r>
      <w:r w:rsidR="00165EC7" w:rsidRPr="00E01D8F">
        <w:rPr>
          <w:rFonts w:ascii="Times New Roman" w:hAnsi="Times New Roman" w:cs="Times New Roman"/>
          <w:sz w:val="28"/>
          <w:szCs w:val="28"/>
        </w:rPr>
        <w:t>22</w:t>
      </w:r>
      <w:r w:rsidR="00E436CC" w:rsidRPr="00E01D8F">
        <w:rPr>
          <w:rFonts w:ascii="Times New Roman" w:hAnsi="Times New Roman" w:cs="Times New Roman"/>
          <w:sz w:val="28"/>
          <w:szCs w:val="28"/>
        </w:rPr>
        <w:t xml:space="preserve">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00165EC7" w:rsidRPr="00E01D8F">
        <w:rPr>
          <w:rFonts w:ascii="Times New Roman" w:hAnsi="Times New Roman" w:cs="Times New Roman"/>
          <w:sz w:val="28"/>
          <w:szCs w:val="28"/>
        </w:rPr>
        <w:t>1089</w:t>
      </w:r>
      <w:r w:rsidR="00E436CC" w:rsidRPr="00E01D8F">
        <w:rPr>
          <w:rFonts w:ascii="Times New Roman" w:hAnsi="Times New Roman" w:cs="Times New Roman"/>
          <w:sz w:val="28"/>
          <w:szCs w:val="28"/>
        </w:rPr>
        <w:t>-р;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4">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инновационного развития Российской Федерации на период до 2020 года, утвержденной распоряжением Правительства Российской Федерации от 8 декабря 2011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2227-р;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5">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пищевой и перерабатывающей промышленности Российской Федерации на период до 2020 года, утвержденной распоряжением Правительства Российской Федерации от 17 апреля 2012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559-р;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6">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устойчивого развития сельских территорий Российской Федерации на период до 2030 года, утвержденной распоряжением Правительства Российской Федерации от 2 февраля 2015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151-р;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7">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государственной культурной </w:t>
      </w:r>
      <w:proofErr w:type="gramStart"/>
      <w:r w:rsidR="00E436CC" w:rsidRPr="00E01D8F">
        <w:rPr>
          <w:rFonts w:ascii="Times New Roman" w:hAnsi="Times New Roman" w:cs="Times New Roman"/>
          <w:sz w:val="28"/>
          <w:szCs w:val="28"/>
        </w:rPr>
        <w:t>политики на период</w:t>
      </w:r>
      <w:proofErr w:type="gramEnd"/>
      <w:r w:rsidR="00E436CC" w:rsidRPr="00E01D8F">
        <w:rPr>
          <w:rFonts w:ascii="Times New Roman" w:hAnsi="Times New Roman" w:cs="Times New Roman"/>
          <w:sz w:val="28"/>
          <w:szCs w:val="28"/>
        </w:rPr>
        <w:t xml:space="preserve"> до 2030 года, утвержденной распоряжением Правительства Российской Федерации от 29 февраля 2016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326-р (далее - Стратегия культурной политики);</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8">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2 июня 2016 г. </w:t>
      </w:r>
      <w:r w:rsidR="003F2DA0">
        <w:rPr>
          <w:rFonts w:ascii="Times New Roman" w:hAnsi="Times New Roman" w:cs="Times New Roman"/>
          <w:sz w:val="28"/>
          <w:szCs w:val="28"/>
        </w:rPr>
        <w:t>№</w:t>
      </w:r>
      <w:r w:rsidR="00E436CC" w:rsidRPr="00E01D8F">
        <w:rPr>
          <w:rFonts w:ascii="Times New Roman" w:hAnsi="Times New Roman" w:cs="Times New Roman"/>
          <w:sz w:val="28"/>
          <w:szCs w:val="28"/>
        </w:rPr>
        <w:t xml:space="preserve"> 1083-р;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39">
        <w:r w:rsidR="00E436CC" w:rsidRPr="00E01D8F">
          <w:rPr>
            <w:rFonts w:ascii="Times New Roman" w:hAnsi="Times New Roman" w:cs="Times New Roman"/>
            <w:color w:val="0000FF"/>
            <w:sz w:val="28"/>
            <w:szCs w:val="28"/>
          </w:rPr>
          <w:t>Концепции</w:t>
        </w:r>
      </w:hyperlink>
      <w:r w:rsidR="00E436CC" w:rsidRPr="00E01D8F">
        <w:rPr>
          <w:rFonts w:ascii="Times New Roman" w:hAnsi="Times New Roman" w:cs="Times New Roman"/>
          <w:sz w:val="28"/>
          <w:szCs w:val="28"/>
        </w:rPr>
        <w:t xml:space="preserve"> федеральной целевой программы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Развитие внутреннего и въездного туризма в Российской Федерации (2019 - 2025 годы)</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утвержденной распоряжением Правительства Российской Федерации от 5 мая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872-р (далее - Концепция ФЦП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Развитие внутреннего и въездного туризма в Российской Федерации (2019 - 2025 годы)</w:t>
      </w:r>
      <w:r w:rsidR="00B95A11">
        <w:rPr>
          <w:rFonts w:ascii="Times New Roman" w:hAnsi="Times New Roman" w:cs="Times New Roman"/>
          <w:sz w:val="28"/>
          <w:szCs w:val="28"/>
        </w:rPr>
        <w:t>»</w:t>
      </w:r>
      <w:r w:rsidR="00E436CC" w:rsidRPr="00E01D8F">
        <w:rPr>
          <w:rFonts w:ascii="Times New Roman" w:hAnsi="Times New Roman" w:cs="Times New Roman"/>
          <w:sz w:val="28"/>
          <w:szCs w:val="28"/>
        </w:rPr>
        <w:t>);</w:t>
      </w:r>
    </w:p>
    <w:p w:rsidR="00E436CC" w:rsidRPr="00E01D8F" w:rsidRDefault="00E436CC"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 xml:space="preserve">комплексного </w:t>
      </w:r>
      <w:hyperlink r:id="rId40">
        <w:r w:rsidRPr="00E01D8F">
          <w:rPr>
            <w:rFonts w:ascii="Times New Roman" w:hAnsi="Times New Roman" w:cs="Times New Roman"/>
            <w:color w:val="0000FF"/>
            <w:sz w:val="28"/>
            <w:szCs w:val="28"/>
          </w:rPr>
          <w:t>плана</w:t>
        </w:r>
      </w:hyperlink>
      <w:r w:rsidRPr="00E01D8F">
        <w:rPr>
          <w:rFonts w:ascii="Times New Roman" w:hAnsi="Times New Roman" w:cs="Times New Roman"/>
          <w:sz w:val="28"/>
          <w:szCs w:val="28"/>
        </w:rPr>
        <w:t xml:space="preserve"> модернизации и расширения магистральной инфраструктуры на период до 2024 года, утвержденного распоряжением Правительства Российской Федерации от 30 сентября 2018 г. </w:t>
      </w:r>
      <w:r w:rsidR="00B95A11">
        <w:rPr>
          <w:rFonts w:ascii="Times New Roman" w:hAnsi="Times New Roman" w:cs="Times New Roman"/>
          <w:sz w:val="28"/>
          <w:szCs w:val="28"/>
        </w:rPr>
        <w:t>№</w:t>
      </w:r>
      <w:r w:rsidRPr="00E01D8F">
        <w:rPr>
          <w:rFonts w:ascii="Times New Roman" w:hAnsi="Times New Roman" w:cs="Times New Roman"/>
          <w:sz w:val="28"/>
          <w:szCs w:val="28"/>
        </w:rPr>
        <w:t xml:space="preserve"> 2101-р (далее - Комплексный план);</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1">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санаторно-курортного комплекса Российской Федерации, утвержденной распоряжением Правительства Российской Федерации от 26 ноября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2581-р;</w:t>
      </w:r>
    </w:p>
    <w:p w:rsidR="00E436CC" w:rsidRPr="00E01D8F" w:rsidRDefault="00B95A11" w:rsidP="00B95A11">
      <w:pPr>
        <w:pStyle w:val="ConsPlusNormal"/>
        <w:spacing w:before="220"/>
        <w:ind w:firstLine="540"/>
        <w:contextualSpacing/>
        <w:jc w:val="both"/>
        <w:rPr>
          <w:rFonts w:ascii="Times New Roman" w:hAnsi="Times New Roman" w:cs="Times New Roman"/>
          <w:sz w:val="28"/>
          <w:szCs w:val="28"/>
        </w:rPr>
      </w:pPr>
      <w:r w:rsidRPr="00B95A11">
        <w:rPr>
          <w:rFonts w:ascii="Times New Roman" w:hAnsi="Times New Roman" w:cs="Times New Roman"/>
          <w:sz w:val="28"/>
        </w:rPr>
        <w:t>план</w:t>
      </w:r>
      <w:r>
        <w:rPr>
          <w:rFonts w:ascii="Times New Roman" w:hAnsi="Times New Roman" w:cs="Times New Roman"/>
          <w:sz w:val="28"/>
        </w:rPr>
        <w:t>а</w:t>
      </w:r>
      <w:r w:rsidRPr="00B95A11">
        <w:rPr>
          <w:rFonts w:ascii="Times New Roman" w:hAnsi="Times New Roman" w:cs="Times New Roman"/>
          <w:sz w:val="28"/>
        </w:rPr>
        <w:t xml:space="preserve"> мероприятий по реализации в 2022 - 2025 годах Стратегии государственной национальной политики Российской Федерации на период до 2025 года</w:t>
      </w:r>
      <w:r w:rsidR="00E436CC" w:rsidRPr="00E01D8F">
        <w:rPr>
          <w:rFonts w:ascii="Times New Roman" w:hAnsi="Times New Roman" w:cs="Times New Roman"/>
          <w:sz w:val="28"/>
          <w:szCs w:val="28"/>
        </w:rPr>
        <w:t>, утвержденного распоряжением Правительства Российской Федерации от 2</w:t>
      </w:r>
      <w:r>
        <w:rPr>
          <w:rFonts w:ascii="Times New Roman" w:hAnsi="Times New Roman" w:cs="Times New Roman"/>
          <w:sz w:val="28"/>
          <w:szCs w:val="28"/>
        </w:rPr>
        <w:t>0</w:t>
      </w:r>
      <w:r w:rsidR="00E436CC" w:rsidRPr="00E01D8F">
        <w:rPr>
          <w:rFonts w:ascii="Times New Roman" w:hAnsi="Times New Roman" w:cs="Times New Roman"/>
          <w:sz w:val="28"/>
          <w:szCs w:val="28"/>
        </w:rPr>
        <w:t xml:space="preserve"> декабря 20</w:t>
      </w:r>
      <w:r>
        <w:rPr>
          <w:rFonts w:ascii="Times New Roman" w:hAnsi="Times New Roman" w:cs="Times New Roman"/>
          <w:sz w:val="28"/>
          <w:szCs w:val="28"/>
        </w:rPr>
        <w:t>21</w:t>
      </w:r>
      <w:r w:rsidR="00E436CC" w:rsidRPr="00E01D8F">
        <w:rPr>
          <w:rFonts w:ascii="Times New Roman" w:hAnsi="Times New Roman" w:cs="Times New Roman"/>
          <w:sz w:val="28"/>
          <w:szCs w:val="28"/>
        </w:rPr>
        <w:t xml:space="preserve"> г. </w:t>
      </w:r>
      <w:r>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Pr="00B95A11">
        <w:rPr>
          <w:rFonts w:ascii="Times New Roman" w:hAnsi="Times New Roman" w:cs="Times New Roman"/>
          <w:sz w:val="28"/>
          <w:szCs w:val="28"/>
        </w:rPr>
        <w:t>3718-р</w:t>
      </w:r>
      <w:r w:rsidR="00E436CC" w:rsidRPr="00E01D8F">
        <w:rPr>
          <w:rFonts w:ascii="Times New Roman" w:hAnsi="Times New Roman" w:cs="Times New Roman"/>
          <w:sz w:val="28"/>
          <w:szCs w:val="28"/>
        </w:rPr>
        <w:t>;</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2">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пространственного развития Российской Федерации на период до 2025 года, утвержденной распоряжением Правительства Российской Федерации от 13 февраля 2019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207-р (далее - Стратегия пространственного развития);</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3">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туризма на территории Северо-Кавказского федерального округа до 2035 года, утвержденной распоряжением Правительства Российской Федерации от 7 марта 2019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369-р (далее - Стратегия развития туризма Северо-Кавказского федерального округа до 2035 года);</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4">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экспорта услуг до 2025 года, утвержденной распоряжением Правительства Российской Федерации от 14 августа 2019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w:t>
      </w:r>
      <w:r w:rsidR="00E436CC" w:rsidRPr="00E01D8F">
        <w:rPr>
          <w:rFonts w:ascii="Times New Roman" w:hAnsi="Times New Roman" w:cs="Times New Roman"/>
          <w:sz w:val="28"/>
          <w:szCs w:val="28"/>
        </w:rPr>
        <w:lastRenderedPageBreak/>
        <w:t>1797-р (далее - Стратегия развития экспорта услуг);</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5">
        <w:r w:rsidR="00E436CC" w:rsidRPr="00E01D8F">
          <w:rPr>
            <w:rFonts w:ascii="Times New Roman" w:hAnsi="Times New Roman" w:cs="Times New Roman"/>
            <w:color w:val="0000FF"/>
            <w:sz w:val="28"/>
            <w:szCs w:val="28"/>
          </w:rPr>
          <w:t>Стратегии</w:t>
        </w:r>
      </w:hyperlink>
      <w:r w:rsidR="00E436CC" w:rsidRPr="00E01D8F">
        <w:rPr>
          <w:rFonts w:ascii="Times New Roman" w:hAnsi="Times New Roman" w:cs="Times New Roman"/>
          <w:sz w:val="28"/>
          <w:szCs w:val="28"/>
        </w:rPr>
        <w:t xml:space="preserve"> развития туризма в Российской Федерации на период до 2035 года, утвержденной распоряжением Правительства Российской Федерации от 20 сентября 2019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2129-р;</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6">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Безопасные и качественные автомобильные дороги</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15);</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7">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Демография</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8">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Жилье и городская среда</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49">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Здравоохранение</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0">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Культура</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1">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Малое и среднее предпринимательство и поддержка индивидуальной предпринимательской инициативы</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2">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(программы)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Международная кооперация и экспорт</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3">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Наука</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4">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Образование</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5">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(программы)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Производительность труда и поддержка занятости</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6">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Экология</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24 декабря 2018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16);</w:t>
      </w:r>
    </w:p>
    <w:p w:rsidR="00E436CC" w:rsidRPr="00E01D8F" w:rsidRDefault="00FF461E" w:rsidP="00B95A11">
      <w:pPr>
        <w:pStyle w:val="ConsPlusNormal"/>
        <w:spacing w:before="220"/>
        <w:ind w:firstLine="540"/>
        <w:contextualSpacing/>
        <w:jc w:val="both"/>
        <w:rPr>
          <w:rFonts w:ascii="Times New Roman" w:hAnsi="Times New Roman" w:cs="Times New Roman"/>
          <w:sz w:val="28"/>
          <w:szCs w:val="28"/>
        </w:rPr>
      </w:pPr>
      <w:hyperlink r:id="rId57">
        <w:r w:rsidR="00E436CC" w:rsidRPr="00E01D8F">
          <w:rPr>
            <w:rFonts w:ascii="Times New Roman" w:hAnsi="Times New Roman" w:cs="Times New Roman"/>
            <w:color w:val="0000FF"/>
            <w:sz w:val="28"/>
            <w:szCs w:val="28"/>
          </w:rPr>
          <w:t>паспорта</w:t>
        </w:r>
      </w:hyperlink>
      <w:r w:rsidR="00E436CC" w:rsidRPr="00E01D8F">
        <w:rPr>
          <w:rFonts w:ascii="Times New Roman" w:hAnsi="Times New Roman" w:cs="Times New Roman"/>
          <w:sz w:val="28"/>
          <w:szCs w:val="28"/>
        </w:rPr>
        <w:t xml:space="preserve"> национального проекта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Национальная программа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Цифровая экономика Российской Федерации</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утвержденного президиумом Совета при Президенте Российской Федерации по стратегическому развитию и национальным проектам (протокол от 4 июня 2019 г. </w:t>
      </w:r>
      <w:r w:rsidR="00B95A11">
        <w:rPr>
          <w:rFonts w:ascii="Times New Roman" w:hAnsi="Times New Roman" w:cs="Times New Roman"/>
          <w:sz w:val="28"/>
          <w:szCs w:val="28"/>
        </w:rPr>
        <w:t>№</w:t>
      </w:r>
      <w:r w:rsidR="00E436CC" w:rsidRPr="00E01D8F">
        <w:rPr>
          <w:rFonts w:ascii="Times New Roman" w:hAnsi="Times New Roman" w:cs="Times New Roman"/>
          <w:sz w:val="28"/>
          <w:szCs w:val="28"/>
        </w:rPr>
        <w:t xml:space="preserve"> 7).</w:t>
      </w:r>
    </w:p>
    <w:p w:rsidR="00E436CC" w:rsidRPr="00E01D8F" w:rsidRDefault="00E436CC"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 xml:space="preserve">Настоящая Стратегия представляет собой видение желаемого будущего </w:t>
      </w:r>
      <w:r w:rsidR="00B95A11">
        <w:rPr>
          <w:rFonts w:ascii="Times New Roman" w:hAnsi="Times New Roman" w:cs="Times New Roman"/>
          <w:sz w:val="28"/>
          <w:szCs w:val="28"/>
        </w:rPr>
        <w:t xml:space="preserve">Курского муниципального округа </w:t>
      </w:r>
      <w:r w:rsidRPr="00E01D8F">
        <w:rPr>
          <w:rFonts w:ascii="Times New Roman" w:hAnsi="Times New Roman" w:cs="Times New Roman"/>
          <w:sz w:val="28"/>
          <w:szCs w:val="28"/>
        </w:rPr>
        <w:t>Ставропольского края в 2035 году, определяет долгосрочные приоритеты, цели и задачи, предлагает основные направления развития, механизмы достижения поставленных целей и задач с учетом достигнутого уровня и выявленных проблем развития.</w:t>
      </w:r>
    </w:p>
    <w:p w:rsidR="00E436CC" w:rsidRPr="00E01D8F" w:rsidRDefault="00E436CC"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 xml:space="preserve">Настоящая Стратегия является документом стратегического планирования </w:t>
      </w:r>
      <w:r w:rsidR="00B95A11">
        <w:rPr>
          <w:rFonts w:ascii="Times New Roman" w:hAnsi="Times New Roman" w:cs="Times New Roman"/>
          <w:sz w:val="28"/>
          <w:szCs w:val="28"/>
        </w:rPr>
        <w:t xml:space="preserve">Курского муниципального округа </w:t>
      </w:r>
      <w:r w:rsidRPr="00E01D8F">
        <w:rPr>
          <w:rFonts w:ascii="Times New Roman" w:hAnsi="Times New Roman" w:cs="Times New Roman"/>
          <w:sz w:val="28"/>
          <w:szCs w:val="28"/>
        </w:rPr>
        <w:t xml:space="preserve">Ставропольского края, разрабатываемым в рамках целеполагания. Положения настоящей Стратегии являются основой для разработки схемы территориального планирования </w:t>
      </w:r>
      <w:r w:rsidR="00B95A11">
        <w:rPr>
          <w:rFonts w:ascii="Times New Roman" w:hAnsi="Times New Roman" w:cs="Times New Roman"/>
          <w:sz w:val="28"/>
          <w:szCs w:val="28"/>
        </w:rPr>
        <w:t xml:space="preserve">Курского муниципального округа </w:t>
      </w:r>
      <w:r w:rsidRPr="00E01D8F">
        <w:rPr>
          <w:rFonts w:ascii="Times New Roman" w:hAnsi="Times New Roman" w:cs="Times New Roman"/>
          <w:sz w:val="28"/>
          <w:szCs w:val="28"/>
        </w:rPr>
        <w:t xml:space="preserve">Ставропольского края, плана мероприятий по реализации стратегии социально-экономического развития </w:t>
      </w:r>
      <w:r w:rsidR="00B95A11">
        <w:rPr>
          <w:rFonts w:ascii="Times New Roman" w:hAnsi="Times New Roman" w:cs="Times New Roman"/>
          <w:sz w:val="28"/>
          <w:szCs w:val="28"/>
        </w:rPr>
        <w:t xml:space="preserve">Курского муниципального округа </w:t>
      </w:r>
      <w:r w:rsidRPr="00E01D8F">
        <w:rPr>
          <w:rFonts w:ascii="Times New Roman" w:hAnsi="Times New Roman" w:cs="Times New Roman"/>
          <w:sz w:val="28"/>
          <w:szCs w:val="28"/>
        </w:rPr>
        <w:t xml:space="preserve">Ставропольского края до 2035 года, </w:t>
      </w:r>
      <w:r w:rsidR="00B95A11">
        <w:rPr>
          <w:rFonts w:ascii="Times New Roman" w:hAnsi="Times New Roman" w:cs="Times New Roman"/>
          <w:sz w:val="28"/>
          <w:szCs w:val="28"/>
        </w:rPr>
        <w:t>муниципальных</w:t>
      </w:r>
      <w:r w:rsidRPr="00E01D8F">
        <w:rPr>
          <w:rFonts w:ascii="Times New Roman" w:hAnsi="Times New Roman" w:cs="Times New Roman"/>
          <w:sz w:val="28"/>
          <w:szCs w:val="28"/>
        </w:rPr>
        <w:t xml:space="preserve"> программ </w:t>
      </w:r>
      <w:r w:rsidR="00B95A11">
        <w:rPr>
          <w:rFonts w:ascii="Times New Roman" w:hAnsi="Times New Roman" w:cs="Times New Roman"/>
          <w:sz w:val="28"/>
          <w:szCs w:val="28"/>
        </w:rPr>
        <w:t xml:space="preserve">Курского муниципального округа </w:t>
      </w:r>
      <w:r w:rsidRPr="00E01D8F">
        <w:rPr>
          <w:rFonts w:ascii="Times New Roman" w:hAnsi="Times New Roman" w:cs="Times New Roman"/>
          <w:sz w:val="28"/>
          <w:szCs w:val="28"/>
        </w:rPr>
        <w:t xml:space="preserve">Ставропольского края (далее </w:t>
      </w:r>
      <w:r w:rsidR="00B95A11">
        <w:rPr>
          <w:rFonts w:ascii="Times New Roman" w:hAnsi="Times New Roman" w:cs="Times New Roman"/>
          <w:sz w:val="28"/>
          <w:szCs w:val="28"/>
        </w:rPr>
        <w:t>-</w:t>
      </w:r>
      <w:r w:rsidRPr="00E01D8F">
        <w:rPr>
          <w:rFonts w:ascii="Times New Roman" w:hAnsi="Times New Roman" w:cs="Times New Roman"/>
          <w:sz w:val="28"/>
          <w:szCs w:val="28"/>
        </w:rPr>
        <w:t xml:space="preserve"> </w:t>
      </w:r>
      <w:r w:rsidR="00B95A11">
        <w:rPr>
          <w:rFonts w:ascii="Times New Roman" w:hAnsi="Times New Roman" w:cs="Times New Roman"/>
          <w:sz w:val="28"/>
          <w:szCs w:val="28"/>
        </w:rPr>
        <w:t>муниципальные программы</w:t>
      </w:r>
      <w:r w:rsidRPr="00E01D8F">
        <w:rPr>
          <w:rFonts w:ascii="Times New Roman" w:hAnsi="Times New Roman" w:cs="Times New Roman"/>
          <w:sz w:val="28"/>
          <w:szCs w:val="28"/>
        </w:rPr>
        <w:t>).</w:t>
      </w:r>
    </w:p>
    <w:p w:rsidR="00E436CC" w:rsidRPr="00E01D8F" w:rsidRDefault="00E436CC" w:rsidP="00B95A11">
      <w:pPr>
        <w:pStyle w:val="ConsPlusNormal"/>
        <w:spacing w:before="220"/>
        <w:ind w:firstLine="540"/>
        <w:contextualSpacing/>
        <w:jc w:val="both"/>
        <w:rPr>
          <w:rFonts w:ascii="Times New Roman" w:hAnsi="Times New Roman" w:cs="Times New Roman"/>
          <w:sz w:val="28"/>
          <w:szCs w:val="28"/>
        </w:rPr>
      </w:pPr>
      <w:r w:rsidRPr="00E01D8F">
        <w:rPr>
          <w:rFonts w:ascii="Times New Roman" w:hAnsi="Times New Roman" w:cs="Times New Roman"/>
          <w:sz w:val="28"/>
          <w:szCs w:val="28"/>
        </w:rPr>
        <w:t xml:space="preserve">В настоящей Стратегии обеспечена преемственность приоритетных направлений социально-экономического развития </w:t>
      </w:r>
      <w:r w:rsidR="00E01D8F" w:rsidRPr="00E01D8F">
        <w:rPr>
          <w:rFonts w:ascii="Times New Roman" w:hAnsi="Times New Roman" w:cs="Times New Roman"/>
          <w:sz w:val="28"/>
          <w:szCs w:val="28"/>
        </w:rPr>
        <w:t xml:space="preserve">Курского муниципального округа </w:t>
      </w:r>
      <w:r w:rsidRPr="00E01D8F">
        <w:rPr>
          <w:rFonts w:ascii="Times New Roman" w:hAnsi="Times New Roman" w:cs="Times New Roman"/>
          <w:sz w:val="28"/>
          <w:szCs w:val="28"/>
        </w:rPr>
        <w:t xml:space="preserve">Ставропольского края с положениями </w:t>
      </w:r>
      <w:hyperlink r:id="rId58">
        <w:r w:rsidRPr="00E01D8F">
          <w:rPr>
            <w:rFonts w:ascii="Times New Roman" w:hAnsi="Times New Roman" w:cs="Times New Roman"/>
            <w:color w:val="0000FF"/>
            <w:sz w:val="28"/>
            <w:szCs w:val="28"/>
          </w:rPr>
          <w:t>Стратегии</w:t>
        </w:r>
      </w:hyperlink>
      <w:r w:rsidRPr="00E01D8F">
        <w:rPr>
          <w:rFonts w:ascii="Times New Roman" w:hAnsi="Times New Roman" w:cs="Times New Roman"/>
          <w:sz w:val="28"/>
          <w:szCs w:val="28"/>
        </w:rPr>
        <w:t xml:space="preserve"> социально-экономического развития </w:t>
      </w:r>
      <w:r w:rsidR="00E01D8F" w:rsidRPr="00E01D8F">
        <w:rPr>
          <w:rFonts w:ascii="Times New Roman" w:hAnsi="Times New Roman" w:cs="Times New Roman"/>
          <w:sz w:val="28"/>
          <w:szCs w:val="28"/>
        </w:rPr>
        <w:t xml:space="preserve">Курского муниципального района </w:t>
      </w:r>
      <w:r w:rsidRPr="00E01D8F">
        <w:rPr>
          <w:rFonts w:ascii="Times New Roman" w:hAnsi="Times New Roman" w:cs="Times New Roman"/>
          <w:sz w:val="28"/>
          <w:szCs w:val="28"/>
        </w:rPr>
        <w:t>Ставропольского края до 20</w:t>
      </w:r>
      <w:r w:rsidR="00E01D8F" w:rsidRPr="00E01D8F">
        <w:rPr>
          <w:rFonts w:ascii="Times New Roman" w:hAnsi="Times New Roman" w:cs="Times New Roman"/>
          <w:sz w:val="28"/>
          <w:szCs w:val="28"/>
        </w:rPr>
        <w:t>35</w:t>
      </w:r>
      <w:r w:rsidRPr="00E01D8F">
        <w:rPr>
          <w:rFonts w:ascii="Times New Roman" w:hAnsi="Times New Roman" w:cs="Times New Roman"/>
          <w:sz w:val="28"/>
          <w:szCs w:val="28"/>
        </w:rPr>
        <w:t xml:space="preserve"> года, утвержденной </w:t>
      </w:r>
      <w:r w:rsidR="00E01D8F" w:rsidRPr="00E01D8F">
        <w:rPr>
          <w:rFonts w:ascii="Times New Roman" w:hAnsi="Times New Roman" w:cs="Times New Roman"/>
          <w:sz w:val="28"/>
          <w:szCs w:val="28"/>
        </w:rPr>
        <w:t xml:space="preserve">решением совета Курского муниципального района </w:t>
      </w:r>
      <w:r w:rsidRPr="00E01D8F">
        <w:rPr>
          <w:rFonts w:ascii="Times New Roman" w:hAnsi="Times New Roman" w:cs="Times New Roman"/>
          <w:sz w:val="28"/>
          <w:szCs w:val="28"/>
        </w:rPr>
        <w:t xml:space="preserve">Ставропольского края от </w:t>
      </w:r>
      <w:r w:rsidR="00E01D8F" w:rsidRPr="00E01D8F">
        <w:rPr>
          <w:rFonts w:ascii="Times New Roman" w:hAnsi="Times New Roman" w:cs="Times New Roman"/>
          <w:sz w:val="28"/>
          <w:szCs w:val="28"/>
        </w:rPr>
        <w:t>26 сентября 2019</w:t>
      </w:r>
      <w:r w:rsidRPr="00E01D8F">
        <w:rPr>
          <w:rFonts w:ascii="Times New Roman" w:hAnsi="Times New Roman" w:cs="Times New Roman"/>
          <w:sz w:val="28"/>
          <w:szCs w:val="28"/>
        </w:rPr>
        <w:t xml:space="preserve"> г.</w:t>
      </w:r>
      <w:r w:rsidR="00E01D8F" w:rsidRPr="00E01D8F">
        <w:rPr>
          <w:rFonts w:ascii="Times New Roman" w:hAnsi="Times New Roman" w:cs="Times New Roman"/>
          <w:sz w:val="28"/>
          <w:szCs w:val="28"/>
        </w:rPr>
        <w:t xml:space="preserve"> № 144</w:t>
      </w:r>
      <w:r w:rsidRPr="00E01D8F">
        <w:rPr>
          <w:rFonts w:ascii="Times New Roman" w:hAnsi="Times New Roman" w:cs="Times New Roman"/>
          <w:sz w:val="28"/>
          <w:szCs w:val="28"/>
        </w:rPr>
        <w:t>.</w:t>
      </w:r>
    </w:p>
    <w:p w:rsidR="00E436CC" w:rsidRDefault="00E436CC">
      <w:pPr>
        <w:pStyle w:val="ConsPlusNormal"/>
      </w:pPr>
    </w:p>
    <w:p w:rsidR="00E436CC" w:rsidRPr="003D7C57" w:rsidRDefault="00E436CC" w:rsidP="004130C7">
      <w:pPr>
        <w:pStyle w:val="ConsPlusTitle"/>
        <w:spacing w:line="240" w:lineRule="exact"/>
        <w:jc w:val="center"/>
        <w:outlineLvl w:val="1"/>
        <w:rPr>
          <w:rFonts w:ascii="Times New Roman" w:hAnsi="Times New Roman" w:cs="Times New Roman"/>
          <w:sz w:val="28"/>
        </w:rPr>
      </w:pPr>
      <w:r w:rsidRPr="003D7C57">
        <w:rPr>
          <w:rFonts w:ascii="Times New Roman" w:hAnsi="Times New Roman" w:cs="Times New Roman"/>
          <w:sz w:val="28"/>
        </w:rPr>
        <w:t xml:space="preserve">II. </w:t>
      </w:r>
      <w:r w:rsidR="004130C7">
        <w:rPr>
          <w:rFonts w:ascii="Times New Roman" w:hAnsi="Times New Roman" w:cs="Times New Roman"/>
          <w:sz w:val="28"/>
        </w:rPr>
        <w:t xml:space="preserve">АНАЛИЗ </w:t>
      </w:r>
      <w:r w:rsidRPr="003D7C57">
        <w:rPr>
          <w:rFonts w:ascii="Times New Roman" w:hAnsi="Times New Roman" w:cs="Times New Roman"/>
          <w:sz w:val="28"/>
        </w:rPr>
        <w:t xml:space="preserve">СОЦИАЛЬНО-ЭКОНОМИЧЕСКОГО </w:t>
      </w:r>
      <w:r w:rsidR="004130C7">
        <w:rPr>
          <w:rFonts w:ascii="Times New Roman" w:hAnsi="Times New Roman" w:cs="Times New Roman"/>
          <w:sz w:val="28"/>
        </w:rPr>
        <w:t xml:space="preserve">ПОЛОЖЕНИЯ </w:t>
      </w:r>
      <w:r w:rsidR="003D7C57">
        <w:rPr>
          <w:rFonts w:ascii="Times New Roman" w:hAnsi="Times New Roman" w:cs="Times New Roman"/>
          <w:sz w:val="28"/>
        </w:rPr>
        <w:t xml:space="preserve">КУРСКОГО МУНИЦИПАЛЬНОГО ОКРУГА </w:t>
      </w:r>
      <w:r w:rsidRPr="003D7C57">
        <w:rPr>
          <w:rFonts w:ascii="Times New Roman" w:hAnsi="Times New Roman" w:cs="Times New Roman"/>
          <w:sz w:val="28"/>
        </w:rPr>
        <w:t>СТАВРОПОЛЬСКОГО КРАЯ</w:t>
      </w:r>
    </w:p>
    <w:p w:rsidR="00E436CC" w:rsidRPr="003D7C57" w:rsidRDefault="00E436CC">
      <w:pPr>
        <w:pStyle w:val="ConsPlusNormal"/>
        <w:rPr>
          <w:rFonts w:ascii="Times New Roman" w:hAnsi="Times New Roman" w:cs="Times New Roman"/>
          <w:sz w:val="28"/>
        </w:rPr>
      </w:pPr>
    </w:p>
    <w:p w:rsidR="00E436CC" w:rsidRPr="003D7C57" w:rsidRDefault="00E436CC" w:rsidP="00D55B0D">
      <w:pPr>
        <w:pStyle w:val="ConsPlusTitle"/>
        <w:spacing w:line="240" w:lineRule="exact"/>
        <w:ind w:firstLine="567"/>
        <w:jc w:val="both"/>
        <w:outlineLvl w:val="2"/>
        <w:rPr>
          <w:rFonts w:ascii="Times New Roman" w:hAnsi="Times New Roman" w:cs="Times New Roman"/>
          <w:sz w:val="28"/>
        </w:rPr>
      </w:pPr>
      <w:r w:rsidRPr="003D7C57">
        <w:rPr>
          <w:rFonts w:ascii="Times New Roman" w:hAnsi="Times New Roman" w:cs="Times New Roman"/>
          <w:sz w:val="28"/>
        </w:rPr>
        <w:t xml:space="preserve">1. </w:t>
      </w:r>
      <w:r w:rsidR="004130C7">
        <w:rPr>
          <w:rFonts w:ascii="Times New Roman" w:hAnsi="Times New Roman" w:cs="Times New Roman"/>
          <w:sz w:val="28"/>
        </w:rPr>
        <w:t>А</w:t>
      </w:r>
      <w:r w:rsidRPr="003D7C57">
        <w:rPr>
          <w:rFonts w:ascii="Times New Roman" w:hAnsi="Times New Roman" w:cs="Times New Roman"/>
          <w:sz w:val="28"/>
        </w:rPr>
        <w:t>нализ социально-экономического</w:t>
      </w:r>
      <w:r w:rsidR="004130C7">
        <w:rPr>
          <w:rFonts w:ascii="Times New Roman" w:hAnsi="Times New Roman" w:cs="Times New Roman"/>
          <w:sz w:val="28"/>
        </w:rPr>
        <w:t xml:space="preserve"> </w:t>
      </w:r>
      <w:r w:rsidRPr="003D7C57">
        <w:rPr>
          <w:rFonts w:ascii="Times New Roman" w:hAnsi="Times New Roman" w:cs="Times New Roman"/>
          <w:sz w:val="28"/>
        </w:rPr>
        <w:t xml:space="preserve">развития </w:t>
      </w:r>
      <w:r w:rsidR="003D7C57">
        <w:rPr>
          <w:rFonts w:ascii="Times New Roman" w:hAnsi="Times New Roman" w:cs="Times New Roman"/>
          <w:sz w:val="28"/>
        </w:rPr>
        <w:t xml:space="preserve">Курского муниципального округа </w:t>
      </w:r>
      <w:r w:rsidRPr="003D7C57">
        <w:rPr>
          <w:rFonts w:ascii="Times New Roman" w:hAnsi="Times New Roman" w:cs="Times New Roman"/>
          <w:sz w:val="28"/>
        </w:rPr>
        <w:t>Ставропольского края</w:t>
      </w:r>
    </w:p>
    <w:p w:rsidR="00E436CC" w:rsidRDefault="00E436CC">
      <w:pPr>
        <w:pStyle w:val="ConsPlusNormal"/>
      </w:pPr>
    </w:p>
    <w:p w:rsidR="003D7C57" w:rsidRPr="003D7C57" w:rsidRDefault="003D7C57"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Курский район появился на карте страны 2 января 1935 года. Об этом свидетельствует Постановление ВЦИК РСФСР об образовании в Орджоникидзевском крае Курского района.</w:t>
      </w:r>
    </w:p>
    <w:p w:rsidR="003D7C57" w:rsidRDefault="003D7C57"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 xml:space="preserve">На момент образования района в его состав входило 11 сельских советов. Они представляли собой мелкие хутора и немецкие колонии. На карте района тех лет обозначено более 80 поселений с разным национальным составом. </w:t>
      </w:r>
    </w:p>
    <w:p w:rsidR="006C24C2" w:rsidRDefault="003D7C57"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 xml:space="preserve">В марте 1944 года от Моздокского района отделились и вошли в состав Курского района территории станиц </w:t>
      </w:r>
      <w:proofErr w:type="spellStart"/>
      <w:r w:rsidRPr="003D7C57">
        <w:rPr>
          <w:rFonts w:ascii="Times New Roman" w:eastAsia="Calibri" w:hAnsi="Times New Roman" w:cs="Times New Roman"/>
          <w:spacing w:val="-2"/>
          <w:kern w:val="1"/>
          <w:sz w:val="28"/>
          <w:szCs w:val="28"/>
        </w:rPr>
        <w:t>Галюгаевской</w:t>
      </w:r>
      <w:proofErr w:type="spellEnd"/>
      <w:r w:rsidRPr="003D7C57">
        <w:rPr>
          <w:rFonts w:ascii="Times New Roman" w:eastAsia="Calibri" w:hAnsi="Times New Roman" w:cs="Times New Roman"/>
          <w:spacing w:val="-2"/>
          <w:kern w:val="1"/>
          <w:sz w:val="28"/>
          <w:szCs w:val="28"/>
        </w:rPr>
        <w:t xml:space="preserve"> и </w:t>
      </w:r>
      <w:proofErr w:type="spellStart"/>
      <w:r w:rsidRPr="003D7C57">
        <w:rPr>
          <w:rFonts w:ascii="Times New Roman" w:eastAsia="Calibri" w:hAnsi="Times New Roman" w:cs="Times New Roman"/>
          <w:spacing w:val="-2"/>
          <w:kern w:val="1"/>
          <w:sz w:val="28"/>
          <w:szCs w:val="28"/>
        </w:rPr>
        <w:t>Стодеревский</w:t>
      </w:r>
      <w:proofErr w:type="spellEnd"/>
      <w:r w:rsidRPr="003D7C57">
        <w:rPr>
          <w:rFonts w:ascii="Times New Roman" w:eastAsia="Calibri" w:hAnsi="Times New Roman" w:cs="Times New Roman"/>
          <w:spacing w:val="-2"/>
          <w:kern w:val="1"/>
          <w:sz w:val="28"/>
          <w:szCs w:val="28"/>
        </w:rPr>
        <w:t xml:space="preserve">, поселка Балтийский и хуторов, расположенных вдоль канала </w:t>
      </w:r>
      <w:proofErr w:type="spellStart"/>
      <w:r w:rsidRPr="003D7C57">
        <w:rPr>
          <w:rFonts w:ascii="Times New Roman" w:eastAsia="Calibri" w:hAnsi="Times New Roman" w:cs="Times New Roman"/>
          <w:spacing w:val="-2"/>
          <w:kern w:val="1"/>
          <w:sz w:val="28"/>
          <w:szCs w:val="28"/>
        </w:rPr>
        <w:t>Неволька</w:t>
      </w:r>
      <w:proofErr w:type="spellEnd"/>
      <w:r w:rsidRPr="003D7C57">
        <w:rPr>
          <w:rFonts w:ascii="Times New Roman" w:eastAsia="Calibri" w:hAnsi="Times New Roman" w:cs="Times New Roman"/>
          <w:spacing w:val="-2"/>
          <w:kern w:val="1"/>
          <w:sz w:val="28"/>
          <w:szCs w:val="28"/>
        </w:rPr>
        <w:t xml:space="preserve">. На этой территории находилось более 30 хуторов и более двух десятков колхозов. В </w:t>
      </w:r>
      <w:r w:rsidRPr="003D7C57">
        <w:rPr>
          <w:rFonts w:ascii="Times New Roman" w:eastAsia="Calibri" w:hAnsi="Times New Roman" w:cs="Times New Roman"/>
          <w:spacing w:val="-2"/>
          <w:kern w:val="1"/>
          <w:sz w:val="28"/>
          <w:szCs w:val="28"/>
        </w:rPr>
        <w:lastRenderedPageBreak/>
        <w:t xml:space="preserve">основном это были мелкие поселения и хозяйства, на долю которых приходился значительный удельный вес в производстве зерна, овощей, винограда, фруктов, продукции ферм. </w:t>
      </w:r>
    </w:p>
    <w:p w:rsidR="006C24C2" w:rsidRDefault="006C24C2" w:rsidP="003D7C57">
      <w:pPr>
        <w:pStyle w:val="ConsPlusNormal"/>
        <w:spacing w:before="220"/>
        <w:ind w:firstLine="539"/>
        <w:contextualSpacing/>
        <w:jc w:val="both"/>
        <w:rPr>
          <w:rFonts w:ascii="Times New Roman" w:eastAsia="Calibri" w:hAnsi="Times New Roman" w:cs="Times New Roman"/>
          <w:spacing w:val="-2"/>
          <w:kern w:val="1"/>
          <w:sz w:val="28"/>
          <w:szCs w:val="28"/>
        </w:rPr>
      </w:pPr>
      <w:r>
        <w:rPr>
          <w:rFonts w:ascii="Times New Roman" w:eastAsia="Calibri" w:hAnsi="Times New Roman" w:cs="Times New Roman"/>
          <w:spacing w:val="-2"/>
          <w:kern w:val="1"/>
          <w:sz w:val="28"/>
          <w:szCs w:val="28"/>
        </w:rPr>
        <w:t>На основании Закона Ставропольского края от 31 января 2020 г. № 9-кз «О</w:t>
      </w:r>
      <w:r w:rsidRPr="006C24C2">
        <w:rPr>
          <w:rFonts w:ascii="Times New Roman" w:eastAsia="Calibri" w:hAnsi="Times New Roman" w:cs="Times New Roman"/>
          <w:spacing w:val="-2"/>
          <w:kern w:val="1"/>
          <w:sz w:val="28"/>
          <w:szCs w:val="28"/>
        </w:rPr>
        <w:t xml:space="preserve"> преобразовании муниципальных образований, входящих</w:t>
      </w:r>
      <w:r>
        <w:rPr>
          <w:rFonts w:ascii="Times New Roman" w:eastAsia="Calibri" w:hAnsi="Times New Roman" w:cs="Times New Roman"/>
          <w:spacing w:val="-2"/>
          <w:kern w:val="1"/>
          <w:sz w:val="28"/>
          <w:szCs w:val="28"/>
        </w:rPr>
        <w:t xml:space="preserve"> </w:t>
      </w:r>
      <w:r w:rsidRPr="006C24C2">
        <w:rPr>
          <w:rFonts w:ascii="Times New Roman" w:eastAsia="Calibri" w:hAnsi="Times New Roman" w:cs="Times New Roman"/>
          <w:spacing w:val="-2"/>
          <w:kern w:val="1"/>
          <w:sz w:val="28"/>
          <w:szCs w:val="28"/>
        </w:rPr>
        <w:t xml:space="preserve">в состав </w:t>
      </w:r>
      <w:r>
        <w:rPr>
          <w:rFonts w:ascii="Times New Roman" w:eastAsia="Calibri" w:hAnsi="Times New Roman" w:cs="Times New Roman"/>
          <w:spacing w:val="-2"/>
          <w:kern w:val="1"/>
          <w:sz w:val="28"/>
          <w:szCs w:val="28"/>
        </w:rPr>
        <w:t>К</w:t>
      </w:r>
      <w:r w:rsidRPr="006C24C2">
        <w:rPr>
          <w:rFonts w:ascii="Times New Roman" w:eastAsia="Calibri" w:hAnsi="Times New Roman" w:cs="Times New Roman"/>
          <w:spacing w:val="-2"/>
          <w:kern w:val="1"/>
          <w:sz w:val="28"/>
          <w:szCs w:val="28"/>
        </w:rPr>
        <w:t>урского муниципального района</w:t>
      </w:r>
      <w:r>
        <w:rPr>
          <w:rFonts w:ascii="Times New Roman" w:eastAsia="Calibri" w:hAnsi="Times New Roman" w:cs="Times New Roman"/>
          <w:spacing w:val="-2"/>
          <w:kern w:val="1"/>
          <w:sz w:val="28"/>
          <w:szCs w:val="28"/>
        </w:rPr>
        <w:t xml:space="preserve"> С</w:t>
      </w:r>
      <w:r w:rsidRPr="006C24C2">
        <w:rPr>
          <w:rFonts w:ascii="Times New Roman" w:eastAsia="Calibri" w:hAnsi="Times New Roman" w:cs="Times New Roman"/>
          <w:spacing w:val="-2"/>
          <w:kern w:val="1"/>
          <w:sz w:val="28"/>
          <w:szCs w:val="28"/>
        </w:rPr>
        <w:t>тавропольского края, и об организации местного</w:t>
      </w:r>
      <w:r>
        <w:rPr>
          <w:rFonts w:ascii="Times New Roman" w:eastAsia="Calibri" w:hAnsi="Times New Roman" w:cs="Times New Roman"/>
          <w:spacing w:val="-2"/>
          <w:kern w:val="1"/>
          <w:sz w:val="28"/>
          <w:szCs w:val="28"/>
        </w:rPr>
        <w:t xml:space="preserve"> </w:t>
      </w:r>
      <w:r w:rsidRPr="006C24C2">
        <w:rPr>
          <w:rFonts w:ascii="Times New Roman" w:eastAsia="Calibri" w:hAnsi="Times New Roman" w:cs="Times New Roman"/>
          <w:spacing w:val="-2"/>
          <w:kern w:val="1"/>
          <w:sz w:val="28"/>
          <w:szCs w:val="28"/>
        </w:rPr>
        <w:t>самоуправления на террит</w:t>
      </w:r>
      <w:r>
        <w:rPr>
          <w:rFonts w:ascii="Times New Roman" w:eastAsia="Calibri" w:hAnsi="Times New Roman" w:cs="Times New Roman"/>
          <w:spacing w:val="-2"/>
          <w:kern w:val="1"/>
          <w:sz w:val="28"/>
          <w:szCs w:val="28"/>
        </w:rPr>
        <w:t>ории К</w:t>
      </w:r>
      <w:r w:rsidRPr="006C24C2">
        <w:rPr>
          <w:rFonts w:ascii="Times New Roman" w:eastAsia="Calibri" w:hAnsi="Times New Roman" w:cs="Times New Roman"/>
          <w:spacing w:val="-2"/>
          <w:kern w:val="1"/>
          <w:sz w:val="28"/>
          <w:szCs w:val="28"/>
        </w:rPr>
        <w:t>урского района</w:t>
      </w:r>
      <w:r>
        <w:rPr>
          <w:rFonts w:ascii="Times New Roman" w:eastAsia="Calibri" w:hAnsi="Times New Roman" w:cs="Times New Roman"/>
          <w:spacing w:val="-2"/>
          <w:kern w:val="1"/>
          <w:sz w:val="28"/>
          <w:szCs w:val="28"/>
        </w:rPr>
        <w:t xml:space="preserve"> С</w:t>
      </w:r>
      <w:r w:rsidRPr="006C24C2">
        <w:rPr>
          <w:rFonts w:ascii="Times New Roman" w:eastAsia="Calibri" w:hAnsi="Times New Roman" w:cs="Times New Roman"/>
          <w:spacing w:val="-2"/>
          <w:kern w:val="1"/>
          <w:sz w:val="28"/>
          <w:szCs w:val="28"/>
        </w:rPr>
        <w:t>тавропольского края</w:t>
      </w:r>
      <w:r>
        <w:rPr>
          <w:rFonts w:ascii="Times New Roman" w:eastAsia="Calibri" w:hAnsi="Times New Roman" w:cs="Times New Roman"/>
          <w:spacing w:val="-2"/>
          <w:kern w:val="1"/>
          <w:sz w:val="28"/>
          <w:szCs w:val="28"/>
        </w:rPr>
        <w:t>» Курский муниципальный район Ставропольского края был преобразован в Курский муниципальный округ Ставропольского края (далее - округ).</w:t>
      </w:r>
    </w:p>
    <w:p w:rsidR="006C24C2" w:rsidRPr="003D7C57" w:rsidRDefault="006C24C2" w:rsidP="006C24C2">
      <w:pPr>
        <w:pStyle w:val="ConsPlusNormal"/>
        <w:spacing w:before="220"/>
        <w:ind w:firstLine="539"/>
        <w:contextualSpacing/>
        <w:jc w:val="both"/>
        <w:rPr>
          <w:rFonts w:ascii="Times New Roman" w:eastAsia="Calibri" w:hAnsi="Times New Roman" w:cs="Times New Roman"/>
          <w:spacing w:val="-2"/>
          <w:kern w:val="1"/>
          <w:sz w:val="28"/>
          <w:szCs w:val="28"/>
        </w:rPr>
      </w:pPr>
      <w:r>
        <w:rPr>
          <w:rFonts w:ascii="Times New Roman" w:eastAsia="Calibri" w:hAnsi="Times New Roman" w:cs="Times New Roman"/>
          <w:spacing w:val="-2"/>
          <w:kern w:val="1"/>
          <w:sz w:val="28"/>
          <w:szCs w:val="28"/>
        </w:rPr>
        <w:t>В</w:t>
      </w:r>
      <w:r w:rsidRPr="003D7C57">
        <w:rPr>
          <w:rFonts w:ascii="Times New Roman" w:eastAsia="Calibri" w:hAnsi="Times New Roman" w:cs="Times New Roman"/>
          <w:spacing w:val="-2"/>
          <w:kern w:val="1"/>
          <w:sz w:val="28"/>
          <w:szCs w:val="28"/>
        </w:rPr>
        <w:t xml:space="preserve"> административном отношении округ делится на 11 территориальных отделов. </w:t>
      </w:r>
    </w:p>
    <w:p w:rsidR="006C24C2" w:rsidRPr="003D7C57" w:rsidRDefault="006C24C2" w:rsidP="006C24C2">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На его территории расположено 47 населенных пунктов</w:t>
      </w:r>
      <w:r>
        <w:rPr>
          <w:rFonts w:ascii="Times New Roman" w:eastAsia="Calibri" w:hAnsi="Times New Roman" w:cs="Times New Roman"/>
          <w:spacing w:val="-2"/>
          <w:kern w:val="1"/>
          <w:sz w:val="28"/>
          <w:szCs w:val="28"/>
        </w:rPr>
        <w:t>, в которых</w:t>
      </w:r>
      <w:r w:rsidRPr="003D7C57">
        <w:rPr>
          <w:rFonts w:ascii="Times New Roman" w:eastAsia="Calibri" w:hAnsi="Times New Roman" w:cs="Times New Roman"/>
          <w:spacing w:val="-2"/>
          <w:kern w:val="1"/>
          <w:sz w:val="28"/>
          <w:szCs w:val="28"/>
        </w:rPr>
        <w:t xml:space="preserve"> проживают люди 62 национальностей. </w:t>
      </w:r>
    </w:p>
    <w:p w:rsidR="003D7C57" w:rsidRPr="003D7C57" w:rsidRDefault="006C24C2" w:rsidP="003D7C57">
      <w:pPr>
        <w:pStyle w:val="ConsPlusNormal"/>
        <w:spacing w:before="220"/>
        <w:ind w:firstLine="539"/>
        <w:contextualSpacing/>
        <w:jc w:val="both"/>
        <w:rPr>
          <w:rFonts w:ascii="Times New Roman" w:eastAsia="Calibri" w:hAnsi="Times New Roman" w:cs="Times New Roman"/>
          <w:spacing w:val="-2"/>
          <w:kern w:val="1"/>
          <w:sz w:val="28"/>
          <w:szCs w:val="28"/>
        </w:rPr>
      </w:pPr>
      <w:r>
        <w:rPr>
          <w:rFonts w:ascii="Times New Roman" w:eastAsia="Calibri" w:hAnsi="Times New Roman" w:cs="Times New Roman"/>
          <w:spacing w:val="-2"/>
          <w:kern w:val="1"/>
          <w:sz w:val="28"/>
          <w:szCs w:val="28"/>
        </w:rPr>
        <w:t>О</w:t>
      </w:r>
      <w:r w:rsidR="003D7C57" w:rsidRPr="003D7C57">
        <w:rPr>
          <w:rFonts w:ascii="Times New Roman" w:eastAsia="Calibri" w:hAnsi="Times New Roman" w:cs="Times New Roman"/>
          <w:spacing w:val="-2"/>
          <w:kern w:val="1"/>
          <w:sz w:val="28"/>
          <w:szCs w:val="28"/>
        </w:rPr>
        <w:t>круг расположен в юго-восточной части Ставропольского края</w:t>
      </w:r>
      <w:r>
        <w:rPr>
          <w:rFonts w:ascii="Times New Roman" w:eastAsia="Calibri" w:hAnsi="Times New Roman" w:cs="Times New Roman"/>
          <w:spacing w:val="-2"/>
          <w:kern w:val="1"/>
          <w:sz w:val="28"/>
          <w:szCs w:val="28"/>
        </w:rPr>
        <w:t>, с административным</w:t>
      </w:r>
      <w:r w:rsidR="003D7C57" w:rsidRPr="003D7C57">
        <w:rPr>
          <w:rFonts w:ascii="Times New Roman" w:eastAsia="Calibri" w:hAnsi="Times New Roman" w:cs="Times New Roman"/>
          <w:spacing w:val="-2"/>
          <w:kern w:val="1"/>
          <w:sz w:val="28"/>
          <w:szCs w:val="28"/>
        </w:rPr>
        <w:t xml:space="preserve"> центр</w:t>
      </w:r>
      <w:r>
        <w:rPr>
          <w:rFonts w:ascii="Times New Roman" w:eastAsia="Calibri" w:hAnsi="Times New Roman" w:cs="Times New Roman"/>
          <w:spacing w:val="-2"/>
          <w:kern w:val="1"/>
          <w:sz w:val="28"/>
          <w:szCs w:val="28"/>
        </w:rPr>
        <w:t>ом</w:t>
      </w:r>
      <w:r w:rsidR="003D7C57" w:rsidRPr="003D7C57">
        <w:rPr>
          <w:rFonts w:ascii="Times New Roman" w:eastAsia="Calibri" w:hAnsi="Times New Roman" w:cs="Times New Roman"/>
          <w:spacing w:val="-2"/>
          <w:kern w:val="1"/>
          <w:sz w:val="28"/>
          <w:szCs w:val="28"/>
        </w:rPr>
        <w:t xml:space="preserve"> - станица Курская. Территория округа занимает площадь 369,4 тысячи гектара, площадь </w:t>
      </w:r>
      <w:r>
        <w:rPr>
          <w:rFonts w:ascii="Times New Roman" w:eastAsia="Calibri" w:hAnsi="Times New Roman" w:cs="Times New Roman"/>
          <w:spacing w:val="-2"/>
          <w:kern w:val="1"/>
          <w:sz w:val="28"/>
          <w:szCs w:val="28"/>
        </w:rPr>
        <w:t>административного</w:t>
      </w:r>
      <w:r w:rsidR="003D7C57" w:rsidRPr="003D7C57">
        <w:rPr>
          <w:rFonts w:ascii="Times New Roman" w:eastAsia="Calibri" w:hAnsi="Times New Roman" w:cs="Times New Roman"/>
          <w:spacing w:val="-2"/>
          <w:kern w:val="1"/>
          <w:sz w:val="28"/>
          <w:szCs w:val="28"/>
        </w:rPr>
        <w:t xml:space="preserve"> центра - 678 гектаров. </w:t>
      </w:r>
      <w:proofErr w:type="gramStart"/>
      <w:r w:rsidR="003D7C57" w:rsidRPr="003D7C57">
        <w:rPr>
          <w:rFonts w:ascii="Times New Roman" w:eastAsia="Calibri" w:hAnsi="Times New Roman" w:cs="Times New Roman"/>
          <w:spacing w:val="-2"/>
          <w:kern w:val="1"/>
          <w:sz w:val="28"/>
          <w:szCs w:val="28"/>
        </w:rPr>
        <w:t xml:space="preserve">Расстояние от </w:t>
      </w:r>
      <w:r>
        <w:rPr>
          <w:rFonts w:ascii="Times New Roman" w:eastAsia="Calibri" w:hAnsi="Times New Roman" w:cs="Times New Roman"/>
          <w:spacing w:val="-2"/>
          <w:kern w:val="1"/>
          <w:sz w:val="28"/>
          <w:szCs w:val="28"/>
        </w:rPr>
        <w:t>административного</w:t>
      </w:r>
      <w:r w:rsidR="003D7C57" w:rsidRPr="003D7C57">
        <w:rPr>
          <w:rFonts w:ascii="Times New Roman" w:eastAsia="Calibri" w:hAnsi="Times New Roman" w:cs="Times New Roman"/>
          <w:spacing w:val="-2"/>
          <w:kern w:val="1"/>
          <w:sz w:val="28"/>
          <w:szCs w:val="28"/>
        </w:rPr>
        <w:t xml:space="preserve"> центра до ближайшей железнодорожной станции - 45 км, до краевого центра по железной дороге - 556 км, по автомобильной - 307 км.</w:t>
      </w:r>
      <w:proofErr w:type="gramEnd"/>
    </w:p>
    <w:p w:rsidR="003D7C57" w:rsidRPr="003D7C57" w:rsidRDefault="003D7C57"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 xml:space="preserve">Общая протяженность границы округа - 455,6 км. </w:t>
      </w:r>
      <w:proofErr w:type="gramStart"/>
      <w:r w:rsidRPr="003D7C57">
        <w:rPr>
          <w:rFonts w:ascii="Times New Roman" w:eastAsia="Calibri" w:hAnsi="Times New Roman" w:cs="Times New Roman"/>
          <w:spacing w:val="-2"/>
          <w:kern w:val="1"/>
          <w:sz w:val="28"/>
          <w:szCs w:val="28"/>
        </w:rPr>
        <w:t>На юго-западе округ граничит с  Кабардино-Балкар</w:t>
      </w:r>
      <w:r w:rsidR="006C24C2">
        <w:rPr>
          <w:rFonts w:ascii="Times New Roman" w:eastAsia="Calibri" w:hAnsi="Times New Roman" w:cs="Times New Roman"/>
          <w:spacing w:val="-2"/>
          <w:kern w:val="1"/>
          <w:sz w:val="28"/>
          <w:szCs w:val="28"/>
        </w:rPr>
        <w:t>ской республикой</w:t>
      </w:r>
      <w:r w:rsidRPr="003D7C57">
        <w:rPr>
          <w:rFonts w:ascii="Times New Roman" w:eastAsia="Calibri" w:hAnsi="Times New Roman" w:cs="Times New Roman"/>
          <w:spacing w:val="-2"/>
          <w:kern w:val="1"/>
          <w:sz w:val="28"/>
          <w:szCs w:val="28"/>
        </w:rPr>
        <w:t xml:space="preserve"> - 67,5 км, на северо-востоке с республикой Дагестан - 60,2 км, на востоке и юго-востоке с Чеченской республикой - 114 км, на юге с республикой Северная Осетия - Алания - 68,5 км, на западе с Кировским городским округом Ставропольского края - 33,2 км, на севере со </w:t>
      </w:r>
      <w:proofErr w:type="spellStart"/>
      <w:r w:rsidRPr="003D7C57">
        <w:rPr>
          <w:rFonts w:ascii="Times New Roman" w:eastAsia="Calibri" w:hAnsi="Times New Roman" w:cs="Times New Roman"/>
          <w:spacing w:val="-2"/>
          <w:kern w:val="1"/>
          <w:sz w:val="28"/>
          <w:szCs w:val="28"/>
        </w:rPr>
        <w:t>Степновским</w:t>
      </w:r>
      <w:proofErr w:type="spellEnd"/>
      <w:r w:rsidRPr="003D7C57">
        <w:rPr>
          <w:rFonts w:ascii="Times New Roman" w:eastAsia="Calibri" w:hAnsi="Times New Roman" w:cs="Times New Roman"/>
          <w:spacing w:val="-2"/>
          <w:kern w:val="1"/>
          <w:sz w:val="28"/>
          <w:szCs w:val="28"/>
        </w:rPr>
        <w:t xml:space="preserve"> муниципальным и </w:t>
      </w:r>
      <w:proofErr w:type="spellStart"/>
      <w:r w:rsidRPr="003D7C57">
        <w:rPr>
          <w:rFonts w:ascii="Times New Roman" w:eastAsia="Calibri" w:hAnsi="Times New Roman" w:cs="Times New Roman"/>
          <w:spacing w:val="-2"/>
          <w:kern w:val="1"/>
          <w:sz w:val="28"/>
          <w:szCs w:val="28"/>
        </w:rPr>
        <w:t>Нефтекумским</w:t>
      </w:r>
      <w:proofErr w:type="spellEnd"/>
      <w:r w:rsidRPr="003D7C57">
        <w:rPr>
          <w:rFonts w:ascii="Times New Roman" w:eastAsia="Calibri" w:hAnsi="Times New Roman" w:cs="Times New Roman"/>
          <w:spacing w:val="-2"/>
          <w:kern w:val="1"/>
          <w:sz w:val="28"/>
          <w:szCs w:val="28"/>
        </w:rPr>
        <w:t xml:space="preserve"> городским округами Ставропольскою края, протяженность границ соответственно 93,5 и</w:t>
      </w:r>
      <w:proofErr w:type="gramEnd"/>
      <w:r w:rsidRPr="003D7C57">
        <w:rPr>
          <w:rFonts w:ascii="Times New Roman" w:eastAsia="Calibri" w:hAnsi="Times New Roman" w:cs="Times New Roman"/>
          <w:spacing w:val="-2"/>
          <w:kern w:val="1"/>
          <w:sz w:val="28"/>
          <w:szCs w:val="28"/>
        </w:rPr>
        <w:t xml:space="preserve"> 18, 7 км.</w:t>
      </w:r>
    </w:p>
    <w:p w:rsidR="003D7C57" w:rsidRDefault="006C24C2" w:rsidP="003D7C57">
      <w:pPr>
        <w:pStyle w:val="ConsPlusNormal"/>
        <w:spacing w:before="220"/>
        <w:ind w:firstLine="539"/>
        <w:contextualSpacing/>
        <w:jc w:val="both"/>
        <w:rPr>
          <w:rFonts w:ascii="Times New Roman" w:eastAsia="Calibri" w:hAnsi="Times New Roman" w:cs="Times New Roman"/>
          <w:spacing w:val="-2"/>
          <w:kern w:val="1"/>
          <w:sz w:val="28"/>
          <w:szCs w:val="28"/>
        </w:rPr>
      </w:pPr>
      <w:r>
        <w:rPr>
          <w:rFonts w:ascii="Times New Roman" w:eastAsia="Calibri" w:hAnsi="Times New Roman" w:cs="Times New Roman"/>
          <w:spacing w:val="-2"/>
          <w:kern w:val="1"/>
          <w:sz w:val="28"/>
          <w:szCs w:val="28"/>
        </w:rPr>
        <w:t>Территория окр</w:t>
      </w:r>
      <w:r w:rsidR="003D7C57" w:rsidRPr="003D7C57">
        <w:rPr>
          <w:rFonts w:ascii="Times New Roman" w:eastAsia="Calibri" w:hAnsi="Times New Roman" w:cs="Times New Roman"/>
          <w:spacing w:val="-2"/>
          <w:kern w:val="1"/>
          <w:sz w:val="28"/>
          <w:szCs w:val="28"/>
        </w:rPr>
        <w:t>уг</w:t>
      </w:r>
      <w:r>
        <w:rPr>
          <w:rFonts w:ascii="Times New Roman" w:eastAsia="Calibri" w:hAnsi="Times New Roman" w:cs="Times New Roman"/>
          <w:spacing w:val="-2"/>
          <w:kern w:val="1"/>
          <w:sz w:val="28"/>
          <w:szCs w:val="28"/>
        </w:rPr>
        <w:t>а</w:t>
      </w:r>
      <w:r w:rsidR="003D7C57" w:rsidRPr="003D7C57">
        <w:rPr>
          <w:rFonts w:ascii="Times New Roman" w:eastAsia="Calibri" w:hAnsi="Times New Roman" w:cs="Times New Roman"/>
          <w:spacing w:val="-2"/>
          <w:kern w:val="1"/>
          <w:sz w:val="28"/>
          <w:szCs w:val="28"/>
        </w:rPr>
        <w:t xml:space="preserve"> относится к зоне рискованного земледелия</w:t>
      </w:r>
      <w:r>
        <w:rPr>
          <w:rFonts w:ascii="Times New Roman" w:eastAsia="Calibri" w:hAnsi="Times New Roman" w:cs="Times New Roman"/>
          <w:spacing w:val="-2"/>
          <w:kern w:val="1"/>
          <w:sz w:val="28"/>
          <w:szCs w:val="28"/>
        </w:rPr>
        <w:t xml:space="preserve">, </w:t>
      </w:r>
      <w:r w:rsidR="003D7C57" w:rsidRPr="003D7C57">
        <w:rPr>
          <w:rFonts w:ascii="Times New Roman" w:eastAsia="Calibri" w:hAnsi="Times New Roman" w:cs="Times New Roman"/>
          <w:spacing w:val="-2"/>
          <w:kern w:val="1"/>
          <w:sz w:val="28"/>
          <w:szCs w:val="28"/>
        </w:rPr>
        <w:t>в среднем выпадает 330 мм осадков в год. Засуха бывает в среднем 1 раз в 3-5 лет.</w:t>
      </w:r>
    </w:p>
    <w:p w:rsidR="00A4689F" w:rsidRPr="003D7C57" w:rsidRDefault="00A4689F"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A4689F">
        <w:rPr>
          <w:rFonts w:ascii="Times New Roman" w:eastAsia="Calibri" w:hAnsi="Times New Roman" w:cs="Times New Roman"/>
          <w:spacing w:val="-2"/>
          <w:kern w:val="1"/>
          <w:sz w:val="28"/>
          <w:szCs w:val="28"/>
        </w:rPr>
        <w:t xml:space="preserve">Территория </w:t>
      </w:r>
      <w:r>
        <w:rPr>
          <w:rFonts w:ascii="Times New Roman" w:eastAsia="Calibri" w:hAnsi="Times New Roman" w:cs="Times New Roman"/>
          <w:spacing w:val="-2"/>
          <w:kern w:val="1"/>
          <w:sz w:val="28"/>
          <w:szCs w:val="28"/>
        </w:rPr>
        <w:t xml:space="preserve">округа </w:t>
      </w:r>
      <w:r w:rsidRPr="00A4689F">
        <w:rPr>
          <w:rFonts w:ascii="Times New Roman" w:eastAsia="Calibri" w:hAnsi="Times New Roman" w:cs="Times New Roman"/>
          <w:spacing w:val="-2"/>
          <w:kern w:val="1"/>
          <w:sz w:val="28"/>
          <w:szCs w:val="28"/>
        </w:rPr>
        <w:t xml:space="preserve">расположена в трех почвенно-климатических зонах, восточная часть </w:t>
      </w:r>
      <w:proofErr w:type="spellStart"/>
      <w:r w:rsidRPr="00A4689F">
        <w:rPr>
          <w:rFonts w:ascii="Times New Roman" w:eastAsia="Calibri" w:hAnsi="Times New Roman" w:cs="Times New Roman"/>
          <w:spacing w:val="-2"/>
          <w:kern w:val="1"/>
          <w:sz w:val="28"/>
          <w:szCs w:val="28"/>
        </w:rPr>
        <w:t>предбурунная</w:t>
      </w:r>
      <w:proofErr w:type="spellEnd"/>
      <w:r w:rsidRPr="00A4689F">
        <w:rPr>
          <w:rFonts w:ascii="Times New Roman" w:eastAsia="Calibri" w:hAnsi="Times New Roman" w:cs="Times New Roman"/>
          <w:spacing w:val="-2"/>
          <w:kern w:val="1"/>
          <w:sz w:val="28"/>
          <w:szCs w:val="28"/>
        </w:rPr>
        <w:t xml:space="preserve"> и бурунная, северо-западная часть </w:t>
      </w:r>
      <w:r>
        <w:rPr>
          <w:rFonts w:ascii="Times New Roman" w:eastAsia="Calibri" w:hAnsi="Times New Roman" w:cs="Times New Roman"/>
          <w:spacing w:val="-2"/>
          <w:kern w:val="1"/>
          <w:sz w:val="28"/>
          <w:szCs w:val="28"/>
        </w:rPr>
        <w:t>-</w:t>
      </w:r>
      <w:r w:rsidRPr="00A4689F">
        <w:rPr>
          <w:rFonts w:ascii="Times New Roman" w:eastAsia="Calibri" w:hAnsi="Times New Roman" w:cs="Times New Roman"/>
          <w:spacing w:val="-2"/>
          <w:kern w:val="1"/>
          <w:sz w:val="28"/>
          <w:szCs w:val="28"/>
        </w:rPr>
        <w:t xml:space="preserve"> четвертичные лессовидные суглинки, мощность которых достигает 50-70 м, южная зона </w:t>
      </w:r>
      <w:r>
        <w:rPr>
          <w:rFonts w:ascii="Times New Roman" w:eastAsia="Calibri" w:hAnsi="Times New Roman" w:cs="Times New Roman"/>
          <w:spacing w:val="-2"/>
          <w:kern w:val="1"/>
          <w:sz w:val="28"/>
          <w:szCs w:val="28"/>
        </w:rPr>
        <w:t>-</w:t>
      </w:r>
      <w:r w:rsidRPr="00A4689F">
        <w:rPr>
          <w:rFonts w:ascii="Times New Roman" w:eastAsia="Calibri" w:hAnsi="Times New Roman" w:cs="Times New Roman"/>
          <w:spacing w:val="-2"/>
          <w:kern w:val="1"/>
          <w:sz w:val="28"/>
          <w:szCs w:val="28"/>
        </w:rPr>
        <w:t xml:space="preserve"> каштановые и светло-каштановые почвы. Сельскохозяйственные земли района расположены на месте разнотравно-</w:t>
      </w:r>
      <w:proofErr w:type="spellStart"/>
      <w:r w:rsidRPr="00A4689F">
        <w:rPr>
          <w:rFonts w:ascii="Times New Roman" w:eastAsia="Calibri" w:hAnsi="Times New Roman" w:cs="Times New Roman"/>
          <w:spacing w:val="-2"/>
          <w:kern w:val="1"/>
          <w:sz w:val="28"/>
          <w:szCs w:val="28"/>
        </w:rPr>
        <w:t>дерновидно</w:t>
      </w:r>
      <w:proofErr w:type="spellEnd"/>
      <w:r w:rsidRPr="00A4689F">
        <w:rPr>
          <w:rFonts w:ascii="Times New Roman" w:eastAsia="Calibri" w:hAnsi="Times New Roman" w:cs="Times New Roman"/>
          <w:spacing w:val="-2"/>
          <w:kern w:val="1"/>
          <w:sz w:val="28"/>
          <w:szCs w:val="28"/>
        </w:rPr>
        <w:t xml:space="preserve">-злаковых степей с примесью растений полупустынной флоры (восточная часть </w:t>
      </w:r>
      <w:r>
        <w:rPr>
          <w:rFonts w:ascii="Times New Roman" w:eastAsia="Calibri" w:hAnsi="Times New Roman" w:cs="Times New Roman"/>
          <w:spacing w:val="-2"/>
          <w:kern w:val="1"/>
          <w:sz w:val="28"/>
          <w:szCs w:val="28"/>
        </w:rPr>
        <w:t>округа</w:t>
      </w:r>
      <w:r w:rsidRPr="00A4689F">
        <w:rPr>
          <w:rFonts w:ascii="Times New Roman" w:eastAsia="Calibri" w:hAnsi="Times New Roman" w:cs="Times New Roman"/>
          <w:spacing w:val="-2"/>
          <w:kern w:val="1"/>
          <w:sz w:val="28"/>
          <w:szCs w:val="28"/>
        </w:rPr>
        <w:t>).</w:t>
      </w:r>
    </w:p>
    <w:p w:rsidR="003D7C57" w:rsidRPr="003D7C57" w:rsidRDefault="003D7C57"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 xml:space="preserve">С запада на восток округ пересекает река Кура, каналы имени Ленина, Большой и Малый Левобережные. С юга на север пролегает </w:t>
      </w:r>
      <w:proofErr w:type="spellStart"/>
      <w:r w:rsidRPr="003D7C57">
        <w:rPr>
          <w:rFonts w:ascii="Times New Roman" w:eastAsia="Calibri" w:hAnsi="Times New Roman" w:cs="Times New Roman"/>
          <w:spacing w:val="-2"/>
          <w:kern w:val="1"/>
          <w:sz w:val="28"/>
          <w:szCs w:val="28"/>
        </w:rPr>
        <w:t>Терско-Кумский</w:t>
      </w:r>
      <w:proofErr w:type="spellEnd"/>
      <w:r w:rsidRPr="003D7C57">
        <w:rPr>
          <w:rFonts w:ascii="Times New Roman" w:eastAsia="Calibri" w:hAnsi="Times New Roman" w:cs="Times New Roman"/>
          <w:spacing w:val="-2"/>
          <w:kern w:val="1"/>
          <w:sz w:val="28"/>
          <w:szCs w:val="28"/>
        </w:rPr>
        <w:t xml:space="preserve"> канал, часть южной границы округа смыкается с рекой Терек. На территории округа образованы 3 водохранилища - </w:t>
      </w:r>
      <w:proofErr w:type="spellStart"/>
      <w:r w:rsidRPr="003D7C57">
        <w:rPr>
          <w:rFonts w:ascii="Times New Roman" w:eastAsia="Calibri" w:hAnsi="Times New Roman" w:cs="Times New Roman"/>
          <w:spacing w:val="-2"/>
          <w:kern w:val="1"/>
          <w:sz w:val="28"/>
          <w:szCs w:val="28"/>
        </w:rPr>
        <w:t>Ростовановское</w:t>
      </w:r>
      <w:proofErr w:type="spellEnd"/>
      <w:r w:rsidRPr="003D7C57">
        <w:rPr>
          <w:rFonts w:ascii="Times New Roman" w:eastAsia="Calibri" w:hAnsi="Times New Roman" w:cs="Times New Roman"/>
          <w:spacing w:val="-2"/>
          <w:kern w:val="1"/>
          <w:sz w:val="28"/>
          <w:szCs w:val="28"/>
        </w:rPr>
        <w:t>, Курское и Полтавское.</w:t>
      </w:r>
    </w:p>
    <w:p w:rsidR="003D7C57" w:rsidRDefault="003D7C57" w:rsidP="003D7C57">
      <w:pPr>
        <w:pStyle w:val="ConsPlusNormal"/>
        <w:spacing w:before="220"/>
        <w:ind w:firstLine="539"/>
        <w:contextualSpacing/>
        <w:jc w:val="both"/>
        <w:rPr>
          <w:rFonts w:ascii="Times New Roman" w:eastAsia="Calibri" w:hAnsi="Times New Roman" w:cs="Times New Roman"/>
          <w:spacing w:val="-2"/>
          <w:kern w:val="1"/>
          <w:sz w:val="28"/>
          <w:szCs w:val="28"/>
        </w:rPr>
      </w:pPr>
      <w:r w:rsidRPr="003D7C57">
        <w:rPr>
          <w:rFonts w:ascii="Times New Roman" w:eastAsia="Calibri" w:hAnsi="Times New Roman" w:cs="Times New Roman"/>
          <w:spacing w:val="-2"/>
          <w:kern w:val="1"/>
          <w:sz w:val="28"/>
          <w:szCs w:val="28"/>
        </w:rPr>
        <w:t>Округ располагает сырьевыми ресурсами для производства строительных материалов, запасами целебной минеральной воды.</w:t>
      </w:r>
    </w:p>
    <w:p w:rsidR="00E436CC" w:rsidRDefault="00E436CC" w:rsidP="003D7C57">
      <w:pPr>
        <w:pStyle w:val="ConsPlusNormal"/>
        <w:spacing w:before="220"/>
        <w:ind w:firstLine="539"/>
        <w:contextualSpacing/>
        <w:jc w:val="both"/>
        <w:rPr>
          <w:rFonts w:ascii="Times New Roman" w:hAnsi="Times New Roman" w:cs="Times New Roman"/>
          <w:sz w:val="28"/>
        </w:rPr>
      </w:pPr>
      <w:r w:rsidRPr="006C24C2">
        <w:rPr>
          <w:rFonts w:ascii="Times New Roman" w:hAnsi="Times New Roman" w:cs="Times New Roman"/>
          <w:sz w:val="28"/>
        </w:rPr>
        <w:t xml:space="preserve">Доля </w:t>
      </w:r>
      <w:r w:rsidR="006C24C2">
        <w:rPr>
          <w:rFonts w:ascii="Times New Roman" w:hAnsi="Times New Roman" w:cs="Times New Roman"/>
          <w:sz w:val="28"/>
        </w:rPr>
        <w:t>округа</w:t>
      </w:r>
      <w:r w:rsidRPr="006C24C2">
        <w:rPr>
          <w:rFonts w:ascii="Times New Roman" w:hAnsi="Times New Roman" w:cs="Times New Roman"/>
          <w:sz w:val="28"/>
        </w:rPr>
        <w:t xml:space="preserve"> в показателях социально-экономического развития </w:t>
      </w:r>
      <w:r w:rsidR="006C24C2">
        <w:rPr>
          <w:rFonts w:ascii="Times New Roman" w:hAnsi="Times New Roman" w:cs="Times New Roman"/>
          <w:sz w:val="28"/>
        </w:rPr>
        <w:t>Ставропольского края</w:t>
      </w:r>
      <w:r w:rsidRPr="006C24C2">
        <w:rPr>
          <w:rFonts w:ascii="Times New Roman" w:hAnsi="Times New Roman" w:cs="Times New Roman"/>
          <w:sz w:val="28"/>
        </w:rPr>
        <w:t xml:space="preserve"> отражена в таблице 1.</w:t>
      </w:r>
    </w:p>
    <w:p w:rsidR="006C3CD8" w:rsidRPr="006C24C2" w:rsidRDefault="006C3CD8" w:rsidP="003D7C57">
      <w:pPr>
        <w:pStyle w:val="ConsPlusNormal"/>
        <w:spacing w:before="220"/>
        <w:ind w:firstLine="539"/>
        <w:contextualSpacing/>
        <w:jc w:val="both"/>
        <w:rPr>
          <w:rFonts w:ascii="Times New Roman" w:hAnsi="Times New Roman" w:cs="Times New Roman"/>
          <w:sz w:val="28"/>
        </w:rPr>
      </w:pPr>
    </w:p>
    <w:p w:rsidR="00E436CC" w:rsidRPr="006C24C2" w:rsidRDefault="00E436CC">
      <w:pPr>
        <w:pStyle w:val="ConsPlusNormal"/>
        <w:jc w:val="right"/>
        <w:outlineLvl w:val="3"/>
        <w:rPr>
          <w:rFonts w:ascii="Times New Roman" w:hAnsi="Times New Roman" w:cs="Times New Roman"/>
          <w:sz w:val="28"/>
        </w:rPr>
      </w:pPr>
      <w:r w:rsidRPr="006C24C2">
        <w:rPr>
          <w:rFonts w:ascii="Times New Roman" w:hAnsi="Times New Roman" w:cs="Times New Roman"/>
          <w:sz w:val="28"/>
        </w:rPr>
        <w:lastRenderedPageBreak/>
        <w:t>Таблица 1</w:t>
      </w:r>
    </w:p>
    <w:p w:rsidR="00E436CC" w:rsidRPr="006C24C2" w:rsidRDefault="00E436CC" w:rsidP="006C24C2">
      <w:pPr>
        <w:pStyle w:val="ConsPlusTitle"/>
        <w:spacing w:line="240" w:lineRule="exact"/>
        <w:jc w:val="center"/>
        <w:rPr>
          <w:rFonts w:ascii="Times New Roman" w:hAnsi="Times New Roman" w:cs="Times New Roman"/>
          <w:sz w:val="28"/>
        </w:rPr>
      </w:pPr>
      <w:r w:rsidRPr="006C24C2">
        <w:rPr>
          <w:rFonts w:ascii="Times New Roman" w:hAnsi="Times New Roman" w:cs="Times New Roman"/>
          <w:sz w:val="28"/>
        </w:rPr>
        <w:t>ДОЛЯ</w:t>
      </w:r>
    </w:p>
    <w:p w:rsidR="00E436CC" w:rsidRPr="006C24C2" w:rsidRDefault="006C24C2" w:rsidP="006C24C2">
      <w:pPr>
        <w:pStyle w:val="ConsPlusTitle"/>
        <w:spacing w:line="240" w:lineRule="exact"/>
        <w:jc w:val="center"/>
        <w:rPr>
          <w:rFonts w:ascii="Times New Roman" w:hAnsi="Times New Roman" w:cs="Times New Roman"/>
          <w:sz w:val="28"/>
        </w:rPr>
      </w:pPr>
      <w:r>
        <w:rPr>
          <w:rFonts w:ascii="Times New Roman" w:hAnsi="Times New Roman" w:cs="Times New Roman"/>
          <w:sz w:val="28"/>
        </w:rPr>
        <w:t>округа</w:t>
      </w:r>
      <w:r w:rsidR="00E436CC" w:rsidRPr="006C24C2">
        <w:rPr>
          <w:rFonts w:ascii="Times New Roman" w:hAnsi="Times New Roman" w:cs="Times New Roman"/>
          <w:sz w:val="28"/>
        </w:rPr>
        <w:t xml:space="preserve"> в показателях социально-экономического</w:t>
      </w:r>
    </w:p>
    <w:p w:rsidR="00E436CC" w:rsidRPr="006C24C2" w:rsidRDefault="00E436CC" w:rsidP="006C24C2">
      <w:pPr>
        <w:pStyle w:val="ConsPlusTitle"/>
        <w:spacing w:line="240" w:lineRule="exact"/>
        <w:jc w:val="center"/>
        <w:rPr>
          <w:rFonts w:ascii="Times New Roman" w:hAnsi="Times New Roman" w:cs="Times New Roman"/>
          <w:sz w:val="28"/>
        </w:rPr>
      </w:pPr>
      <w:r w:rsidRPr="006C24C2">
        <w:rPr>
          <w:rFonts w:ascii="Times New Roman" w:hAnsi="Times New Roman" w:cs="Times New Roman"/>
          <w:sz w:val="28"/>
        </w:rPr>
        <w:t xml:space="preserve">развития </w:t>
      </w:r>
      <w:r w:rsidR="006C24C2">
        <w:rPr>
          <w:rFonts w:ascii="Times New Roman" w:hAnsi="Times New Roman" w:cs="Times New Roman"/>
          <w:sz w:val="28"/>
        </w:rPr>
        <w:t>Ставропольского края</w:t>
      </w:r>
    </w:p>
    <w:tbl>
      <w:tblPr>
        <w:tblStyle w:val="af2"/>
        <w:tblW w:w="0" w:type="auto"/>
        <w:tblInd w:w="108" w:type="dxa"/>
        <w:tblLook w:val="04A0" w:firstRow="1" w:lastRow="0" w:firstColumn="1" w:lastColumn="0" w:noHBand="0" w:noVBand="1"/>
      </w:tblPr>
      <w:tblGrid>
        <w:gridCol w:w="567"/>
        <w:gridCol w:w="5954"/>
        <w:gridCol w:w="2835"/>
      </w:tblGrid>
      <w:tr w:rsidR="00E666A4" w:rsidTr="005F0325">
        <w:tc>
          <w:tcPr>
            <w:tcW w:w="567" w:type="dxa"/>
            <w:vAlign w:val="center"/>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w:t>
            </w:r>
            <w:r w:rsidRPr="00BF69DA">
              <w:rPr>
                <w:rFonts w:ascii="Times New Roman" w:hAnsi="Times New Roman" w:cs="Times New Roman"/>
                <w:sz w:val="24"/>
                <w:szCs w:val="24"/>
              </w:rPr>
              <w:t xml:space="preserve"> </w:t>
            </w:r>
            <w:proofErr w:type="gramStart"/>
            <w:r w:rsidRPr="00BF69DA">
              <w:rPr>
                <w:rFonts w:ascii="Times New Roman" w:hAnsi="Times New Roman" w:cs="Times New Roman"/>
                <w:sz w:val="24"/>
                <w:szCs w:val="24"/>
              </w:rPr>
              <w:t>п</w:t>
            </w:r>
            <w:proofErr w:type="gramEnd"/>
            <w:r w:rsidRPr="00BF69DA">
              <w:rPr>
                <w:rFonts w:ascii="Times New Roman" w:hAnsi="Times New Roman" w:cs="Times New Roman"/>
                <w:sz w:val="24"/>
                <w:szCs w:val="24"/>
              </w:rPr>
              <w:t>/п</w:t>
            </w:r>
          </w:p>
        </w:tc>
        <w:tc>
          <w:tcPr>
            <w:tcW w:w="5954" w:type="dxa"/>
            <w:vAlign w:val="center"/>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Наименование показателя</w:t>
            </w:r>
          </w:p>
        </w:tc>
        <w:tc>
          <w:tcPr>
            <w:tcW w:w="2835" w:type="dxa"/>
            <w:vAlign w:val="center"/>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F808A7">
              <w:rPr>
                <w:rFonts w:ascii="Times New Roman" w:hAnsi="Times New Roman" w:cs="Times New Roman"/>
                <w:sz w:val="24"/>
                <w:szCs w:val="24"/>
              </w:rPr>
              <w:t xml:space="preserve">Доля </w:t>
            </w:r>
            <w:r>
              <w:rPr>
                <w:rFonts w:ascii="Times New Roman" w:hAnsi="Times New Roman" w:cs="Times New Roman"/>
                <w:sz w:val="24"/>
                <w:szCs w:val="24"/>
              </w:rPr>
              <w:t>округа</w:t>
            </w:r>
            <w:r w:rsidRPr="00F808A7">
              <w:rPr>
                <w:rFonts w:ascii="Times New Roman" w:hAnsi="Times New Roman" w:cs="Times New Roman"/>
                <w:sz w:val="24"/>
                <w:szCs w:val="24"/>
              </w:rPr>
              <w:t xml:space="preserve"> в показателях социально-экономического развития</w:t>
            </w:r>
            <w:r w:rsidR="00ED0B3D">
              <w:rPr>
                <w:rFonts w:ascii="Times New Roman" w:hAnsi="Times New Roman" w:cs="Times New Roman"/>
                <w:sz w:val="24"/>
                <w:szCs w:val="24"/>
              </w:rPr>
              <w:t xml:space="preserve"> </w:t>
            </w:r>
            <w:r w:rsidR="00ED0B3D" w:rsidRPr="00CE7619">
              <w:rPr>
                <w:rFonts w:ascii="Times New Roman" w:hAnsi="Times New Roman" w:cs="Times New Roman"/>
                <w:sz w:val="24"/>
              </w:rPr>
              <w:t>(процентов</w:t>
            </w:r>
            <w:r w:rsidR="00ED0B3D">
              <w:rPr>
                <w:rFonts w:ascii="Times New Roman" w:hAnsi="Times New Roman" w:cs="Times New Roman"/>
                <w:sz w:val="24"/>
              </w:rPr>
              <w:t>)</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Площадь</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5,6</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2.</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Население</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1,9</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3.</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Занятые</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1,2</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4.</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Обрабатывающие производства</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0,1</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5.</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F808A7">
              <w:rPr>
                <w:rFonts w:ascii="Times New Roman" w:hAnsi="Times New Roman" w:cs="Times New Roman"/>
                <w:sz w:val="24"/>
                <w:szCs w:val="24"/>
              </w:rPr>
              <w:t>Обеспечение электрической энергией, газом и паром; кондиционирование воздуха</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0,3</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6.</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Продукция сельского хозяйства</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2,0</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7.</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Растениеводство</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8.</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Животноводство</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1,9</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9.</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Ввод жилья</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10.</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Оборот розничной торговли</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2,2</w:t>
            </w:r>
          </w:p>
        </w:tc>
      </w:tr>
      <w:tr w:rsidR="00E666A4" w:rsidTr="00E666A4">
        <w:tc>
          <w:tcPr>
            <w:tcW w:w="567"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sidRPr="00BF69DA">
              <w:rPr>
                <w:rFonts w:ascii="Times New Roman" w:hAnsi="Times New Roman" w:cs="Times New Roman"/>
                <w:sz w:val="24"/>
                <w:szCs w:val="24"/>
              </w:rPr>
              <w:t>11.</w:t>
            </w:r>
          </w:p>
        </w:tc>
        <w:tc>
          <w:tcPr>
            <w:tcW w:w="5954" w:type="dxa"/>
          </w:tcPr>
          <w:p w:rsidR="00E666A4" w:rsidRPr="00BF69DA" w:rsidRDefault="00E666A4" w:rsidP="005F0325">
            <w:pPr>
              <w:pStyle w:val="ConsPlusNormal"/>
              <w:spacing w:line="240" w:lineRule="atLeast"/>
              <w:contextualSpacing/>
              <w:rPr>
                <w:rFonts w:ascii="Times New Roman" w:hAnsi="Times New Roman" w:cs="Times New Roman"/>
                <w:sz w:val="24"/>
                <w:szCs w:val="24"/>
              </w:rPr>
            </w:pPr>
            <w:r w:rsidRPr="00BF69DA">
              <w:rPr>
                <w:rFonts w:ascii="Times New Roman" w:hAnsi="Times New Roman" w:cs="Times New Roman"/>
                <w:sz w:val="24"/>
                <w:szCs w:val="24"/>
              </w:rPr>
              <w:t>Инвестиции в основной капитал</w:t>
            </w:r>
          </w:p>
        </w:tc>
        <w:tc>
          <w:tcPr>
            <w:tcW w:w="2835" w:type="dxa"/>
          </w:tcPr>
          <w:p w:rsidR="00E666A4" w:rsidRPr="00BF69DA" w:rsidRDefault="00E666A4" w:rsidP="005F0325">
            <w:pPr>
              <w:pStyle w:val="ConsPlusNormal"/>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0,7</w:t>
            </w:r>
          </w:p>
        </w:tc>
      </w:tr>
    </w:tbl>
    <w:p w:rsidR="00E666A4" w:rsidRDefault="00E666A4">
      <w:pPr>
        <w:pStyle w:val="ConsPlusNormal"/>
        <w:ind w:firstLine="540"/>
        <w:jc w:val="both"/>
      </w:pPr>
    </w:p>
    <w:p w:rsidR="004130C7" w:rsidRPr="004130C7" w:rsidRDefault="004130C7" w:rsidP="004130C7">
      <w:pPr>
        <w:suppressAutoHyphens/>
        <w:spacing w:after="0" w:line="240" w:lineRule="auto"/>
        <w:ind w:left="708"/>
        <w:contextualSpacing/>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1.1. </w:t>
      </w:r>
      <w:r w:rsidRPr="004130C7">
        <w:rPr>
          <w:rFonts w:ascii="Times New Roman" w:eastAsia="Times New Roman" w:hAnsi="Times New Roman" w:cs="Times New Roman"/>
          <w:b/>
          <w:color w:val="000000"/>
          <w:sz w:val="28"/>
          <w:szCs w:val="28"/>
          <w:lang w:eastAsia="ru-RU"/>
        </w:rPr>
        <w:t>Сельское хозяйство.</w:t>
      </w:r>
    </w:p>
    <w:p w:rsidR="004130C7" w:rsidRPr="004130C7" w:rsidRDefault="004130C7" w:rsidP="004130C7">
      <w:pPr>
        <w:spacing w:after="0" w:line="240" w:lineRule="auto"/>
        <w:ind w:firstLine="709"/>
        <w:contextualSpacing/>
        <w:jc w:val="both"/>
        <w:rPr>
          <w:rFonts w:ascii="Times New Roman" w:eastAsia="Times New Roman" w:hAnsi="Times New Roman" w:cs="Times New Roman"/>
          <w:sz w:val="28"/>
          <w:szCs w:val="28"/>
          <w:highlight w:val="yellow"/>
          <w:lang w:eastAsia="ru-RU"/>
        </w:rPr>
      </w:pPr>
      <w:r w:rsidRPr="004130C7">
        <w:rPr>
          <w:rFonts w:ascii="Times New Roman" w:eastAsia="Times New Roman" w:hAnsi="Times New Roman" w:cs="Times New Roman"/>
          <w:sz w:val="28"/>
          <w:szCs w:val="28"/>
          <w:lang w:eastAsia="ru-RU"/>
        </w:rPr>
        <w:t xml:space="preserve">В структуре экономики </w:t>
      </w:r>
      <w:r>
        <w:rPr>
          <w:rFonts w:ascii="Times New Roman" w:eastAsia="Times New Roman" w:hAnsi="Times New Roman" w:cs="Times New Roman"/>
          <w:sz w:val="28"/>
          <w:szCs w:val="28"/>
          <w:lang w:eastAsia="ru-RU"/>
        </w:rPr>
        <w:t>округа</w:t>
      </w:r>
      <w:r w:rsidRPr="004130C7">
        <w:rPr>
          <w:rFonts w:ascii="Times New Roman" w:eastAsia="Times New Roman" w:hAnsi="Times New Roman" w:cs="Times New Roman"/>
          <w:sz w:val="28"/>
          <w:szCs w:val="28"/>
          <w:lang w:eastAsia="ru-RU"/>
        </w:rPr>
        <w:t xml:space="preserve"> ведущее место занимает сельское хозяйство.  Из общего объема сельхозпродукции</w:t>
      </w:r>
      <w:r w:rsidR="00CE4EFF">
        <w:rPr>
          <w:rFonts w:ascii="Times New Roman" w:eastAsia="Times New Roman" w:hAnsi="Times New Roman" w:cs="Times New Roman"/>
          <w:sz w:val="28"/>
          <w:szCs w:val="28"/>
          <w:lang w:eastAsia="ru-RU"/>
        </w:rPr>
        <w:t>,</w:t>
      </w:r>
      <w:r w:rsidRPr="004130C7">
        <w:rPr>
          <w:rFonts w:ascii="Times New Roman" w:eastAsia="Times New Roman" w:hAnsi="Times New Roman" w:cs="Times New Roman"/>
          <w:sz w:val="28"/>
          <w:szCs w:val="28"/>
          <w:lang w:eastAsia="ru-RU"/>
        </w:rPr>
        <w:t xml:space="preserve"> продукция растениеводства составляет </w:t>
      </w:r>
      <w:r w:rsidR="00CE4EFF">
        <w:rPr>
          <w:rFonts w:ascii="Times New Roman" w:eastAsia="Times New Roman" w:hAnsi="Times New Roman" w:cs="Times New Roman"/>
          <w:sz w:val="28"/>
          <w:szCs w:val="28"/>
          <w:lang w:eastAsia="ru-RU"/>
        </w:rPr>
        <w:t>76,6</w:t>
      </w:r>
      <w:r w:rsidRPr="004130C7">
        <w:rPr>
          <w:rFonts w:ascii="Times New Roman" w:eastAsia="Times New Roman" w:hAnsi="Times New Roman" w:cs="Times New Roman"/>
          <w:sz w:val="28"/>
          <w:szCs w:val="28"/>
          <w:lang w:eastAsia="ru-RU"/>
        </w:rPr>
        <w:t xml:space="preserve"> %, продукция животноводства </w:t>
      </w:r>
      <w:r w:rsidR="00CE4EFF">
        <w:rPr>
          <w:rFonts w:ascii="Times New Roman" w:eastAsia="Times New Roman" w:hAnsi="Times New Roman" w:cs="Times New Roman"/>
          <w:sz w:val="28"/>
          <w:szCs w:val="28"/>
          <w:lang w:eastAsia="ru-RU"/>
        </w:rPr>
        <w:t>23,4</w:t>
      </w:r>
      <w:r w:rsidRPr="004130C7">
        <w:rPr>
          <w:rFonts w:ascii="Times New Roman" w:eastAsia="Times New Roman" w:hAnsi="Times New Roman" w:cs="Times New Roman"/>
          <w:sz w:val="28"/>
          <w:szCs w:val="28"/>
          <w:lang w:eastAsia="ru-RU"/>
        </w:rPr>
        <w:t xml:space="preserve"> %. </w:t>
      </w:r>
    </w:p>
    <w:p w:rsidR="004130C7" w:rsidRPr="004130C7" w:rsidRDefault="004130C7" w:rsidP="004130C7">
      <w:pPr>
        <w:spacing w:after="0" w:line="240" w:lineRule="auto"/>
        <w:ind w:firstLine="708"/>
        <w:contextualSpacing/>
        <w:jc w:val="both"/>
        <w:rPr>
          <w:rFonts w:ascii="Times New Roman" w:eastAsia="Times New Roman" w:hAnsi="Times New Roman" w:cs="Times New Roman"/>
          <w:sz w:val="28"/>
          <w:szCs w:val="28"/>
          <w:lang w:eastAsia="ru-RU"/>
        </w:rPr>
      </w:pPr>
      <w:r w:rsidRPr="004130C7">
        <w:rPr>
          <w:rFonts w:ascii="Times New Roman" w:eastAsia="Times New Roman" w:hAnsi="Times New Roman" w:cs="Times New Roman"/>
          <w:sz w:val="28"/>
          <w:szCs w:val="28"/>
          <w:lang w:eastAsia="ru-RU"/>
        </w:rPr>
        <w:t xml:space="preserve">В состав агропромышленного комплекса </w:t>
      </w:r>
      <w:r w:rsidR="00CE4EFF">
        <w:rPr>
          <w:rFonts w:ascii="Times New Roman" w:eastAsia="Times New Roman" w:hAnsi="Times New Roman" w:cs="Times New Roman"/>
          <w:sz w:val="28"/>
          <w:szCs w:val="28"/>
          <w:lang w:eastAsia="ru-RU"/>
        </w:rPr>
        <w:t>округа</w:t>
      </w:r>
      <w:r w:rsidRPr="004130C7">
        <w:rPr>
          <w:rFonts w:ascii="Times New Roman" w:eastAsia="Times New Roman" w:hAnsi="Times New Roman" w:cs="Times New Roman"/>
          <w:sz w:val="28"/>
          <w:szCs w:val="28"/>
          <w:lang w:eastAsia="ru-RU"/>
        </w:rPr>
        <w:t xml:space="preserve"> входят:</w:t>
      </w:r>
    </w:p>
    <w:tbl>
      <w:tblPr>
        <w:tblStyle w:val="af2"/>
        <w:tblW w:w="9356" w:type="dxa"/>
        <w:tblInd w:w="108" w:type="dxa"/>
        <w:tblLook w:val="04A0" w:firstRow="1" w:lastRow="0" w:firstColumn="1" w:lastColumn="0" w:noHBand="0" w:noVBand="1"/>
      </w:tblPr>
      <w:tblGrid>
        <w:gridCol w:w="851"/>
        <w:gridCol w:w="4252"/>
        <w:gridCol w:w="4253"/>
      </w:tblGrid>
      <w:tr w:rsidR="004130C7" w:rsidRPr="004130C7" w:rsidTr="004130C7">
        <w:tc>
          <w:tcPr>
            <w:tcW w:w="851" w:type="dxa"/>
          </w:tcPr>
          <w:p w:rsidR="004130C7" w:rsidRPr="004130C7" w:rsidRDefault="004130C7" w:rsidP="004130C7">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4252" w:type="dxa"/>
          </w:tcPr>
          <w:p w:rsidR="004130C7" w:rsidRPr="004130C7" w:rsidRDefault="004130C7" w:rsidP="004130C7">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Сельскохозяйственные предприятия</w:t>
            </w:r>
          </w:p>
        </w:tc>
        <w:tc>
          <w:tcPr>
            <w:tcW w:w="4253" w:type="dxa"/>
          </w:tcPr>
          <w:p w:rsidR="004130C7" w:rsidRPr="004130C7" w:rsidRDefault="004130C7" w:rsidP="004130C7">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Крестьянско-фермерские хозяйства</w:t>
            </w:r>
          </w:p>
        </w:tc>
      </w:tr>
      <w:tr w:rsidR="004130C7" w:rsidRPr="004130C7" w:rsidTr="004130C7">
        <w:tc>
          <w:tcPr>
            <w:tcW w:w="851" w:type="dxa"/>
          </w:tcPr>
          <w:p w:rsidR="004130C7" w:rsidRPr="004130C7" w:rsidRDefault="004130C7" w:rsidP="00CE4EFF">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sidR="00CE4EFF">
              <w:rPr>
                <w:rFonts w:ascii="Times New Roman" w:eastAsia="Times New Roman" w:hAnsi="Times New Roman" w:cs="Times New Roman"/>
                <w:sz w:val="24"/>
                <w:szCs w:val="28"/>
                <w:lang w:eastAsia="ru-RU"/>
              </w:rPr>
              <w:t>20</w:t>
            </w:r>
          </w:p>
        </w:tc>
        <w:tc>
          <w:tcPr>
            <w:tcW w:w="4252" w:type="dxa"/>
          </w:tcPr>
          <w:p w:rsidR="004130C7" w:rsidRPr="004130C7" w:rsidRDefault="00CE4EFF"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4253" w:type="dxa"/>
          </w:tcPr>
          <w:p w:rsidR="004130C7" w:rsidRPr="004130C7" w:rsidRDefault="00CE4EFF"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290</w:t>
            </w:r>
          </w:p>
        </w:tc>
      </w:tr>
      <w:tr w:rsidR="004130C7" w:rsidRPr="004130C7" w:rsidTr="004130C7">
        <w:tc>
          <w:tcPr>
            <w:tcW w:w="851" w:type="dxa"/>
          </w:tcPr>
          <w:p w:rsidR="004130C7" w:rsidRPr="004130C7" w:rsidRDefault="004130C7" w:rsidP="00CE4EFF">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sidR="00CE4EFF">
              <w:rPr>
                <w:rFonts w:ascii="Times New Roman" w:eastAsia="Times New Roman" w:hAnsi="Times New Roman" w:cs="Times New Roman"/>
                <w:sz w:val="24"/>
                <w:szCs w:val="28"/>
                <w:lang w:eastAsia="ru-RU"/>
              </w:rPr>
              <w:t>21</w:t>
            </w:r>
          </w:p>
        </w:tc>
        <w:tc>
          <w:tcPr>
            <w:tcW w:w="4252" w:type="dxa"/>
          </w:tcPr>
          <w:p w:rsidR="004130C7" w:rsidRPr="004130C7" w:rsidRDefault="00CE4EFF"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w:t>
            </w:r>
          </w:p>
        </w:tc>
        <w:tc>
          <w:tcPr>
            <w:tcW w:w="4253" w:type="dxa"/>
          </w:tcPr>
          <w:p w:rsidR="004130C7" w:rsidRPr="004130C7" w:rsidRDefault="00CE4EFF"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288</w:t>
            </w:r>
          </w:p>
        </w:tc>
      </w:tr>
      <w:tr w:rsidR="004130C7" w:rsidRPr="004130C7" w:rsidTr="004130C7">
        <w:tc>
          <w:tcPr>
            <w:tcW w:w="851" w:type="dxa"/>
          </w:tcPr>
          <w:p w:rsidR="004130C7" w:rsidRPr="004130C7" w:rsidRDefault="004130C7" w:rsidP="00CE4EFF">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sidR="00CE4EFF">
              <w:rPr>
                <w:rFonts w:ascii="Times New Roman" w:eastAsia="Times New Roman" w:hAnsi="Times New Roman" w:cs="Times New Roman"/>
                <w:sz w:val="24"/>
                <w:szCs w:val="28"/>
                <w:lang w:eastAsia="ru-RU"/>
              </w:rPr>
              <w:t>22</w:t>
            </w:r>
          </w:p>
        </w:tc>
        <w:tc>
          <w:tcPr>
            <w:tcW w:w="4252" w:type="dxa"/>
          </w:tcPr>
          <w:p w:rsidR="004130C7" w:rsidRPr="004130C7" w:rsidRDefault="00CE4EFF"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c>
          <w:tcPr>
            <w:tcW w:w="4253" w:type="dxa"/>
          </w:tcPr>
          <w:p w:rsidR="004130C7" w:rsidRPr="004130C7" w:rsidRDefault="00CE4EFF"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272</w:t>
            </w:r>
          </w:p>
        </w:tc>
      </w:tr>
    </w:tbl>
    <w:p w:rsidR="00CE4EFF" w:rsidRDefault="00CE4EFF" w:rsidP="00CE4EFF">
      <w:pPr>
        <w:spacing w:after="0" w:line="240" w:lineRule="auto"/>
        <w:ind w:firstLine="709"/>
        <w:jc w:val="both"/>
        <w:rPr>
          <w:rFonts w:ascii="Times New Roman" w:eastAsia="Times New Roman" w:hAnsi="Times New Roman" w:cs="Times New Roman"/>
          <w:sz w:val="28"/>
          <w:szCs w:val="20"/>
          <w:lang w:eastAsia="ru-RU"/>
        </w:rPr>
      </w:pPr>
      <w:r w:rsidRPr="00CE4EFF">
        <w:rPr>
          <w:rFonts w:ascii="Times New Roman" w:eastAsia="Times New Roman" w:hAnsi="Times New Roman" w:cs="Times New Roman"/>
          <w:sz w:val="28"/>
          <w:szCs w:val="20"/>
          <w:lang w:eastAsia="ru-RU"/>
        </w:rPr>
        <w:t>Объем производства сельскохозяйственной продукции (в ф</w:t>
      </w:r>
      <w:r>
        <w:rPr>
          <w:rFonts w:ascii="Times New Roman" w:eastAsia="Times New Roman" w:hAnsi="Times New Roman" w:cs="Times New Roman"/>
          <w:sz w:val="28"/>
          <w:szCs w:val="20"/>
          <w:lang w:eastAsia="ru-RU"/>
        </w:rPr>
        <w:t>актически действовавших ценах) составил:</w:t>
      </w:r>
    </w:p>
    <w:p w:rsidR="00CE4EFF" w:rsidRDefault="00CE4EFF" w:rsidP="00CE4EFF">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20</w:t>
      </w:r>
      <w:r w:rsidR="002A11BB">
        <w:rPr>
          <w:rFonts w:ascii="Times New Roman" w:eastAsia="Times New Roman" w:hAnsi="Times New Roman" w:cs="Times New Roman"/>
          <w:sz w:val="28"/>
          <w:szCs w:val="20"/>
          <w:lang w:eastAsia="ru-RU"/>
        </w:rPr>
        <w:t>20</w:t>
      </w:r>
      <w:r>
        <w:rPr>
          <w:rFonts w:ascii="Times New Roman" w:eastAsia="Times New Roman" w:hAnsi="Times New Roman" w:cs="Times New Roman"/>
          <w:sz w:val="28"/>
          <w:szCs w:val="20"/>
          <w:lang w:eastAsia="ru-RU"/>
        </w:rPr>
        <w:t xml:space="preserve"> год </w:t>
      </w:r>
      <w:r w:rsidR="002A11BB">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w:t>
      </w:r>
      <w:r w:rsidR="002A11BB">
        <w:rPr>
          <w:rFonts w:ascii="Times New Roman" w:eastAsia="Times New Roman" w:hAnsi="Times New Roman" w:cs="Times New Roman"/>
          <w:sz w:val="28"/>
          <w:szCs w:val="20"/>
          <w:lang w:eastAsia="ru-RU"/>
        </w:rPr>
        <w:t>4,6 млрд. рублей;</w:t>
      </w:r>
    </w:p>
    <w:p w:rsidR="00CE4EFF" w:rsidRDefault="002A11BB" w:rsidP="00CE4EFF">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2021</w:t>
      </w:r>
      <w:r w:rsidR="00CE4EFF">
        <w:rPr>
          <w:rFonts w:ascii="Times New Roman" w:eastAsia="Times New Roman" w:hAnsi="Times New Roman" w:cs="Times New Roman"/>
          <w:sz w:val="28"/>
          <w:szCs w:val="20"/>
          <w:lang w:eastAsia="ru-RU"/>
        </w:rPr>
        <w:t xml:space="preserve"> год </w:t>
      </w:r>
      <w:r>
        <w:rPr>
          <w:rFonts w:ascii="Times New Roman" w:eastAsia="Times New Roman" w:hAnsi="Times New Roman" w:cs="Times New Roman"/>
          <w:sz w:val="28"/>
          <w:szCs w:val="20"/>
          <w:lang w:eastAsia="ru-RU"/>
        </w:rPr>
        <w:t>-</w:t>
      </w:r>
      <w:r w:rsidR="00CE4EFF">
        <w:rPr>
          <w:rFonts w:ascii="Times New Roman" w:eastAsia="Times New Roman" w:hAnsi="Times New Roman" w:cs="Times New Roman"/>
          <w:sz w:val="28"/>
          <w:szCs w:val="20"/>
          <w:lang w:eastAsia="ru-RU"/>
        </w:rPr>
        <w:t xml:space="preserve"> </w:t>
      </w:r>
      <w:r w:rsidRPr="00CE4EFF">
        <w:rPr>
          <w:rFonts w:ascii="Times New Roman" w:eastAsia="Times New Roman" w:hAnsi="Times New Roman" w:cs="Times New Roman"/>
          <w:sz w:val="28"/>
          <w:szCs w:val="20"/>
          <w:lang w:eastAsia="ru-RU"/>
        </w:rPr>
        <w:t>5</w:t>
      </w:r>
      <w:r>
        <w:rPr>
          <w:rFonts w:ascii="Times New Roman" w:eastAsia="Times New Roman" w:hAnsi="Times New Roman" w:cs="Times New Roman"/>
          <w:sz w:val="28"/>
          <w:szCs w:val="20"/>
          <w:lang w:eastAsia="ru-RU"/>
        </w:rPr>
        <w:t>,7 млн. рублей;</w:t>
      </w:r>
    </w:p>
    <w:p w:rsidR="002A11BB" w:rsidRDefault="002A11BB" w:rsidP="00CE4EFF">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2022 год - 5,8 млрд. рублей.</w:t>
      </w:r>
    </w:p>
    <w:p w:rsidR="002A11BB" w:rsidRDefault="00892503" w:rsidP="00CE4EFF">
      <w:pPr>
        <w:spacing w:after="0" w:line="240" w:lineRule="auto"/>
        <w:ind w:firstLine="709"/>
        <w:jc w:val="both"/>
        <w:rPr>
          <w:rFonts w:ascii="Times New Roman" w:eastAsia="Times New Roman" w:hAnsi="Times New Roman" w:cs="Times New Roman"/>
          <w:sz w:val="28"/>
          <w:szCs w:val="20"/>
          <w:lang w:eastAsia="ru-RU"/>
        </w:rPr>
      </w:pPr>
      <w:r w:rsidRPr="00892503">
        <w:rPr>
          <w:rFonts w:ascii="Times New Roman" w:eastAsia="Times New Roman" w:hAnsi="Times New Roman" w:cs="Times New Roman"/>
          <w:sz w:val="28"/>
          <w:szCs w:val="20"/>
          <w:lang w:eastAsia="ru-RU"/>
        </w:rPr>
        <w:t>Индекс производства продукции сельского хозяйства</w:t>
      </w:r>
      <w:r w:rsidR="002A11BB">
        <w:rPr>
          <w:rFonts w:ascii="Times New Roman" w:eastAsia="Times New Roman" w:hAnsi="Times New Roman" w:cs="Times New Roman"/>
          <w:sz w:val="28"/>
          <w:szCs w:val="20"/>
          <w:lang w:eastAsia="ru-RU"/>
        </w:rPr>
        <w:t xml:space="preserve"> составил:</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3C7A53" w:rsidRPr="004130C7" w:rsidTr="003C7A53">
        <w:tc>
          <w:tcPr>
            <w:tcW w:w="780" w:type="dxa"/>
          </w:tcPr>
          <w:p w:rsidR="003C7A53" w:rsidRPr="004130C7" w:rsidRDefault="003C7A53" w:rsidP="00111D99">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3C7A53" w:rsidRPr="004130C7" w:rsidRDefault="003C7A53" w:rsidP="00111D99">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3C7A53" w:rsidRPr="004130C7" w:rsidRDefault="003C7A53" w:rsidP="00111D99">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3C7A53" w:rsidRPr="004130C7" w:rsidRDefault="003C7A53" w:rsidP="00111D99">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3C7A53" w:rsidRPr="004130C7" w:rsidRDefault="003C7A53" w:rsidP="00111D99">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3C7A53" w:rsidRPr="004130C7" w:rsidTr="003C7A53">
        <w:tc>
          <w:tcPr>
            <w:tcW w:w="780" w:type="dxa"/>
          </w:tcPr>
          <w:p w:rsidR="003C7A53" w:rsidRPr="004130C7" w:rsidRDefault="003C7A53" w:rsidP="002A11B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622"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93,2 %</w:t>
            </w:r>
          </w:p>
        </w:tc>
        <w:tc>
          <w:tcPr>
            <w:tcW w:w="1985"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83,0 %</w:t>
            </w:r>
          </w:p>
        </w:tc>
        <w:tc>
          <w:tcPr>
            <w:tcW w:w="1417"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101,3 %</w:t>
            </w:r>
          </w:p>
        </w:tc>
        <w:tc>
          <w:tcPr>
            <w:tcW w:w="2659" w:type="dxa"/>
          </w:tcPr>
          <w:p w:rsidR="003C7A53" w:rsidRDefault="00A000B0"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79,6 %</w:t>
            </w:r>
          </w:p>
        </w:tc>
      </w:tr>
      <w:tr w:rsidR="003C7A53" w:rsidRPr="004130C7" w:rsidTr="003C7A53">
        <w:tc>
          <w:tcPr>
            <w:tcW w:w="780" w:type="dxa"/>
          </w:tcPr>
          <w:p w:rsidR="003C7A53" w:rsidRPr="004130C7" w:rsidRDefault="003C7A53" w:rsidP="002A11B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105,0 %</w:t>
            </w:r>
          </w:p>
        </w:tc>
        <w:tc>
          <w:tcPr>
            <w:tcW w:w="1985"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131,7 %</w:t>
            </w:r>
          </w:p>
        </w:tc>
        <w:tc>
          <w:tcPr>
            <w:tcW w:w="1417"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99,6 %</w:t>
            </w:r>
          </w:p>
        </w:tc>
        <w:tc>
          <w:tcPr>
            <w:tcW w:w="2659" w:type="dxa"/>
          </w:tcPr>
          <w:p w:rsidR="00A000B0" w:rsidRDefault="00A000B0"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105,7 %</w:t>
            </w:r>
          </w:p>
        </w:tc>
      </w:tr>
      <w:tr w:rsidR="003C7A53" w:rsidRPr="004130C7" w:rsidTr="003C7A53">
        <w:tc>
          <w:tcPr>
            <w:tcW w:w="780" w:type="dxa"/>
          </w:tcPr>
          <w:p w:rsidR="003C7A53" w:rsidRPr="004130C7" w:rsidRDefault="003C7A53" w:rsidP="002A11B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3C7A53" w:rsidRPr="004130C7" w:rsidRDefault="003C7A53" w:rsidP="00892503">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102,7 % </w:t>
            </w:r>
          </w:p>
        </w:tc>
        <w:tc>
          <w:tcPr>
            <w:tcW w:w="1985"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103,3 %</w:t>
            </w:r>
          </w:p>
        </w:tc>
        <w:tc>
          <w:tcPr>
            <w:tcW w:w="1417" w:type="dxa"/>
          </w:tcPr>
          <w:p w:rsidR="003C7A53" w:rsidRPr="004130C7" w:rsidRDefault="003C7A53"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110,2 %</w:t>
            </w:r>
          </w:p>
        </w:tc>
        <w:tc>
          <w:tcPr>
            <w:tcW w:w="2659" w:type="dxa"/>
          </w:tcPr>
          <w:p w:rsidR="003C7A53" w:rsidRDefault="00B40252" w:rsidP="004130C7">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103,2 %</w:t>
            </w:r>
          </w:p>
        </w:tc>
      </w:tr>
    </w:tbl>
    <w:p w:rsidR="004130C7" w:rsidRDefault="00892503" w:rsidP="004130C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4130C7" w:rsidRPr="004130C7">
        <w:rPr>
          <w:rFonts w:ascii="Times New Roman" w:eastAsia="Times New Roman" w:hAnsi="Times New Roman" w:cs="Times New Roman"/>
          <w:sz w:val="28"/>
          <w:szCs w:val="28"/>
          <w:lang w:eastAsia="ru-RU"/>
        </w:rPr>
        <w:t xml:space="preserve">аловый сбор зерновых и </w:t>
      </w:r>
      <w:proofErr w:type="gramStart"/>
      <w:r w:rsidR="004130C7" w:rsidRPr="004130C7">
        <w:rPr>
          <w:rFonts w:ascii="Times New Roman" w:eastAsia="Times New Roman" w:hAnsi="Times New Roman" w:cs="Times New Roman"/>
          <w:sz w:val="28"/>
          <w:szCs w:val="28"/>
          <w:lang w:eastAsia="ru-RU"/>
        </w:rPr>
        <w:t xml:space="preserve">зернобобовых культур, произведенных </w:t>
      </w:r>
      <w:r w:rsidR="00B81D16">
        <w:rPr>
          <w:rFonts w:ascii="Times New Roman" w:eastAsia="Times New Roman" w:hAnsi="Times New Roman" w:cs="Times New Roman"/>
          <w:sz w:val="28"/>
          <w:szCs w:val="28"/>
          <w:lang w:eastAsia="ru-RU"/>
        </w:rPr>
        <w:t>на территории</w:t>
      </w:r>
      <w:r w:rsidR="004130C7" w:rsidRPr="004130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округа</w:t>
      </w:r>
      <w:r w:rsidR="00B81D16">
        <w:rPr>
          <w:rFonts w:ascii="Times New Roman" w:eastAsia="Times New Roman" w:hAnsi="Times New Roman" w:cs="Times New Roman"/>
          <w:sz w:val="28"/>
          <w:szCs w:val="28"/>
          <w:lang w:eastAsia="ru-RU"/>
        </w:rPr>
        <w:t xml:space="preserve"> составил</w:t>
      </w:r>
      <w:proofErr w:type="gramEnd"/>
      <w:r w:rsidR="004130C7" w:rsidRPr="004130C7">
        <w:rPr>
          <w:rFonts w:ascii="Times New Roman" w:eastAsia="Times New Roman" w:hAnsi="Times New Roman" w:cs="Times New Roman"/>
          <w:sz w:val="28"/>
          <w:szCs w:val="28"/>
          <w:lang w:eastAsia="ru-RU"/>
        </w:rPr>
        <w:t>:</w:t>
      </w:r>
    </w:p>
    <w:p w:rsidR="00B81D16" w:rsidRPr="00B81D16" w:rsidRDefault="00B81D16" w:rsidP="00B81D16">
      <w:pPr>
        <w:spacing w:after="0" w:line="240" w:lineRule="auto"/>
        <w:ind w:firstLine="709"/>
        <w:contextualSpacing/>
        <w:jc w:val="both"/>
        <w:rPr>
          <w:rFonts w:ascii="Times New Roman" w:eastAsia="Times New Roman" w:hAnsi="Times New Roman" w:cs="Times New Roman"/>
          <w:sz w:val="28"/>
          <w:szCs w:val="28"/>
          <w:lang w:eastAsia="ru-RU"/>
        </w:rPr>
      </w:pPr>
      <w:r w:rsidRPr="00B81D16">
        <w:rPr>
          <w:rFonts w:ascii="Times New Roman" w:eastAsia="Times New Roman" w:hAnsi="Times New Roman" w:cs="Times New Roman"/>
          <w:sz w:val="28"/>
          <w:szCs w:val="28"/>
          <w:lang w:eastAsia="ru-RU"/>
        </w:rPr>
        <w:t xml:space="preserve">2020 год </w:t>
      </w:r>
      <w:r>
        <w:rPr>
          <w:rFonts w:ascii="Times New Roman" w:eastAsia="Times New Roman" w:hAnsi="Times New Roman" w:cs="Times New Roman"/>
          <w:sz w:val="28"/>
          <w:szCs w:val="28"/>
          <w:lang w:eastAsia="ru-RU"/>
        </w:rPr>
        <w:t>- 175,45 тыс. тонн</w:t>
      </w:r>
      <w:r w:rsidRPr="00B81D16">
        <w:rPr>
          <w:rFonts w:ascii="Times New Roman" w:eastAsia="Times New Roman" w:hAnsi="Times New Roman" w:cs="Times New Roman"/>
          <w:sz w:val="28"/>
          <w:szCs w:val="28"/>
          <w:lang w:eastAsia="ru-RU"/>
        </w:rPr>
        <w:t>;</w:t>
      </w:r>
    </w:p>
    <w:p w:rsidR="00B81D16" w:rsidRPr="00B81D16" w:rsidRDefault="00B81D16" w:rsidP="00B81D16">
      <w:pPr>
        <w:spacing w:after="0" w:line="240" w:lineRule="auto"/>
        <w:ind w:firstLine="709"/>
        <w:contextualSpacing/>
        <w:jc w:val="both"/>
        <w:rPr>
          <w:rFonts w:ascii="Times New Roman" w:eastAsia="Times New Roman" w:hAnsi="Times New Roman" w:cs="Times New Roman"/>
          <w:sz w:val="28"/>
          <w:szCs w:val="28"/>
          <w:lang w:eastAsia="ru-RU"/>
        </w:rPr>
      </w:pPr>
      <w:r w:rsidRPr="00B81D16">
        <w:rPr>
          <w:rFonts w:ascii="Times New Roman" w:eastAsia="Times New Roman" w:hAnsi="Times New Roman" w:cs="Times New Roman"/>
          <w:sz w:val="28"/>
          <w:szCs w:val="28"/>
          <w:lang w:eastAsia="ru-RU"/>
        </w:rPr>
        <w:t xml:space="preserve">2021 год </w:t>
      </w:r>
      <w:r>
        <w:rPr>
          <w:rFonts w:ascii="Times New Roman" w:eastAsia="Times New Roman" w:hAnsi="Times New Roman" w:cs="Times New Roman"/>
          <w:sz w:val="28"/>
          <w:szCs w:val="28"/>
          <w:lang w:eastAsia="ru-RU"/>
        </w:rPr>
        <w:t>- 216,54 тыс. тонн</w:t>
      </w:r>
      <w:r w:rsidRPr="00B81D16">
        <w:rPr>
          <w:rFonts w:ascii="Times New Roman" w:eastAsia="Times New Roman" w:hAnsi="Times New Roman" w:cs="Times New Roman"/>
          <w:sz w:val="28"/>
          <w:szCs w:val="28"/>
          <w:lang w:eastAsia="ru-RU"/>
        </w:rPr>
        <w:t>;</w:t>
      </w:r>
    </w:p>
    <w:p w:rsidR="00B81D16" w:rsidRDefault="00B81D16" w:rsidP="00B81D16">
      <w:pPr>
        <w:spacing w:after="0" w:line="240" w:lineRule="auto"/>
        <w:ind w:firstLine="709"/>
        <w:contextualSpacing/>
        <w:jc w:val="both"/>
        <w:rPr>
          <w:rFonts w:ascii="Times New Roman" w:eastAsia="Times New Roman" w:hAnsi="Times New Roman" w:cs="Times New Roman"/>
          <w:sz w:val="28"/>
          <w:szCs w:val="28"/>
          <w:lang w:eastAsia="ru-RU"/>
        </w:rPr>
      </w:pPr>
      <w:r w:rsidRPr="00B81D16">
        <w:rPr>
          <w:rFonts w:ascii="Times New Roman" w:eastAsia="Times New Roman" w:hAnsi="Times New Roman" w:cs="Times New Roman"/>
          <w:sz w:val="28"/>
          <w:szCs w:val="28"/>
          <w:lang w:eastAsia="ru-RU"/>
        </w:rPr>
        <w:t xml:space="preserve">2022 год </w:t>
      </w:r>
      <w:r>
        <w:rPr>
          <w:rFonts w:ascii="Times New Roman" w:eastAsia="Times New Roman" w:hAnsi="Times New Roman" w:cs="Times New Roman"/>
          <w:sz w:val="28"/>
          <w:szCs w:val="28"/>
          <w:lang w:eastAsia="ru-RU"/>
        </w:rPr>
        <w:t>- 195,00 тыс. тонн</w:t>
      </w:r>
      <w:r w:rsidRPr="00B81D16">
        <w:rPr>
          <w:rFonts w:ascii="Times New Roman" w:eastAsia="Times New Roman" w:hAnsi="Times New Roman" w:cs="Times New Roman"/>
          <w:sz w:val="28"/>
          <w:szCs w:val="28"/>
          <w:lang w:eastAsia="ru-RU"/>
        </w:rPr>
        <w:t>.</w:t>
      </w:r>
    </w:p>
    <w:p w:rsidR="00892503" w:rsidRDefault="00B81D16" w:rsidP="004130C7">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Темп роста валового сбора зерновых и зернобобовых культур составил:</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3C7A53" w:rsidRPr="004130C7" w:rsidTr="003C7A53">
        <w:tc>
          <w:tcPr>
            <w:tcW w:w="780"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lastRenderedPageBreak/>
              <w:t>20</w:t>
            </w:r>
            <w:r>
              <w:rPr>
                <w:rFonts w:ascii="Times New Roman" w:eastAsia="Times New Roman" w:hAnsi="Times New Roman" w:cs="Times New Roman"/>
                <w:sz w:val="24"/>
                <w:szCs w:val="28"/>
                <w:lang w:eastAsia="ru-RU"/>
              </w:rPr>
              <w:t>20</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85,0 %</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68,6 %</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110,1 %</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61,2 %</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123,4 %</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160,4 %</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90,9 %</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101,2 %</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90,1 %</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103,8 %</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124,6 %</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143,7 %</w:t>
            </w:r>
          </w:p>
        </w:tc>
      </w:tr>
    </w:tbl>
    <w:p w:rsidR="004130C7"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4130C7">
        <w:rPr>
          <w:rFonts w:ascii="Times New Roman" w:eastAsia="Times New Roman" w:hAnsi="Times New Roman" w:cs="Times New Roman"/>
          <w:sz w:val="28"/>
          <w:szCs w:val="28"/>
          <w:lang w:eastAsia="ru-RU"/>
        </w:rPr>
        <w:t xml:space="preserve">Средняя урожайность зерновых </w:t>
      </w:r>
      <w:r w:rsidR="002B7BA0">
        <w:rPr>
          <w:rFonts w:ascii="Times New Roman" w:eastAsia="Times New Roman" w:hAnsi="Times New Roman" w:cs="Times New Roman"/>
          <w:sz w:val="28"/>
          <w:szCs w:val="28"/>
          <w:lang w:eastAsia="ru-RU"/>
        </w:rPr>
        <w:t xml:space="preserve">и зернобобовых культур </w:t>
      </w:r>
      <w:r w:rsidRPr="004130C7">
        <w:rPr>
          <w:rFonts w:ascii="Times New Roman" w:eastAsia="Times New Roman" w:hAnsi="Times New Roman" w:cs="Times New Roman"/>
          <w:sz w:val="28"/>
          <w:szCs w:val="28"/>
          <w:lang w:eastAsia="ru-RU"/>
        </w:rPr>
        <w:t xml:space="preserve">по </w:t>
      </w:r>
      <w:r w:rsidR="002B7BA0">
        <w:rPr>
          <w:rFonts w:ascii="Times New Roman" w:eastAsia="Times New Roman" w:hAnsi="Times New Roman" w:cs="Times New Roman"/>
          <w:sz w:val="28"/>
          <w:szCs w:val="28"/>
          <w:lang w:eastAsia="ru-RU"/>
        </w:rPr>
        <w:t>округу</w:t>
      </w:r>
      <w:r w:rsidRPr="004130C7">
        <w:rPr>
          <w:rFonts w:ascii="Times New Roman" w:eastAsia="Times New Roman" w:hAnsi="Times New Roman" w:cs="Times New Roman"/>
          <w:sz w:val="28"/>
          <w:szCs w:val="28"/>
          <w:lang w:eastAsia="ru-RU"/>
        </w:rPr>
        <w:t xml:space="preserve"> составила (ц/га):</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3C7A53" w:rsidRPr="004130C7" w:rsidTr="003C7A53">
        <w:tc>
          <w:tcPr>
            <w:tcW w:w="780"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25,2</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26,1</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28,6</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24,3</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24,4</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37,4</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26,7</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19,0</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25,5</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38,7</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33,6</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28,2</w:t>
            </w:r>
          </w:p>
        </w:tc>
      </w:tr>
    </w:tbl>
    <w:p w:rsidR="004130C7"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4130C7">
        <w:rPr>
          <w:rFonts w:ascii="Times New Roman" w:eastAsia="Times New Roman" w:hAnsi="Times New Roman" w:cs="Times New Roman"/>
          <w:sz w:val="28"/>
          <w:szCs w:val="28"/>
          <w:lang w:eastAsia="ru-RU"/>
        </w:rPr>
        <w:t xml:space="preserve">В </w:t>
      </w:r>
      <w:r w:rsidR="006A23F7" w:rsidRPr="004130C7">
        <w:rPr>
          <w:rFonts w:ascii="Times New Roman" w:eastAsia="Times New Roman" w:hAnsi="Times New Roman" w:cs="Times New Roman"/>
          <w:sz w:val="28"/>
          <w:szCs w:val="28"/>
          <w:lang w:eastAsia="ru-RU"/>
        </w:rPr>
        <w:t>сельскохозяйственных</w:t>
      </w:r>
      <w:r w:rsidRPr="004130C7">
        <w:rPr>
          <w:rFonts w:ascii="Times New Roman" w:eastAsia="Times New Roman" w:hAnsi="Times New Roman" w:cs="Times New Roman"/>
          <w:sz w:val="28"/>
          <w:szCs w:val="28"/>
          <w:lang w:eastAsia="ru-RU"/>
        </w:rPr>
        <w:t xml:space="preserve"> предприятиях </w:t>
      </w:r>
      <w:r w:rsidR="006A23F7">
        <w:rPr>
          <w:rFonts w:ascii="Times New Roman" w:eastAsia="Times New Roman" w:hAnsi="Times New Roman" w:cs="Times New Roman"/>
          <w:sz w:val="28"/>
          <w:szCs w:val="28"/>
          <w:lang w:eastAsia="ru-RU"/>
        </w:rPr>
        <w:t>округа</w:t>
      </w:r>
      <w:r w:rsidRPr="004130C7">
        <w:rPr>
          <w:rFonts w:ascii="Times New Roman" w:eastAsia="Times New Roman" w:hAnsi="Times New Roman" w:cs="Times New Roman"/>
          <w:sz w:val="28"/>
          <w:szCs w:val="28"/>
          <w:lang w:eastAsia="ru-RU"/>
        </w:rPr>
        <w:t xml:space="preserve"> насчитывается крупного рогатого скота (тыс. голов): </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3C7A53" w:rsidRPr="004130C7" w:rsidTr="003C7A53">
        <w:tc>
          <w:tcPr>
            <w:tcW w:w="780"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12,26</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278,39</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18027,19</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22,25</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11,35</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265,20</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17649,60</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23,29</w:t>
            </w:r>
          </w:p>
        </w:tc>
      </w:tr>
      <w:tr w:rsidR="003C7A53" w:rsidRPr="004130C7" w:rsidTr="003C7A53">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16,65</w:t>
            </w:r>
          </w:p>
        </w:tc>
        <w:tc>
          <w:tcPr>
            <w:tcW w:w="1985"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276,09</w:t>
            </w:r>
          </w:p>
        </w:tc>
        <w:tc>
          <w:tcPr>
            <w:tcW w:w="1417"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18175,30</w:t>
            </w:r>
          </w:p>
        </w:tc>
        <w:tc>
          <w:tcPr>
            <w:tcW w:w="2659" w:type="dxa"/>
          </w:tcPr>
          <w:p w:rsidR="003C7A53" w:rsidRDefault="00B40252"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22,98</w:t>
            </w:r>
          </w:p>
        </w:tc>
      </w:tr>
    </w:tbl>
    <w:p w:rsidR="004130C7" w:rsidRPr="004130C7" w:rsidRDefault="004130C7" w:rsidP="004130C7">
      <w:pPr>
        <w:spacing w:after="0" w:line="240" w:lineRule="auto"/>
        <w:ind w:right="-5" w:firstLine="709"/>
        <w:contextualSpacing/>
        <w:jc w:val="both"/>
        <w:rPr>
          <w:rFonts w:ascii="Times New Roman" w:eastAsia="Times New Roman" w:hAnsi="Times New Roman" w:cs="Times New Roman"/>
          <w:sz w:val="28"/>
          <w:szCs w:val="28"/>
          <w:lang w:eastAsia="ru-RU"/>
        </w:rPr>
      </w:pPr>
      <w:r w:rsidRPr="004130C7">
        <w:rPr>
          <w:rFonts w:ascii="Times New Roman" w:eastAsia="Times New Roman" w:hAnsi="Times New Roman" w:cs="Times New Roman"/>
          <w:sz w:val="28"/>
          <w:szCs w:val="28"/>
          <w:lang w:eastAsia="ru-RU"/>
        </w:rPr>
        <w:t xml:space="preserve">Реализовано мяса сельскохозяйственными </w:t>
      </w:r>
      <w:r w:rsidR="00892780">
        <w:rPr>
          <w:rFonts w:ascii="Times New Roman" w:eastAsia="Times New Roman" w:hAnsi="Times New Roman" w:cs="Times New Roman"/>
          <w:sz w:val="28"/>
          <w:szCs w:val="28"/>
          <w:lang w:eastAsia="ru-RU"/>
        </w:rPr>
        <w:t>товаропроизводителями округа</w:t>
      </w:r>
      <w:r w:rsidRPr="004130C7">
        <w:rPr>
          <w:rFonts w:ascii="Times New Roman" w:eastAsia="Times New Roman" w:hAnsi="Times New Roman" w:cs="Times New Roman"/>
          <w:sz w:val="28"/>
          <w:szCs w:val="28"/>
          <w:lang w:eastAsia="ru-RU"/>
        </w:rPr>
        <w:t xml:space="preserve"> (</w:t>
      </w:r>
      <w:r w:rsidR="00411F2E">
        <w:rPr>
          <w:rFonts w:ascii="Times New Roman" w:eastAsia="Times New Roman" w:hAnsi="Times New Roman" w:cs="Times New Roman"/>
          <w:sz w:val="28"/>
          <w:szCs w:val="28"/>
          <w:lang w:eastAsia="ru-RU"/>
        </w:rPr>
        <w:t xml:space="preserve">тысяч </w:t>
      </w:r>
      <w:r w:rsidRPr="004130C7">
        <w:rPr>
          <w:rFonts w:ascii="Times New Roman" w:eastAsia="Times New Roman" w:hAnsi="Times New Roman" w:cs="Times New Roman"/>
          <w:sz w:val="28"/>
          <w:szCs w:val="28"/>
          <w:lang w:eastAsia="ru-RU"/>
        </w:rPr>
        <w:t>тонн):</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3C7A53" w:rsidRPr="004130C7" w:rsidTr="0031456B">
        <w:tc>
          <w:tcPr>
            <w:tcW w:w="780"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3C7A53" w:rsidRPr="004130C7" w:rsidRDefault="003C7A53" w:rsidP="0031456B">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3C7A53" w:rsidRPr="004130C7" w:rsidTr="0031456B">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622" w:type="dxa"/>
          </w:tcPr>
          <w:p w:rsidR="003C7A53" w:rsidRPr="004130C7" w:rsidRDefault="00411F2E" w:rsidP="00411F2E">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0,0</w:t>
            </w:r>
            <w:r w:rsidR="00AB1573">
              <w:rPr>
                <w:rFonts w:ascii="Times New Roman" w:eastAsia="Times New Roman" w:hAnsi="Times New Roman" w:cs="Times New Roman"/>
                <w:sz w:val="24"/>
                <w:szCs w:val="28"/>
                <w:lang w:eastAsia="ru-RU"/>
              </w:rPr>
              <w:t>8</w:t>
            </w:r>
            <w:r>
              <w:rPr>
                <w:rFonts w:ascii="Times New Roman" w:eastAsia="Times New Roman" w:hAnsi="Times New Roman" w:cs="Times New Roman"/>
                <w:sz w:val="24"/>
                <w:szCs w:val="28"/>
                <w:lang w:eastAsia="ru-RU"/>
              </w:rPr>
              <w:t>5</w:t>
            </w:r>
          </w:p>
        </w:tc>
        <w:tc>
          <w:tcPr>
            <w:tcW w:w="1985" w:type="dxa"/>
          </w:tcPr>
          <w:p w:rsidR="003C7A53" w:rsidRPr="004130C7" w:rsidRDefault="00411F2E"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522,86</w:t>
            </w:r>
          </w:p>
        </w:tc>
        <w:tc>
          <w:tcPr>
            <w:tcW w:w="1417" w:type="dxa"/>
          </w:tcPr>
          <w:p w:rsidR="003C7A53" w:rsidRPr="004130C7" w:rsidRDefault="00411F2E" w:rsidP="0064793A">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1410</w:t>
            </w:r>
            <w:r w:rsidR="0064793A">
              <w:rPr>
                <w:rFonts w:ascii="Times New Roman" w:eastAsia="Times New Roman" w:hAnsi="Times New Roman" w:cs="Times New Roman"/>
                <w:sz w:val="24"/>
                <w:szCs w:val="28"/>
                <w:lang w:eastAsia="ru-RU"/>
              </w:rPr>
              <w:t>6,00</w:t>
            </w:r>
          </w:p>
        </w:tc>
        <w:tc>
          <w:tcPr>
            <w:tcW w:w="2659" w:type="dxa"/>
          </w:tcPr>
          <w:p w:rsidR="003C7A53" w:rsidRDefault="00B40252" w:rsidP="00411F2E">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r w:rsidR="00411F2E">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435</w:t>
            </w:r>
          </w:p>
        </w:tc>
      </w:tr>
      <w:tr w:rsidR="003C7A53" w:rsidRPr="004130C7" w:rsidTr="0031456B">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3C7A53" w:rsidRPr="004130C7" w:rsidRDefault="00411F2E" w:rsidP="00411F2E">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w:t>
            </w:r>
            <w:r w:rsidR="00AB1573">
              <w:rPr>
                <w:rFonts w:ascii="Times New Roman" w:eastAsia="Times New Roman" w:hAnsi="Times New Roman" w:cs="Times New Roman"/>
                <w:sz w:val="24"/>
                <w:szCs w:val="28"/>
                <w:lang w:eastAsia="ru-RU"/>
              </w:rPr>
              <w:t>158</w:t>
            </w:r>
          </w:p>
        </w:tc>
        <w:tc>
          <w:tcPr>
            <w:tcW w:w="1985" w:type="dxa"/>
          </w:tcPr>
          <w:p w:rsidR="003C7A53" w:rsidRPr="004130C7" w:rsidRDefault="0064793A"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501,22</w:t>
            </w:r>
          </w:p>
        </w:tc>
        <w:tc>
          <w:tcPr>
            <w:tcW w:w="1417" w:type="dxa"/>
          </w:tcPr>
          <w:p w:rsidR="003C7A53" w:rsidRPr="004130C7" w:rsidRDefault="00411F2E" w:rsidP="0064793A">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14327,</w:t>
            </w:r>
            <w:r w:rsidR="0064793A">
              <w:rPr>
                <w:rFonts w:ascii="Times New Roman" w:eastAsia="Times New Roman" w:hAnsi="Times New Roman" w:cs="Times New Roman"/>
                <w:sz w:val="24"/>
                <w:szCs w:val="28"/>
                <w:lang w:eastAsia="ru-RU"/>
              </w:rPr>
              <w:t>00</w:t>
            </w:r>
          </w:p>
        </w:tc>
        <w:tc>
          <w:tcPr>
            <w:tcW w:w="2659" w:type="dxa"/>
          </w:tcPr>
          <w:p w:rsidR="003C7A53" w:rsidRDefault="00B40252" w:rsidP="00411F2E">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r w:rsidR="00411F2E">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466</w:t>
            </w:r>
          </w:p>
        </w:tc>
      </w:tr>
      <w:tr w:rsidR="003C7A53" w:rsidRPr="004130C7" w:rsidTr="0031456B">
        <w:tc>
          <w:tcPr>
            <w:tcW w:w="780" w:type="dxa"/>
          </w:tcPr>
          <w:p w:rsidR="003C7A53" w:rsidRPr="004130C7" w:rsidRDefault="003C7A53"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3C7A53" w:rsidRPr="004130C7" w:rsidRDefault="00411F2E" w:rsidP="00411F2E">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w:t>
            </w:r>
            <w:r w:rsidR="00AB1573">
              <w:rPr>
                <w:rFonts w:ascii="Times New Roman" w:eastAsia="Times New Roman" w:hAnsi="Times New Roman" w:cs="Times New Roman"/>
                <w:sz w:val="24"/>
                <w:szCs w:val="28"/>
                <w:lang w:eastAsia="ru-RU"/>
              </w:rPr>
              <w:t>774</w:t>
            </w:r>
          </w:p>
        </w:tc>
        <w:tc>
          <w:tcPr>
            <w:tcW w:w="1985" w:type="dxa"/>
          </w:tcPr>
          <w:p w:rsidR="003C7A53" w:rsidRPr="004130C7" w:rsidRDefault="0064793A"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428,04</w:t>
            </w:r>
          </w:p>
        </w:tc>
        <w:tc>
          <w:tcPr>
            <w:tcW w:w="1417" w:type="dxa"/>
          </w:tcPr>
          <w:p w:rsidR="003C7A53" w:rsidRPr="004130C7" w:rsidRDefault="0064793A"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12944,50</w:t>
            </w:r>
          </w:p>
        </w:tc>
        <w:tc>
          <w:tcPr>
            <w:tcW w:w="2659" w:type="dxa"/>
          </w:tcPr>
          <w:p w:rsidR="003C7A53" w:rsidRDefault="00B40252" w:rsidP="00411F2E">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w:t>
            </w:r>
            <w:r w:rsidR="00411F2E">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726</w:t>
            </w:r>
          </w:p>
        </w:tc>
      </w:tr>
    </w:tbl>
    <w:p w:rsidR="004130C7" w:rsidRPr="000E3853" w:rsidRDefault="004130C7" w:rsidP="004130C7">
      <w:pPr>
        <w:tabs>
          <w:tab w:val="left" w:pos="9360"/>
          <w:tab w:val="left" w:pos="9540"/>
        </w:tabs>
        <w:spacing w:after="0" w:line="240" w:lineRule="auto"/>
        <w:ind w:firstLine="709"/>
        <w:contextualSpacing/>
        <w:jc w:val="both"/>
        <w:rPr>
          <w:rFonts w:ascii="Times New Roman" w:eastAsia="Times New Roman" w:hAnsi="Times New Roman" w:cs="Times New Roman"/>
          <w:sz w:val="28"/>
          <w:szCs w:val="28"/>
          <w:lang w:eastAsia="ru-RU"/>
        </w:rPr>
      </w:pPr>
      <w:r w:rsidRPr="000E3853">
        <w:rPr>
          <w:rFonts w:ascii="Times New Roman" w:eastAsia="Times New Roman" w:hAnsi="Times New Roman" w:cs="Times New Roman"/>
          <w:sz w:val="28"/>
          <w:szCs w:val="28"/>
          <w:lang w:eastAsia="ru-RU"/>
        </w:rPr>
        <w:t>Среднесписочная численность работников, занятых в сельском хозяйстве</w:t>
      </w:r>
      <w:r w:rsidR="00892780" w:rsidRPr="000E3853">
        <w:rPr>
          <w:rFonts w:ascii="Times New Roman" w:eastAsia="Times New Roman" w:hAnsi="Times New Roman" w:cs="Times New Roman"/>
          <w:sz w:val="28"/>
          <w:szCs w:val="28"/>
          <w:lang w:eastAsia="ru-RU"/>
        </w:rPr>
        <w:t>,</w:t>
      </w:r>
      <w:r w:rsidRPr="000E3853">
        <w:rPr>
          <w:rFonts w:ascii="Times New Roman" w:eastAsia="Times New Roman" w:hAnsi="Times New Roman" w:cs="Times New Roman"/>
          <w:sz w:val="28"/>
          <w:szCs w:val="28"/>
          <w:lang w:eastAsia="ru-RU"/>
        </w:rPr>
        <w:t xml:space="preserve"> составила (чел.):</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D0395B" w:rsidRPr="000E3853" w:rsidTr="0031456B">
        <w:tc>
          <w:tcPr>
            <w:tcW w:w="780" w:type="dxa"/>
          </w:tcPr>
          <w:p w:rsidR="003C7A53" w:rsidRPr="000E3853" w:rsidRDefault="003C7A53" w:rsidP="0031456B">
            <w:pPr>
              <w:spacing w:line="240" w:lineRule="exact"/>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Год</w:t>
            </w:r>
          </w:p>
        </w:tc>
        <w:tc>
          <w:tcPr>
            <w:tcW w:w="2622" w:type="dxa"/>
          </w:tcPr>
          <w:p w:rsidR="003C7A53" w:rsidRPr="000E3853" w:rsidRDefault="003C7A53" w:rsidP="0031456B">
            <w:pPr>
              <w:spacing w:line="240" w:lineRule="exact"/>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Курский муниципальный округ</w:t>
            </w:r>
          </w:p>
        </w:tc>
        <w:tc>
          <w:tcPr>
            <w:tcW w:w="1985" w:type="dxa"/>
          </w:tcPr>
          <w:p w:rsidR="003C7A53" w:rsidRPr="000E3853" w:rsidRDefault="003C7A53" w:rsidP="0031456B">
            <w:pPr>
              <w:spacing w:line="240" w:lineRule="exact"/>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Ставропольский край</w:t>
            </w:r>
          </w:p>
        </w:tc>
        <w:tc>
          <w:tcPr>
            <w:tcW w:w="1417" w:type="dxa"/>
          </w:tcPr>
          <w:p w:rsidR="003C7A53" w:rsidRPr="000E3853" w:rsidRDefault="003C7A53" w:rsidP="0031456B">
            <w:pPr>
              <w:spacing w:line="240" w:lineRule="exact"/>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Российская федерация</w:t>
            </w:r>
          </w:p>
        </w:tc>
        <w:tc>
          <w:tcPr>
            <w:tcW w:w="2659" w:type="dxa"/>
          </w:tcPr>
          <w:p w:rsidR="003C7A53" w:rsidRPr="000E3853" w:rsidRDefault="003C7A53" w:rsidP="0031456B">
            <w:pPr>
              <w:spacing w:line="240" w:lineRule="exact"/>
              <w:contextualSpacing/>
              <w:jc w:val="both"/>
              <w:rPr>
                <w:rFonts w:ascii="Times New Roman" w:eastAsia="Times New Roman" w:hAnsi="Times New Roman" w:cs="Times New Roman"/>
                <w:sz w:val="24"/>
                <w:szCs w:val="28"/>
                <w:lang w:eastAsia="ru-RU"/>
              </w:rPr>
            </w:pPr>
            <w:proofErr w:type="spellStart"/>
            <w:r w:rsidRPr="000E3853">
              <w:rPr>
                <w:rFonts w:ascii="Times New Roman" w:eastAsia="Times New Roman" w:hAnsi="Times New Roman" w:cs="Times New Roman"/>
                <w:sz w:val="24"/>
                <w:szCs w:val="28"/>
                <w:lang w:eastAsia="ru-RU"/>
              </w:rPr>
              <w:t>Левокумский</w:t>
            </w:r>
            <w:proofErr w:type="spellEnd"/>
            <w:r w:rsidRPr="000E3853">
              <w:rPr>
                <w:rFonts w:ascii="Times New Roman" w:eastAsia="Times New Roman" w:hAnsi="Times New Roman" w:cs="Times New Roman"/>
                <w:sz w:val="24"/>
                <w:szCs w:val="28"/>
                <w:lang w:eastAsia="ru-RU"/>
              </w:rPr>
              <w:t xml:space="preserve"> муниципальный округ</w:t>
            </w:r>
          </w:p>
        </w:tc>
      </w:tr>
      <w:tr w:rsidR="00D0395B" w:rsidRPr="000E3853" w:rsidTr="0031456B">
        <w:tc>
          <w:tcPr>
            <w:tcW w:w="780" w:type="dxa"/>
          </w:tcPr>
          <w:p w:rsidR="003C7A53" w:rsidRPr="000E3853" w:rsidRDefault="003C7A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2020</w:t>
            </w:r>
          </w:p>
        </w:tc>
        <w:tc>
          <w:tcPr>
            <w:tcW w:w="2622" w:type="dxa"/>
          </w:tcPr>
          <w:p w:rsidR="003C7A53" w:rsidRPr="000E3853" w:rsidRDefault="00D0395B"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299</w:t>
            </w:r>
          </w:p>
        </w:tc>
        <w:tc>
          <w:tcPr>
            <w:tcW w:w="1985" w:type="dxa"/>
          </w:tcPr>
          <w:p w:rsidR="003C7A53" w:rsidRPr="000E3853" w:rsidRDefault="000E38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55925</w:t>
            </w:r>
          </w:p>
        </w:tc>
        <w:tc>
          <w:tcPr>
            <w:tcW w:w="1417" w:type="dxa"/>
          </w:tcPr>
          <w:p w:rsidR="003C7A53" w:rsidRPr="000E3853" w:rsidRDefault="000E38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1362958</w:t>
            </w:r>
          </w:p>
        </w:tc>
        <w:tc>
          <w:tcPr>
            <w:tcW w:w="2659" w:type="dxa"/>
          </w:tcPr>
          <w:p w:rsidR="003C7A53" w:rsidRPr="000E3853" w:rsidRDefault="00D0395B"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476</w:t>
            </w:r>
          </w:p>
        </w:tc>
      </w:tr>
      <w:tr w:rsidR="00D0395B" w:rsidRPr="000E3853" w:rsidTr="0031456B">
        <w:tc>
          <w:tcPr>
            <w:tcW w:w="780" w:type="dxa"/>
          </w:tcPr>
          <w:p w:rsidR="003C7A53" w:rsidRPr="000E3853" w:rsidRDefault="003C7A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2021</w:t>
            </w:r>
          </w:p>
        </w:tc>
        <w:tc>
          <w:tcPr>
            <w:tcW w:w="2622" w:type="dxa"/>
          </w:tcPr>
          <w:p w:rsidR="003C7A53" w:rsidRPr="000E3853" w:rsidRDefault="00D0395B"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323</w:t>
            </w:r>
          </w:p>
        </w:tc>
        <w:tc>
          <w:tcPr>
            <w:tcW w:w="1985" w:type="dxa"/>
          </w:tcPr>
          <w:p w:rsidR="003C7A53" w:rsidRPr="000E3853" w:rsidRDefault="000E38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52374</w:t>
            </w:r>
          </w:p>
        </w:tc>
        <w:tc>
          <w:tcPr>
            <w:tcW w:w="1417" w:type="dxa"/>
          </w:tcPr>
          <w:p w:rsidR="003C7A53" w:rsidRPr="000E3853" w:rsidRDefault="000E38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1310217</w:t>
            </w:r>
          </w:p>
        </w:tc>
        <w:tc>
          <w:tcPr>
            <w:tcW w:w="2659" w:type="dxa"/>
          </w:tcPr>
          <w:p w:rsidR="003C7A53" w:rsidRPr="000E3853" w:rsidRDefault="00D0395B"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456</w:t>
            </w:r>
          </w:p>
        </w:tc>
      </w:tr>
      <w:tr w:rsidR="00D0395B" w:rsidRPr="000E3853" w:rsidTr="0031456B">
        <w:tc>
          <w:tcPr>
            <w:tcW w:w="780" w:type="dxa"/>
          </w:tcPr>
          <w:p w:rsidR="003C7A53" w:rsidRPr="000E3853" w:rsidRDefault="003C7A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2022</w:t>
            </w:r>
          </w:p>
        </w:tc>
        <w:tc>
          <w:tcPr>
            <w:tcW w:w="2622" w:type="dxa"/>
          </w:tcPr>
          <w:p w:rsidR="003C7A53" w:rsidRPr="000E3853" w:rsidRDefault="00D0395B"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311</w:t>
            </w:r>
          </w:p>
        </w:tc>
        <w:tc>
          <w:tcPr>
            <w:tcW w:w="1985" w:type="dxa"/>
          </w:tcPr>
          <w:p w:rsidR="003C7A53" w:rsidRPr="000E3853" w:rsidRDefault="000E38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51217</w:t>
            </w:r>
          </w:p>
        </w:tc>
        <w:tc>
          <w:tcPr>
            <w:tcW w:w="1417" w:type="dxa"/>
          </w:tcPr>
          <w:p w:rsidR="003C7A53" w:rsidRPr="000E3853" w:rsidRDefault="000E3853"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1279379</w:t>
            </w:r>
          </w:p>
        </w:tc>
        <w:tc>
          <w:tcPr>
            <w:tcW w:w="2659" w:type="dxa"/>
          </w:tcPr>
          <w:p w:rsidR="003C7A53" w:rsidRPr="000E3853" w:rsidRDefault="00D0395B" w:rsidP="0031456B">
            <w:pPr>
              <w:contextualSpacing/>
              <w:jc w:val="both"/>
              <w:rPr>
                <w:rFonts w:ascii="Times New Roman" w:eastAsia="Times New Roman" w:hAnsi="Times New Roman" w:cs="Times New Roman"/>
                <w:sz w:val="24"/>
                <w:szCs w:val="28"/>
                <w:lang w:eastAsia="ru-RU"/>
              </w:rPr>
            </w:pPr>
            <w:r w:rsidRPr="000E3853">
              <w:rPr>
                <w:rFonts w:ascii="Times New Roman" w:eastAsia="Times New Roman" w:hAnsi="Times New Roman" w:cs="Times New Roman"/>
                <w:sz w:val="24"/>
                <w:szCs w:val="28"/>
                <w:lang w:eastAsia="ru-RU"/>
              </w:rPr>
              <w:t>395</w:t>
            </w:r>
          </w:p>
        </w:tc>
      </w:tr>
    </w:tbl>
    <w:p w:rsidR="004130C7" w:rsidRPr="00D0395B" w:rsidRDefault="004130C7" w:rsidP="004130C7">
      <w:pPr>
        <w:tabs>
          <w:tab w:val="left" w:pos="9360"/>
          <w:tab w:val="left" w:pos="9540"/>
        </w:tabs>
        <w:spacing w:after="0" w:line="240" w:lineRule="auto"/>
        <w:ind w:firstLine="709"/>
        <w:contextualSpacing/>
        <w:jc w:val="both"/>
        <w:rPr>
          <w:rFonts w:ascii="Times New Roman" w:eastAsia="Times New Roman" w:hAnsi="Times New Roman" w:cs="Times New Roman"/>
          <w:sz w:val="28"/>
          <w:szCs w:val="28"/>
          <w:lang w:eastAsia="ru-RU"/>
        </w:rPr>
      </w:pPr>
      <w:r w:rsidRPr="00D0395B">
        <w:rPr>
          <w:rFonts w:ascii="Times New Roman" w:eastAsia="Times New Roman" w:hAnsi="Times New Roman" w:cs="Times New Roman"/>
          <w:sz w:val="28"/>
          <w:szCs w:val="28"/>
          <w:lang w:eastAsia="ru-RU"/>
        </w:rPr>
        <w:t>Среднемесячная заработная плата на одного работника по предприятиям аграрного сектора сложилась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D0395B" w:rsidRPr="00D0395B" w:rsidTr="003C7A53">
        <w:tc>
          <w:tcPr>
            <w:tcW w:w="780" w:type="dxa"/>
          </w:tcPr>
          <w:p w:rsidR="003C7A53" w:rsidRPr="00D0395B" w:rsidRDefault="003C7A53" w:rsidP="0031456B">
            <w:pPr>
              <w:spacing w:line="240" w:lineRule="exact"/>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Год</w:t>
            </w:r>
          </w:p>
        </w:tc>
        <w:tc>
          <w:tcPr>
            <w:tcW w:w="2622" w:type="dxa"/>
          </w:tcPr>
          <w:p w:rsidR="003C7A53" w:rsidRPr="00D0395B" w:rsidRDefault="003C7A53" w:rsidP="0031456B">
            <w:pPr>
              <w:spacing w:line="240" w:lineRule="exact"/>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Курский муниципальный округ</w:t>
            </w:r>
          </w:p>
        </w:tc>
        <w:tc>
          <w:tcPr>
            <w:tcW w:w="1985" w:type="dxa"/>
          </w:tcPr>
          <w:p w:rsidR="003C7A53" w:rsidRPr="00D0395B" w:rsidRDefault="003C7A53" w:rsidP="0031456B">
            <w:pPr>
              <w:spacing w:line="240" w:lineRule="exact"/>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Ставропольский край</w:t>
            </w:r>
          </w:p>
        </w:tc>
        <w:tc>
          <w:tcPr>
            <w:tcW w:w="1417" w:type="dxa"/>
          </w:tcPr>
          <w:p w:rsidR="003C7A53" w:rsidRPr="00D0395B" w:rsidRDefault="003C7A53" w:rsidP="0031456B">
            <w:pPr>
              <w:spacing w:line="240" w:lineRule="exact"/>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Российская федерация</w:t>
            </w:r>
          </w:p>
        </w:tc>
        <w:tc>
          <w:tcPr>
            <w:tcW w:w="2659" w:type="dxa"/>
          </w:tcPr>
          <w:p w:rsidR="003C7A53" w:rsidRPr="00D0395B" w:rsidRDefault="003C7A53" w:rsidP="0031456B">
            <w:pPr>
              <w:spacing w:line="240" w:lineRule="exact"/>
              <w:contextualSpacing/>
              <w:jc w:val="both"/>
              <w:rPr>
                <w:rFonts w:ascii="Times New Roman" w:eastAsia="Times New Roman" w:hAnsi="Times New Roman" w:cs="Times New Roman"/>
                <w:sz w:val="24"/>
                <w:szCs w:val="28"/>
                <w:lang w:eastAsia="ru-RU"/>
              </w:rPr>
            </w:pPr>
            <w:proofErr w:type="spellStart"/>
            <w:r w:rsidRPr="00D0395B">
              <w:rPr>
                <w:rFonts w:ascii="Times New Roman" w:eastAsia="Times New Roman" w:hAnsi="Times New Roman" w:cs="Times New Roman"/>
                <w:sz w:val="24"/>
                <w:szCs w:val="28"/>
                <w:lang w:eastAsia="ru-RU"/>
              </w:rPr>
              <w:t>Левокумский</w:t>
            </w:r>
            <w:proofErr w:type="spellEnd"/>
            <w:r w:rsidRPr="00D0395B">
              <w:rPr>
                <w:rFonts w:ascii="Times New Roman" w:eastAsia="Times New Roman" w:hAnsi="Times New Roman" w:cs="Times New Roman"/>
                <w:sz w:val="24"/>
                <w:szCs w:val="28"/>
                <w:lang w:eastAsia="ru-RU"/>
              </w:rPr>
              <w:t xml:space="preserve"> муниципальный округ</w:t>
            </w:r>
          </w:p>
        </w:tc>
      </w:tr>
      <w:tr w:rsidR="00D0395B" w:rsidRPr="00D0395B" w:rsidTr="003C7A53">
        <w:tc>
          <w:tcPr>
            <w:tcW w:w="780"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2020</w:t>
            </w:r>
          </w:p>
        </w:tc>
        <w:tc>
          <w:tcPr>
            <w:tcW w:w="2622"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24241,40</w:t>
            </w:r>
          </w:p>
        </w:tc>
        <w:tc>
          <w:tcPr>
            <w:tcW w:w="1985"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27106,21</w:t>
            </w:r>
          </w:p>
        </w:tc>
        <w:tc>
          <w:tcPr>
            <w:tcW w:w="1417"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31428,51</w:t>
            </w:r>
          </w:p>
        </w:tc>
        <w:tc>
          <w:tcPr>
            <w:tcW w:w="2659"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24165,90</w:t>
            </w:r>
          </w:p>
        </w:tc>
      </w:tr>
      <w:tr w:rsidR="00D0395B" w:rsidRPr="00D0395B" w:rsidTr="003C7A53">
        <w:tc>
          <w:tcPr>
            <w:tcW w:w="780"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2021</w:t>
            </w:r>
          </w:p>
        </w:tc>
        <w:tc>
          <w:tcPr>
            <w:tcW w:w="2622"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26450,30</w:t>
            </w:r>
          </w:p>
        </w:tc>
        <w:tc>
          <w:tcPr>
            <w:tcW w:w="1985"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29247,30</w:t>
            </w:r>
          </w:p>
        </w:tc>
        <w:tc>
          <w:tcPr>
            <w:tcW w:w="1417"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34489,40</w:t>
            </w:r>
          </w:p>
        </w:tc>
        <w:tc>
          <w:tcPr>
            <w:tcW w:w="2659"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25418,70</w:t>
            </w:r>
          </w:p>
        </w:tc>
      </w:tr>
      <w:tr w:rsidR="00D0395B" w:rsidRPr="00D0395B" w:rsidTr="003C7A53">
        <w:tc>
          <w:tcPr>
            <w:tcW w:w="780"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2022</w:t>
            </w:r>
          </w:p>
        </w:tc>
        <w:tc>
          <w:tcPr>
            <w:tcW w:w="2622"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29867,60</w:t>
            </w:r>
          </w:p>
        </w:tc>
        <w:tc>
          <w:tcPr>
            <w:tcW w:w="1985"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37012,00</w:t>
            </w:r>
          </w:p>
        </w:tc>
        <w:tc>
          <w:tcPr>
            <w:tcW w:w="1417"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40599,70</w:t>
            </w:r>
          </w:p>
        </w:tc>
        <w:tc>
          <w:tcPr>
            <w:tcW w:w="2659" w:type="dxa"/>
          </w:tcPr>
          <w:p w:rsidR="00D0395B" w:rsidRPr="00D0395B" w:rsidRDefault="00D0395B" w:rsidP="0031456B">
            <w:pPr>
              <w:contextualSpacing/>
              <w:jc w:val="both"/>
              <w:rPr>
                <w:rFonts w:ascii="Times New Roman" w:eastAsia="Times New Roman" w:hAnsi="Times New Roman" w:cs="Times New Roman"/>
                <w:sz w:val="24"/>
                <w:szCs w:val="28"/>
                <w:lang w:eastAsia="ru-RU"/>
              </w:rPr>
            </w:pPr>
            <w:r w:rsidRPr="00D0395B">
              <w:rPr>
                <w:rFonts w:ascii="Times New Roman" w:eastAsia="Times New Roman" w:hAnsi="Times New Roman" w:cs="Times New Roman"/>
                <w:sz w:val="24"/>
                <w:szCs w:val="28"/>
                <w:lang w:eastAsia="ru-RU"/>
              </w:rPr>
              <w:t>33019,90</w:t>
            </w:r>
          </w:p>
        </w:tc>
      </w:tr>
    </w:tbl>
    <w:p w:rsidR="004130C7" w:rsidRPr="00D0395B" w:rsidRDefault="004130C7" w:rsidP="004130C7">
      <w:pPr>
        <w:tabs>
          <w:tab w:val="left" w:pos="9360"/>
          <w:tab w:val="left" w:pos="9540"/>
        </w:tabs>
        <w:spacing w:after="0" w:line="240" w:lineRule="auto"/>
        <w:contextualSpacing/>
        <w:rPr>
          <w:rFonts w:ascii="Times New Roman" w:eastAsia="Times New Roman" w:hAnsi="Times New Roman" w:cs="Times New Roman"/>
          <w:b/>
          <w:color w:val="FF0000"/>
          <w:sz w:val="28"/>
          <w:szCs w:val="28"/>
          <w:lang w:eastAsia="ru-RU"/>
        </w:rPr>
      </w:pPr>
    </w:p>
    <w:p w:rsidR="004130C7" w:rsidRPr="004130C7" w:rsidRDefault="0010006D" w:rsidP="0010006D">
      <w:pPr>
        <w:tabs>
          <w:tab w:val="left" w:pos="9360"/>
          <w:tab w:val="left" w:pos="9540"/>
        </w:tabs>
        <w:suppressAutoHyphens/>
        <w:spacing w:after="0" w:line="240" w:lineRule="auto"/>
        <w:ind w:firstLine="709"/>
        <w:contextualSpacing/>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1.2. </w:t>
      </w:r>
      <w:r w:rsidR="004130C7" w:rsidRPr="004130C7">
        <w:rPr>
          <w:rFonts w:ascii="Times New Roman" w:eastAsia="Times New Roman" w:hAnsi="Times New Roman" w:cs="Times New Roman"/>
          <w:b/>
          <w:color w:val="000000"/>
          <w:sz w:val="28"/>
          <w:szCs w:val="28"/>
          <w:lang w:eastAsia="ru-RU"/>
        </w:rPr>
        <w:t>Промышленность.</w:t>
      </w:r>
    </w:p>
    <w:p w:rsidR="004130C7" w:rsidRPr="004130C7" w:rsidRDefault="00E37C25" w:rsidP="004130C7">
      <w:pPr>
        <w:autoSpaceDE w:val="0"/>
        <w:autoSpaceDN w:val="0"/>
        <w:spacing w:after="12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4130C7" w:rsidRPr="004130C7">
        <w:rPr>
          <w:rFonts w:ascii="Times New Roman" w:eastAsia="Times New Roman" w:hAnsi="Times New Roman" w:cs="Times New Roman"/>
          <w:sz w:val="28"/>
          <w:szCs w:val="28"/>
          <w:lang w:eastAsia="ru-RU"/>
        </w:rPr>
        <w:t xml:space="preserve">бъем отгруженных товаров собственного производства, выполненных работ и услуг собственными силами по промышленным видам экономической деятельности (млрд. руб.): </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E37C25" w:rsidRPr="004130C7" w:rsidTr="0031456B">
        <w:tc>
          <w:tcPr>
            <w:tcW w:w="780"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DF4E3B" w:rsidRPr="004130C7" w:rsidTr="0031456B">
        <w:tc>
          <w:tcPr>
            <w:tcW w:w="780" w:type="dxa"/>
          </w:tcPr>
          <w:p w:rsidR="00DF4E3B" w:rsidRPr="004130C7" w:rsidRDefault="00DF4E3B"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622" w:type="dxa"/>
          </w:tcPr>
          <w:p w:rsidR="00DF4E3B" w:rsidRPr="004130C7" w:rsidRDefault="00DF4E3B" w:rsidP="00390EE6">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1,62</w:t>
            </w:r>
          </w:p>
        </w:tc>
        <w:tc>
          <w:tcPr>
            <w:tcW w:w="1985" w:type="dxa"/>
          </w:tcPr>
          <w:p w:rsidR="00DF4E3B" w:rsidRPr="004130C7" w:rsidRDefault="00DF4E3B"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393,40</w:t>
            </w:r>
          </w:p>
        </w:tc>
        <w:tc>
          <w:tcPr>
            <w:tcW w:w="1417" w:type="dxa"/>
          </w:tcPr>
          <w:p w:rsidR="00DF4E3B" w:rsidRPr="004130C7" w:rsidRDefault="00DF4E3B"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65864,63</w:t>
            </w:r>
          </w:p>
        </w:tc>
        <w:tc>
          <w:tcPr>
            <w:tcW w:w="2659" w:type="dxa"/>
          </w:tcPr>
          <w:p w:rsidR="00DF4E3B" w:rsidRDefault="00DF4E3B" w:rsidP="00390EE6">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1,18</w:t>
            </w:r>
          </w:p>
        </w:tc>
      </w:tr>
      <w:tr w:rsidR="00DF4E3B" w:rsidRPr="004130C7" w:rsidTr="0031456B">
        <w:tc>
          <w:tcPr>
            <w:tcW w:w="780" w:type="dxa"/>
          </w:tcPr>
          <w:p w:rsidR="00DF4E3B" w:rsidRPr="004130C7" w:rsidRDefault="00DF4E3B"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DF4E3B" w:rsidRPr="004130C7" w:rsidRDefault="00DF4E3B" w:rsidP="00390EE6">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1,72</w:t>
            </w:r>
          </w:p>
        </w:tc>
        <w:tc>
          <w:tcPr>
            <w:tcW w:w="1985" w:type="dxa"/>
          </w:tcPr>
          <w:p w:rsidR="00DF4E3B"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538,34</w:t>
            </w:r>
          </w:p>
        </w:tc>
        <w:tc>
          <w:tcPr>
            <w:tcW w:w="1417" w:type="dxa"/>
          </w:tcPr>
          <w:p w:rsidR="00DF4E3B"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90760,64</w:t>
            </w:r>
          </w:p>
        </w:tc>
        <w:tc>
          <w:tcPr>
            <w:tcW w:w="2659" w:type="dxa"/>
          </w:tcPr>
          <w:p w:rsidR="00DF4E3B" w:rsidRDefault="00DF4E3B" w:rsidP="00390EE6">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1,22</w:t>
            </w:r>
          </w:p>
        </w:tc>
      </w:tr>
      <w:tr w:rsidR="00DF4E3B" w:rsidRPr="004130C7" w:rsidTr="0031456B">
        <w:tc>
          <w:tcPr>
            <w:tcW w:w="780" w:type="dxa"/>
          </w:tcPr>
          <w:p w:rsidR="00DF4E3B" w:rsidRPr="004130C7" w:rsidRDefault="00DF4E3B"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DF4E3B" w:rsidRPr="004130C7" w:rsidRDefault="00DF4E3B" w:rsidP="00390EE6">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2,17</w:t>
            </w:r>
          </w:p>
        </w:tc>
        <w:tc>
          <w:tcPr>
            <w:tcW w:w="1985" w:type="dxa"/>
          </w:tcPr>
          <w:p w:rsidR="00DF4E3B"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584,75</w:t>
            </w:r>
          </w:p>
        </w:tc>
        <w:tc>
          <w:tcPr>
            <w:tcW w:w="1417" w:type="dxa"/>
          </w:tcPr>
          <w:p w:rsidR="00DF4E3B"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98454,84</w:t>
            </w:r>
          </w:p>
        </w:tc>
        <w:tc>
          <w:tcPr>
            <w:tcW w:w="2659" w:type="dxa"/>
          </w:tcPr>
          <w:p w:rsidR="00DF4E3B" w:rsidRDefault="00DF4E3B" w:rsidP="00390EE6">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1,19</w:t>
            </w:r>
          </w:p>
        </w:tc>
      </w:tr>
    </w:tbl>
    <w:p w:rsidR="004130C7" w:rsidRPr="004130C7"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4130C7">
        <w:rPr>
          <w:rFonts w:ascii="Times New Roman" w:eastAsia="Times New Roman" w:hAnsi="Times New Roman" w:cs="Times New Roman"/>
          <w:sz w:val="28"/>
          <w:szCs w:val="28"/>
          <w:lang w:eastAsia="ru-RU"/>
        </w:rPr>
        <w:lastRenderedPageBreak/>
        <w:t>Объем отгруженных товаров  по виду деятельности «обрабатывающие производство» (млн. руб.):</w:t>
      </w:r>
    </w:p>
    <w:tbl>
      <w:tblPr>
        <w:tblStyle w:val="af2"/>
        <w:tblW w:w="9463" w:type="dxa"/>
        <w:tblInd w:w="108" w:type="dxa"/>
        <w:tblLayout w:type="fixed"/>
        <w:tblLook w:val="04A0" w:firstRow="1" w:lastRow="0" w:firstColumn="1" w:lastColumn="0" w:noHBand="0" w:noVBand="1"/>
      </w:tblPr>
      <w:tblGrid>
        <w:gridCol w:w="709"/>
        <w:gridCol w:w="2552"/>
        <w:gridCol w:w="1984"/>
        <w:gridCol w:w="1559"/>
        <w:gridCol w:w="2659"/>
      </w:tblGrid>
      <w:tr w:rsidR="00E37C25" w:rsidRPr="004130C7" w:rsidTr="00262C64">
        <w:tc>
          <w:tcPr>
            <w:tcW w:w="709"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552"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4"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559"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E37C25" w:rsidRPr="004130C7" w:rsidRDefault="00E37C25" w:rsidP="0031456B">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E37C25" w:rsidRPr="004130C7" w:rsidTr="00262C64">
        <w:tc>
          <w:tcPr>
            <w:tcW w:w="709" w:type="dxa"/>
          </w:tcPr>
          <w:p w:rsidR="00E37C25" w:rsidRPr="004130C7" w:rsidRDefault="00E37C25"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552" w:type="dxa"/>
          </w:tcPr>
          <w:p w:rsidR="00E37C25" w:rsidRPr="004130C7" w:rsidRDefault="00CF39A6"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94,46</w:t>
            </w:r>
          </w:p>
        </w:tc>
        <w:tc>
          <w:tcPr>
            <w:tcW w:w="1984" w:type="dxa"/>
          </w:tcPr>
          <w:p w:rsidR="00E37C25"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302933,93</w:t>
            </w:r>
          </w:p>
        </w:tc>
        <w:tc>
          <w:tcPr>
            <w:tcW w:w="1559" w:type="dxa"/>
          </w:tcPr>
          <w:p w:rsidR="00E37C25"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44669709,50</w:t>
            </w:r>
          </w:p>
        </w:tc>
        <w:tc>
          <w:tcPr>
            <w:tcW w:w="2659" w:type="dxa"/>
          </w:tcPr>
          <w:p w:rsidR="00CF39A6" w:rsidRDefault="00CF39A6"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w:t>
            </w:r>
          </w:p>
        </w:tc>
      </w:tr>
      <w:tr w:rsidR="00E37C25" w:rsidRPr="004130C7" w:rsidTr="00262C64">
        <w:tc>
          <w:tcPr>
            <w:tcW w:w="709" w:type="dxa"/>
          </w:tcPr>
          <w:p w:rsidR="00E37C25" w:rsidRPr="004130C7" w:rsidRDefault="00E37C25"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552" w:type="dxa"/>
          </w:tcPr>
          <w:p w:rsidR="00E37C25" w:rsidRPr="004130C7" w:rsidRDefault="00CF39A6"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54,05</w:t>
            </w:r>
          </w:p>
        </w:tc>
        <w:tc>
          <w:tcPr>
            <w:tcW w:w="1984" w:type="dxa"/>
          </w:tcPr>
          <w:p w:rsidR="00E37C25"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413188,20</w:t>
            </w:r>
          </w:p>
        </w:tc>
        <w:tc>
          <w:tcPr>
            <w:tcW w:w="1559" w:type="dxa"/>
          </w:tcPr>
          <w:p w:rsidR="00E37C25"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59714352,10</w:t>
            </w:r>
          </w:p>
        </w:tc>
        <w:tc>
          <w:tcPr>
            <w:tcW w:w="2659" w:type="dxa"/>
          </w:tcPr>
          <w:p w:rsidR="00E37C25" w:rsidRDefault="00CF39A6"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105,95</w:t>
            </w:r>
          </w:p>
        </w:tc>
      </w:tr>
      <w:tr w:rsidR="00E37C25" w:rsidRPr="004130C7" w:rsidTr="00262C64">
        <w:tc>
          <w:tcPr>
            <w:tcW w:w="709" w:type="dxa"/>
          </w:tcPr>
          <w:p w:rsidR="00E37C25" w:rsidRPr="004130C7" w:rsidRDefault="00E37C25" w:rsidP="0031456B">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552" w:type="dxa"/>
          </w:tcPr>
          <w:p w:rsidR="00E37C25" w:rsidRPr="004130C7" w:rsidRDefault="00CF39A6"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258,48</w:t>
            </w:r>
          </w:p>
        </w:tc>
        <w:tc>
          <w:tcPr>
            <w:tcW w:w="1984" w:type="dxa"/>
          </w:tcPr>
          <w:p w:rsidR="00E37C25"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449863,92</w:t>
            </w:r>
          </w:p>
        </w:tc>
        <w:tc>
          <w:tcPr>
            <w:tcW w:w="1559" w:type="dxa"/>
          </w:tcPr>
          <w:p w:rsidR="00E37C25" w:rsidRPr="004130C7" w:rsidRDefault="00262C64"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58299919,56</w:t>
            </w:r>
          </w:p>
        </w:tc>
        <w:tc>
          <w:tcPr>
            <w:tcW w:w="2659" w:type="dxa"/>
          </w:tcPr>
          <w:p w:rsidR="00E37C25" w:rsidRDefault="00CF39A6" w:rsidP="0031456B">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134,85</w:t>
            </w:r>
          </w:p>
        </w:tc>
      </w:tr>
    </w:tbl>
    <w:p w:rsidR="00E37C25" w:rsidRDefault="00E37C25"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E37C25">
        <w:rPr>
          <w:rFonts w:ascii="Times New Roman" w:eastAsia="Times New Roman" w:hAnsi="Times New Roman" w:cs="Times New Roman"/>
          <w:sz w:val="28"/>
          <w:szCs w:val="28"/>
          <w:lang w:eastAsia="ru-RU"/>
        </w:rPr>
        <w:t>В округе действуют 13 цехов малой мощности в сфере обрабатывающего производства (переработке сельхозпродукции, производство изделий из дерева): 6 мельницы, 5 пекарен,1 мини пекарня кроме того действует 1 мебельный цех.</w:t>
      </w:r>
    </w:p>
    <w:p w:rsidR="004130C7" w:rsidRPr="006967D0"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6967D0">
        <w:rPr>
          <w:rFonts w:ascii="Times New Roman" w:eastAsia="Times New Roman" w:hAnsi="Times New Roman" w:cs="Times New Roman"/>
          <w:sz w:val="28"/>
          <w:szCs w:val="28"/>
          <w:lang w:eastAsia="ru-RU"/>
        </w:rPr>
        <w:t xml:space="preserve">Среднемесячная заработная плата в сфере обрабатывающего производства составляет (руб.): </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FA1C85" w:rsidRPr="006967D0" w:rsidTr="0031456B">
        <w:tc>
          <w:tcPr>
            <w:tcW w:w="780" w:type="dxa"/>
          </w:tcPr>
          <w:p w:rsidR="00E37C25" w:rsidRPr="006967D0" w:rsidRDefault="00E37C25" w:rsidP="0031456B">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E37C25" w:rsidRPr="006967D0" w:rsidRDefault="00E37C25" w:rsidP="0031456B">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E37C25" w:rsidRPr="006967D0" w:rsidRDefault="00E37C25" w:rsidP="0031456B">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E37C25" w:rsidRPr="006967D0" w:rsidRDefault="00E37C25" w:rsidP="0031456B">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E37C25" w:rsidRPr="006967D0" w:rsidRDefault="00E37C25" w:rsidP="0031456B">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FA1C85" w:rsidRPr="006967D0" w:rsidTr="0031456B">
        <w:tc>
          <w:tcPr>
            <w:tcW w:w="780" w:type="dxa"/>
          </w:tcPr>
          <w:p w:rsidR="00E37C25" w:rsidRPr="006967D0" w:rsidRDefault="00E37C2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E37C25" w:rsidRPr="006967D0" w:rsidRDefault="00262C64"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18895,00</w:t>
            </w:r>
          </w:p>
        </w:tc>
        <w:tc>
          <w:tcPr>
            <w:tcW w:w="1985" w:type="dxa"/>
          </w:tcPr>
          <w:p w:rsidR="00E37C25" w:rsidRPr="006967D0" w:rsidRDefault="00FA1C8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34562,50</w:t>
            </w:r>
          </w:p>
        </w:tc>
        <w:tc>
          <w:tcPr>
            <w:tcW w:w="1417" w:type="dxa"/>
          </w:tcPr>
          <w:p w:rsidR="00E37C25" w:rsidRPr="006967D0" w:rsidRDefault="00FA1C8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46510,20</w:t>
            </w:r>
          </w:p>
        </w:tc>
        <w:tc>
          <w:tcPr>
            <w:tcW w:w="2659" w:type="dxa"/>
          </w:tcPr>
          <w:p w:rsidR="00E37C25" w:rsidRPr="006967D0" w:rsidRDefault="00262C64"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17943,80</w:t>
            </w:r>
          </w:p>
        </w:tc>
      </w:tr>
      <w:tr w:rsidR="00FA1C85" w:rsidRPr="006967D0" w:rsidTr="0031456B">
        <w:tc>
          <w:tcPr>
            <w:tcW w:w="780" w:type="dxa"/>
          </w:tcPr>
          <w:p w:rsidR="00E37C25" w:rsidRPr="006967D0" w:rsidRDefault="00E37C2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E37C25" w:rsidRPr="006967D0" w:rsidRDefault="00262C64"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19770,30</w:t>
            </w:r>
          </w:p>
        </w:tc>
        <w:tc>
          <w:tcPr>
            <w:tcW w:w="1985" w:type="dxa"/>
          </w:tcPr>
          <w:p w:rsidR="00E37C25" w:rsidRPr="006967D0" w:rsidRDefault="00FA1C8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38091,69</w:t>
            </w:r>
          </w:p>
        </w:tc>
        <w:tc>
          <w:tcPr>
            <w:tcW w:w="1417" w:type="dxa"/>
          </w:tcPr>
          <w:p w:rsidR="00E37C25" w:rsidRPr="006967D0" w:rsidRDefault="00FA1C8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52409,60</w:t>
            </w:r>
          </w:p>
        </w:tc>
        <w:tc>
          <w:tcPr>
            <w:tcW w:w="2659" w:type="dxa"/>
          </w:tcPr>
          <w:p w:rsidR="00E37C25" w:rsidRPr="006967D0" w:rsidRDefault="00262C64"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24138,00</w:t>
            </w:r>
          </w:p>
        </w:tc>
      </w:tr>
      <w:tr w:rsidR="00FA1C85" w:rsidRPr="006967D0" w:rsidTr="0031456B">
        <w:tc>
          <w:tcPr>
            <w:tcW w:w="780" w:type="dxa"/>
          </w:tcPr>
          <w:p w:rsidR="00E37C25" w:rsidRPr="006967D0" w:rsidRDefault="00E37C25"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E37C25" w:rsidRPr="006967D0" w:rsidRDefault="00262C64"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23500,60</w:t>
            </w:r>
          </w:p>
        </w:tc>
        <w:tc>
          <w:tcPr>
            <w:tcW w:w="1985" w:type="dxa"/>
          </w:tcPr>
          <w:p w:rsidR="00E37C25" w:rsidRPr="006967D0" w:rsidRDefault="006967D0"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44530,40</w:t>
            </w:r>
          </w:p>
        </w:tc>
        <w:tc>
          <w:tcPr>
            <w:tcW w:w="1417" w:type="dxa"/>
          </w:tcPr>
          <w:p w:rsidR="00E37C25" w:rsidRPr="006967D0" w:rsidRDefault="006967D0"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60438,70</w:t>
            </w:r>
          </w:p>
        </w:tc>
        <w:tc>
          <w:tcPr>
            <w:tcW w:w="2659" w:type="dxa"/>
          </w:tcPr>
          <w:p w:rsidR="00E37C25" w:rsidRPr="006967D0" w:rsidRDefault="00262C64" w:rsidP="0031456B">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33561,80</w:t>
            </w:r>
          </w:p>
        </w:tc>
      </w:tr>
    </w:tbl>
    <w:p w:rsidR="004130C7" w:rsidRPr="004130C7" w:rsidRDefault="004130C7" w:rsidP="004130C7">
      <w:pPr>
        <w:spacing w:after="0" w:line="240" w:lineRule="auto"/>
        <w:ind w:firstLine="709"/>
        <w:contextualSpacing/>
        <w:jc w:val="center"/>
        <w:rPr>
          <w:rFonts w:ascii="Times New Roman" w:eastAsia="Times New Roman" w:hAnsi="Times New Roman" w:cs="Times New Roman"/>
          <w:b/>
          <w:sz w:val="28"/>
          <w:szCs w:val="28"/>
          <w:lang w:eastAsia="ru-RU"/>
        </w:rPr>
      </w:pPr>
    </w:p>
    <w:p w:rsidR="004130C7" w:rsidRPr="002B2CF8" w:rsidRDefault="0010006D" w:rsidP="0010006D">
      <w:pPr>
        <w:suppressAutoHyphens/>
        <w:spacing w:after="0" w:line="240" w:lineRule="auto"/>
        <w:ind w:firstLine="709"/>
        <w:contextualSpacing/>
        <w:rPr>
          <w:rFonts w:ascii="Times New Roman" w:eastAsia="Times New Roman" w:hAnsi="Times New Roman" w:cs="Times New Roman"/>
          <w:b/>
          <w:sz w:val="28"/>
          <w:szCs w:val="28"/>
          <w:lang w:eastAsia="ru-RU"/>
        </w:rPr>
      </w:pPr>
      <w:r w:rsidRPr="002B2CF8">
        <w:rPr>
          <w:rFonts w:ascii="Times New Roman" w:eastAsia="Times New Roman" w:hAnsi="Times New Roman" w:cs="Times New Roman"/>
          <w:b/>
          <w:sz w:val="28"/>
          <w:szCs w:val="28"/>
          <w:lang w:eastAsia="ru-RU"/>
        </w:rPr>
        <w:t xml:space="preserve">1.3. </w:t>
      </w:r>
      <w:r w:rsidR="004130C7" w:rsidRPr="002B2CF8">
        <w:rPr>
          <w:rFonts w:ascii="Times New Roman" w:eastAsia="Times New Roman" w:hAnsi="Times New Roman" w:cs="Times New Roman"/>
          <w:b/>
          <w:sz w:val="28"/>
          <w:szCs w:val="28"/>
          <w:lang w:eastAsia="ru-RU"/>
        </w:rPr>
        <w:t>Инвестиции.</w:t>
      </w:r>
    </w:p>
    <w:p w:rsidR="004130C7" w:rsidRPr="002B2CF8" w:rsidRDefault="004130C7" w:rsidP="004130C7">
      <w:pPr>
        <w:spacing w:after="0" w:line="240" w:lineRule="auto"/>
        <w:ind w:firstLine="709"/>
        <w:contextualSpacing/>
        <w:jc w:val="both"/>
        <w:rPr>
          <w:rFonts w:ascii="Times New Roman" w:eastAsia="Times New Roman" w:hAnsi="Times New Roman" w:cs="Times New Roman"/>
          <w:bCs/>
          <w:sz w:val="28"/>
          <w:szCs w:val="28"/>
          <w:lang w:eastAsia="ru-RU"/>
        </w:rPr>
      </w:pPr>
      <w:r w:rsidRPr="002B2CF8">
        <w:rPr>
          <w:rFonts w:ascii="Times New Roman" w:eastAsia="Times New Roman" w:hAnsi="Times New Roman" w:cs="Times New Roman"/>
          <w:bCs/>
          <w:sz w:val="28"/>
          <w:szCs w:val="28"/>
          <w:lang w:eastAsia="ru-RU"/>
        </w:rPr>
        <w:t xml:space="preserve">Залогом развития экономики является инвестиционная деятельность. Ключевым фактором экономического и социального развития является привлечение инвестиций в основной капитал. </w:t>
      </w:r>
    </w:p>
    <w:p w:rsidR="002B2CF8" w:rsidRPr="002B2CF8"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2B2CF8">
        <w:rPr>
          <w:rFonts w:ascii="Times New Roman" w:eastAsia="Times New Roman" w:hAnsi="Times New Roman" w:cs="Times New Roman"/>
          <w:sz w:val="28"/>
          <w:szCs w:val="28"/>
          <w:lang w:eastAsia="ru-RU"/>
        </w:rPr>
        <w:t>Объем инвестиций в основной капитал по полному кругу предприятий составил</w:t>
      </w:r>
      <w:r w:rsidR="002B2CF8" w:rsidRPr="002B2CF8">
        <w:rPr>
          <w:rFonts w:ascii="Times New Roman" w:eastAsia="Times New Roman" w:hAnsi="Times New Roman" w:cs="Times New Roman"/>
          <w:sz w:val="28"/>
          <w:szCs w:val="28"/>
          <w:lang w:eastAsia="ru-RU"/>
        </w:rPr>
        <w:t>:</w:t>
      </w:r>
    </w:p>
    <w:p w:rsidR="002B2CF8" w:rsidRPr="002B2CF8" w:rsidRDefault="002B2CF8"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2B2CF8">
        <w:rPr>
          <w:rFonts w:ascii="Times New Roman" w:eastAsia="Times New Roman" w:hAnsi="Times New Roman" w:cs="Times New Roman"/>
          <w:sz w:val="28"/>
          <w:szCs w:val="28"/>
          <w:lang w:eastAsia="ru-RU"/>
        </w:rPr>
        <w:t>2020 год - 1,176 млрд. рублей;</w:t>
      </w:r>
    </w:p>
    <w:p w:rsidR="002B2CF8" w:rsidRPr="002B2CF8" w:rsidRDefault="002B2CF8" w:rsidP="002B2CF8">
      <w:pPr>
        <w:spacing w:after="0" w:line="240" w:lineRule="auto"/>
        <w:ind w:firstLine="709"/>
        <w:contextualSpacing/>
        <w:jc w:val="both"/>
        <w:rPr>
          <w:rFonts w:ascii="Times New Roman" w:eastAsia="Times New Roman" w:hAnsi="Times New Roman" w:cs="Times New Roman"/>
          <w:sz w:val="28"/>
          <w:szCs w:val="28"/>
          <w:lang w:eastAsia="ru-RU"/>
        </w:rPr>
      </w:pPr>
      <w:r w:rsidRPr="002B2CF8">
        <w:rPr>
          <w:rFonts w:ascii="Times New Roman" w:eastAsia="Times New Roman" w:hAnsi="Times New Roman" w:cs="Times New Roman"/>
          <w:sz w:val="28"/>
          <w:szCs w:val="28"/>
          <w:lang w:eastAsia="ru-RU"/>
        </w:rPr>
        <w:t>2021 год - 1,291 млрд. рублей;</w:t>
      </w:r>
    </w:p>
    <w:p w:rsidR="002B2CF8" w:rsidRPr="002B2CF8" w:rsidRDefault="002B2CF8" w:rsidP="002B2CF8">
      <w:pPr>
        <w:spacing w:after="0" w:line="240" w:lineRule="auto"/>
        <w:ind w:firstLine="709"/>
        <w:contextualSpacing/>
        <w:jc w:val="both"/>
        <w:rPr>
          <w:rFonts w:ascii="Times New Roman" w:eastAsia="Times New Roman" w:hAnsi="Times New Roman" w:cs="Times New Roman"/>
          <w:sz w:val="28"/>
          <w:szCs w:val="28"/>
          <w:lang w:eastAsia="ru-RU"/>
        </w:rPr>
      </w:pPr>
      <w:r w:rsidRPr="002B2CF8">
        <w:rPr>
          <w:rFonts w:ascii="Times New Roman" w:eastAsia="Times New Roman" w:hAnsi="Times New Roman" w:cs="Times New Roman"/>
          <w:sz w:val="28"/>
          <w:szCs w:val="28"/>
          <w:lang w:eastAsia="ru-RU"/>
        </w:rPr>
        <w:t>2022 год - 1,686 млрд. рублей</w:t>
      </w:r>
      <w:r>
        <w:rPr>
          <w:rFonts w:ascii="Times New Roman" w:eastAsia="Times New Roman" w:hAnsi="Times New Roman" w:cs="Times New Roman"/>
          <w:sz w:val="28"/>
          <w:szCs w:val="28"/>
          <w:lang w:eastAsia="ru-RU"/>
        </w:rPr>
        <w:t>.</w:t>
      </w:r>
    </w:p>
    <w:p w:rsidR="004130C7" w:rsidRPr="002B2CF8" w:rsidRDefault="002B2CF8"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2B2CF8">
        <w:rPr>
          <w:rFonts w:ascii="Times New Roman" w:eastAsia="Times New Roman" w:hAnsi="Times New Roman" w:cs="Times New Roman"/>
          <w:sz w:val="28"/>
          <w:szCs w:val="28"/>
          <w:lang w:eastAsia="ru-RU"/>
        </w:rPr>
        <w:t xml:space="preserve">За период с 2020 по 2022 годы </w:t>
      </w:r>
      <w:r w:rsidR="004130C7" w:rsidRPr="002B2CF8">
        <w:rPr>
          <w:rFonts w:ascii="Times New Roman" w:eastAsia="Times New Roman" w:hAnsi="Times New Roman" w:cs="Times New Roman"/>
          <w:sz w:val="28"/>
          <w:szCs w:val="28"/>
          <w:lang w:eastAsia="ru-RU"/>
        </w:rPr>
        <w:t xml:space="preserve">на территории Курского муниципального </w:t>
      </w:r>
      <w:r w:rsidRPr="002B2CF8">
        <w:rPr>
          <w:rFonts w:ascii="Times New Roman" w:eastAsia="Times New Roman" w:hAnsi="Times New Roman" w:cs="Times New Roman"/>
          <w:sz w:val="28"/>
          <w:szCs w:val="28"/>
          <w:lang w:eastAsia="ru-RU"/>
        </w:rPr>
        <w:t>округа</w:t>
      </w:r>
      <w:r w:rsidR="004130C7" w:rsidRPr="002B2CF8">
        <w:rPr>
          <w:rFonts w:ascii="Times New Roman" w:eastAsia="Times New Roman" w:hAnsi="Times New Roman" w:cs="Times New Roman"/>
          <w:sz w:val="28"/>
          <w:szCs w:val="28"/>
          <w:lang w:eastAsia="ru-RU"/>
        </w:rPr>
        <w:t xml:space="preserve"> </w:t>
      </w:r>
      <w:r w:rsidRPr="002B2CF8">
        <w:rPr>
          <w:rFonts w:ascii="Times New Roman" w:eastAsia="Times New Roman" w:hAnsi="Times New Roman" w:cs="Times New Roman"/>
          <w:sz w:val="28"/>
          <w:szCs w:val="28"/>
          <w:lang w:eastAsia="ru-RU"/>
        </w:rPr>
        <w:t>реализовались 7</w:t>
      </w:r>
      <w:r w:rsidR="004130C7" w:rsidRPr="002B2CF8">
        <w:rPr>
          <w:rFonts w:ascii="Times New Roman" w:eastAsia="Times New Roman" w:hAnsi="Times New Roman" w:cs="Times New Roman"/>
          <w:sz w:val="28"/>
          <w:szCs w:val="28"/>
          <w:lang w:eastAsia="ru-RU"/>
        </w:rPr>
        <w:t xml:space="preserve"> инвестиционных   проектов:</w:t>
      </w:r>
    </w:p>
    <w:p w:rsidR="002B2CF8" w:rsidRDefault="002B2CF8" w:rsidP="004130C7">
      <w:pPr>
        <w:spacing w:after="0" w:line="240" w:lineRule="auto"/>
        <w:ind w:firstLine="709"/>
        <w:contextualSpacing/>
        <w:jc w:val="both"/>
        <w:rPr>
          <w:rFonts w:ascii="Times New Roman" w:eastAsia="Times New Roman" w:hAnsi="Times New Roman" w:cs="Times New Roman"/>
          <w:i/>
          <w:color w:val="FF0000"/>
          <w:sz w:val="28"/>
          <w:szCs w:val="28"/>
          <w:lang w:eastAsia="ru-RU"/>
        </w:rPr>
      </w:pPr>
      <w:r w:rsidRPr="002B2CF8">
        <w:rPr>
          <w:rFonts w:ascii="Times New Roman" w:eastAsia="Arial Unicode MS" w:hAnsi="Times New Roman" w:cs="Mangal"/>
          <w:color w:val="000000"/>
          <w:kern w:val="1"/>
          <w:sz w:val="28"/>
          <w:szCs w:val="28"/>
          <w:shd w:val="clear" w:color="auto" w:fill="FFFFFF"/>
          <w:lang w:eastAsia="hi-IN" w:bidi="hi-IN"/>
        </w:rPr>
        <w:t>«Орошаемый участок площадью 486,81 га в ООО С/Х «</w:t>
      </w:r>
      <w:proofErr w:type="spellStart"/>
      <w:r w:rsidRPr="002B2CF8">
        <w:rPr>
          <w:rFonts w:ascii="Times New Roman" w:eastAsia="Arial Unicode MS" w:hAnsi="Times New Roman" w:cs="Mangal"/>
          <w:color w:val="000000"/>
          <w:kern w:val="1"/>
          <w:sz w:val="28"/>
          <w:szCs w:val="28"/>
          <w:shd w:val="clear" w:color="auto" w:fill="FFFFFF"/>
          <w:lang w:eastAsia="hi-IN" w:bidi="hi-IN"/>
        </w:rPr>
        <w:t>Стодеревская</w:t>
      </w:r>
      <w:proofErr w:type="spellEnd"/>
      <w:r w:rsidRPr="002B2CF8">
        <w:rPr>
          <w:rFonts w:ascii="Times New Roman" w:eastAsia="Arial Unicode MS" w:hAnsi="Times New Roman" w:cs="Mangal"/>
          <w:color w:val="000000"/>
          <w:kern w:val="1"/>
          <w:sz w:val="28"/>
          <w:szCs w:val="28"/>
          <w:shd w:val="clear" w:color="auto" w:fill="FFFFFF"/>
          <w:lang w:eastAsia="hi-IN" w:bidi="hi-IN"/>
        </w:rPr>
        <w:t>»»</w:t>
      </w:r>
      <w:r>
        <w:rPr>
          <w:rFonts w:ascii="Times New Roman" w:eastAsia="Arial Unicode MS" w:hAnsi="Times New Roman" w:cs="Mangal"/>
          <w:color w:val="000000"/>
          <w:kern w:val="1"/>
          <w:sz w:val="28"/>
          <w:szCs w:val="28"/>
          <w:shd w:val="clear" w:color="auto" w:fill="FFFFFF"/>
          <w:lang w:eastAsia="hi-IN" w:bidi="hi-IN"/>
        </w:rPr>
        <w:t>, и</w:t>
      </w:r>
      <w:r w:rsidRPr="002B2CF8">
        <w:rPr>
          <w:rFonts w:ascii="Times New Roman" w:eastAsia="Arial Unicode MS" w:hAnsi="Times New Roman" w:cs="Mangal"/>
          <w:color w:val="000000"/>
          <w:kern w:val="1"/>
          <w:sz w:val="28"/>
          <w:szCs w:val="28"/>
          <w:shd w:val="clear" w:color="auto" w:fill="FFFFFF"/>
          <w:lang w:eastAsia="hi-IN" w:bidi="hi-IN"/>
        </w:rPr>
        <w:t>нициатором проекта является</w:t>
      </w:r>
      <w:r w:rsidRPr="002B2CF8">
        <w:rPr>
          <w:rFonts w:ascii="Times New Roman" w:eastAsia="Arial Unicode MS" w:hAnsi="Times New Roman" w:cs="Mangal"/>
          <w:kern w:val="1"/>
          <w:sz w:val="24"/>
          <w:szCs w:val="24"/>
          <w:lang w:eastAsia="hi-IN" w:bidi="hi-IN"/>
        </w:rPr>
        <w:t xml:space="preserve"> </w:t>
      </w:r>
      <w:r w:rsidRPr="002B2CF8">
        <w:rPr>
          <w:rFonts w:ascii="Times New Roman" w:eastAsia="Arial Unicode MS" w:hAnsi="Times New Roman" w:cs="Mangal"/>
          <w:color w:val="000000"/>
          <w:kern w:val="1"/>
          <w:sz w:val="28"/>
          <w:szCs w:val="28"/>
          <w:shd w:val="clear" w:color="auto" w:fill="FFFFFF"/>
          <w:lang w:eastAsia="hi-IN" w:bidi="hi-IN"/>
        </w:rPr>
        <w:t>Общество с ограниченной ответственностью семеноводческое хозяйство «</w:t>
      </w:r>
      <w:proofErr w:type="spellStart"/>
      <w:r w:rsidRPr="002B2CF8">
        <w:rPr>
          <w:rFonts w:ascii="Times New Roman" w:eastAsia="Arial Unicode MS" w:hAnsi="Times New Roman" w:cs="Mangal"/>
          <w:color w:val="000000"/>
          <w:kern w:val="1"/>
          <w:sz w:val="28"/>
          <w:szCs w:val="28"/>
          <w:shd w:val="clear" w:color="auto" w:fill="FFFFFF"/>
          <w:lang w:eastAsia="hi-IN" w:bidi="hi-IN"/>
        </w:rPr>
        <w:t>Стодеревское</w:t>
      </w:r>
      <w:proofErr w:type="spellEnd"/>
      <w:r w:rsidRPr="002B2CF8">
        <w:rPr>
          <w:rFonts w:ascii="Times New Roman" w:eastAsia="Arial Unicode MS" w:hAnsi="Times New Roman" w:cs="Mangal"/>
          <w:color w:val="000000"/>
          <w:kern w:val="1"/>
          <w:sz w:val="28"/>
          <w:szCs w:val="28"/>
          <w:shd w:val="clear" w:color="auto" w:fill="FFFFFF"/>
          <w:lang w:eastAsia="hi-IN" w:bidi="hi-IN"/>
        </w:rPr>
        <w:t>». Стоимость инвестиционного проекта 60,269 млн. рублей. Создано 6 рабочих мест.</w:t>
      </w:r>
      <w:r w:rsidRPr="002B2CF8">
        <w:rPr>
          <w:rFonts w:ascii="Times New Roman" w:eastAsia="Arial Unicode MS" w:hAnsi="Times New Roman" w:cs="Mangal"/>
          <w:color w:val="000000"/>
          <w:kern w:val="1"/>
          <w:sz w:val="27"/>
          <w:szCs w:val="27"/>
          <w:shd w:val="clear" w:color="auto" w:fill="FFFFFF"/>
          <w:lang w:eastAsia="hi-IN" w:bidi="hi-IN"/>
        </w:rPr>
        <w:t xml:space="preserve"> </w:t>
      </w:r>
      <w:r w:rsidRPr="002B2CF8">
        <w:rPr>
          <w:rFonts w:ascii="Times New Roman" w:eastAsia="Times New Roman" w:hAnsi="Times New Roman" w:cs="Times New Roman"/>
          <w:color w:val="000000"/>
          <w:sz w:val="28"/>
          <w:szCs w:val="28"/>
          <w:lang w:eastAsia="ru-RU"/>
        </w:rPr>
        <w:t xml:space="preserve">Финансирование инвестиционного проекта осуществляется за счет собственных средств. </w:t>
      </w:r>
      <w:r>
        <w:rPr>
          <w:rFonts w:ascii="Times New Roman" w:eastAsia="Times New Roman" w:hAnsi="Times New Roman" w:cs="Times New Roman"/>
          <w:color w:val="000000"/>
          <w:sz w:val="28"/>
          <w:szCs w:val="28"/>
          <w:lang w:eastAsia="ru-RU"/>
        </w:rPr>
        <w:t>Проект реализован в 2020 году;</w:t>
      </w:r>
    </w:p>
    <w:p w:rsidR="002B2CF8" w:rsidRPr="002B2CF8" w:rsidRDefault="002B2CF8" w:rsidP="002B2CF8">
      <w:pPr>
        <w:spacing w:after="0" w:line="240" w:lineRule="auto"/>
        <w:ind w:firstLine="708"/>
        <w:jc w:val="both"/>
        <w:rPr>
          <w:rFonts w:ascii="Times New Roman" w:eastAsia="Calibri" w:hAnsi="Times New Roman" w:cs="Times New Roman"/>
          <w:sz w:val="28"/>
          <w:szCs w:val="28"/>
        </w:rPr>
      </w:pPr>
      <w:proofErr w:type="gramStart"/>
      <w:r w:rsidRPr="002B2CF8">
        <w:rPr>
          <w:rFonts w:ascii="Times New Roman" w:eastAsia="Calibri" w:hAnsi="Times New Roman" w:cs="Times New Roman"/>
          <w:sz w:val="28"/>
          <w:szCs w:val="28"/>
        </w:rPr>
        <w:t>«Орошаемый участок площадью 593</w:t>
      </w:r>
      <w:r>
        <w:rPr>
          <w:rFonts w:ascii="Times New Roman" w:eastAsia="Calibri" w:hAnsi="Times New Roman" w:cs="Times New Roman"/>
          <w:sz w:val="28"/>
          <w:szCs w:val="28"/>
        </w:rPr>
        <w:t>,6 га в ООО С/Х «</w:t>
      </w:r>
      <w:proofErr w:type="spellStart"/>
      <w:r>
        <w:rPr>
          <w:rFonts w:ascii="Times New Roman" w:eastAsia="Calibri" w:hAnsi="Times New Roman" w:cs="Times New Roman"/>
          <w:sz w:val="28"/>
          <w:szCs w:val="28"/>
        </w:rPr>
        <w:t>Стодеревская</w:t>
      </w:r>
      <w:proofErr w:type="spellEnd"/>
      <w:r>
        <w:rPr>
          <w:rFonts w:ascii="Times New Roman" w:eastAsia="Calibri" w:hAnsi="Times New Roman" w:cs="Times New Roman"/>
          <w:sz w:val="28"/>
          <w:szCs w:val="28"/>
        </w:rPr>
        <w:t>»</w:t>
      </w:r>
      <w:r w:rsidRPr="002B2CF8">
        <w:rPr>
          <w:rFonts w:ascii="Times New Roman" w:eastAsia="Calibri" w:hAnsi="Times New Roman" w:cs="Times New Roman"/>
          <w:sz w:val="28"/>
          <w:szCs w:val="28"/>
        </w:rPr>
        <w:t>, инициатором инвестиционного проекта является Общество с ограниченной ответственность сельскохозяйственное предприятие «</w:t>
      </w:r>
      <w:proofErr w:type="spellStart"/>
      <w:r w:rsidRPr="002B2CF8">
        <w:rPr>
          <w:rFonts w:ascii="Times New Roman" w:eastAsia="Calibri" w:hAnsi="Times New Roman" w:cs="Times New Roman"/>
          <w:sz w:val="28"/>
          <w:szCs w:val="28"/>
        </w:rPr>
        <w:t>Стодеревское</w:t>
      </w:r>
      <w:proofErr w:type="spellEnd"/>
      <w:r w:rsidRPr="002B2CF8">
        <w:rPr>
          <w:rFonts w:ascii="Times New Roman" w:eastAsia="Calibri" w:hAnsi="Times New Roman" w:cs="Times New Roman"/>
          <w:sz w:val="28"/>
          <w:szCs w:val="28"/>
        </w:rPr>
        <w:t>».</w:t>
      </w:r>
      <w:proofErr w:type="gramEnd"/>
      <w:r w:rsidRPr="002B2CF8">
        <w:rPr>
          <w:rFonts w:ascii="Times New Roman" w:eastAsia="Calibri" w:hAnsi="Times New Roman" w:cs="Times New Roman"/>
          <w:sz w:val="28"/>
          <w:szCs w:val="28"/>
        </w:rPr>
        <w:t xml:space="preserve"> Стоимость инвестиционного проекта 105,0 млн. рублей. Создано 4 рабочих места</w:t>
      </w:r>
      <w:r>
        <w:rPr>
          <w:rFonts w:ascii="Times New Roman" w:eastAsia="Calibri" w:hAnsi="Times New Roman" w:cs="Times New Roman"/>
          <w:sz w:val="28"/>
          <w:szCs w:val="28"/>
        </w:rPr>
        <w:t>. Проект реализован в 2021 году</w:t>
      </w:r>
      <w:r w:rsidRPr="002B2CF8">
        <w:rPr>
          <w:rFonts w:ascii="Times New Roman" w:eastAsia="Calibri" w:hAnsi="Times New Roman" w:cs="Times New Roman"/>
          <w:sz w:val="28"/>
          <w:szCs w:val="28"/>
        </w:rPr>
        <w:t xml:space="preserve">; </w:t>
      </w:r>
    </w:p>
    <w:p w:rsidR="002B2CF8" w:rsidRPr="002B2CF8" w:rsidRDefault="002B2CF8" w:rsidP="002B2CF8">
      <w:pPr>
        <w:spacing w:after="0" w:line="240" w:lineRule="auto"/>
        <w:ind w:firstLine="708"/>
        <w:jc w:val="both"/>
        <w:rPr>
          <w:rFonts w:ascii="Times New Roman" w:eastAsia="Calibri" w:hAnsi="Times New Roman" w:cs="Times New Roman"/>
          <w:sz w:val="28"/>
          <w:szCs w:val="28"/>
        </w:rPr>
      </w:pPr>
      <w:r w:rsidRPr="002B2CF8">
        <w:rPr>
          <w:rFonts w:ascii="Times New Roman" w:eastAsia="Calibri" w:hAnsi="Times New Roman" w:cs="Times New Roman"/>
          <w:sz w:val="28"/>
          <w:szCs w:val="28"/>
        </w:rPr>
        <w:t xml:space="preserve">«Закладка </w:t>
      </w:r>
      <w:proofErr w:type="spellStart"/>
      <w:r w:rsidRPr="002B2CF8">
        <w:rPr>
          <w:rFonts w:ascii="Times New Roman" w:eastAsia="Calibri" w:hAnsi="Times New Roman" w:cs="Times New Roman"/>
          <w:sz w:val="28"/>
          <w:szCs w:val="28"/>
        </w:rPr>
        <w:t>нектаринового</w:t>
      </w:r>
      <w:proofErr w:type="spellEnd"/>
      <w:r w:rsidRPr="002B2CF8">
        <w:rPr>
          <w:rFonts w:ascii="Times New Roman" w:eastAsia="Calibri" w:hAnsi="Times New Roman" w:cs="Times New Roman"/>
          <w:sz w:val="28"/>
          <w:szCs w:val="28"/>
        </w:rPr>
        <w:t xml:space="preserve"> сада интенсивного типа с системой капельного орошения на площади 40 га», инициатором инвестиционного проекта является ЗАО АПП «СОЛА». Стоимость инвестиционного проекта 90,79 млн. рублей. Создано 8 рабочих места</w:t>
      </w:r>
      <w:r>
        <w:rPr>
          <w:rFonts w:ascii="Times New Roman" w:eastAsia="Calibri" w:hAnsi="Times New Roman" w:cs="Times New Roman"/>
          <w:sz w:val="28"/>
          <w:szCs w:val="28"/>
        </w:rPr>
        <w:t xml:space="preserve">. </w:t>
      </w:r>
      <w:r w:rsidRPr="002B2CF8">
        <w:rPr>
          <w:rFonts w:ascii="Times New Roman" w:eastAsia="Calibri" w:hAnsi="Times New Roman" w:cs="Times New Roman"/>
          <w:sz w:val="28"/>
          <w:szCs w:val="28"/>
        </w:rPr>
        <w:t>Проект реализован в 2021 году;</w:t>
      </w:r>
    </w:p>
    <w:p w:rsidR="002B2CF8" w:rsidRPr="002B2CF8" w:rsidRDefault="002B2CF8" w:rsidP="002B2CF8">
      <w:pPr>
        <w:spacing w:after="0" w:line="240" w:lineRule="auto"/>
        <w:ind w:firstLine="708"/>
        <w:jc w:val="both"/>
        <w:rPr>
          <w:rFonts w:ascii="Times New Roman" w:eastAsia="Calibri" w:hAnsi="Times New Roman" w:cs="Times New Roman"/>
          <w:sz w:val="28"/>
          <w:szCs w:val="28"/>
        </w:rPr>
      </w:pPr>
      <w:r w:rsidRPr="002B2CF8">
        <w:rPr>
          <w:rFonts w:ascii="Times New Roman" w:eastAsia="Calibri" w:hAnsi="Times New Roman" w:cs="Times New Roman"/>
          <w:sz w:val="28"/>
          <w:szCs w:val="28"/>
        </w:rPr>
        <w:lastRenderedPageBreak/>
        <w:t>«Строительство мельничного комплекса», инициатором инвестиционного проекта является ООО СП «Колхоз им. Ленина». Стоимость инвестиционного проекта 100,0 млн. рублей. Создано 22 рабочих места</w:t>
      </w:r>
      <w:r>
        <w:rPr>
          <w:rFonts w:ascii="Times New Roman" w:eastAsia="Calibri" w:hAnsi="Times New Roman" w:cs="Times New Roman"/>
          <w:sz w:val="28"/>
          <w:szCs w:val="28"/>
        </w:rPr>
        <w:t xml:space="preserve">. </w:t>
      </w:r>
      <w:r w:rsidRPr="002B2CF8">
        <w:rPr>
          <w:rFonts w:ascii="Times New Roman" w:eastAsia="Calibri" w:hAnsi="Times New Roman" w:cs="Times New Roman"/>
          <w:sz w:val="28"/>
          <w:szCs w:val="28"/>
        </w:rPr>
        <w:t>Проект реализован в 2021 году;</w:t>
      </w:r>
    </w:p>
    <w:p w:rsidR="002B2CF8" w:rsidRDefault="002B2CF8" w:rsidP="002B2CF8">
      <w:pPr>
        <w:spacing w:after="0" w:line="240" w:lineRule="auto"/>
        <w:ind w:firstLine="709"/>
        <w:contextualSpacing/>
        <w:jc w:val="both"/>
        <w:rPr>
          <w:rFonts w:ascii="Times New Roman" w:eastAsia="Calibri" w:hAnsi="Times New Roman" w:cs="Times New Roman"/>
          <w:sz w:val="28"/>
          <w:szCs w:val="28"/>
        </w:rPr>
      </w:pPr>
      <w:r w:rsidRPr="002B2CF8">
        <w:rPr>
          <w:rFonts w:ascii="Times New Roman" w:eastAsia="Calibri" w:hAnsi="Times New Roman" w:cs="Times New Roman"/>
          <w:sz w:val="28"/>
          <w:szCs w:val="28"/>
        </w:rPr>
        <w:t>«Строительство мельничного комплекса», инициатором инвестиционного проекта является ИП Глава КФХ Оганесян Г.А. Стоимость инвестиционного проекта 49,0 млн. рублей. Создано 11 рабочих места</w:t>
      </w:r>
      <w:r>
        <w:rPr>
          <w:rFonts w:ascii="Times New Roman" w:eastAsia="Calibri" w:hAnsi="Times New Roman" w:cs="Times New Roman"/>
          <w:sz w:val="28"/>
          <w:szCs w:val="28"/>
        </w:rPr>
        <w:t xml:space="preserve">. </w:t>
      </w:r>
      <w:r w:rsidRPr="002B2CF8">
        <w:rPr>
          <w:rFonts w:ascii="Times New Roman" w:eastAsia="Calibri" w:hAnsi="Times New Roman" w:cs="Times New Roman"/>
          <w:sz w:val="28"/>
          <w:szCs w:val="28"/>
        </w:rPr>
        <w:t>Проект реализован в 2021 году</w:t>
      </w:r>
      <w:r>
        <w:rPr>
          <w:rFonts w:ascii="Times New Roman" w:eastAsia="Calibri" w:hAnsi="Times New Roman" w:cs="Times New Roman"/>
          <w:sz w:val="28"/>
          <w:szCs w:val="28"/>
        </w:rPr>
        <w:t>;</w:t>
      </w:r>
    </w:p>
    <w:p w:rsidR="002B2CF8" w:rsidRPr="002B2CF8" w:rsidRDefault="002B2CF8" w:rsidP="002B2CF8">
      <w:pPr>
        <w:spacing w:after="0" w:line="240" w:lineRule="auto"/>
        <w:ind w:firstLine="708"/>
        <w:jc w:val="both"/>
        <w:rPr>
          <w:rFonts w:ascii="Times New Roman" w:eastAsia="Calibri" w:hAnsi="Times New Roman" w:cs="Times New Roman"/>
          <w:sz w:val="28"/>
          <w:szCs w:val="28"/>
        </w:rPr>
      </w:pPr>
      <w:r w:rsidRPr="002B2CF8">
        <w:rPr>
          <w:rFonts w:ascii="Times New Roman" w:eastAsia="Calibri" w:hAnsi="Times New Roman" w:cs="Times New Roman"/>
          <w:sz w:val="28"/>
          <w:szCs w:val="28"/>
        </w:rPr>
        <w:t>«Орошаемый участок площадью 593,6 га с увеличением орошаемой площади до 1001,6 га на землях общества с ограниченной ответственностью семеноводческое хозяйство «</w:t>
      </w:r>
      <w:proofErr w:type="spellStart"/>
      <w:r w:rsidRPr="002B2CF8">
        <w:rPr>
          <w:rFonts w:ascii="Times New Roman" w:eastAsia="Calibri" w:hAnsi="Times New Roman" w:cs="Times New Roman"/>
          <w:sz w:val="28"/>
          <w:szCs w:val="28"/>
        </w:rPr>
        <w:t>С</w:t>
      </w:r>
      <w:r>
        <w:rPr>
          <w:rFonts w:ascii="Times New Roman" w:eastAsia="Calibri" w:hAnsi="Times New Roman" w:cs="Times New Roman"/>
          <w:sz w:val="28"/>
          <w:szCs w:val="28"/>
        </w:rPr>
        <w:t>тодеревское</w:t>
      </w:r>
      <w:proofErr w:type="spellEnd"/>
      <w:r>
        <w:rPr>
          <w:rFonts w:ascii="Times New Roman" w:eastAsia="Calibri" w:hAnsi="Times New Roman" w:cs="Times New Roman"/>
          <w:sz w:val="28"/>
          <w:szCs w:val="28"/>
        </w:rPr>
        <w:t>», инициатор проекта о</w:t>
      </w:r>
      <w:r w:rsidRPr="002B2CF8">
        <w:rPr>
          <w:rFonts w:ascii="Times New Roman" w:eastAsia="Calibri" w:hAnsi="Times New Roman" w:cs="Times New Roman"/>
          <w:sz w:val="28"/>
          <w:szCs w:val="28"/>
        </w:rPr>
        <w:t>бщество с ограниченной ответственностью семеноводческое хозяйство «</w:t>
      </w:r>
      <w:proofErr w:type="spellStart"/>
      <w:r w:rsidRPr="002B2CF8">
        <w:rPr>
          <w:rFonts w:ascii="Times New Roman" w:eastAsia="Calibri" w:hAnsi="Times New Roman" w:cs="Times New Roman"/>
          <w:sz w:val="28"/>
          <w:szCs w:val="28"/>
        </w:rPr>
        <w:t>Стодеревское</w:t>
      </w:r>
      <w:proofErr w:type="spellEnd"/>
      <w:r w:rsidRPr="002B2CF8">
        <w:rPr>
          <w:rFonts w:ascii="Times New Roman" w:eastAsia="Calibri" w:hAnsi="Times New Roman" w:cs="Times New Roman"/>
          <w:sz w:val="28"/>
          <w:szCs w:val="28"/>
        </w:rPr>
        <w:t>», стоимость инвестицио</w:t>
      </w:r>
      <w:r>
        <w:rPr>
          <w:rFonts w:ascii="Times New Roman" w:eastAsia="Calibri" w:hAnsi="Times New Roman" w:cs="Times New Roman"/>
          <w:sz w:val="28"/>
          <w:szCs w:val="28"/>
        </w:rPr>
        <w:t xml:space="preserve">нного проекта 90,0 млн. рублей. </w:t>
      </w:r>
      <w:r w:rsidR="00B62078" w:rsidRPr="00B62078">
        <w:rPr>
          <w:rFonts w:ascii="Times New Roman" w:eastAsia="Calibri" w:hAnsi="Times New Roman" w:cs="Times New Roman"/>
          <w:sz w:val="28"/>
          <w:szCs w:val="28"/>
        </w:rPr>
        <w:t>Проект реализован в 202</w:t>
      </w:r>
      <w:r w:rsidR="00B62078">
        <w:rPr>
          <w:rFonts w:ascii="Times New Roman" w:eastAsia="Calibri" w:hAnsi="Times New Roman" w:cs="Times New Roman"/>
          <w:sz w:val="28"/>
          <w:szCs w:val="28"/>
        </w:rPr>
        <w:t>2</w:t>
      </w:r>
      <w:r w:rsidR="00B62078" w:rsidRPr="00B62078">
        <w:rPr>
          <w:rFonts w:ascii="Times New Roman" w:eastAsia="Calibri" w:hAnsi="Times New Roman" w:cs="Times New Roman"/>
          <w:sz w:val="28"/>
          <w:szCs w:val="28"/>
        </w:rPr>
        <w:t xml:space="preserve"> году;</w:t>
      </w:r>
    </w:p>
    <w:p w:rsidR="00B62078" w:rsidRDefault="002B2CF8" w:rsidP="00B62078">
      <w:pPr>
        <w:spacing w:after="0" w:line="240" w:lineRule="auto"/>
        <w:ind w:firstLine="709"/>
        <w:contextualSpacing/>
        <w:jc w:val="both"/>
        <w:rPr>
          <w:rFonts w:ascii="Times New Roman" w:eastAsia="Calibri" w:hAnsi="Times New Roman" w:cs="Times New Roman"/>
          <w:sz w:val="28"/>
          <w:szCs w:val="28"/>
        </w:rPr>
      </w:pPr>
      <w:r w:rsidRPr="002B2CF8">
        <w:rPr>
          <w:rFonts w:ascii="Times New Roman" w:eastAsia="Calibri" w:hAnsi="Times New Roman" w:cs="Times New Roman"/>
          <w:sz w:val="28"/>
          <w:szCs w:val="28"/>
        </w:rPr>
        <w:t>«Орошаемый участок площадью 196 га в обществе с ограниченной ответственностью семеноводческое хозяйство «</w:t>
      </w:r>
      <w:proofErr w:type="spellStart"/>
      <w:r w:rsidRPr="002B2CF8">
        <w:rPr>
          <w:rFonts w:ascii="Times New Roman" w:eastAsia="Calibri" w:hAnsi="Times New Roman" w:cs="Times New Roman"/>
          <w:sz w:val="28"/>
          <w:szCs w:val="28"/>
        </w:rPr>
        <w:t>Стодеревское</w:t>
      </w:r>
      <w:proofErr w:type="spellEnd"/>
      <w:r w:rsidRPr="002B2CF8">
        <w:rPr>
          <w:rFonts w:ascii="Times New Roman" w:eastAsia="Calibri" w:hAnsi="Times New Roman" w:cs="Times New Roman"/>
          <w:sz w:val="28"/>
          <w:szCs w:val="28"/>
        </w:rPr>
        <w:t xml:space="preserve">», инициатор проекта </w:t>
      </w:r>
      <w:r w:rsidR="00B62078">
        <w:rPr>
          <w:rFonts w:ascii="Times New Roman" w:eastAsia="Calibri" w:hAnsi="Times New Roman" w:cs="Times New Roman"/>
          <w:sz w:val="28"/>
          <w:szCs w:val="28"/>
        </w:rPr>
        <w:t>о</w:t>
      </w:r>
      <w:r w:rsidRPr="002B2CF8">
        <w:rPr>
          <w:rFonts w:ascii="Times New Roman" w:eastAsia="Calibri" w:hAnsi="Times New Roman" w:cs="Times New Roman"/>
          <w:sz w:val="28"/>
          <w:szCs w:val="28"/>
        </w:rPr>
        <w:t>бщество с ограниченной ответственностью семеноводческое хозяйство «</w:t>
      </w:r>
      <w:proofErr w:type="spellStart"/>
      <w:r w:rsidRPr="002B2CF8">
        <w:rPr>
          <w:rFonts w:ascii="Times New Roman" w:eastAsia="Calibri" w:hAnsi="Times New Roman" w:cs="Times New Roman"/>
          <w:sz w:val="28"/>
          <w:szCs w:val="28"/>
        </w:rPr>
        <w:t>Стодеревское</w:t>
      </w:r>
      <w:proofErr w:type="spellEnd"/>
      <w:r w:rsidRPr="002B2CF8">
        <w:rPr>
          <w:rFonts w:ascii="Times New Roman" w:eastAsia="Calibri" w:hAnsi="Times New Roman" w:cs="Times New Roman"/>
          <w:sz w:val="28"/>
          <w:szCs w:val="28"/>
        </w:rPr>
        <w:t>», стоимость инвестиционного проекта 41,9 млн. рублей.</w:t>
      </w:r>
      <w:r w:rsidR="00B62078" w:rsidRPr="00B62078">
        <w:rPr>
          <w:rFonts w:ascii="Times New Roman" w:eastAsia="Calibri" w:hAnsi="Times New Roman" w:cs="Times New Roman"/>
          <w:sz w:val="28"/>
          <w:szCs w:val="28"/>
        </w:rPr>
        <w:t xml:space="preserve"> </w:t>
      </w:r>
      <w:r w:rsidR="00B62078" w:rsidRPr="002B2CF8">
        <w:rPr>
          <w:rFonts w:ascii="Times New Roman" w:eastAsia="Calibri" w:hAnsi="Times New Roman" w:cs="Times New Roman"/>
          <w:sz w:val="28"/>
          <w:szCs w:val="28"/>
        </w:rPr>
        <w:t>Проект реализован в 2021 году</w:t>
      </w:r>
      <w:r w:rsidR="00B62078">
        <w:rPr>
          <w:rFonts w:ascii="Times New Roman" w:eastAsia="Calibri" w:hAnsi="Times New Roman" w:cs="Times New Roman"/>
          <w:sz w:val="28"/>
          <w:szCs w:val="28"/>
        </w:rPr>
        <w:t>.</w:t>
      </w:r>
    </w:p>
    <w:p w:rsidR="004130C7" w:rsidRPr="000E3853" w:rsidRDefault="004130C7" w:rsidP="004130C7">
      <w:pPr>
        <w:spacing w:after="0" w:line="240" w:lineRule="auto"/>
        <w:contextualSpacing/>
        <w:jc w:val="both"/>
        <w:rPr>
          <w:rFonts w:ascii="Times New Roman" w:eastAsia="Times New Roman" w:hAnsi="Times New Roman" w:cs="Times New Roman"/>
          <w:color w:val="FF0000"/>
          <w:sz w:val="28"/>
          <w:szCs w:val="28"/>
          <w:lang w:eastAsia="ru-RU"/>
        </w:rPr>
      </w:pPr>
    </w:p>
    <w:p w:rsidR="004130C7" w:rsidRPr="003C034F" w:rsidRDefault="004130C7" w:rsidP="004130C7">
      <w:pPr>
        <w:keepNext/>
        <w:spacing w:after="0" w:line="240" w:lineRule="auto"/>
        <w:ind w:right="-766" w:firstLine="709"/>
        <w:contextualSpacing/>
        <w:outlineLvl w:val="7"/>
        <w:rPr>
          <w:rFonts w:ascii="Times New Roman" w:eastAsia="Times New Roman" w:hAnsi="Times New Roman" w:cs="Times New Roman"/>
          <w:b/>
          <w:bCs/>
          <w:sz w:val="28"/>
          <w:szCs w:val="28"/>
          <w:lang w:eastAsia="ru-RU"/>
        </w:rPr>
      </w:pPr>
      <w:r w:rsidRPr="003C034F">
        <w:rPr>
          <w:rFonts w:ascii="Times New Roman" w:eastAsia="Times New Roman" w:hAnsi="Times New Roman" w:cs="Times New Roman"/>
          <w:b/>
          <w:bCs/>
          <w:sz w:val="28"/>
          <w:szCs w:val="28"/>
          <w:lang w:eastAsia="ru-RU"/>
        </w:rPr>
        <w:t>1.4. Строительство.</w:t>
      </w:r>
    </w:p>
    <w:p w:rsidR="002862D1" w:rsidRDefault="002862D1" w:rsidP="002862D1">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2862D1">
        <w:rPr>
          <w:rFonts w:ascii="Times New Roman" w:eastAsia="Arial Unicode MS" w:hAnsi="Times New Roman" w:cs="Times New Roman"/>
          <w:kern w:val="1"/>
          <w:sz w:val="28"/>
          <w:szCs w:val="28"/>
          <w:lang w:eastAsia="hi-IN" w:bidi="hi-IN"/>
        </w:rPr>
        <w:t>Объем строительных и ремонтных работ по всем строительным предприятиям составил</w:t>
      </w:r>
      <w:r>
        <w:rPr>
          <w:rFonts w:ascii="Times New Roman" w:eastAsia="Arial Unicode MS" w:hAnsi="Times New Roman" w:cs="Times New Roman"/>
          <w:kern w:val="1"/>
          <w:sz w:val="28"/>
          <w:szCs w:val="28"/>
          <w:lang w:eastAsia="hi-IN" w:bidi="hi-IN"/>
        </w:rPr>
        <w:t>:</w:t>
      </w:r>
    </w:p>
    <w:p w:rsidR="002862D1" w:rsidRDefault="002862D1" w:rsidP="002862D1">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2020 год -</w:t>
      </w:r>
      <w:r w:rsidRPr="002862D1">
        <w:rPr>
          <w:rFonts w:ascii="Times New Roman" w:eastAsia="Arial Unicode MS" w:hAnsi="Times New Roman" w:cs="Times New Roman"/>
          <w:kern w:val="1"/>
          <w:sz w:val="28"/>
          <w:szCs w:val="28"/>
          <w:lang w:eastAsia="hi-IN" w:bidi="hi-IN"/>
        </w:rPr>
        <w:t xml:space="preserve"> 3</w:t>
      </w:r>
      <w:r>
        <w:rPr>
          <w:rFonts w:ascii="Times New Roman" w:eastAsia="Arial Unicode MS" w:hAnsi="Times New Roman" w:cs="Times New Roman"/>
          <w:kern w:val="1"/>
          <w:sz w:val="28"/>
          <w:szCs w:val="28"/>
          <w:lang w:eastAsia="hi-IN" w:bidi="hi-IN"/>
        </w:rPr>
        <w:t>,274</w:t>
      </w:r>
      <w:r w:rsidRPr="002862D1">
        <w:rPr>
          <w:rFonts w:ascii="Times New Roman" w:eastAsia="Arial Unicode MS" w:hAnsi="Times New Roman" w:cs="Times New Roman"/>
          <w:kern w:val="1"/>
          <w:sz w:val="28"/>
          <w:szCs w:val="28"/>
          <w:lang w:eastAsia="hi-IN" w:bidi="hi-IN"/>
        </w:rPr>
        <w:t xml:space="preserve"> млрд. рублей</w:t>
      </w:r>
      <w:r>
        <w:rPr>
          <w:rFonts w:ascii="Times New Roman" w:eastAsia="Arial Unicode MS" w:hAnsi="Times New Roman" w:cs="Times New Roman"/>
          <w:kern w:val="1"/>
          <w:sz w:val="28"/>
          <w:szCs w:val="28"/>
          <w:lang w:eastAsia="hi-IN" w:bidi="hi-IN"/>
        </w:rPr>
        <w:t>;</w:t>
      </w:r>
    </w:p>
    <w:p w:rsidR="002862D1" w:rsidRDefault="002862D1" w:rsidP="002862D1">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2020 год -</w:t>
      </w:r>
      <w:r w:rsidRPr="002862D1">
        <w:rPr>
          <w:rFonts w:ascii="Times New Roman" w:eastAsia="Arial Unicode MS" w:hAnsi="Times New Roman" w:cs="Times New Roman"/>
          <w:kern w:val="1"/>
          <w:sz w:val="28"/>
          <w:szCs w:val="28"/>
          <w:lang w:eastAsia="hi-IN" w:bidi="hi-IN"/>
        </w:rPr>
        <w:t xml:space="preserve"> </w:t>
      </w:r>
      <w:r>
        <w:rPr>
          <w:rFonts w:ascii="Times New Roman" w:eastAsia="Arial Unicode MS" w:hAnsi="Times New Roman" w:cs="Times New Roman"/>
          <w:kern w:val="1"/>
          <w:sz w:val="28"/>
          <w:szCs w:val="28"/>
          <w:lang w:eastAsia="hi-IN" w:bidi="hi-IN"/>
        </w:rPr>
        <w:t>2,285</w:t>
      </w:r>
      <w:r w:rsidRPr="002862D1">
        <w:rPr>
          <w:rFonts w:ascii="Times New Roman" w:eastAsia="Arial Unicode MS" w:hAnsi="Times New Roman" w:cs="Times New Roman"/>
          <w:kern w:val="1"/>
          <w:sz w:val="28"/>
          <w:szCs w:val="28"/>
          <w:lang w:eastAsia="hi-IN" w:bidi="hi-IN"/>
        </w:rPr>
        <w:t xml:space="preserve"> млрд. рублей</w:t>
      </w:r>
      <w:r>
        <w:rPr>
          <w:rFonts w:ascii="Times New Roman" w:eastAsia="Arial Unicode MS" w:hAnsi="Times New Roman" w:cs="Times New Roman"/>
          <w:kern w:val="1"/>
          <w:sz w:val="28"/>
          <w:szCs w:val="28"/>
          <w:lang w:eastAsia="hi-IN" w:bidi="hi-IN"/>
        </w:rPr>
        <w:t>;</w:t>
      </w:r>
    </w:p>
    <w:p w:rsidR="002862D1" w:rsidRDefault="002862D1" w:rsidP="002862D1">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2020 год -</w:t>
      </w:r>
      <w:r w:rsidRPr="002862D1">
        <w:rPr>
          <w:rFonts w:ascii="Times New Roman" w:eastAsia="Arial Unicode MS" w:hAnsi="Times New Roman" w:cs="Times New Roman"/>
          <w:kern w:val="1"/>
          <w:sz w:val="28"/>
          <w:szCs w:val="28"/>
          <w:lang w:eastAsia="hi-IN" w:bidi="hi-IN"/>
        </w:rPr>
        <w:t xml:space="preserve"> </w:t>
      </w:r>
      <w:r>
        <w:rPr>
          <w:rFonts w:ascii="Times New Roman" w:eastAsia="Arial Unicode MS" w:hAnsi="Times New Roman" w:cs="Times New Roman"/>
          <w:kern w:val="1"/>
          <w:sz w:val="28"/>
          <w:szCs w:val="28"/>
          <w:lang w:eastAsia="hi-IN" w:bidi="hi-IN"/>
        </w:rPr>
        <w:t>2,286</w:t>
      </w:r>
      <w:r w:rsidRPr="002862D1">
        <w:rPr>
          <w:rFonts w:ascii="Times New Roman" w:eastAsia="Arial Unicode MS" w:hAnsi="Times New Roman" w:cs="Times New Roman"/>
          <w:kern w:val="1"/>
          <w:sz w:val="28"/>
          <w:szCs w:val="28"/>
          <w:lang w:eastAsia="hi-IN" w:bidi="hi-IN"/>
        </w:rPr>
        <w:t xml:space="preserve"> млрд. рублей</w:t>
      </w:r>
      <w:r>
        <w:rPr>
          <w:rFonts w:ascii="Times New Roman" w:eastAsia="Arial Unicode MS" w:hAnsi="Times New Roman" w:cs="Times New Roman"/>
          <w:kern w:val="1"/>
          <w:sz w:val="28"/>
          <w:szCs w:val="28"/>
          <w:lang w:eastAsia="hi-IN" w:bidi="hi-IN"/>
        </w:rPr>
        <w:t>;</w:t>
      </w:r>
    </w:p>
    <w:p w:rsidR="002862D1" w:rsidRDefault="002862D1" w:rsidP="002862D1">
      <w:pPr>
        <w:widowControl w:val="0"/>
        <w:suppressAutoHyphens/>
        <w:spacing w:after="0" w:line="240" w:lineRule="auto"/>
        <w:ind w:firstLine="708"/>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В</w:t>
      </w:r>
      <w:r w:rsidRPr="002862D1">
        <w:rPr>
          <w:rFonts w:ascii="Times New Roman" w:eastAsia="Arial Unicode MS" w:hAnsi="Times New Roman" w:cs="Times New Roman"/>
          <w:kern w:val="1"/>
          <w:sz w:val="28"/>
          <w:szCs w:val="28"/>
          <w:lang w:eastAsia="hi-IN" w:bidi="hi-IN"/>
        </w:rPr>
        <w:t>ведено в действие жилья за счет всех источников финансирования</w:t>
      </w:r>
      <w:r>
        <w:rPr>
          <w:rFonts w:ascii="Times New Roman" w:eastAsia="Arial Unicode MS" w:hAnsi="Times New Roman" w:cs="Times New Roman"/>
          <w:kern w:val="1"/>
          <w:sz w:val="28"/>
          <w:szCs w:val="28"/>
          <w:lang w:eastAsia="hi-IN" w:bidi="hi-IN"/>
        </w:rPr>
        <w:t xml:space="preserve"> (тыс. кв. м.):</w:t>
      </w:r>
      <w:r w:rsidRPr="002862D1">
        <w:rPr>
          <w:rFonts w:ascii="Times New Roman" w:eastAsia="Arial Unicode MS" w:hAnsi="Times New Roman" w:cs="Times New Roman"/>
          <w:kern w:val="1"/>
          <w:sz w:val="28"/>
          <w:szCs w:val="28"/>
          <w:lang w:eastAsia="hi-IN" w:bidi="hi-IN"/>
        </w:rPr>
        <w:t xml:space="preserve"> </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2862D1" w:rsidRPr="006967D0" w:rsidTr="009A73DC">
        <w:tc>
          <w:tcPr>
            <w:tcW w:w="780" w:type="dxa"/>
          </w:tcPr>
          <w:p w:rsidR="002862D1" w:rsidRPr="006967D0" w:rsidRDefault="002862D1"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2862D1" w:rsidRPr="006967D0" w:rsidRDefault="002862D1"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2862D1" w:rsidRPr="006967D0" w:rsidRDefault="002862D1"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2862D1" w:rsidRPr="006967D0" w:rsidRDefault="002862D1"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2862D1" w:rsidRPr="006967D0" w:rsidRDefault="002862D1"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2862D1" w:rsidRPr="006967D0" w:rsidTr="009A73DC">
        <w:tc>
          <w:tcPr>
            <w:tcW w:w="780" w:type="dxa"/>
          </w:tcPr>
          <w:p w:rsidR="002862D1" w:rsidRPr="006967D0" w:rsidRDefault="002862D1"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2862D1" w:rsidRPr="006967D0" w:rsidRDefault="002862D1"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10,300</w:t>
            </w:r>
          </w:p>
        </w:tc>
        <w:tc>
          <w:tcPr>
            <w:tcW w:w="1985"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1221,979</w:t>
            </w:r>
          </w:p>
        </w:tc>
        <w:tc>
          <w:tcPr>
            <w:tcW w:w="1417"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82001,939</w:t>
            </w:r>
          </w:p>
        </w:tc>
        <w:tc>
          <w:tcPr>
            <w:tcW w:w="2659"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3,338</w:t>
            </w:r>
          </w:p>
        </w:tc>
      </w:tr>
      <w:tr w:rsidR="002862D1" w:rsidRPr="006967D0" w:rsidTr="009A73DC">
        <w:tc>
          <w:tcPr>
            <w:tcW w:w="780" w:type="dxa"/>
          </w:tcPr>
          <w:p w:rsidR="002862D1" w:rsidRPr="006967D0" w:rsidRDefault="002862D1"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2862D1" w:rsidRPr="006967D0" w:rsidRDefault="002862D1"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6,146</w:t>
            </w:r>
          </w:p>
        </w:tc>
        <w:tc>
          <w:tcPr>
            <w:tcW w:w="1985"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1479,118</w:t>
            </w:r>
          </w:p>
        </w:tc>
        <w:tc>
          <w:tcPr>
            <w:tcW w:w="1417"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92429,061</w:t>
            </w:r>
          </w:p>
        </w:tc>
        <w:tc>
          <w:tcPr>
            <w:tcW w:w="2659"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2,913</w:t>
            </w:r>
          </w:p>
        </w:tc>
      </w:tr>
      <w:tr w:rsidR="002862D1" w:rsidRPr="006967D0" w:rsidTr="009A73DC">
        <w:tc>
          <w:tcPr>
            <w:tcW w:w="780" w:type="dxa"/>
          </w:tcPr>
          <w:p w:rsidR="002862D1" w:rsidRPr="006967D0" w:rsidRDefault="002862D1"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2862D1" w:rsidRPr="006967D0" w:rsidRDefault="002862D1"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8,927</w:t>
            </w:r>
          </w:p>
        </w:tc>
        <w:tc>
          <w:tcPr>
            <w:tcW w:w="1985"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1640,389</w:t>
            </w:r>
          </w:p>
        </w:tc>
        <w:tc>
          <w:tcPr>
            <w:tcW w:w="1417"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102513,197</w:t>
            </w:r>
          </w:p>
        </w:tc>
        <w:tc>
          <w:tcPr>
            <w:tcW w:w="2659" w:type="dxa"/>
          </w:tcPr>
          <w:p w:rsidR="002862D1" w:rsidRPr="006967D0" w:rsidRDefault="003C034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2,793</w:t>
            </w:r>
          </w:p>
        </w:tc>
      </w:tr>
    </w:tbl>
    <w:p w:rsidR="004130C7" w:rsidRPr="00B2756D"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2756D">
        <w:rPr>
          <w:rFonts w:ascii="Times New Roman" w:eastAsia="Times New Roman" w:hAnsi="Times New Roman" w:cs="Times New Roman"/>
          <w:sz w:val="28"/>
          <w:szCs w:val="28"/>
          <w:lang w:eastAsia="ru-RU"/>
        </w:rPr>
        <w:t>Среднемесячная заработная плата в сфере строительства составила руб.):</w:t>
      </w:r>
      <w:proofErr w:type="gramEnd"/>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5C31B6" w:rsidRPr="006967D0" w:rsidTr="009A73DC">
        <w:tc>
          <w:tcPr>
            <w:tcW w:w="780"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5C31B6" w:rsidRPr="006967D0" w:rsidRDefault="00B2756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50627,10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30740,70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44738,20</w:t>
            </w:r>
          </w:p>
        </w:tc>
        <w:tc>
          <w:tcPr>
            <w:tcW w:w="2659" w:type="dxa"/>
          </w:tcPr>
          <w:p w:rsidR="005C31B6" w:rsidRPr="006967D0" w:rsidRDefault="00B2756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23523,80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5C31B6" w:rsidRPr="006967D0" w:rsidRDefault="00B2756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56810,50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36111,40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51944,20</w:t>
            </w:r>
          </w:p>
        </w:tc>
        <w:tc>
          <w:tcPr>
            <w:tcW w:w="2659" w:type="dxa"/>
          </w:tcPr>
          <w:p w:rsidR="005C31B6" w:rsidRPr="006967D0" w:rsidRDefault="00B2756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29509,20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5C31B6" w:rsidRPr="006967D0" w:rsidRDefault="00B2756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62782,80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33800,50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60849,50</w:t>
            </w:r>
          </w:p>
        </w:tc>
        <w:tc>
          <w:tcPr>
            <w:tcW w:w="2659" w:type="dxa"/>
          </w:tcPr>
          <w:p w:rsidR="005C31B6" w:rsidRPr="006967D0" w:rsidRDefault="00B2756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31062,70</w:t>
            </w:r>
          </w:p>
        </w:tc>
      </w:tr>
    </w:tbl>
    <w:p w:rsidR="004130C7" w:rsidRPr="000E3853" w:rsidRDefault="004130C7" w:rsidP="004130C7">
      <w:pPr>
        <w:spacing w:after="0" w:line="240" w:lineRule="auto"/>
        <w:ind w:firstLine="709"/>
        <w:contextualSpacing/>
        <w:jc w:val="both"/>
        <w:rPr>
          <w:rFonts w:ascii="Times New Roman" w:eastAsia="Times New Roman" w:hAnsi="Times New Roman" w:cs="Times New Roman"/>
          <w:b/>
          <w:i/>
          <w:color w:val="FF0000"/>
          <w:sz w:val="28"/>
          <w:szCs w:val="28"/>
          <w:lang w:eastAsia="ru-RU"/>
        </w:rPr>
      </w:pPr>
    </w:p>
    <w:p w:rsidR="004130C7" w:rsidRPr="00510B04" w:rsidRDefault="0010006D" w:rsidP="0010006D">
      <w:pPr>
        <w:suppressAutoHyphens/>
        <w:spacing w:after="0" w:line="240" w:lineRule="auto"/>
        <w:ind w:left="708"/>
        <w:contextualSpacing/>
        <w:rPr>
          <w:rFonts w:ascii="Times New Roman" w:eastAsia="Times New Roman" w:hAnsi="Times New Roman" w:cs="Times New Roman"/>
          <w:b/>
          <w:sz w:val="28"/>
          <w:szCs w:val="28"/>
          <w:lang w:eastAsia="ru-RU"/>
        </w:rPr>
      </w:pPr>
      <w:r w:rsidRPr="00510B04">
        <w:rPr>
          <w:rFonts w:ascii="Times New Roman" w:eastAsia="Times New Roman" w:hAnsi="Times New Roman" w:cs="Times New Roman"/>
          <w:b/>
          <w:sz w:val="28"/>
          <w:szCs w:val="28"/>
          <w:lang w:eastAsia="ru-RU"/>
        </w:rPr>
        <w:t xml:space="preserve">1.5. </w:t>
      </w:r>
      <w:r w:rsidR="004130C7" w:rsidRPr="00510B04">
        <w:rPr>
          <w:rFonts w:ascii="Times New Roman" w:eastAsia="Times New Roman" w:hAnsi="Times New Roman" w:cs="Times New Roman"/>
          <w:b/>
          <w:sz w:val="28"/>
          <w:szCs w:val="28"/>
          <w:lang w:eastAsia="ru-RU"/>
        </w:rPr>
        <w:t>Транспорт.</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Протяженность автодорог общего пользования местного значения, на конец года 765.4 км. </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границах Курского муниципального округа перевозками пассажиров и багажа пассажирским автомобильным транспортом по маршрутам внутрирайонного сообщения осуществляется перевозка населения  </w:t>
      </w:r>
      <w:r w:rsidRPr="00510B04">
        <w:rPr>
          <w:rFonts w:ascii="Times New Roman" w:eastAsia="Times New Roman" w:hAnsi="Times New Roman" w:cs="Times New Roman"/>
          <w:sz w:val="28"/>
          <w:szCs w:val="28"/>
          <w:lang w:eastAsia="ru-RU"/>
        </w:rPr>
        <w:lastRenderedPageBreak/>
        <w:t xml:space="preserve">транспортным предприятием АО «Меркурий» по маршрутам  «Курская - </w:t>
      </w:r>
      <w:proofErr w:type="spellStart"/>
      <w:r w:rsidRPr="00510B04">
        <w:rPr>
          <w:rFonts w:ascii="Times New Roman" w:eastAsia="Times New Roman" w:hAnsi="Times New Roman" w:cs="Times New Roman"/>
          <w:sz w:val="28"/>
          <w:szCs w:val="28"/>
          <w:lang w:eastAsia="ru-RU"/>
        </w:rPr>
        <w:t>Галюгаевская</w:t>
      </w:r>
      <w:proofErr w:type="spellEnd"/>
      <w:r w:rsidRPr="00510B04">
        <w:rPr>
          <w:rFonts w:ascii="Times New Roman" w:eastAsia="Times New Roman" w:hAnsi="Times New Roman" w:cs="Times New Roman"/>
          <w:sz w:val="28"/>
          <w:szCs w:val="28"/>
          <w:lang w:eastAsia="ru-RU"/>
        </w:rPr>
        <w:t xml:space="preserve">»,  «Курская - Рощино», «Курская - 42й км», «Курская </w:t>
      </w:r>
      <w:proofErr w:type="gramStart"/>
      <w:r w:rsidRPr="00510B04">
        <w:rPr>
          <w:rFonts w:ascii="Times New Roman" w:eastAsia="Times New Roman" w:hAnsi="Times New Roman" w:cs="Times New Roman"/>
          <w:sz w:val="28"/>
          <w:szCs w:val="28"/>
          <w:lang w:eastAsia="ru-RU"/>
        </w:rPr>
        <w:t>-Б</w:t>
      </w:r>
      <w:proofErr w:type="gramEnd"/>
      <w:r w:rsidRPr="00510B04">
        <w:rPr>
          <w:rFonts w:ascii="Times New Roman" w:eastAsia="Times New Roman" w:hAnsi="Times New Roman" w:cs="Times New Roman"/>
          <w:sz w:val="28"/>
          <w:szCs w:val="28"/>
          <w:lang w:eastAsia="ru-RU"/>
        </w:rPr>
        <w:t xml:space="preserve">алтийский», «Курская - Пролетарский». </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Для перевозчиков, осуществляющим данную деятельность на территории округа, местным бюджетом предусмотрена субсидия на компенсацию затрат по обеспечению круглогодичного транспортного сообщения по муниципальным маршрутам округа. </w:t>
      </w:r>
    </w:p>
    <w:p w:rsidR="00510B04" w:rsidRPr="00CF7383" w:rsidRDefault="00C46998" w:rsidP="00510B04">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 период с 2020 по 2022 годы</w:t>
      </w:r>
      <w:r w:rsidR="00510B04" w:rsidRPr="00CF7383">
        <w:rPr>
          <w:rFonts w:ascii="Times New Roman" w:eastAsia="Times New Roman" w:hAnsi="Times New Roman" w:cs="Times New Roman"/>
          <w:sz w:val="28"/>
          <w:szCs w:val="28"/>
          <w:lang w:eastAsia="ru-RU"/>
        </w:rPr>
        <w:t xml:space="preserve"> проведен ремонт дорожной инфраструктуры населенных пунктов округа:</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1 этап ремонта автомобильной дороги «Подъезд к поселку Ровный от автомобильной дороги «Моздок - </w:t>
      </w:r>
      <w:proofErr w:type="gramStart"/>
      <w:r w:rsidRPr="00CF7383">
        <w:rPr>
          <w:rFonts w:ascii="Times New Roman" w:eastAsia="Times New Roman" w:hAnsi="Times New Roman" w:cs="Times New Roman"/>
          <w:sz w:val="28"/>
          <w:szCs w:val="28"/>
          <w:lang w:eastAsia="ru-RU"/>
        </w:rPr>
        <w:t>Курская</w:t>
      </w:r>
      <w:proofErr w:type="gramEnd"/>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капитальный ремонт по ул. </w:t>
      </w:r>
      <w:proofErr w:type="gramStart"/>
      <w:r w:rsidRPr="00CF7383">
        <w:rPr>
          <w:rFonts w:ascii="Times New Roman" w:eastAsia="Times New Roman" w:hAnsi="Times New Roman" w:cs="Times New Roman"/>
          <w:sz w:val="28"/>
          <w:szCs w:val="28"/>
          <w:lang w:eastAsia="ru-RU"/>
        </w:rPr>
        <w:t>Балтийской</w:t>
      </w:r>
      <w:proofErr w:type="gramEnd"/>
      <w:r w:rsidRPr="00CF7383">
        <w:rPr>
          <w:rFonts w:ascii="Times New Roman" w:eastAsia="Times New Roman" w:hAnsi="Times New Roman" w:cs="Times New Roman"/>
          <w:sz w:val="28"/>
          <w:szCs w:val="28"/>
          <w:lang w:eastAsia="ru-RU"/>
        </w:rPr>
        <w:t xml:space="preserve">, от ул. </w:t>
      </w:r>
      <w:proofErr w:type="spellStart"/>
      <w:r w:rsidRPr="00CF7383">
        <w:rPr>
          <w:rFonts w:ascii="Times New Roman" w:eastAsia="Times New Roman" w:hAnsi="Times New Roman" w:cs="Times New Roman"/>
          <w:sz w:val="28"/>
          <w:szCs w:val="28"/>
          <w:lang w:eastAsia="ru-RU"/>
        </w:rPr>
        <w:t>Ессентукская</w:t>
      </w:r>
      <w:proofErr w:type="spellEnd"/>
      <w:r w:rsidRPr="00CF7383">
        <w:rPr>
          <w:rFonts w:ascii="Times New Roman" w:eastAsia="Times New Roman" w:hAnsi="Times New Roman" w:cs="Times New Roman"/>
          <w:sz w:val="28"/>
          <w:szCs w:val="28"/>
          <w:lang w:eastAsia="ru-RU"/>
        </w:rPr>
        <w:t xml:space="preserve"> до ул. </w:t>
      </w:r>
      <w:r w:rsidR="00CF7383" w:rsidRPr="00CF7383">
        <w:rPr>
          <w:rFonts w:ascii="Times New Roman" w:eastAsia="Times New Roman" w:hAnsi="Times New Roman" w:cs="Times New Roman"/>
          <w:sz w:val="28"/>
          <w:szCs w:val="28"/>
          <w:lang w:eastAsia="ru-RU"/>
        </w:rPr>
        <w:t>Березовая</w:t>
      </w:r>
      <w:r w:rsidRPr="00CF7383">
        <w:rPr>
          <w:rFonts w:ascii="Times New Roman" w:eastAsia="Times New Roman" w:hAnsi="Times New Roman" w:cs="Times New Roman"/>
          <w:sz w:val="28"/>
          <w:szCs w:val="28"/>
          <w:lang w:eastAsia="ru-RU"/>
        </w:rPr>
        <w:t xml:space="preserve"> в ст. Курской;</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участка автомобильной дороги по ул. </w:t>
      </w:r>
      <w:proofErr w:type="gramStart"/>
      <w:r w:rsidRPr="00CF7383">
        <w:rPr>
          <w:rFonts w:ascii="Times New Roman" w:eastAsia="Times New Roman" w:hAnsi="Times New Roman" w:cs="Times New Roman"/>
          <w:sz w:val="28"/>
          <w:szCs w:val="28"/>
          <w:lang w:eastAsia="ru-RU"/>
        </w:rPr>
        <w:t>Балтийская</w:t>
      </w:r>
      <w:proofErr w:type="gramEnd"/>
      <w:r w:rsidRPr="00CF7383">
        <w:rPr>
          <w:rFonts w:ascii="Times New Roman" w:eastAsia="Times New Roman" w:hAnsi="Times New Roman" w:cs="Times New Roman"/>
          <w:sz w:val="28"/>
          <w:szCs w:val="28"/>
          <w:lang w:eastAsia="ru-RU"/>
        </w:rPr>
        <w:t xml:space="preserve"> от ул. </w:t>
      </w:r>
      <w:proofErr w:type="spellStart"/>
      <w:r w:rsidRPr="00CF7383">
        <w:rPr>
          <w:rFonts w:ascii="Times New Roman" w:eastAsia="Times New Roman" w:hAnsi="Times New Roman" w:cs="Times New Roman"/>
          <w:sz w:val="28"/>
          <w:szCs w:val="28"/>
          <w:lang w:eastAsia="ru-RU"/>
        </w:rPr>
        <w:t>Ессен-тукская</w:t>
      </w:r>
      <w:proofErr w:type="spellEnd"/>
      <w:r w:rsidRPr="00CF7383">
        <w:rPr>
          <w:rFonts w:ascii="Times New Roman" w:eastAsia="Times New Roman" w:hAnsi="Times New Roman" w:cs="Times New Roman"/>
          <w:sz w:val="28"/>
          <w:szCs w:val="28"/>
          <w:lang w:eastAsia="ru-RU"/>
        </w:rPr>
        <w:t xml:space="preserve"> до ул. Березовая в ст. Курской;</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автомобильной дороги по ул. </w:t>
      </w:r>
      <w:proofErr w:type="spellStart"/>
      <w:r w:rsidRPr="00CF7383">
        <w:rPr>
          <w:rFonts w:ascii="Times New Roman" w:eastAsia="Times New Roman" w:hAnsi="Times New Roman" w:cs="Times New Roman"/>
          <w:sz w:val="28"/>
          <w:szCs w:val="28"/>
          <w:lang w:eastAsia="ru-RU"/>
        </w:rPr>
        <w:t>Халецкого</w:t>
      </w:r>
      <w:proofErr w:type="spellEnd"/>
      <w:r w:rsidRPr="00CF7383">
        <w:rPr>
          <w:rFonts w:ascii="Times New Roman" w:eastAsia="Times New Roman" w:hAnsi="Times New Roman" w:cs="Times New Roman"/>
          <w:sz w:val="28"/>
          <w:szCs w:val="28"/>
          <w:lang w:eastAsia="ru-RU"/>
        </w:rPr>
        <w:t xml:space="preserve"> в ст. Курской;</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ремонту участка автомобильной дороги общего пользования местного значения по ул. </w:t>
      </w:r>
      <w:proofErr w:type="gramStart"/>
      <w:r w:rsidRPr="00CF7383">
        <w:rPr>
          <w:rFonts w:ascii="Times New Roman" w:eastAsia="Times New Roman" w:hAnsi="Times New Roman" w:cs="Times New Roman"/>
          <w:sz w:val="28"/>
          <w:szCs w:val="28"/>
          <w:lang w:eastAsia="ru-RU"/>
        </w:rPr>
        <w:t>Интернациональная</w:t>
      </w:r>
      <w:proofErr w:type="gramEnd"/>
      <w:r w:rsidRPr="00CF7383">
        <w:rPr>
          <w:rFonts w:ascii="Times New Roman" w:eastAsia="Times New Roman" w:hAnsi="Times New Roman" w:cs="Times New Roman"/>
          <w:sz w:val="28"/>
          <w:szCs w:val="28"/>
          <w:lang w:eastAsia="ru-RU"/>
        </w:rPr>
        <w:t xml:space="preserve"> от переулка Свободный до ул. Щерба-</w:t>
      </w:r>
      <w:proofErr w:type="spellStart"/>
      <w:r w:rsidRPr="00CF7383">
        <w:rPr>
          <w:rFonts w:ascii="Times New Roman" w:eastAsia="Times New Roman" w:hAnsi="Times New Roman" w:cs="Times New Roman"/>
          <w:sz w:val="28"/>
          <w:szCs w:val="28"/>
          <w:lang w:eastAsia="ru-RU"/>
        </w:rPr>
        <w:t>кова</w:t>
      </w:r>
      <w:proofErr w:type="spellEnd"/>
      <w:r w:rsidRPr="00CF7383">
        <w:rPr>
          <w:rFonts w:ascii="Times New Roman" w:eastAsia="Times New Roman" w:hAnsi="Times New Roman" w:cs="Times New Roman"/>
          <w:sz w:val="28"/>
          <w:szCs w:val="28"/>
          <w:lang w:eastAsia="ru-RU"/>
        </w:rPr>
        <w:t xml:space="preserve"> в ст. Курской;</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510B04">
        <w:rPr>
          <w:rFonts w:ascii="Times New Roman" w:eastAsia="Times New Roman" w:hAnsi="Times New Roman" w:cs="Times New Roman"/>
          <w:sz w:val="28"/>
          <w:szCs w:val="28"/>
          <w:lang w:eastAsia="ru-RU"/>
        </w:rPr>
        <w:t xml:space="preserve">ремонт участка автомобильной дороги по переулку Свободный от ул. Калинина до ул. </w:t>
      </w:r>
      <w:proofErr w:type="spellStart"/>
      <w:r w:rsidRPr="00510B04">
        <w:rPr>
          <w:rFonts w:ascii="Times New Roman" w:eastAsia="Times New Roman" w:hAnsi="Times New Roman" w:cs="Times New Roman"/>
          <w:sz w:val="28"/>
          <w:szCs w:val="28"/>
          <w:lang w:eastAsia="ru-RU"/>
        </w:rPr>
        <w:t>Халецкого</w:t>
      </w:r>
      <w:proofErr w:type="spellEnd"/>
      <w:r w:rsidRPr="00510B04">
        <w:rPr>
          <w:rFonts w:ascii="Times New Roman" w:eastAsia="Times New Roman" w:hAnsi="Times New Roman" w:cs="Times New Roman"/>
          <w:sz w:val="28"/>
          <w:szCs w:val="28"/>
          <w:lang w:eastAsia="ru-RU"/>
        </w:rPr>
        <w:t xml:space="preserve"> в ст. Курской;</w:t>
      </w:r>
      <w:proofErr w:type="gramEnd"/>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510B04">
        <w:rPr>
          <w:rFonts w:ascii="Times New Roman" w:eastAsia="Times New Roman" w:hAnsi="Times New Roman" w:cs="Times New Roman"/>
          <w:sz w:val="28"/>
          <w:szCs w:val="28"/>
          <w:lang w:eastAsia="ru-RU"/>
        </w:rPr>
        <w:t>ремонт участка автомобильной дороги по переулку Октябрьский, от ул. Набережная до ул. Ленина в ст. Курской;</w:t>
      </w:r>
      <w:proofErr w:type="gramEnd"/>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ремонт участка автомобильной дороги по ул. Виноградная от ул. Акулова до ул. Восточная в ст. Курской;</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ремонт участка автомобильной дороги по ул. Акулова от ул. Виноградная в ст. Курской;</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ремонт участка автомобильной дороги по ул. Виноградная от дома № 41 до ул. Акулова в ст. Курской;</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ремонт участка автомобильной дороги общего пользования местного значения по ул. Молодежной от МДОУ № 8 «Теремок» до ул. </w:t>
      </w:r>
      <w:proofErr w:type="gramStart"/>
      <w:r w:rsidRPr="00510B04">
        <w:rPr>
          <w:rFonts w:ascii="Times New Roman" w:eastAsia="Times New Roman" w:hAnsi="Times New Roman" w:cs="Times New Roman"/>
          <w:sz w:val="28"/>
          <w:szCs w:val="28"/>
          <w:lang w:eastAsia="ru-RU"/>
        </w:rPr>
        <w:t>Полевая</w:t>
      </w:r>
      <w:proofErr w:type="gramEnd"/>
      <w:r w:rsidRPr="00510B04">
        <w:rPr>
          <w:rFonts w:ascii="Times New Roman" w:eastAsia="Times New Roman" w:hAnsi="Times New Roman" w:cs="Times New Roman"/>
          <w:sz w:val="28"/>
          <w:szCs w:val="28"/>
          <w:lang w:eastAsia="ru-RU"/>
        </w:rPr>
        <w:t xml:space="preserve"> в селе Русское;</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ремонт участка автомобильной дороги общего пользования местного значения 1 этап по ул. </w:t>
      </w:r>
      <w:proofErr w:type="gramStart"/>
      <w:r w:rsidRPr="00510B04">
        <w:rPr>
          <w:rFonts w:ascii="Times New Roman" w:eastAsia="Times New Roman" w:hAnsi="Times New Roman" w:cs="Times New Roman"/>
          <w:sz w:val="28"/>
          <w:szCs w:val="28"/>
          <w:lang w:eastAsia="ru-RU"/>
        </w:rPr>
        <w:t>Новая</w:t>
      </w:r>
      <w:proofErr w:type="gramEnd"/>
      <w:r w:rsidRPr="00510B04">
        <w:rPr>
          <w:rFonts w:ascii="Times New Roman" w:eastAsia="Times New Roman" w:hAnsi="Times New Roman" w:cs="Times New Roman"/>
          <w:sz w:val="28"/>
          <w:szCs w:val="28"/>
          <w:lang w:eastAsia="ru-RU"/>
        </w:rPr>
        <w:t>, от ул. Школьная до ул. Новая, 30а в селе Русском;</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участка автомобильной дороги 1 этап по ул. Степной от дома № 47 до тупика в селе </w:t>
      </w:r>
      <w:r w:rsidR="00CF7383" w:rsidRPr="00CF7383">
        <w:rPr>
          <w:rFonts w:ascii="Times New Roman" w:eastAsia="Times New Roman" w:hAnsi="Times New Roman" w:cs="Times New Roman"/>
          <w:sz w:val="28"/>
          <w:szCs w:val="28"/>
          <w:lang w:eastAsia="ru-RU"/>
        </w:rPr>
        <w:t>Графский</w:t>
      </w:r>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участка автомобильной дороги 2 этап по ул. Степной от дома № 47 до тупика в селе </w:t>
      </w:r>
      <w:r w:rsidR="00CF7383" w:rsidRPr="00CF7383">
        <w:rPr>
          <w:rFonts w:ascii="Times New Roman" w:eastAsia="Times New Roman" w:hAnsi="Times New Roman" w:cs="Times New Roman"/>
          <w:sz w:val="28"/>
          <w:szCs w:val="28"/>
          <w:lang w:eastAsia="ru-RU"/>
        </w:rPr>
        <w:t>Графский</w:t>
      </w:r>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автомобильной дороги по ул. Красноармейской ст. </w:t>
      </w:r>
      <w:proofErr w:type="spellStart"/>
      <w:r w:rsidRPr="00CF7383">
        <w:rPr>
          <w:rFonts w:ascii="Times New Roman" w:eastAsia="Times New Roman" w:hAnsi="Times New Roman" w:cs="Times New Roman"/>
          <w:sz w:val="28"/>
          <w:szCs w:val="28"/>
          <w:lang w:eastAsia="ru-RU"/>
        </w:rPr>
        <w:t>Галюгаевской</w:t>
      </w:r>
      <w:proofErr w:type="spellEnd"/>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участка автомобильной дороги по ул. Школьная (от ул. Руденко) в </w:t>
      </w:r>
      <w:r w:rsidR="00CF7383" w:rsidRPr="00CF7383">
        <w:rPr>
          <w:rFonts w:ascii="Times New Roman" w:eastAsia="Times New Roman" w:hAnsi="Times New Roman" w:cs="Times New Roman"/>
          <w:sz w:val="28"/>
          <w:szCs w:val="28"/>
          <w:lang w:eastAsia="ru-RU"/>
        </w:rPr>
        <w:t xml:space="preserve">станице </w:t>
      </w:r>
      <w:proofErr w:type="spellStart"/>
      <w:r w:rsidR="00CF7383" w:rsidRPr="00CF7383">
        <w:rPr>
          <w:rFonts w:ascii="Times New Roman" w:eastAsia="Times New Roman" w:hAnsi="Times New Roman" w:cs="Times New Roman"/>
          <w:sz w:val="28"/>
          <w:szCs w:val="28"/>
          <w:lang w:eastAsia="ru-RU"/>
        </w:rPr>
        <w:t>Галюгаевская</w:t>
      </w:r>
      <w:proofErr w:type="spellEnd"/>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lastRenderedPageBreak/>
        <w:t xml:space="preserve">ремонт участка автомобильной дороги по ул. Химиков </w:t>
      </w:r>
      <w:r w:rsidR="00CF7383" w:rsidRPr="00CF7383">
        <w:rPr>
          <w:rFonts w:ascii="Times New Roman" w:eastAsia="Times New Roman" w:hAnsi="Times New Roman" w:cs="Times New Roman"/>
          <w:sz w:val="28"/>
          <w:szCs w:val="28"/>
          <w:lang w:eastAsia="ru-RU"/>
        </w:rPr>
        <w:t xml:space="preserve">в селе </w:t>
      </w:r>
      <w:proofErr w:type="spellStart"/>
      <w:r w:rsidR="00CF7383" w:rsidRPr="00CF7383">
        <w:rPr>
          <w:rFonts w:ascii="Times New Roman" w:eastAsia="Times New Roman" w:hAnsi="Times New Roman" w:cs="Times New Roman"/>
          <w:sz w:val="28"/>
          <w:szCs w:val="28"/>
          <w:lang w:eastAsia="ru-RU"/>
        </w:rPr>
        <w:t>Эдиссия</w:t>
      </w:r>
      <w:proofErr w:type="spellEnd"/>
      <w:r w:rsidR="00CF7383" w:rsidRPr="00CF7383">
        <w:rPr>
          <w:rFonts w:ascii="Times New Roman" w:eastAsia="Times New Roman" w:hAnsi="Times New Roman" w:cs="Times New Roman"/>
          <w:sz w:val="28"/>
          <w:szCs w:val="28"/>
          <w:lang w:eastAsia="ru-RU"/>
        </w:rPr>
        <w:t xml:space="preserve"> </w:t>
      </w:r>
      <w:r w:rsidRPr="00CF7383">
        <w:rPr>
          <w:rFonts w:ascii="Times New Roman" w:eastAsia="Times New Roman" w:hAnsi="Times New Roman" w:cs="Times New Roman"/>
          <w:sz w:val="28"/>
          <w:szCs w:val="28"/>
          <w:lang w:eastAsia="ru-RU"/>
        </w:rPr>
        <w:t xml:space="preserve">(от ул. </w:t>
      </w:r>
      <w:proofErr w:type="gramStart"/>
      <w:r w:rsidRPr="00CF7383">
        <w:rPr>
          <w:rFonts w:ascii="Times New Roman" w:eastAsia="Times New Roman" w:hAnsi="Times New Roman" w:cs="Times New Roman"/>
          <w:sz w:val="28"/>
          <w:szCs w:val="28"/>
          <w:lang w:eastAsia="ru-RU"/>
        </w:rPr>
        <w:t>Моздокская</w:t>
      </w:r>
      <w:proofErr w:type="gramEnd"/>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 xml:space="preserve">ремонт автомобильной дороги общего пользования местного значения «Ага-Батыр - </w:t>
      </w:r>
      <w:proofErr w:type="spellStart"/>
      <w:r w:rsidRPr="00CF7383">
        <w:rPr>
          <w:rFonts w:ascii="Times New Roman" w:eastAsia="Times New Roman" w:hAnsi="Times New Roman" w:cs="Times New Roman"/>
          <w:sz w:val="28"/>
          <w:szCs w:val="28"/>
          <w:lang w:eastAsia="ru-RU"/>
        </w:rPr>
        <w:t>Дыдымкин</w:t>
      </w:r>
      <w:proofErr w:type="spellEnd"/>
      <w:r w:rsidRPr="00CF7383">
        <w:rPr>
          <w:rFonts w:ascii="Times New Roman" w:eastAsia="Times New Roman" w:hAnsi="Times New Roman" w:cs="Times New Roman"/>
          <w:sz w:val="28"/>
          <w:szCs w:val="28"/>
          <w:lang w:eastAsia="ru-RU"/>
        </w:rPr>
        <w:t>»;</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выполнение работ по профилированию гравийных дорог станицы Курской;</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выполнение работ по профилированию гравийной дороги по улице Сиреневой в ст. Курской;</w:t>
      </w:r>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нанесение горизонтальной дорожной разметки краской на автомобильных дорогах общего пользования местного</w:t>
      </w:r>
      <w:r w:rsidR="00C46998">
        <w:rPr>
          <w:rFonts w:ascii="Times New Roman" w:eastAsia="Times New Roman" w:hAnsi="Times New Roman" w:cs="Times New Roman"/>
          <w:sz w:val="28"/>
          <w:szCs w:val="28"/>
          <w:lang w:eastAsia="ru-RU"/>
        </w:rPr>
        <w:t>;</w:t>
      </w:r>
      <w:bookmarkStart w:id="1" w:name="_GoBack"/>
      <w:bookmarkEnd w:id="1"/>
    </w:p>
    <w:p w:rsidR="00510B04" w:rsidRPr="00CF7383"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CF7383">
        <w:rPr>
          <w:rFonts w:ascii="Times New Roman" w:eastAsia="Times New Roman" w:hAnsi="Times New Roman" w:cs="Times New Roman"/>
          <w:sz w:val="28"/>
          <w:szCs w:val="28"/>
          <w:lang w:eastAsia="ru-RU"/>
        </w:rPr>
        <w:t xml:space="preserve">в станице Курской по ул. Ленина, ул. Гагарина, ул. </w:t>
      </w:r>
      <w:proofErr w:type="spellStart"/>
      <w:r w:rsidRPr="00CF7383">
        <w:rPr>
          <w:rFonts w:ascii="Times New Roman" w:eastAsia="Times New Roman" w:hAnsi="Times New Roman" w:cs="Times New Roman"/>
          <w:sz w:val="28"/>
          <w:szCs w:val="28"/>
          <w:lang w:eastAsia="ru-RU"/>
        </w:rPr>
        <w:t>Халецкого</w:t>
      </w:r>
      <w:proofErr w:type="spellEnd"/>
      <w:r w:rsidRPr="00CF7383">
        <w:rPr>
          <w:rFonts w:ascii="Times New Roman" w:eastAsia="Times New Roman" w:hAnsi="Times New Roman" w:cs="Times New Roman"/>
          <w:sz w:val="28"/>
          <w:szCs w:val="28"/>
          <w:lang w:eastAsia="ru-RU"/>
        </w:rPr>
        <w:t>, ул. Акулова,  пер. Свободный, пер. Пионерский, ул. Щербакова, ул. Интернациональная;</w:t>
      </w:r>
      <w:proofErr w:type="gramEnd"/>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CF7383">
        <w:rPr>
          <w:rFonts w:ascii="Times New Roman" w:eastAsia="Times New Roman" w:hAnsi="Times New Roman" w:cs="Times New Roman"/>
          <w:sz w:val="28"/>
          <w:szCs w:val="28"/>
          <w:lang w:eastAsia="ru-RU"/>
        </w:rPr>
        <w:t>в селе Русском по ул. Полевая, ул. Набережная;</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селе Полтавском по ул. </w:t>
      </w:r>
      <w:proofErr w:type="gramStart"/>
      <w:r w:rsidRPr="00510B04">
        <w:rPr>
          <w:rFonts w:ascii="Times New Roman" w:eastAsia="Times New Roman" w:hAnsi="Times New Roman" w:cs="Times New Roman"/>
          <w:sz w:val="28"/>
          <w:szCs w:val="28"/>
          <w:lang w:eastAsia="ru-RU"/>
        </w:rPr>
        <w:t>Майской</w:t>
      </w:r>
      <w:proofErr w:type="gramEnd"/>
      <w:r w:rsidRPr="00510B04">
        <w:rPr>
          <w:rFonts w:ascii="Times New Roman" w:eastAsia="Times New Roman" w:hAnsi="Times New Roman" w:cs="Times New Roman"/>
          <w:sz w:val="28"/>
          <w:szCs w:val="28"/>
          <w:lang w:eastAsia="ru-RU"/>
        </w:rPr>
        <w:t>;</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селе </w:t>
      </w:r>
      <w:proofErr w:type="spellStart"/>
      <w:r w:rsidRPr="00510B04">
        <w:rPr>
          <w:rFonts w:ascii="Times New Roman" w:eastAsia="Times New Roman" w:hAnsi="Times New Roman" w:cs="Times New Roman"/>
          <w:sz w:val="28"/>
          <w:szCs w:val="28"/>
          <w:lang w:eastAsia="ru-RU"/>
        </w:rPr>
        <w:t>Эдиссия</w:t>
      </w:r>
      <w:proofErr w:type="spellEnd"/>
      <w:r w:rsidRPr="00510B04">
        <w:rPr>
          <w:rFonts w:ascii="Times New Roman" w:eastAsia="Times New Roman" w:hAnsi="Times New Roman" w:cs="Times New Roman"/>
          <w:sz w:val="28"/>
          <w:szCs w:val="28"/>
          <w:lang w:eastAsia="ru-RU"/>
        </w:rPr>
        <w:t xml:space="preserve">  по ул. Химиков;</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селе </w:t>
      </w:r>
      <w:proofErr w:type="spellStart"/>
      <w:r w:rsidRPr="00510B04">
        <w:rPr>
          <w:rFonts w:ascii="Times New Roman" w:eastAsia="Times New Roman" w:hAnsi="Times New Roman" w:cs="Times New Roman"/>
          <w:sz w:val="28"/>
          <w:szCs w:val="28"/>
          <w:lang w:eastAsia="ru-RU"/>
        </w:rPr>
        <w:t>Серноводское</w:t>
      </w:r>
      <w:proofErr w:type="spellEnd"/>
      <w:r w:rsidRPr="00510B04">
        <w:rPr>
          <w:rFonts w:ascii="Times New Roman" w:eastAsia="Times New Roman" w:hAnsi="Times New Roman" w:cs="Times New Roman"/>
          <w:sz w:val="28"/>
          <w:szCs w:val="28"/>
          <w:lang w:eastAsia="ru-RU"/>
        </w:rPr>
        <w:t xml:space="preserve"> по ул. </w:t>
      </w:r>
      <w:proofErr w:type="gramStart"/>
      <w:r w:rsidRPr="00510B04">
        <w:rPr>
          <w:rFonts w:ascii="Times New Roman" w:eastAsia="Times New Roman" w:hAnsi="Times New Roman" w:cs="Times New Roman"/>
          <w:sz w:val="28"/>
          <w:szCs w:val="28"/>
          <w:lang w:eastAsia="ru-RU"/>
        </w:rPr>
        <w:t>Тихая</w:t>
      </w:r>
      <w:proofErr w:type="gramEnd"/>
      <w:r w:rsidRPr="00510B04">
        <w:rPr>
          <w:rFonts w:ascii="Times New Roman" w:eastAsia="Times New Roman" w:hAnsi="Times New Roman" w:cs="Times New Roman"/>
          <w:sz w:val="28"/>
          <w:szCs w:val="28"/>
          <w:lang w:eastAsia="ru-RU"/>
        </w:rPr>
        <w:t>, ул. Южная</w:t>
      </w:r>
      <w:r w:rsidR="00CF7383">
        <w:rPr>
          <w:rFonts w:ascii="Times New Roman" w:eastAsia="Times New Roman" w:hAnsi="Times New Roman" w:cs="Times New Roman"/>
          <w:sz w:val="28"/>
          <w:szCs w:val="28"/>
          <w:lang w:eastAsia="ru-RU"/>
        </w:rPr>
        <w:t>,</w:t>
      </w:r>
      <w:r w:rsidR="00CF7383" w:rsidRPr="00CF7383">
        <w:rPr>
          <w:rFonts w:ascii="Times New Roman" w:eastAsia="Times New Roman" w:hAnsi="Times New Roman" w:cs="Times New Roman"/>
          <w:sz w:val="28"/>
          <w:szCs w:val="28"/>
          <w:lang w:eastAsia="ru-RU"/>
        </w:rPr>
        <w:t xml:space="preserve"> </w:t>
      </w:r>
      <w:r w:rsidR="00CF7383" w:rsidRPr="00510B04">
        <w:rPr>
          <w:rFonts w:ascii="Times New Roman" w:eastAsia="Times New Roman" w:hAnsi="Times New Roman" w:cs="Times New Roman"/>
          <w:sz w:val="28"/>
          <w:szCs w:val="28"/>
          <w:lang w:eastAsia="ru-RU"/>
        </w:rPr>
        <w:t>ул. Урожайная</w:t>
      </w:r>
      <w:r w:rsidRPr="00510B04">
        <w:rPr>
          <w:rFonts w:ascii="Times New Roman" w:eastAsia="Times New Roman" w:hAnsi="Times New Roman" w:cs="Times New Roman"/>
          <w:sz w:val="28"/>
          <w:szCs w:val="28"/>
          <w:lang w:eastAsia="ru-RU"/>
        </w:rPr>
        <w:t>;</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станице </w:t>
      </w:r>
      <w:proofErr w:type="spellStart"/>
      <w:r w:rsidRPr="00510B04">
        <w:rPr>
          <w:rFonts w:ascii="Times New Roman" w:eastAsia="Times New Roman" w:hAnsi="Times New Roman" w:cs="Times New Roman"/>
          <w:sz w:val="28"/>
          <w:szCs w:val="28"/>
          <w:lang w:eastAsia="ru-RU"/>
        </w:rPr>
        <w:t>Стодеревской</w:t>
      </w:r>
      <w:proofErr w:type="spellEnd"/>
      <w:r w:rsidRPr="00510B04">
        <w:rPr>
          <w:rFonts w:ascii="Times New Roman" w:eastAsia="Times New Roman" w:hAnsi="Times New Roman" w:cs="Times New Roman"/>
          <w:sz w:val="28"/>
          <w:szCs w:val="28"/>
          <w:lang w:eastAsia="ru-RU"/>
        </w:rPr>
        <w:t xml:space="preserve"> по</w:t>
      </w:r>
      <w:r w:rsidR="00CF7383" w:rsidRPr="00CF7383">
        <w:rPr>
          <w:rFonts w:ascii="Times New Roman" w:eastAsia="Times New Roman" w:hAnsi="Times New Roman" w:cs="Times New Roman"/>
          <w:sz w:val="28"/>
          <w:szCs w:val="28"/>
          <w:lang w:eastAsia="ru-RU"/>
        </w:rPr>
        <w:t xml:space="preserve"> </w:t>
      </w:r>
      <w:r w:rsidR="00CF7383" w:rsidRPr="00510B04">
        <w:rPr>
          <w:rFonts w:ascii="Times New Roman" w:eastAsia="Times New Roman" w:hAnsi="Times New Roman" w:cs="Times New Roman"/>
          <w:sz w:val="28"/>
          <w:szCs w:val="28"/>
          <w:lang w:eastAsia="ru-RU"/>
        </w:rPr>
        <w:t>ул.60 лет СССР</w:t>
      </w:r>
      <w:r w:rsidRPr="00510B04">
        <w:rPr>
          <w:rFonts w:ascii="Times New Roman" w:eastAsia="Times New Roman" w:hAnsi="Times New Roman" w:cs="Times New Roman"/>
          <w:sz w:val="28"/>
          <w:szCs w:val="28"/>
          <w:lang w:eastAsia="ru-RU"/>
        </w:rPr>
        <w:t>;</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станице </w:t>
      </w:r>
      <w:proofErr w:type="spellStart"/>
      <w:r w:rsidRPr="00510B04">
        <w:rPr>
          <w:rFonts w:ascii="Times New Roman" w:eastAsia="Times New Roman" w:hAnsi="Times New Roman" w:cs="Times New Roman"/>
          <w:sz w:val="28"/>
          <w:szCs w:val="28"/>
          <w:lang w:eastAsia="ru-RU"/>
        </w:rPr>
        <w:t>Галюгаевской</w:t>
      </w:r>
      <w:proofErr w:type="spellEnd"/>
      <w:r w:rsidRPr="00510B04">
        <w:rPr>
          <w:rFonts w:ascii="Times New Roman" w:eastAsia="Times New Roman" w:hAnsi="Times New Roman" w:cs="Times New Roman"/>
          <w:sz w:val="28"/>
          <w:szCs w:val="28"/>
          <w:lang w:eastAsia="ru-RU"/>
        </w:rPr>
        <w:t xml:space="preserve"> по ул. Братьев Семеновых;</w:t>
      </w:r>
    </w:p>
    <w:p w:rsidR="00510B04" w:rsidRPr="00510B04" w:rsidRDefault="00510B04" w:rsidP="00510B04">
      <w:pPr>
        <w:spacing w:after="0" w:line="240" w:lineRule="auto"/>
        <w:ind w:firstLine="709"/>
        <w:contextualSpacing/>
        <w:jc w:val="both"/>
        <w:rPr>
          <w:rFonts w:ascii="Times New Roman" w:eastAsia="Times New Roman" w:hAnsi="Times New Roman" w:cs="Times New Roman"/>
          <w:sz w:val="28"/>
          <w:szCs w:val="28"/>
          <w:lang w:eastAsia="ru-RU"/>
        </w:rPr>
      </w:pPr>
      <w:r w:rsidRPr="00510B04">
        <w:rPr>
          <w:rFonts w:ascii="Times New Roman" w:eastAsia="Times New Roman" w:hAnsi="Times New Roman" w:cs="Times New Roman"/>
          <w:sz w:val="28"/>
          <w:szCs w:val="28"/>
          <w:lang w:eastAsia="ru-RU"/>
        </w:rPr>
        <w:t xml:space="preserve">в поселке Ага-Батыр по ул. </w:t>
      </w:r>
      <w:proofErr w:type="gramStart"/>
      <w:r w:rsidRPr="00510B04">
        <w:rPr>
          <w:rFonts w:ascii="Times New Roman" w:eastAsia="Times New Roman" w:hAnsi="Times New Roman" w:cs="Times New Roman"/>
          <w:sz w:val="28"/>
          <w:szCs w:val="28"/>
          <w:lang w:eastAsia="ru-RU"/>
        </w:rPr>
        <w:t>Комсомольской</w:t>
      </w:r>
      <w:proofErr w:type="gramEnd"/>
      <w:r w:rsidRPr="00510B04">
        <w:rPr>
          <w:rFonts w:ascii="Times New Roman" w:eastAsia="Times New Roman" w:hAnsi="Times New Roman" w:cs="Times New Roman"/>
          <w:sz w:val="28"/>
          <w:szCs w:val="28"/>
          <w:lang w:eastAsia="ru-RU"/>
        </w:rPr>
        <w:t>.</w:t>
      </w:r>
    </w:p>
    <w:p w:rsidR="00510B04" w:rsidRDefault="00510B04" w:rsidP="0010006D">
      <w:pPr>
        <w:suppressAutoHyphens/>
        <w:spacing w:after="0" w:line="240" w:lineRule="auto"/>
        <w:ind w:left="708"/>
        <w:contextualSpacing/>
        <w:jc w:val="both"/>
        <w:rPr>
          <w:rFonts w:ascii="Times New Roman" w:eastAsia="Calibri" w:hAnsi="Times New Roman" w:cs="Times New Roman"/>
          <w:b/>
          <w:color w:val="FF0000"/>
          <w:kern w:val="1"/>
          <w:sz w:val="28"/>
          <w:szCs w:val="28"/>
          <w:lang w:eastAsia="ar-SA"/>
        </w:rPr>
      </w:pPr>
    </w:p>
    <w:p w:rsidR="004130C7" w:rsidRPr="00C014EF" w:rsidRDefault="0010006D" w:rsidP="0010006D">
      <w:pPr>
        <w:suppressAutoHyphens/>
        <w:spacing w:after="0" w:line="240" w:lineRule="auto"/>
        <w:ind w:left="708"/>
        <w:contextualSpacing/>
        <w:jc w:val="both"/>
        <w:rPr>
          <w:rFonts w:ascii="Times New Roman" w:eastAsia="Calibri" w:hAnsi="Times New Roman" w:cs="Times New Roman"/>
          <w:b/>
          <w:kern w:val="1"/>
          <w:sz w:val="28"/>
          <w:szCs w:val="28"/>
          <w:lang w:eastAsia="ar-SA"/>
        </w:rPr>
      </w:pPr>
      <w:r w:rsidRPr="00C014EF">
        <w:rPr>
          <w:rFonts w:ascii="Times New Roman" w:eastAsia="Calibri" w:hAnsi="Times New Roman" w:cs="Times New Roman"/>
          <w:b/>
          <w:kern w:val="1"/>
          <w:sz w:val="28"/>
          <w:szCs w:val="28"/>
          <w:lang w:eastAsia="ar-SA"/>
        </w:rPr>
        <w:t xml:space="preserve">1.6. </w:t>
      </w:r>
      <w:r w:rsidR="004130C7" w:rsidRPr="00C014EF">
        <w:rPr>
          <w:rFonts w:ascii="Times New Roman" w:eastAsia="Calibri" w:hAnsi="Times New Roman" w:cs="Times New Roman"/>
          <w:b/>
          <w:kern w:val="1"/>
          <w:sz w:val="28"/>
          <w:szCs w:val="28"/>
          <w:lang w:eastAsia="ar-SA"/>
        </w:rPr>
        <w:t>Газ и водоснабжение, коммунальное хозяйство.</w:t>
      </w:r>
    </w:p>
    <w:p w:rsidR="00C014EF" w:rsidRDefault="004130C7" w:rsidP="00C014EF">
      <w:pPr>
        <w:spacing w:after="0" w:line="240" w:lineRule="auto"/>
        <w:ind w:firstLine="709"/>
        <w:contextualSpacing/>
        <w:jc w:val="both"/>
        <w:rPr>
          <w:rFonts w:ascii="Times New Roman" w:eastAsia="Calibri" w:hAnsi="Times New Roman" w:cs="Times New Roman"/>
          <w:color w:val="FF0000"/>
          <w:sz w:val="28"/>
          <w:szCs w:val="28"/>
        </w:rPr>
      </w:pPr>
      <w:r w:rsidRPr="00C014EF">
        <w:rPr>
          <w:rFonts w:ascii="Times New Roman" w:eastAsia="Calibri" w:hAnsi="Times New Roman" w:cs="Times New Roman"/>
          <w:sz w:val="28"/>
          <w:szCs w:val="28"/>
        </w:rPr>
        <w:t xml:space="preserve">Эксплуатация и плановое обслуживание  распределительных газовых сетей осуществляется </w:t>
      </w:r>
      <w:r w:rsidR="00C014EF" w:rsidRPr="00C014EF">
        <w:rPr>
          <w:rFonts w:ascii="Times New Roman" w:eastAsia="Calibri" w:hAnsi="Times New Roman" w:cs="Times New Roman"/>
          <w:sz w:val="28"/>
          <w:szCs w:val="28"/>
        </w:rPr>
        <w:t>акционерное общество</w:t>
      </w:r>
      <w:r w:rsidRPr="00C014EF">
        <w:rPr>
          <w:rFonts w:ascii="Times New Roman" w:eastAsia="Calibri" w:hAnsi="Times New Roman" w:cs="Times New Roman"/>
          <w:sz w:val="28"/>
          <w:szCs w:val="28"/>
        </w:rPr>
        <w:t xml:space="preserve"> «</w:t>
      </w:r>
      <w:proofErr w:type="spellStart"/>
      <w:r w:rsidRPr="00C014EF">
        <w:rPr>
          <w:rFonts w:ascii="Times New Roman" w:eastAsia="Calibri" w:hAnsi="Times New Roman" w:cs="Times New Roman"/>
          <w:sz w:val="28"/>
          <w:szCs w:val="28"/>
        </w:rPr>
        <w:t>Курскаямежстройгаз</w:t>
      </w:r>
      <w:proofErr w:type="spellEnd"/>
      <w:r w:rsidRPr="00C014EF">
        <w:rPr>
          <w:rFonts w:ascii="Times New Roman" w:eastAsia="Calibri" w:hAnsi="Times New Roman" w:cs="Times New Roman"/>
          <w:sz w:val="28"/>
          <w:szCs w:val="28"/>
        </w:rPr>
        <w:t xml:space="preserve">». Общая протяженность данных сетей </w:t>
      </w:r>
      <w:r w:rsidR="00465BBA">
        <w:rPr>
          <w:rFonts w:ascii="Times New Roman" w:eastAsia="Calibri" w:hAnsi="Times New Roman" w:cs="Times New Roman"/>
          <w:sz w:val="28"/>
          <w:szCs w:val="28"/>
        </w:rPr>
        <w:t>-</w:t>
      </w:r>
      <w:r w:rsidRPr="00C014EF">
        <w:rPr>
          <w:rFonts w:ascii="Times New Roman" w:eastAsia="Calibri" w:hAnsi="Times New Roman" w:cs="Times New Roman"/>
          <w:sz w:val="28"/>
          <w:szCs w:val="28"/>
        </w:rPr>
        <w:t xml:space="preserve"> </w:t>
      </w:r>
      <w:r w:rsidR="00465BBA">
        <w:rPr>
          <w:rFonts w:ascii="Times New Roman" w:eastAsia="Calibri" w:hAnsi="Times New Roman" w:cs="Times New Roman"/>
          <w:sz w:val="28"/>
          <w:szCs w:val="28"/>
        </w:rPr>
        <w:t>855,74</w:t>
      </w:r>
      <w:r w:rsidRPr="00C014EF">
        <w:rPr>
          <w:rFonts w:ascii="Times New Roman" w:eastAsia="Calibri" w:hAnsi="Times New Roman" w:cs="Times New Roman"/>
          <w:sz w:val="28"/>
          <w:szCs w:val="28"/>
        </w:rPr>
        <w:t xml:space="preserve"> км.</w:t>
      </w:r>
      <w:r w:rsidR="00C014EF" w:rsidRPr="00C014EF">
        <w:rPr>
          <w:rFonts w:ascii="Times New Roman" w:eastAsia="Calibri" w:hAnsi="Times New Roman" w:cs="Times New Roman"/>
          <w:color w:val="FF0000"/>
          <w:sz w:val="28"/>
          <w:szCs w:val="28"/>
        </w:rPr>
        <w:t xml:space="preserve"> </w:t>
      </w:r>
    </w:p>
    <w:p w:rsidR="00C014EF" w:rsidRPr="00C014EF" w:rsidRDefault="00C014EF" w:rsidP="00C014EF">
      <w:pPr>
        <w:spacing w:after="0" w:line="240" w:lineRule="auto"/>
        <w:ind w:firstLine="709"/>
        <w:contextualSpacing/>
        <w:jc w:val="both"/>
        <w:rPr>
          <w:rFonts w:ascii="Times New Roman" w:eastAsia="Calibri" w:hAnsi="Times New Roman" w:cs="Times New Roman"/>
          <w:sz w:val="28"/>
          <w:szCs w:val="28"/>
        </w:rPr>
      </w:pPr>
      <w:r w:rsidRPr="00C014EF">
        <w:rPr>
          <w:rFonts w:ascii="Times New Roman" w:eastAsia="Calibri" w:hAnsi="Times New Roman" w:cs="Times New Roman"/>
          <w:sz w:val="28"/>
          <w:szCs w:val="28"/>
        </w:rPr>
        <w:t xml:space="preserve">Реализацию сетевого газа осуществляет филиал общества с ограниченной </w:t>
      </w:r>
      <w:r w:rsidR="00020EDB" w:rsidRPr="00C014EF">
        <w:rPr>
          <w:rFonts w:ascii="Times New Roman" w:eastAsia="Calibri" w:hAnsi="Times New Roman" w:cs="Times New Roman"/>
          <w:sz w:val="28"/>
          <w:szCs w:val="28"/>
        </w:rPr>
        <w:t>ответственностью</w:t>
      </w:r>
      <w:r w:rsidRPr="00C014EF">
        <w:rPr>
          <w:rFonts w:ascii="Times New Roman" w:eastAsia="Calibri" w:hAnsi="Times New Roman" w:cs="Times New Roman"/>
          <w:sz w:val="28"/>
          <w:szCs w:val="28"/>
        </w:rPr>
        <w:t xml:space="preserve"> «Газпром </w:t>
      </w:r>
      <w:proofErr w:type="spellStart"/>
      <w:r w:rsidRPr="00C014EF">
        <w:rPr>
          <w:rFonts w:ascii="Times New Roman" w:eastAsia="Calibri" w:hAnsi="Times New Roman" w:cs="Times New Roman"/>
          <w:sz w:val="28"/>
          <w:szCs w:val="28"/>
        </w:rPr>
        <w:t>межрегионгаз</w:t>
      </w:r>
      <w:proofErr w:type="spellEnd"/>
      <w:r w:rsidRPr="00C014EF">
        <w:rPr>
          <w:rFonts w:ascii="Times New Roman" w:eastAsia="Calibri" w:hAnsi="Times New Roman" w:cs="Times New Roman"/>
          <w:sz w:val="28"/>
          <w:szCs w:val="28"/>
        </w:rPr>
        <w:t xml:space="preserve"> Ставрополь». </w:t>
      </w:r>
    </w:p>
    <w:p w:rsidR="004130C7" w:rsidRPr="00C014EF" w:rsidRDefault="004130C7" w:rsidP="004130C7">
      <w:pPr>
        <w:spacing w:after="0" w:line="240" w:lineRule="auto"/>
        <w:ind w:firstLine="709"/>
        <w:contextualSpacing/>
        <w:jc w:val="both"/>
        <w:rPr>
          <w:rFonts w:ascii="Times New Roman" w:eastAsia="Calibri" w:hAnsi="Times New Roman" w:cs="Times New Roman"/>
          <w:sz w:val="28"/>
          <w:szCs w:val="28"/>
        </w:rPr>
      </w:pPr>
      <w:r w:rsidRPr="00C014EF">
        <w:rPr>
          <w:rFonts w:ascii="Times New Roman" w:eastAsia="Calibri" w:hAnsi="Times New Roman" w:cs="Times New Roman"/>
          <w:sz w:val="28"/>
          <w:szCs w:val="28"/>
        </w:rPr>
        <w:t xml:space="preserve">Теплоснабжение н осуществляет </w:t>
      </w:r>
      <w:r w:rsidR="00C014EF" w:rsidRPr="00C014EF">
        <w:rPr>
          <w:rFonts w:ascii="Times New Roman" w:eastAsia="Calibri" w:hAnsi="Times New Roman" w:cs="Times New Roman"/>
          <w:sz w:val="28"/>
          <w:szCs w:val="28"/>
        </w:rPr>
        <w:t>государственное унитарное предприятие Ставропольского края «Ставропольский краевой теплоэнергетический комплекс».</w:t>
      </w:r>
    </w:p>
    <w:p w:rsidR="004130C7" w:rsidRPr="00C014EF" w:rsidRDefault="004130C7" w:rsidP="004130C7">
      <w:pPr>
        <w:spacing w:after="0" w:line="240" w:lineRule="auto"/>
        <w:ind w:firstLine="709"/>
        <w:contextualSpacing/>
        <w:jc w:val="both"/>
        <w:rPr>
          <w:rFonts w:ascii="Times New Roman" w:eastAsia="Calibri" w:hAnsi="Times New Roman" w:cs="Times New Roman"/>
          <w:sz w:val="28"/>
          <w:szCs w:val="28"/>
        </w:rPr>
      </w:pPr>
      <w:r w:rsidRPr="00C014EF">
        <w:rPr>
          <w:rFonts w:ascii="Times New Roman" w:eastAsia="Calibri" w:hAnsi="Times New Roman" w:cs="Times New Roman"/>
          <w:sz w:val="28"/>
          <w:szCs w:val="28"/>
        </w:rPr>
        <w:t>Протяженность тепловых сетей на территории района составляет 16,96 км. На обслуживании предприятия находится 34 котельные, которые обеспечивают теплом 19 муниципальных средних общеобразовательных учреждений, 17 муниципальных дошкольных образовательных учреждений, 41 организацию, 34 многоквартирных дома, в которых 336 квартир пользуются центральным отоплением.</w:t>
      </w:r>
    </w:p>
    <w:p w:rsidR="00EF4F6A" w:rsidRPr="00EF4F6A" w:rsidRDefault="004130C7" w:rsidP="004130C7">
      <w:pPr>
        <w:spacing w:after="0" w:line="240" w:lineRule="auto"/>
        <w:ind w:firstLine="709"/>
        <w:contextualSpacing/>
        <w:jc w:val="both"/>
        <w:rPr>
          <w:rFonts w:ascii="Times New Roman" w:eastAsia="Calibri" w:hAnsi="Times New Roman" w:cs="Times New Roman"/>
          <w:sz w:val="28"/>
          <w:szCs w:val="28"/>
        </w:rPr>
      </w:pPr>
      <w:proofErr w:type="gramStart"/>
      <w:r w:rsidRPr="00EF4F6A">
        <w:rPr>
          <w:rFonts w:ascii="Times New Roman" w:eastAsia="Calibri" w:hAnsi="Times New Roman" w:cs="Times New Roman"/>
          <w:sz w:val="28"/>
          <w:szCs w:val="28"/>
        </w:rPr>
        <w:t xml:space="preserve">Межпоселковые электрические сети Курского </w:t>
      </w:r>
      <w:r w:rsidR="00C014EF" w:rsidRPr="00EF4F6A">
        <w:rPr>
          <w:rFonts w:ascii="Times New Roman" w:eastAsia="Calibri" w:hAnsi="Times New Roman" w:cs="Times New Roman"/>
          <w:sz w:val="28"/>
          <w:szCs w:val="28"/>
        </w:rPr>
        <w:t>муниципального округа</w:t>
      </w:r>
      <w:r w:rsidRPr="00EF4F6A">
        <w:rPr>
          <w:rFonts w:ascii="Times New Roman" w:eastAsia="Calibri" w:hAnsi="Times New Roman" w:cs="Times New Roman"/>
          <w:sz w:val="28"/>
          <w:szCs w:val="28"/>
        </w:rPr>
        <w:t xml:space="preserve"> принадлежат и эксплуатируются </w:t>
      </w:r>
      <w:r w:rsidR="00465BBA">
        <w:rPr>
          <w:rFonts w:ascii="Times New Roman" w:eastAsia="Calibri" w:hAnsi="Times New Roman" w:cs="Times New Roman"/>
          <w:sz w:val="28"/>
          <w:szCs w:val="28"/>
        </w:rPr>
        <w:t xml:space="preserve"> филиалом ПАО «</w:t>
      </w:r>
      <w:proofErr w:type="spellStart"/>
      <w:r w:rsidR="00465BBA">
        <w:rPr>
          <w:rFonts w:ascii="Times New Roman" w:eastAsia="Calibri" w:hAnsi="Times New Roman" w:cs="Times New Roman"/>
          <w:sz w:val="28"/>
          <w:szCs w:val="28"/>
        </w:rPr>
        <w:t>Россети</w:t>
      </w:r>
      <w:proofErr w:type="spellEnd"/>
      <w:r w:rsidR="00465BBA">
        <w:rPr>
          <w:rFonts w:ascii="Times New Roman" w:eastAsia="Calibri" w:hAnsi="Times New Roman" w:cs="Times New Roman"/>
          <w:sz w:val="28"/>
          <w:szCs w:val="28"/>
        </w:rPr>
        <w:t xml:space="preserve"> Северный Кавказ» - «Ставропольэнерго» и ГУП СК «</w:t>
      </w:r>
      <w:proofErr w:type="spellStart"/>
      <w:r w:rsidR="00465BBA">
        <w:rPr>
          <w:rFonts w:ascii="Times New Roman" w:eastAsia="Calibri" w:hAnsi="Times New Roman" w:cs="Times New Roman"/>
          <w:sz w:val="28"/>
          <w:szCs w:val="28"/>
        </w:rPr>
        <w:t>Ставэлектросеть</w:t>
      </w:r>
      <w:proofErr w:type="spellEnd"/>
      <w:r w:rsidR="00465BBA">
        <w:rPr>
          <w:rFonts w:ascii="Times New Roman" w:eastAsia="Calibri" w:hAnsi="Times New Roman" w:cs="Times New Roman"/>
          <w:sz w:val="28"/>
          <w:szCs w:val="28"/>
        </w:rPr>
        <w:t>» ст. Курская»</w:t>
      </w:r>
      <w:r w:rsidRPr="00EF4F6A">
        <w:rPr>
          <w:rFonts w:ascii="Times New Roman" w:eastAsia="Calibri" w:hAnsi="Times New Roman" w:cs="Times New Roman"/>
          <w:sz w:val="28"/>
          <w:szCs w:val="28"/>
        </w:rPr>
        <w:t xml:space="preserve">. </w:t>
      </w:r>
      <w:proofErr w:type="gramEnd"/>
    </w:p>
    <w:p w:rsidR="004130C7" w:rsidRPr="00EF4F6A" w:rsidRDefault="004130C7" w:rsidP="004130C7">
      <w:pPr>
        <w:spacing w:after="0" w:line="240" w:lineRule="auto"/>
        <w:ind w:firstLine="709"/>
        <w:contextualSpacing/>
        <w:jc w:val="both"/>
        <w:rPr>
          <w:rFonts w:ascii="Times New Roman" w:eastAsia="Calibri" w:hAnsi="Times New Roman" w:cs="Times New Roman"/>
          <w:sz w:val="28"/>
          <w:szCs w:val="28"/>
        </w:rPr>
      </w:pPr>
      <w:r w:rsidRPr="00EF4F6A">
        <w:rPr>
          <w:rFonts w:ascii="Times New Roman" w:eastAsia="Calibri" w:hAnsi="Times New Roman" w:cs="Times New Roman"/>
          <w:sz w:val="28"/>
          <w:szCs w:val="28"/>
        </w:rPr>
        <w:t xml:space="preserve">Сбор и вывоз твердых бытовых отходов осуществляет </w:t>
      </w:r>
      <w:r w:rsidR="00EF4F6A" w:rsidRPr="00EF4F6A">
        <w:rPr>
          <w:rFonts w:ascii="Times New Roman" w:eastAsia="Calibri" w:hAnsi="Times New Roman" w:cs="Times New Roman"/>
          <w:sz w:val="28"/>
          <w:szCs w:val="28"/>
        </w:rPr>
        <w:t>региональный оператор - общество с ограниченной ответственностью</w:t>
      </w:r>
      <w:r w:rsidRPr="00EF4F6A">
        <w:rPr>
          <w:rFonts w:ascii="Times New Roman" w:eastAsia="Calibri" w:hAnsi="Times New Roman" w:cs="Times New Roman"/>
          <w:sz w:val="28"/>
          <w:szCs w:val="28"/>
        </w:rPr>
        <w:t xml:space="preserve"> «Жилищно-коммунальное хозяйство». </w:t>
      </w:r>
    </w:p>
    <w:p w:rsidR="004130C7" w:rsidRPr="00EF4F6A" w:rsidRDefault="004130C7" w:rsidP="004130C7">
      <w:pPr>
        <w:spacing w:after="0" w:line="240" w:lineRule="auto"/>
        <w:ind w:firstLine="709"/>
        <w:contextualSpacing/>
        <w:jc w:val="both"/>
        <w:rPr>
          <w:rFonts w:ascii="Times New Roman" w:eastAsia="Calibri" w:hAnsi="Times New Roman" w:cs="Times New Roman"/>
          <w:sz w:val="28"/>
          <w:szCs w:val="28"/>
        </w:rPr>
      </w:pPr>
      <w:r w:rsidRPr="00EF4F6A">
        <w:rPr>
          <w:rFonts w:ascii="Times New Roman" w:eastAsia="Calibri" w:hAnsi="Times New Roman" w:cs="Times New Roman"/>
          <w:sz w:val="28"/>
          <w:szCs w:val="28"/>
        </w:rPr>
        <w:t>Водоснабжение и водоотведение осуществляет филиал ГУП СК «</w:t>
      </w:r>
      <w:proofErr w:type="spellStart"/>
      <w:r w:rsidRPr="00EF4F6A">
        <w:rPr>
          <w:rFonts w:ascii="Times New Roman" w:eastAsia="Calibri" w:hAnsi="Times New Roman" w:cs="Times New Roman"/>
          <w:sz w:val="28"/>
          <w:szCs w:val="28"/>
        </w:rPr>
        <w:t>Ставрополькрайводоканал</w:t>
      </w:r>
      <w:proofErr w:type="spellEnd"/>
      <w:r w:rsidRPr="00EF4F6A">
        <w:rPr>
          <w:rFonts w:ascii="Times New Roman" w:eastAsia="Calibri" w:hAnsi="Times New Roman" w:cs="Times New Roman"/>
          <w:sz w:val="28"/>
          <w:szCs w:val="28"/>
        </w:rPr>
        <w:t>» - «Восточный» ПТП Курское.</w:t>
      </w:r>
    </w:p>
    <w:p w:rsidR="004130C7" w:rsidRPr="00EF4F6A" w:rsidRDefault="004130C7" w:rsidP="004130C7">
      <w:pPr>
        <w:spacing w:after="0" w:line="240" w:lineRule="auto"/>
        <w:ind w:firstLine="709"/>
        <w:contextualSpacing/>
        <w:jc w:val="both"/>
        <w:rPr>
          <w:rFonts w:ascii="Times New Roman" w:eastAsia="Calibri" w:hAnsi="Times New Roman" w:cs="Times New Roman"/>
          <w:sz w:val="28"/>
          <w:szCs w:val="28"/>
        </w:rPr>
      </w:pPr>
      <w:r w:rsidRPr="00EF4F6A">
        <w:rPr>
          <w:rFonts w:ascii="Times New Roman" w:eastAsia="Calibri" w:hAnsi="Times New Roman" w:cs="Times New Roman"/>
          <w:sz w:val="28"/>
          <w:szCs w:val="28"/>
        </w:rPr>
        <w:lastRenderedPageBreak/>
        <w:t>Протяженность обслуживаемых водопроводных сетей - 3</w:t>
      </w:r>
      <w:r w:rsidR="00EF4F6A" w:rsidRPr="00EF4F6A">
        <w:rPr>
          <w:rFonts w:ascii="Times New Roman" w:eastAsia="Calibri" w:hAnsi="Times New Roman" w:cs="Times New Roman"/>
          <w:sz w:val="28"/>
          <w:szCs w:val="28"/>
        </w:rPr>
        <w:t>7</w:t>
      </w:r>
      <w:r w:rsidRPr="00EF4F6A">
        <w:rPr>
          <w:rFonts w:ascii="Times New Roman" w:eastAsia="Calibri" w:hAnsi="Times New Roman" w:cs="Times New Roman"/>
          <w:sz w:val="28"/>
          <w:szCs w:val="28"/>
        </w:rPr>
        <w:t>1,</w:t>
      </w:r>
      <w:r w:rsidR="00EF4F6A" w:rsidRPr="00EF4F6A">
        <w:rPr>
          <w:rFonts w:ascii="Times New Roman" w:eastAsia="Calibri" w:hAnsi="Times New Roman" w:cs="Times New Roman"/>
          <w:sz w:val="28"/>
          <w:szCs w:val="28"/>
        </w:rPr>
        <w:t>59</w:t>
      </w:r>
      <w:r w:rsidRPr="00EF4F6A">
        <w:rPr>
          <w:rFonts w:ascii="Times New Roman" w:eastAsia="Calibri" w:hAnsi="Times New Roman" w:cs="Times New Roman"/>
          <w:sz w:val="28"/>
          <w:szCs w:val="28"/>
        </w:rPr>
        <w:t xml:space="preserve"> км, канализационных сетей </w:t>
      </w:r>
      <w:r w:rsidR="00EF4F6A" w:rsidRPr="00EF4F6A">
        <w:rPr>
          <w:rFonts w:ascii="Times New Roman" w:eastAsia="Calibri" w:hAnsi="Times New Roman" w:cs="Times New Roman"/>
          <w:sz w:val="28"/>
          <w:szCs w:val="28"/>
        </w:rPr>
        <w:t>-</w:t>
      </w:r>
      <w:r w:rsidRPr="00EF4F6A">
        <w:rPr>
          <w:rFonts w:ascii="Times New Roman" w:eastAsia="Calibri" w:hAnsi="Times New Roman" w:cs="Times New Roman"/>
          <w:sz w:val="28"/>
          <w:szCs w:val="28"/>
        </w:rPr>
        <w:t xml:space="preserve"> </w:t>
      </w:r>
      <w:r w:rsidR="00EF4F6A" w:rsidRPr="00EF4F6A">
        <w:rPr>
          <w:rFonts w:ascii="Times New Roman" w:eastAsia="Calibri" w:hAnsi="Times New Roman" w:cs="Times New Roman"/>
          <w:sz w:val="28"/>
          <w:szCs w:val="28"/>
        </w:rPr>
        <w:t>2,97</w:t>
      </w:r>
      <w:r w:rsidRPr="00EF4F6A">
        <w:rPr>
          <w:rFonts w:ascii="Times New Roman" w:eastAsia="Calibri" w:hAnsi="Times New Roman" w:cs="Times New Roman"/>
          <w:sz w:val="28"/>
          <w:szCs w:val="28"/>
        </w:rPr>
        <w:t xml:space="preserve"> км. Источником водоснабжения являются подземные воды.</w:t>
      </w:r>
    </w:p>
    <w:p w:rsidR="004130C7" w:rsidRPr="00EF4F6A" w:rsidRDefault="004130C7" w:rsidP="004130C7">
      <w:pPr>
        <w:spacing w:after="0" w:line="240" w:lineRule="auto"/>
        <w:ind w:firstLine="709"/>
        <w:contextualSpacing/>
        <w:jc w:val="both"/>
        <w:rPr>
          <w:rFonts w:ascii="Times New Roman" w:eastAsia="Calibri" w:hAnsi="Times New Roman" w:cs="Times New Roman"/>
          <w:sz w:val="28"/>
          <w:szCs w:val="28"/>
        </w:rPr>
      </w:pPr>
      <w:r w:rsidRPr="00EF4F6A">
        <w:rPr>
          <w:rFonts w:ascii="Times New Roman" w:eastAsia="Calibri" w:hAnsi="Times New Roman" w:cs="Times New Roman"/>
          <w:sz w:val="28"/>
          <w:szCs w:val="28"/>
        </w:rPr>
        <w:t xml:space="preserve">На территории </w:t>
      </w:r>
      <w:r w:rsidR="00EF4F6A">
        <w:rPr>
          <w:rFonts w:ascii="Times New Roman" w:eastAsia="Calibri" w:hAnsi="Times New Roman" w:cs="Times New Roman"/>
          <w:sz w:val="28"/>
          <w:szCs w:val="28"/>
        </w:rPr>
        <w:t xml:space="preserve">Курского муниципального округа </w:t>
      </w:r>
      <w:r w:rsidRPr="00EF4F6A">
        <w:rPr>
          <w:rFonts w:ascii="Times New Roman" w:eastAsia="Calibri" w:hAnsi="Times New Roman" w:cs="Times New Roman"/>
          <w:sz w:val="28"/>
          <w:szCs w:val="28"/>
        </w:rPr>
        <w:t>95 артезианских скважин, из них не работающих 15.</w:t>
      </w:r>
    </w:p>
    <w:p w:rsidR="00C014EF" w:rsidRPr="004130C7" w:rsidRDefault="00C014EF" w:rsidP="00C014EF">
      <w:pPr>
        <w:spacing w:after="0" w:line="240" w:lineRule="auto"/>
        <w:ind w:firstLine="709"/>
        <w:contextualSpacing/>
        <w:jc w:val="both"/>
        <w:rPr>
          <w:rFonts w:ascii="Times New Roman" w:eastAsia="Times New Roman" w:hAnsi="Times New Roman" w:cs="Times New Roman"/>
          <w:sz w:val="28"/>
          <w:szCs w:val="28"/>
          <w:lang w:eastAsia="ru-RU"/>
        </w:rPr>
      </w:pPr>
      <w:r w:rsidRPr="004130C7">
        <w:rPr>
          <w:rFonts w:ascii="Times New Roman" w:eastAsia="Times New Roman" w:hAnsi="Times New Roman" w:cs="Times New Roman"/>
          <w:sz w:val="28"/>
          <w:szCs w:val="28"/>
          <w:lang w:eastAsia="ru-RU"/>
        </w:rPr>
        <w:t>Объем отгруженн</w:t>
      </w:r>
      <w:r>
        <w:rPr>
          <w:rFonts w:ascii="Times New Roman" w:eastAsia="Times New Roman" w:hAnsi="Times New Roman" w:cs="Times New Roman"/>
          <w:sz w:val="28"/>
          <w:szCs w:val="28"/>
          <w:lang w:eastAsia="ru-RU"/>
        </w:rPr>
        <w:t>ых</w:t>
      </w:r>
      <w:r w:rsidRPr="004130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товаров</w:t>
      </w:r>
      <w:r w:rsidRPr="004130C7">
        <w:rPr>
          <w:rFonts w:ascii="Times New Roman" w:eastAsia="Times New Roman" w:hAnsi="Times New Roman" w:cs="Times New Roman"/>
          <w:sz w:val="28"/>
          <w:szCs w:val="28"/>
          <w:lang w:eastAsia="ru-RU"/>
        </w:rPr>
        <w:t xml:space="preserve"> по виду деятельности «</w:t>
      </w:r>
      <w:r w:rsidRPr="00E37C25">
        <w:rPr>
          <w:rFonts w:ascii="Times New Roman" w:eastAsia="Times New Roman" w:hAnsi="Times New Roman" w:cs="Times New Roman"/>
          <w:sz w:val="28"/>
          <w:szCs w:val="28"/>
          <w:lang w:eastAsia="ru-RU"/>
        </w:rPr>
        <w:t>Обеспечение электрической энергией, газом и паром; кондиционирование воздуха</w:t>
      </w:r>
      <w:r w:rsidRPr="004130C7">
        <w:rPr>
          <w:rFonts w:ascii="Times New Roman" w:eastAsia="Times New Roman" w:hAnsi="Times New Roman" w:cs="Times New Roman"/>
          <w:sz w:val="28"/>
          <w:szCs w:val="28"/>
          <w:lang w:eastAsia="ru-RU"/>
        </w:rPr>
        <w:t>» (млрд.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C014EF" w:rsidRPr="004130C7" w:rsidTr="009A73DC">
        <w:tc>
          <w:tcPr>
            <w:tcW w:w="780" w:type="dxa"/>
          </w:tcPr>
          <w:p w:rsidR="00C014EF" w:rsidRPr="004130C7" w:rsidRDefault="00C014EF" w:rsidP="009A73DC">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Год</w:t>
            </w:r>
          </w:p>
        </w:tc>
        <w:tc>
          <w:tcPr>
            <w:tcW w:w="2622" w:type="dxa"/>
          </w:tcPr>
          <w:p w:rsidR="00C014EF" w:rsidRPr="004130C7" w:rsidRDefault="00C014EF" w:rsidP="009A73DC">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 xml:space="preserve">Курский </w:t>
            </w:r>
            <w:r>
              <w:rPr>
                <w:rFonts w:ascii="Times New Roman" w:eastAsia="Times New Roman" w:hAnsi="Times New Roman" w:cs="Times New Roman"/>
                <w:sz w:val="24"/>
                <w:szCs w:val="28"/>
                <w:lang w:eastAsia="ru-RU"/>
              </w:rPr>
              <w:t>муниципальный округ</w:t>
            </w:r>
          </w:p>
        </w:tc>
        <w:tc>
          <w:tcPr>
            <w:tcW w:w="1985" w:type="dxa"/>
          </w:tcPr>
          <w:p w:rsidR="00C014EF" w:rsidRPr="004130C7" w:rsidRDefault="00C014EF" w:rsidP="009A73DC">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Ставропольский край</w:t>
            </w:r>
          </w:p>
        </w:tc>
        <w:tc>
          <w:tcPr>
            <w:tcW w:w="1417" w:type="dxa"/>
          </w:tcPr>
          <w:p w:rsidR="00C014EF" w:rsidRPr="004130C7" w:rsidRDefault="00C014EF" w:rsidP="009A73DC">
            <w:pPr>
              <w:spacing w:line="240" w:lineRule="exact"/>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Российская федерация</w:t>
            </w:r>
          </w:p>
        </w:tc>
        <w:tc>
          <w:tcPr>
            <w:tcW w:w="2659" w:type="dxa"/>
          </w:tcPr>
          <w:p w:rsidR="00C014EF" w:rsidRPr="004130C7" w:rsidRDefault="00C014EF" w:rsidP="009A73DC">
            <w:pPr>
              <w:spacing w:line="240" w:lineRule="exact"/>
              <w:contextualSpacing/>
              <w:jc w:val="both"/>
              <w:rPr>
                <w:rFonts w:ascii="Times New Roman" w:eastAsia="Times New Roman" w:hAnsi="Times New Roman" w:cs="Times New Roman"/>
                <w:sz w:val="24"/>
                <w:szCs w:val="28"/>
                <w:lang w:eastAsia="ru-RU"/>
              </w:rPr>
            </w:pPr>
            <w:proofErr w:type="spellStart"/>
            <w:r>
              <w:rPr>
                <w:rFonts w:ascii="Times New Roman" w:eastAsia="Times New Roman" w:hAnsi="Times New Roman" w:cs="Times New Roman"/>
                <w:sz w:val="24"/>
                <w:szCs w:val="28"/>
                <w:lang w:eastAsia="ru-RU"/>
              </w:rPr>
              <w:t>Левокумский</w:t>
            </w:r>
            <w:proofErr w:type="spellEnd"/>
            <w:r>
              <w:rPr>
                <w:rFonts w:ascii="Times New Roman" w:eastAsia="Times New Roman" w:hAnsi="Times New Roman" w:cs="Times New Roman"/>
                <w:sz w:val="24"/>
                <w:szCs w:val="28"/>
                <w:lang w:eastAsia="ru-RU"/>
              </w:rPr>
              <w:t xml:space="preserve"> муниципальный округ</w:t>
            </w:r>
          </w:p>
        </w:tc>
      </w:tr>
      <w:tr w:rsidR="00C014EF" w:rsidRPr="004130C7" w:rsidTr="009A73DC">
        <w:tc>
          <w:tcPr>
            <w:tcW w:w="780"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20</w:t>
            </w:r>
          </w:p>
        </w:tc>
        <w:tc>
          <w:tcPr>
            <w:tcW w:w="2622"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0,196</w:t>
            </w:r>
          </w:p>
        </w:tc>
        <w:tc>
          <w:tcPr>
            <w:tcW w:w="1985"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68,86</w:t>
            </w:r>
          </w:p>
        </w:tc>
        <w:tc>
          <w:tcPr>
            <w:tcW w:w="1417"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5727,04</w:t>
            </w:r>
          </w:p>
        </w:tc>
        <w:tc>
          <w:tcPr>
            <w:tcW w:w="2659" w:type="dxa"/>
          </w:tcPr>
          <w:p w:rsidR="00C014EF"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0,134</w:t>
            </w:r>
          </w:p>
        </w:tc>
      </w:tr>
      <w:tr w:rsidR="00C014EF" w:rsidRPr="004130C7" w:rsidTr="009A73DC">
        <w:tc>
          <w:tcPr>
            <w:tcW w:w="780"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21</w:t>
            </w:r>
          </w:p>
        </w:tc>
        <w:tc>
          <w:tcPr>
            <w:tcW w:w="2622"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0,212</w:t>
            </w:r>
          </w:p>
        </w:tc>
        <w:tc>
          <w:tcPr>
            <w:tcW w:w="1985"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80,04</w:t>
            </w:r>
          </w:p>
        </w:tc>
        <w:tc>
          <w:tcPr>
            <w:tcW w:w="1417"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6239,92</w:t>
            </w:r>
          </w:p>
        </w:tc>
        <w:tc>
          <w:tcPr>
            <w:tcW w:w="2659" w:type="dxa"/>
          </w:tcPr>
          <w:p w:rsidR="00C014EF"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w:t>
            </w:r>
          </w:p>
        </w:tc>
      </w:tr>
      <w:tr w:rsidR="00C014EF" w:rsidRPr="004130C7" w:rsidTr="009A73DC">
        <w:tc>
          <w:tcPr>
            <w:tcW w:w="780"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sidRPr="004130C7">
              <w:rPr>
                <w:rFonts w:ascii="Times New Roman" w:eastAsia="Times New Roman" w:hAnsi="Times New Roman" w:cs="Times New Roman"/>
                <w:sz w:val="24"/>
                <w:szCs w:val="28"/>
                <w:lang w:eastAsia="ru-RU"/>
              </w:rPr>
              <w:t>20</w:t>
            </w:r>
            <w:r>
              <w:rPr>
                <w:rFonts w:ascii="Times New Roman" w:eastAsia="Times New Roman" w:hAnsi="Times New Roman" w:cs="Times New Roman"/>
                <w:sz w:val="24"/>
                <w:szCs w:val="28"/>
                <w:lang w:eastAsia="ru-RU"/>
              </w:rPr>
              <w:t>22</w:t>
            </w:r>
          </w:p>
        </w:tc>
        <w:tc>
          <w:tcPr>
            <w:tcW w:w="2622"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0,226</w:t>
            </w:r>
          </w:p>
        </w:tc>
        <w:tc>
          <w:tcPr>
            <w:tcW w:w="1985"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82,79</w:t>
            </w:r>
          </w:p>
        </w:tc>
        <w:tc>
          <w:tcPr>
            <w:tcW w:w="1417" w:type="dxa"/>
          </w:tcPr>
          <w:p w:rsidR="00C014EF" w:rsidRPr="004130C7"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6635,76</w:t>
            </w:r>
          </w:p>
        </w:tc>
        <w:tc>
          <w:tcPr>
            <w:tcW w:w="2659" w:type="dxa"/>
          </w:tcPr>
          <w:p w:rsidR="00C014EF" w:rsidRDefault="00C014E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w:t>
            </w:r>
          </w:p>
        </w:tc>
      </w:tr>
    </w:tbl>
    <w:p w:rsidR="00C014EF" w:rsidRPr="000E3853" w:rsidRDefault="00C014EF" w:rsidP="004130C7">
      <w:pPr>
        <w:spacing w:after="0" w:line="240" w:lineRule="auto"/>
        <w:ind w:firstLine="709"/>
        <w:contextualSpacing/>
        <w:jc w:val="both"/>
        <w:rPr>
          <w:rFonts w:ascii="Times New Roman" w:eastAsia="Calibri" w:hAnsi="Times New Roman" w:cs="Times New Roman"/>
          <w:color w:val="FF0000"/>
          <w:sz w:val="28"/>
          <w:szCs w:val="28"/>
        </w:rPr>
      </w:pPr>
    </w:p>
    <w:p w:rsidR="004130C7" w:rsidRPr="00020EDB" w:rsidRDefault="0010006D" w:rsidP="0010006D">
      <w:pPr>
        <w:suppressAutoHyphens/>
        <w:spacing w:after="0" w:line="240" w:lineRule="auto"/>
        <w:ind w:left="708"/>
        <w:contextualSpacing/>
        <w:rPr>
          <w:rFonts w:ascii="Times New Roman" w:eastAsia="Times New Roman" w:hAnsi="Times New Roman" w:cs="Times New Roman"/>
          <w:b/>
          <w:sz w:val="28"/>
          <w:szCs w:val="28"/>
          <w:lang w:eastAsia="ru-RU"/>
        </w:rPr>
      </w:pPr>
      <w:r w:rsidRPr="00020EDB">
        <w:rPr>
          <w:rFonts w:ascii="Times New Roman" w:eastAsia="Times New Roman" w:hAnsi="Times New Roman" w:cs="Times New Roman"/>
          <w:b/>
          <w:sz w:val="28"/>
          <w:szCs w:val="28"/>
          <w:lang w:eastAsia="ru-RU"/>
        </w:rPr>
        <w:t xml:space="preserve">1.7. </w:t>
      </w:r>
      <w:r w:rsidR="004130C7" w:rsidRPr="00020EDB">
        <w:rPr>
          <w:rFonts w:ascii="Times New Roman" w:eastAsia="Times New Roman" w:hAnsi="Times New Roman" w:cs="Times New Roman"/>
          <w:b/>
          <w:sz w:val="28"/>
          <w:szCs w:val="28"/>
          <w:lang w:eastAsia="ru-RU"/>
        </w:rPr>
        <w:t>Потребительский рынок.</w:t>
      </w:r>
    </w:p>
    <w:p w:rsidR="004130C7" w:rsidRPr="00020EDB" w:rsidRDefault="00020EDB" w:rsidP="004130C7">
      <w:pPr>
        <w:tabs>
          <w:tab w:val="left" w:pos="5245"/>
        </w:tabs>
        <w:spacing w:after="0" w:line="240" w:lineRule="auto"/>
        <w:ind w:firstLine="709"/>
        <w:contextualSpacing/>
        <w:jc w:val="both"/>
        <w:rPr>
          <w:rFonts w:ascii="Times New Roman" w:eastAsia="Times New Roman" w:hAnsi="Times New Roman" w:cs="Times New Roman"/>
          <w:sz w:val="28"/>
          <w:szCs w:val="28"/>
          <w:lang w:eastAsia="ru-RU"/>
        </w:rPr>
      </w:pPr>
      <w:r w:rsidRPr="00020EDB">
        <w:rPr>
          <w:rFonts w:ascii="Times New Roman" w:eastAsia="Times New Roman" w:hAnsi="Times New Roman" w:cs="Times New Roman"/>
          <w:sz w:val="28"/>
          <w:szCs w:val="28"/>
          <w:lang w:eastAsia="ru-RU"/>
        </w:rPr>
        <w:t>Н</w:t>
      </w:r>
      <w:r w:rsidR="004130C7" w:rsidRPr="00020EDB">
        <w:rPr>
          <w:rFonts w:ascii="Times New Roman" w:eastAsia="Times New Roman" w:hAnsi="Times New Roman" w:cs="Times New Roman"/>
          <w:sz w:val="28"/>
          <w:szCs w:val="28"/>
          <w:lang w:eastAsia="ru-RU"/>
        </w:rPr>
        <w:t xml:space="preserve">а территории Курского муниципального </w:t>
      </w:r>
      <w:r w:rsidRPr="00020EDB">
        <w:rPr>
          <w:rFonts w:ascii="Times New Roman" w:eastAsia="Times New Roman" w:hAnsi="Times New Roman" w:cs="Times New Roman"/>
          <w:sz w:val="28"/>
          <w:szCs w:val="28"/>
          <w:lang w:eastAsia="ru-RU"/>
        </w:rPr>
        <w:t>округа</w:t>
      </w:r>
      <w:r w:rsidR="004130C7" w:rsidRPr="00020EDB">
        <w:rPr>
          <w:rFonts w:ascii="Times New Roman" w:eastAsia="Times New Roman" w:hAnsi="Times New Roman" w:cs="Times New Roman"/>
          <w:sz w:val="28"/>
          <w:szCs w:val="28"/>
          <w:lang w:eastAsia="ru-RU"/>
        </w:rPr>
        <w:t xml:space="preserve"> осуществляют торговую деятельность </w:t>
      </w:r>
      <w:r w:rsidR="002F7B56" w:rsidRPr="002F7B56">
        <w:rPr>
          <w:rFonts w:ascii="Times New Roman" w:eastAsia="Times New Roman" w:hAnsi="Times New Roman" w:cs="Times New Roman"/>
          <w:sz w:val="28"/>
          <w:szCs w:val="28"/>
          <w:lang w:eastAsia="ru-RU"/>
        </w:rPr>
        <w:t>289</w:t>
      </w:r>
      <w:r w:rsidR="004130C7" w:rsidRPr="002F7B56">
        <w:rPr>
          <w:rFonts w:ascii="Times New Roman" w:eastAsia="Times New Roman" w:hAnsi="Times New Roman" w:cs="Times New Roman"/>
          <w:sz w:val="28"/>
          <w:szCs w:val="28"/>
          <w:lang w:eastAsia="ru-RU"/>
        </w:rPr>
        <w:t xml:space="preserve"> хозяйствующих субъектов </w:t>
      </w:r>
      <w:r w:rsidR="004130C7" w:rsidRPr="00020EDB">
        <w:rPr>
          <w:rFonts w:ascii="Times New Roman" w:eastAsia="Times New Roman" w:hAnsi="Times New Roman" w:cs="Times New Roman"/>
          <w:sz w:val="28"/>
          <w:szCs w:val="28"/>
          <w:lang w:eastAsia="ru-RU"/>
        </w:rPr>
        <w:t xml:space="preserve">в </w:t>
      </w:r>
      <w:r w:rsidR="002F7B56">
        <w:rPr>
          <w:rFonts w:ascii="Times New Roman" w:eastAsia="Times New Roman" w:hAnsi="Times New Roman" w:cs="Times New Roman"/>
          <w:sz w:val="28"/>
          <w:szCs w:val="28"/>
          <w:lang w:eastAsia="ru-RU"/>
        </w:rPr>
        <w:t>258</w:t>
      </w:r>
      <w:r w:rsidR="004130C7" w:rsidRPr="00020EDB">
        <w:rPr>
          <w:rFonts w:ascii="Times New Roman" w:eastAsia="Times New Roman" w:hAnsi="Times New Roman" w:cs="Times New Roman"/>
          <w:sz w:val="28"/>
          <w:szCs w:val="28"/>
          <w:lang w:eastAsia="ru-RU"/>
        </w:rPr>
        <w:t xml:space="preserve"> объектах розничной торговли общей площадью </w:t>
      </w:r>
      <w:r w:rsidRPr="00020EDB">
        <w:rPr>
          <w:rFonts w:ascii="Times New Roman" w:eastAsia="Times New Roman" w:hAnsi="Times New Roman" w:cs="Times New Roman"/>
          <w:sz w:val="28"/>
          <w:szCs w:val="28"/>
          <w:lang w:eastAsia="ru-RU"/>
        </w:rPr>
        <w:t>23,03</w:t>
      </w:r>
      <w:r w:rsidR="004130C7" w:rsidRPr="00020EDB">
        <w:rPr>
          <w:rFonts w:ascii="Times New Roman" w:eastAsia="Times New Roman" w:hAnsi="Times New Roman" w:cs="Times New Roman"/>
          <w:sz w:val="28"/>
          <w:szCs w:val="28"/>
          <w:lang w:eastAsia="ru-RU"/>
        </w:rPr>
        <w:t xml:space="preserve"> тыс. кв. метров,</w:t>
      </w:r>
      <w:r w:rsidR="004130C7" w:rsidRPr="00020EDB">
        <w:rPr>
          <w:rFonts w:ascii="Times New Roman" w:eastAsia="Times New Roman" w:hAnsi="Times New Roman" w:cs="Times New Roman"/>
          <w:i/>
          <w:sz w:val="28"/>
          <w:szCs w:val="28"/>
          <w:lang w:eastAsia="ru-RU"/>
        </w:rPr>
        <w:t xml:space="preserve"> </w:t>
      </w:r>
      <w:r w:rsidR="004130C7" w:rsidRPr="00020EDB">
        <w:rPr>
          <w:rFonts w:ascii="Times New Roman" w:eastAsia="Times New Roman" w:hAnsi="Times New Roman" w:cs="Times New Roman"/>
          <w:sz w:val="28"/>
          <w:szCs w:val="28"/>
          <w:lang w:eastAsia="ru-RU"/>
        </w:rPr>
        <w:t xml:space="preserve">оказываются услуги общественного питания в </w:t>
      </w:r>
      <w:r w:rsidRPr="00020EDB">
        <w:rPr>
          <w:rFonts w:ascii="Times New Roman" w:eastAsia="Times New Roman" w:hAnsi="Times New Roman" w:cs="Times New Roman"/>
          <w:sz w:val="28"/>
          <w:szCs w:val="28"/>
          <w:lang w:eastAsia="ru-RU"/>
        </w:rPr>
        <w:t>38</w:t>
      </w:r>
      <w:r w:rsidR="004130C7" w:rsidRPr="00020EDB">
        <w:rPr>
          <w:rFonts w:ascii="Times New Roman" w:eastAsia="Times New Roman" w:hAnsi="Times New Roman" w:cs="Times New Roman"/>
          <w:sz w:val="28"/>
          <w:szCs w:val="28"/>
          <w:lang w:eastAsia="ru-RU"/>
        </w:rPr>
        <w:t xml:space="preserve"> объектах</w:t>
      </w:r>
      <w:r w:rsidR="004130C7" w:rsidRPr="00020EDB">
        <w:rPr>
          <w:rFonts w:ascii="Times New Roman" w:eastAsia="Times New Roman" w:hAnsi="Times New Roman" w:cs="Times New Roman"/>
          <w:i/>
          <w:sz w:val="28"/>
          <w:szCs w:val="28"/>
          <w:lang w:eastAsia="ru-RU"/>
        </w:rPr>
        <w:t xml:space="preserve"> </w:t>
      </w:r>
      <w:r w:rsidR="004130C7" w:rsidRPr="00020EDB">
        <w:rPr>
          <w:rFonts w:ascii="Times New Roman" w:eastAsia="Times New Roman" w:hAnsi="Times New Roman" w:cs="Times New Roman"/>
          <w:sz w:val="28"/>
          <w:szCs w:val="28"/>
          <w:lang w:eastAsia="ru-RU"/>
        </w:rPr>
        <w:t xml:space="preserve">на </w:t>
      </w:r>
      <w:r w:rsidRPr="00020EDB">
        <w:rPr>
          <w:rFonts w:ascii="Times New Roman" w:eastAsia="Times New Roman" w:hAnsi="Times New Roman" w:cs="Times New Roman"/>
          <w:sz w:val="28"/>
          <w:szCs w:val="28"/>
          <w:lang w:eastAsia="ru-RU"/>
        </w:rPr>
        <w:t>3876</w:t>
      </w:r>
      <w:r w:rsidR="004130C7" w:rsidRPr="00020EDB">
        <w:rPr>
          <w:rFonts w:ascii="Times New Roman" w:eastAsia="Times New Roman" w:hAnsi="Times New Roman" w:cs="Times New Roman"/>
          <w:sz w:val="28"/>
          <w:szCs w:val="28"/>
          <w:lang w:eastAsia="ru-RU"/>
        </w:rPr>
        <w:t xml:space="preserve"> посадочных мест.</w:t>
      </w:r>
    </w:p>
    <w:p w:rsidR="004130C7" w:rsidRPr="002F7B56" w:rsidRDefault="004130C7" w:rsidP="004130C7">
      <w:pPr>
        <w:tabs>
          <w:tab w:val="left" w:pos="5245"/>
        </w:tabs>
        <w:spacing w:after="0" w:line="240" w:lineRule="auto"/>
        <w:ind w:firstLine="709"/>
        <w:contextualSpacing/>
        <w:jc w:val="both"/>
        <w:rPr>
          <w:rFonts w:ascii="Times New Roman" w:eastAsia="Times New Roman" w:hAnsi="Times New Roman" w:cs="Times New Roman"/>
          <w:sz w:val="28"/>
          <w:szCs w:val="28"/>
          <w:lang w:eastAsia="ru-RU"/>
        </w:rPr>
      </w:pPr>
      <w:r w:rsidRPr="002F7B56">
        <w:rPr>
          <w:rFonts w:ascii="Times New Roman" w:eastAsia="Times New Roman" w:hAnsi="Times New Roman" w:cs="Times New Roman"/>
          <w:sz w:val="28"/>
          <w:szCs w:val="28"/>
          <w:lang w:eastAsia="ru-RU"/>
        </w:rPr>
        <w:t>Федеральная торговая сеть представлена такими организациями, как АО «Тандер» (</w:t>
      </w:r>
      <w:r w:rsidR="002F7B56" w:rsidRPr="002F7B56">
        <w:rPr>
          <w:rFonts w:ascii="Times New Roman" w:eastAsia="Times New Roman" w:hAnsi="Times New Roman" w:cs="Times New Roman"/>
          <w:sz w:val="28"/>
          <w:szCs w:val="28"/>
          <w:lang w:eastAsia="ru-RU"/>
        </w:rPr>
        <w:t>4</w:t>
      </w:r>
      <w:r w:rsidRPr="002F7B56">
        <w:rPr>
          <w:rFonts w:ascii="Times New Roman" w:eastAsia="Times New Roman" w:hAnsi="Times New Roman" w:cs="Times New Roman"/>
          <w:sz w:val="28"/>
          <w:szCs w:val="28"/>
          <w:lang w:eastAsia="ru-RU"/>
        </w:rPr>
        <w:t xml:space="preserve"> магазина «Магнит», 1 магазин «Магнит </w:t>
      </w:r>
      <w:proofErr w:type="spellStart"/>
      <w:r w:rsidRPr="002F7B56">
        <w:rPr>
          <w:rFonts w:ascii="Times New Roman" w:eastAsia="Times New Roman" w:hAnsi="Times New Roman" w:cs="Times New Roman"/>
          <w:sz w:val="28"/>
          <w:szCs w:val="28"/>
          <w:lang w:eastAsia="ru-RU"/>
        </w:rPr>
        <w:t>Косметик</w:t>
      </w:r>
      <w:proofErr w:type="spellEnd"/>
      <w:r w:rsidRPr="002F7B56">
        <w:rPr>
          <w:rFonts w:ascii="Times New Roman" w:eastAsia="Times New Roman" w:hAnsi="Times New Roman" w:cs="Times New Roman"/>
          <w:sz w:val="28"/>
          <w:szCs w:val="28"/>
          <w:lang w:eastAsia="ru-RU"/>
        </w:rPr>
        <w:t>»),            ООО «Агроторг» (</w:t>
      </w:r>
      <w:r w:rsidR="002F7B56" w:rsidRPr="002F7B56">
        <w:rPr>
          <w:rFonts w:ascii="Times New Roman" w:eastAsia="Times New Roman" w:hAnsi="Times New Roman" w:cs="Times New Roman"/>
          <w:sz w:val="28"/>
          <w:szCs w:val="28"/>
          <w:lang w:eastAsia="ru-RU"/>
        </w:rPr>
        <w:t>2</w:t>
      </w:r>
      <w:r w:rsidRPr="002F7B56">
        <w:rPr>
          <w:rFonts w:ascii="Times New Roman" w:eastAsia="Times New Roman" w:hAnsi="Times New Roman" w:cs="Times New Roman"/>
          <w:sz w:val="28"/>
          <w:szCs w:val="28"/>
          <w:lang w:eastAsia="ru-RU"/>
        </w:rPr>
        <w:t xml:space="preserve"> универсам «Пятерочка»)</w:t>
      </w:r>
      <w:r w:rsidR="002F7B56" w:rsidRPr="002F7B56">
        <w:rPr>
          <w:rFonts w:ascii="Times New Roman" w:eastAsia="Times New Roman" w:hAnsi="Times New Roman" w:cs="Times New Roman"/>
          <w:sz w:val="28"/>
          <w:szCs w:val="28"/>
          <w:lang w:eastAsia="ru-RU"/>
        </w:rPr>
        <w:t xml:space="preserve">, ООО </w:t>
      </w:r>
      <w:proofErr w:type="spellStart"/>
      <w:r w:rsidR="002F7B56" w:rsidRPr="002F7B56">
        <w:rPr>
          <w:rFonts w:ascii="Times New Roman" w:eastAsia="Times New Roman" w:hAnsi="Times New Roman" w:cs="Times New Roman"/>
          <w:sz w:val="28"/>
          <w:szCs w:val="28"/>
          <w:lang w:eastAsia="ru-RU"/>
        </w:rPr>
        <w:t>Бэст</w:t>
      </w:r>
      <w:proofErr w:type="spellEnd"/>
      <w:r w:rsidR="002F7B56" w:rsidRPr="002F7B56">
        <w:rPr>
          <w:rFonts w:ascii="Times New Roman" w:eastAsia="Times New Roman" w:hAnsi="Times New Roman" w:cs="Times New Roman"/>
          <w:sz w:val="28"/>
          <w:szCs w:val="28"/>
          <w:lang w:eastAsia="ru-RU"/>
        </w:rPr>
        <w:t xml:space="preserve"> Прайс (1 универсам «Фикс Прайс»), ООО Торгсервис26 (универсам «</w:t>
      </w:r>
      <w:proofErr w:type="spellStart"/>
      <w:r w:rsidR="002F7B56" w:rsidRPr="002F7B56">
        <w:rPr>
          <w:rFonts w:ascii="Times New Roman" w:eastAsia="Times New Roman" w:hAnsi="Times New Roman" w:cs="Times New Roman"/>
          <w:sz w:val="28"/>
          <w:szCs w:val="28"/>
          <w:lang w:eastAsia="ru-RU"/>
        </w:rPr>
        <w:t>Сфетофор</w:t>
      </w:r>
      <w:proofErr w:type="spellEnd"/>
      <w:r w:rsidR="002F7B56" w:rsidRPr="002F7B56">
        <w:rPr>
          <w:rFonts w:ascii="Times New Roman" w:eastAsia="Times New Roman" w:hAnsi="Times New Roman" w:cs="Times New Roman"/>
          <w:sz w:val="28"/>
          <w:szCs w:val="28"/>
          <w:lang w:eastAsia="ru-RU"/>
        </w:rPr>
        <w:t>»)</w:t>
      </w:r>
      <w:r w:rsidRPr="002F7B56">
        <w:rPr>
          <w:rFonts w:ascii="Times New Roman" w:eastAsia="Times New Roman" w:hAnsi="Times New Roman" w:cs="Times New Roman"/>
          <w:sz w:val="28"/>
          <w:szCs w:val="28"/>
          <w:lang w:eastAsia="ru-RU"/>
        </w:rPr>
        <w:t xml:space="preserve">. </w:t>
      </w:r>
    </w:p>
    <w:p w:rsidR="004130C7" w:rsidRPr="002F7B56" w:rsidRDefault="004130C7" w:rsidP="004130C7">
      <w:pPr>
        <w:tabs>
          <w:tab w:val="left" w:pos="5245"/>
        </w:tabs>
        <w:spacing w:after="0" w:line="240" w:lineRule="auto"/>
        <w:ind w:firstLine="709"/>
        <w:contextualSpacing/>
        <w:jc w:val="both"/>
        <w:rPr>
          <w:rFonts w:ascii="Times New Roman" w:eastAsia="Times New Roman" w:hAnsi="Times New Roman" w:cs="Times New Roman"/>
          <w:sz w:val="28"/>
          <w:szCs w:val="28"/>
          <w:lang w:eastAsia="ru-RU"/>
        </w:rPr>
      </w:pPr>
      <w:r w:rsidRPr="002F7B56">
        <w:rPr>
          <w:rFonts w:ascii="Times New Roman" w:eastAsia="Times New Roman" w:hAnsi="Times New Roman" w:cs="Times New Roman"/>
          <w:sz w:val="28"/>
          <w:szCs w:val="28"/>
          <w:lang w:eastAsia="ru-RU"/>
        </w:rPr>
        <w:t xml:space="preserve">На территории </w:t>
      </w:r>
      <w:r w:rsidR="002F7B56" w:rsidRPr="002F7B56">
        <w:rPr>
          <w:rFonts w:ascii="Times New Roman" w:eastAsia="Times New Roman" w:hAnsi="Times New Roman" w:cs="Times New Roman"/>
          <w:sz w:val="28"/>
          <w:szCs w:val="28"/>
          <w:lang w:eastAsia="ru-RU"/>
        </w:rPr>
        <w:t>Курского муниципального округа</w:t>
      </w:r>
      <w:r w:rsidRPr="002F7B56">
        <w:rPr>
          <w:rFonts w:ascii="Times New Roman" w:eastAsia="Times New Roman" w:hAnsi="Times New Roman" w:cs="Times New Roman"/>
          <w:sz w:val="28"/>
          <w:szCs w:val="28"/>
          <w:lang w:eastAsia="ru-RU"/>
        </w:rPr>
        <w:t xml:space="preserve"> представлена фирменная торговая сеть </w:t>
      </w:r>
      <w:r w:rsidR="002F7B56" w:rsidRPr="002F7B56">
        <w:rPr>
          <w:rFonts w:ascii="Times New Roman" w:eastAsia="Times New Roman" w:hAnsi="Times New Roman" w:cs="Times New Roman"/>
          <w:sz w:val="28"/>
          <w:szCs w:val="28"/>
          <w:lang w:eastAsia="ru-RU"/>
        </w:rPr>
        <w:t>7</w:t>
      </w:r>
      <w:r w:rsidRPr="002F7B56">
        <w:rPr>
          <w:rFonts w:ascii="Times New Roman" w:eastAsia="Times New Roman" w:hAnsi="Times New Roman" w:cs="Times New Roman"/>
          <w:sz w:val="28"/>
          <w:szCs w:val="28"/>
          <w:lang w:eastAsia="ru-RU"/>
        </w:rPr>
        <w:t xml:space="preserve"> объектами торговли </w:t>
      </w:r>
      <w:r w:rsidR="002F7B56" w:rsidRPr="002F7B56">
        <w:rPr>
          <w:rFonts w:ascii="Times New Roman" w:eastAsia="Times New Roman" w:hAnsi="Times New Roman" w:cs="Times New Roman"/>
          <w:sz w:val="28"/>
          <w:szCs w:val="28"/>
          <w:lang w:eastAsia="ru-RU"/>
        </w:rPr>
        <w:t>местных</w:t>
      </w:r>
      <w:r w:rsidRPr="002F7B56">
        <w:rPr>
          <w:rFonts w:ascii="Times New Roman" w:eastAsia="Times New Roman" w:hAnsi="Times New Roman" w:cs="Times New Roman"/>
          <w:sz w:val="28"/>
          <w:szCs w:val="28"/>
          <w:lang w:eastAsia="ru-RU"/>
        </w:rPr>
        <w:t xml:space="preserve"> товаропроизводителей</w:t>
      </w:r>
      <w:r w:rsidR="002F7B56" w:rsidRPr="002F7B56">
        <w:rPr>
          <w:rFonts w:ascii="Times New Roman" w:eastAsia="Times New Roman" w:hAnsi="Times New Roman" w:cs="Times New Roman"/>
          <w:sz w:val="28"/>
          <w:szCs w:val="28"/>
          <w:lang w:eastAsia="ru-RU"/>
        </w:rPr>
        <w:t>: ЗАО АПП «СОЛА» (3 объекта), ООО «</w:t>
      </w:r>
      <w:proofErr w:type="spellStart"/>
      <w:r w:rsidR="002F7B56" w:rsidRPr="002F7B56">
        <w:rPr>
          <w:rFonts w:ascii="Times New Roman" w:eastAsia="Times New Roman" w:hAnsi="Times New Roman" w:cs="Times New Roman"/>
          <w:sz w:val="28"/>
          <w:szCs w:val="28"/>
          <w:lang w:eastAsia="ru-RU"/>
        </w:rPr>
        <w:t>Арагви</w:t>
      </w:r>
      <w:proofErr w:type="spellEnd"/>
      <w:r w:rsidR="002F7B56" w:rsidRPr="002F7B56">
        <w:rPr>
          <w:rFonts w:ascii="Times New Roman" w:eastAsia="Times New Roman" w:hAnsi="Times New Roman" w:cs="Times New Roman"/>
          <w:sz w:val="28"/>
          <w:szCs w:val="28"/>
          <w:lang w:eastAsia="ru-RU"/>
        </w:rPr>
        <w:t>» (2 объекта), ИП Григорова М.Д. (2 объекта)</w:t>
      </w:r>
      <w:r w:rsidRPr="002F7B56">
        <w:rPr>
          <w:rFonts w:ascii="Times New Roman" w:eastAsia="Times New Roman" w:hAnsi="Times New Roman" w:cs="Times New Roman"/>
          <w:sz w:val="28"/>
          <w:szCs w:val="28"/>
          <w:lang w:eastAsia="ru-RU"/>
        </w:rPr>
        <w:t>.</w:t>
      </w:r>
    </w:p>
    <w:p w:rsidR="004130C7" w:rsidRPr="002F7B56"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2F7B56">
        <w:rPr>
          <w:rFonts w:ascii="Times New Roman" w:eastAsia="Times New Roman" w:hAnsi="Times New Roman" w:cs="Times New Roman"/>
          <w:sz w:val="28"/>
          <w:szCs w:val="28"/>
          <w:lang w:eastAsia="ru-RU"/>
        </w:rPr>
        <w:t>Оборот розничной торговли составил (млрд.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62078" w:rsidRPr="006967D0" w:rsidTr="009A73DC">
        <w:tc>
          <w:tcPr>
            <w:tcW w:w="780"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0,491</w:t>
            </w:r>
          </w:p>
        </w:tc>
        <w:tc>
          <w:tcPr>
            <w:tcW w:w="1985"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520,45</w:t>
            </w:r>
          </w:p>
        </w:tc>
        <w:tc>
          <w:tcPr>
            <w:tcW w:w="1417"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33873,66</w:t>
            </w:r>
          </w:p>
        </w:tc>
        <w:tc>
          <w:tcPr>
            <w:tcW w:w="2659"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0,450</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0,625</w:t>
            </w:r>
          </w:p>
        </w:tc>
        <w:tc>
          <w:tcPr>
            <w:tcW w:w="1985"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601,33</w:t>
            </w:r>
          </w:p>
        </w:tc>
        <w:tc>
          <w:tcPr>
            <w:tcW w:w="1417"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39472,02</w:t>
            </w:r>
          </w:p>
        </w:tc>
        <w:tc>
          <w:tcPr>
            <w:tcW w:w="2659"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0,527</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0,680</w:t>
            </w:r>
          </w:p>
        </w:tc>
        <w:tc>
          <w:tcPr>
            <w:tcW w:w="1985"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614,85</w:t>
            </w:r>
          </w:p>
        </w:tc>
        <w:tc>
          <w:tcPr>
            <w:tcW w:w="1417"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42577,02</w:t>
            </w:r>
          </w:p>
        </w:tc>
        <w:tc>
          <w:tcPr>
            <w:tcW w:w="2659" w:type="dxa"/>
          </w:tcPr>
          <w:p w:rsidR="00B62078" w:rsidRPr="006967D0" w:rsidRDefault="00B649D7"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0,588</w:t>
            </w:r>
          </w:p>
        </w:tc>
      </w:tr>
    </w:tbl>
    <w:p w:rsidR="004130C7" w:rsidRPr="00B649D7"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B649D7">
        <w:rPr>
          <w:rFonts w:ascii="Times New Roman" w:eastAsia="Times New Roman" w:hAnsi="Times New Roman" w:cs="Times New Roman"/>
          <w:sz w:val="28"/>
          <w:szCs w:val="28"/>
          <w:lang w:eastAsia="ru-RU"/>
        </w:rPr>
        <w:t>Оборот  общественного питания составил (млн.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62078" w:rsidRPr="00B649D7" w:rsidTr="009A73DC">
        <w:tc>
          <w:tcPr>
            <w:tcW w:w="780" w:type="dxa"/>
          </w:tcPr>
          <w:p w:rsidR="00B62078" w:rsidRPr="00B649D7" w:rsidRDefault="00B62078" w:rsidP="009A73DC">
            <w:pPr>
              <w:spacing w:line="240" w:lineRule="exact"/>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Год</w:t>
            </w:r>
          </w:p>
        </w:tc>
        <w:tc>
          <w:tcPr>
            <w:tcW w:w="2622" w:type="dxa"/>
          </w:tcPr>
          <w:p w:rsidR="00B62078" w:rsidRPr="00B649D7" w:rsidRDefault="00B62078" w:rsidP="009A73DC">
            <w:pPr>
              <w:spacing w:line="240" w:lineRule="exact"/>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649D7" w:rsidRDefault="00B62078" w:rsidP="009A73DC">
            <w:pPr>
              <w:spacing w:line="240" w:lineRule="exact"/>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Ставропольский край</w:t>
            </w:r>
          </w:p>
        </w:tc>
        <w:tc>
          <w:tcPr>
            <w:tcW w:w="1417" w:type="dxa"/>
          </w:tcPr>
          <w:p w:rsidR="00B62078" w:rsidRPr="00B649D7" w:rsidRDefault="00B62078" w:rsidP="009A73DC">
            <w:pPr>
              <w:spacing w:line="240" w:lineRule="exact"/>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Российская федерация</w:t>
            </w:r>
          </w:p>
        </w:tc>
        <w:tc>
          <w:tcPr>
            <w:tcW w:w="2659" w:type="dxa"/>
          </w:tcPr>
          <w:p w:rsidR="00B62078" w:rsidRPr="00B649D7"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649D7">
              <w:rPr>
                <w:rFonts w:ascii="Times New Roman" w:eastAsia="Times New Roman" w:hAnsi="Times New Roman" w:cs="Times New Roman"/>
                <w:sz w:val="24"/>
                <w:szCs w:val="28"/>
                <w:lang w:eastAsia="ru-RU"/>
              </w:rPr>
              <w:t>Левокумский</w:t>
            </w:r>
            <w:proofErr w:type="spellEnd"/>
            <w:r w:rsidRPr="00B649D7">
              <w:rPr>
                <w:rFonts w:ascii="Times New Roman" w:eastAsia="Times New Roman" w:hAnsi="Times New Roman" w:cs="Times New Roman"/>
                <w:sz w:val="24"/>
                <w:szCs w:val="28"/>
                <w:lang w:eastAsia="ru-RU"/>
              </w:rPr>
              <w:t xml:space="preserve"> муниципальный округ</w:t>
            </w:r>
          </w:p>
        </w:tc>
      </w:tr>
      <w:tr w:rsidR="00B62078" w:rsidRPr="00B649D7" w:rsidTr="009A73DC">
        <w:tc>
          <w:tcPr>
            <w:tcW w:w="780" w:type="dxa"/>
          </w:tcPr>
          <w:p w:rsidR="00B62078" w:rsidRPr="00B649D7" w:rsidRDefault="00B62078"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2020</w:t>
            </w:r>
          </w:p>
        </w:tc>
        <w:tc>
          <w:tcPr>
            <w:tcW w:w="2622"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0,059</w:t>
            </w:r>
          </w:p>
        </w:tc>
        <w:tc>
          <w:tcPr>
            <w:tcW w:w="1985"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28,47</w:t>
            </w:r>
          </w:p>
        </w:tc>
        <w:tc>
          <w:tcPr>
            <w:tcW w:w="1417"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1447,41</w:t>
            </w:r>
          </w:p>
        </w:tc>
        <w:tc>
          <w:tcPr>
            <w:tcW w:w="2659"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w:t>
            </w:r>
          </w:p>
        </w:tc>
      </w:tr>
      <w:tr w:rsidR="00B62078" w:rsidRPr="00B649D7" w:rsidTr="009A73DC">
        <w:tc>
          <w:tcPr>
            <w:tcW w:w="780" w:type="dxa"/>
          </w:tcPr>
          <w:p w:rsidR="00B62078" w:rsidRPr="00B649D7" w:rsidRDefault="00B62078"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2021</w:t>
            </w:r>
          </w:p>
        </w:tc>
        <w:tc>
          <w:tcPr>
            <w:tcW w:w="2622"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0,049</w:t>
            </w:r>
          </w:p>
        </w:tc>
        <w:tc>
          <w:tcPr>
            <w:tcW w:w="1985"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34,75</w:t>
            </w:r>
          </w:p>
        </w:tc>
        <w:tc>
          <w:tcPr>
            <w:tcW w:w="1417"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1931,41</w:t>
            </w:r>
          </w:p>
        </w:tc>
        <w:tc>
          <w:tcPr>
            <w:tcW w:w="2659"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w:t>
            </w:r>
          </w:p>
        </w:tc>
      </w:tr>
      <w:tr w:rsidR="00B649D7" w:rsidRPr="00B649D7" w:rsidTr="009A73DC">
        <w:tc>
          <w:tcPr>
            <w:tcW w:w="780" w:type="dxa"/>
          </w:tcPr>
          <w:p w:rsidR="00B62078" w:rsidRPr="00B649D7" w:rsidRDefault="00B62078"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2022</w:t>
            </w:r>
          </w:p>
        </w:tc>
        <w:tc>
          <w:tcPr>
            <w:tcW w:w="2622"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0,065</w:t>
            </w:r>
          </w:p>
        </w:tc>
        <w:tc>
          <w:tcPr>
            <w:tcW w:w="1985"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35,40</w:t>
            </w:r>
          </w:p>
        </w:tc>
        <w:tc>
          <w:tcPr>
            <w:tcW w:w="1417"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2350,15</w:t>
            </w:r>
          </w:p>
        </w:tc>
        <w:tc>
          <w:tcPr>
            <w:tcW w:w="2659" w:type="dxa"/>
          </w:tcPr>
          <w:p w:rsidR="00B62078" w:rsidRPr="00B649D7" w:rsidRDefault="00B649D7" w:rsidP="009A73DC">
            <w:pPr>
              <w:contextualSpacing/>
              <w:jc w:val="both"/>
              <w:rPr>
                <w:rFonts w:ascii="Times New Roman" w:eastAsia="Times New Roman" w:hAnsi="Times New Roman" w:cs="Times New Roman"/>
                <w:sz w:val="24"/>
                <w:szCs w:val="28"/>
                <w:lang w:eastAsia="ru-RU"/>
              </w:rPr>
            </w:pPr>
            <w:r w:rsidRPr="00B649D7">
              <w:rPr>
                <w:rFonts w:ascii="Times New Roman" w:eastAsia="Times New Roman" w:hAnsi="Times New Roman" w:cs="Times New Roman"/>
                <w:sz w:val="24"/>
                <w:szCs w:val="28"/>
                <w:lang w:eastAsia="ru-RU"/>
              </w:rPr>
              <w:t>0,001</w:t>
            </w:r>
          </w:p>
        </w:tc>
      </w:tr>
    </w:tbl>
    <w:p w:rsidR="004130C7" w:rsidRPr="00B649D7"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B649D7">
        <w:rPr>
          <w:rFonts w:ascii="Times New Roman" w:eastAsia="Times New Roman" w:hAnsi="Times New Roman" w:cs="Times New Roman"/>
          <w:sz w:val="28"/>
          <w:szCs w:val="28"/>
          <w:lang w:eastAsia="ru-RU"/>
        </w:rPr>
        <w:t>Оказано платных услуг (млрд.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62078" w:rsidRPr="006967D0" w:rsidTr="009A73DC">
        <w:tc>
          <w:tcPr>
            <w:tcW w:w="780"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B62078" w:rsidRPr="006967D0"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0,503</w:t>
            </w:r>
          </w:p>
        </w:tc>
        <w:tc>
          <w:tcPr>
            <w:tcW w:w="1985"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153,62</w:t>
            </w:r>
          </w:p>
        </w:tc>
        <w:tc>
          <w:tcPr>
            <w:tcW w:w="1417"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9294,20</w:t>
            </w:r>
          </w:p>
        </w:tc>
        <w:tc>
          <w:tcPr>
            <w:tcW w:w="2659"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0,401</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0,487</w:t>
            </w:r>
          </w:p>
        </w:tc>
        <w:tc>
          <w:tcPr>
            <w:tcW w:w="1985"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181,84</w:t>
            </w:r>
          </w:p>
        </w:tc>
        <w:tc>
          <w:tcPr>
            <w:tcW w:w="1417"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11370,93</w:t>
            </w:r>
          </w:p>
        </w:tc>
        <w:tc>
          <w:tcPr>
            <w:tcW w:w="2659"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0,422</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0,600</w:t>
            </w:r>
          </w:p>
        </w:tc>
        <w:tc>
          <w:tcPr>
            <w:tcW w:w="1985"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204,31</w:t>
            </w:r>
          </w:p>
        </w:tc>
        <w:tc>
          <w:tcPr>
            <w:tcW w:w="1417"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12627,45</w:t>
            </w:r>
          </w:p>
        </w:tc>
        <w:tc>
          <w:tcPr>
            <w:tcW w:w="2659" w:type="dxa"/>
          </w:tcPr>
          <w:p w:rsidR="00B62078" w:rsidRPr="006967D0" w:rsidRDefault="00AD08B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0,546</w:t>
            </w:r>
          </w:p>
        </w:tc>
      </w:tr>
    </w:tbl>
    <w:p w:rsidR="004130C7" w:rsidRPr="00E3294C"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E3294C">
        <w:rPr>
          <w:rFonts w:ascii="Times New Roman" w:eastAsia="Times New Roman" w:hAnsi="Times New Roman" w:cs="Times New Roman"/>
          <w:sz w:val="28"/>
          <w:szCs w:val="28"/>
          <w:lang w:eastAsia="ru-RU"/>
        </w:rPr>
        <w:t>Среднемесячная  заработная плата в сфере розничной торговли составила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5C31B6" w:rsidRPr="006967D0" w:rsidTr="009A73DC">
        <w:tc>
          <w:tcPr>
            <w:tcW w:w="780"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 xml:space="preserve">Курский </w:t>
            </w:r>
            <w:r w:rsidRPr="006967D0">
              <w:rPr>
                <w:rFonts w:ascii="Times New Roman" w:eastAsia="Times New Roman" w:hAnsi="Times New Roman" w:cs="Times New Roman"/>
                <w:sz w:val="24"/>
                <w:szCs w:val="28"/>
                <w:lang w:eastAsia="ru-RU"/>
              </w:rPr>
              <w:lastRenderedPageBreak/>
              <w:t>муниципальный округ</w:t>
            </w:r>
          </w:p>
        </w:tc>
        <w:tc>
          <w:tcPr>
            <w:tcW w:w="1985"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lastRenderedPageBreak/>
              <w:t xml:space="preserve">Ставропольский </w:t>
            </w:r>
            <w:r w:rsidRPr="006967D0">
              <w:rPr>
                <w:rFonts w:ascii="Times New Roman" w:eastAsia="Times New Roman" w:hAnsi="Times New Roman" w:cs="Times New Roman"/>
                <w:sz w:val="24"/>
                <w:szCs w:val="28"/>
                <w:lang w:eastAsia="ru-RU"/>
              </w:rPr>
              <w:lastRenderedPageBreak/>
              <w:t>край</w:t>
            </w:r>
          </w:p>
        </w:tc>
        <w:tc>
          <w:tcPr>
            <w:tcW w:w="1417"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lastRenderedPageBreak/>
              <w:t xml:space="preserve">Российская </w:t>
            </w:r>
            <w:r w:rsidRPr="006967D0">
              <w:rPr>
                <w:rFonts w:ascii="Times New Roman" w:eastAsia="Times New Roman" w:hAnsi="Times New Roman" w:cs="Times New Roman"/>
                <w:sz w:val="24"/>
                <w:szCs w:val="28"/>
                <w:lang w:eastAsia="ru-RU"/>
              </w:rPr>
              <w:lastRenderedPageBreak/>
              <w:t>федерация</w:t>
            </w:r>
          </w:p>
        </w:tc>
        <w:tc>
          <w:tcPr>
            <w:tcW w:w="2659"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lastRenderedPageBreak/>
              <w:t>Левокумский</w:t>
            </w:r>
            <w:proofErr w:type="spellEnd"/>
            <w:r w:rsidRPr="006967D0">
              <w:rPr>
                <w:rFonts w:ascii="Times New Roman" w:eastAsia="Times New Roman" w:hAnsi="Times New Roman" w:cs="Times New Roman"/>
                <w:sz w:val="24"/>
                <w:szCs w:val="28"/>
                <w:lang w:eastAsia="ru-RU"/>
              </w:rPr>
              <w:t xml:space="preserve"> </w:t>
            </w:r>
            <w:r w:rsidRPr="006967D0">
              <w:rPr>
                <w:rFonts w:ascii="Times New Roman" w:eastAsia="Times New Roman" w:hAnsi="Times New Roman" w:cs="Times New Roman"/>
                <w:sz w:val="24"/>
                <w:szCs w:val="28"/>
                <w:lang w:eastAsia="ru-RU"/>
              </w:rPr>
              <w:lastRenderedPageBreak/>
              <w:t>муниципальный округ</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lastRenderedPageBreak/>
              <w:t>2020</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20359,30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28233,30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41867,00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25844,60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21709,70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35512,90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50388,80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26520,70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24245,60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34417,50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57806,10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28645,30</w:t>
            </w:r>
          </w:p>
        </w:tc>
      </w:tr>
    </w:tbl>
    <w:p w:rsidR="004130C7" w:rsidRPr="000E3853" w:rsidRDefault="004130C7" w:rsidP="004130C7">
      <w:pPr>
        <w:spacing w:after="0" w:line="240" w:lineRule="auto"/>
        <w:ind w:right="-6" w:firstLine="709"/>
        <w:contextualSpacing/>
        <w:jc w:val="both"/>
        <w:rPr>
          <w:rFonts w:ascii="Times New Roman" w:eastAsia="Times New Roman" w:hAnsi="Times New Roman" w:cs="Times New Roman"/>
          <w:b/>
          <w:i/>
          <w:color w:val="FF0000"/>
          <w:sz w:val="28"/>
          <w:szCs w:val="28"/>
          <w:lang w:eastAsia="ru-RU"/>
        </w:rPr>
      </w:pPr>
    </w:p>
    <w:p w:rsidR="004130C7" w:rsidRPr="00195E95" w:rsidRDefault="0010006D" w:rsidP="0010006D">
      <w:pPr>
        <w:suppressAutoHyphens/>
        <w:spacing w:after="0" w:line="240" w:lineRule="auto"/>
        <w:ind w:left="708" w:right="-6"/>
        <w:contextualSpacing/>
        <w:rPr>
          <w:rFonts w:ascii="Times New Roman" w:eastAsia="Times New Roman" w:hAnsi="Times New Roman" w:cs="Times New Roman"/>
          <w:b/>
          <w:sz w:val="28"/>
          <w:szCs w:val="28"/>
          <w:lang w:eastAsia="ru-RU"/>
        </w:rPr>
      </w:pPr>
      <w:r w:rsidRPr="00195E95">
        <w:rPr>
          <w:rFonts w:ascii="Times New Roman" w:eastAsia="Times New Roman" w:hAnsi="Times New Roman" w:cs="Times New Roman"/>
          <w:b/>
          <w:sz w:val="28"/>
          <w:szCs w:val="28"/>
          <w:lang w:eastAsia="ru-RU"/>
        </w:rPr>
        <w:t xml:space="preserve">1.8. </w:t>
      </w:r>
      <w:r w:rsidR="004130C7" w:rsidRPr="00195E95">
        <w:rPr>
          <w:rFonts w:ascii="Times New Roman" w:eastAsia="Times New Roman" w:hAnsi="Times New Roman" w:cs="Times New Roman"/>
          <w:b/>
          <w:sz w:val="28"/>
          <w:szCs w:val="28"/>
          <w:lang w:eastAsia="ru-RU"/>
        </w:rPr>
        <w:t>Финансы.</w:t>
      </w:r>
    </w:p>
    <w:p w:rsidR="009A73DC" w:rsidRDefault="009A73DC" w:rsidP="004130C7">
      <w:pPr>
        <w:spacing w:after="0" w:line="240" w:lineRule="auto"/>
        <w:ind w:right="-6" w:firstLine="709"/>
        <w:contextualSpacing/>
        <w:jc w:val="both"/>
        <w:rPr>
          <w:rFonts w:ascii="Times New Roman" w:eastAsia="Times New Roman" w:hAnsi="Times New Roman" w:cs="Times New Roman"/>
          <w:color w:val="FF0000"/>
          <w:sz w:val="28"/>
          <w:szCs w:val="28"/>
          <w:lang w:eastAsia="ru-RU"/>
        </w:rPr>
      </w:pPr>
      <w:r w:rsidRPr="009A73DC">
        <w:rPr>
          <w:rFonts w:ascii="Times New Roman" w:eastAsia="Calibri" w:hAnsi="Times New Roman" w:cs="Times New Roman"/>
          <w:sz w:val="28"/>
          <w:szCs w:val="28"/>
        </w:rPr>
        <w:t>Исполнение доходов</w:t>
      </w:r>
      <w:r w:rsidR="00195E95">
        <w:rPr>
          <w:rFonts w:ascii="Times New Roman" w:eastAsia="Calibri" w:hAnsi="Times New Roman" w:cs="Times New Roman"/>
          <w:sz w:val="28"/>
          <w:szCs w:val="28"/>
        </w:rPr>
        <w:t xml:space="preserve"> и расходов </w:t>
      </w:r>
      <w:r w:rsidRPr="009A73DC">
        <w:rPr>
          <w:rFonts w:ascii="Times New Roman" w:eastAsia="Calibri" w:hAnsi="Times New Roman" w:cs="Times New Roman"/>
          <w:sz w:val="28"/>
          <w:szCs w:val="28"/>
        </w:rPr>
        <w:t>консолидированного бюджета Курского муниципального округа</w:t>
      </w:r>
      <w:r w:rsidR="00195E95">
        <w:rPr>
          <w:rFonts w:ascii="Times New Roman" w:eastAsia="Calibri" w:hAnsi="Times New Roman" w:cs="Times New Roman"/>
          <w:sz w:val="28"/>
          <w:szCs w:val="28"/>
        </w:rPr>
        <w:t>:</w:t>
      </w:r>
    </w:p>
    <w:tbl>
      <w:tblPr>
        <w:tblW w:w="9516" w:type="dxa"/>
        <w:tblInd w:w="93" w:type="dxa"/>
        <w:tblLook w:val="04A0" w:firstRow="1" w:lastRow="0" w:firstColumn="1" w:lastColumn="0" w:noHBand="0" w:noVBand="1"/>
      </w:tblPr>
      <w:tblGrid>
        <w:gridCol w:w="6252"/>
        <w:gridCol w:w="1134"/>
        <w:gridCol w:w="1134"/>
        <w:gridCol w:w="996"/>
      </w:tblGrid>
      <w:tr w:rsidR="009A73DC" w:rsidRPr="009A73DC" w:rsidTr="00195E95">
        <w:trPr>
          <w:trHeight w:val="315"/>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tcPr>
          <w:p w:rsidR="009A73DC" w:rsidRPr="009A73DC" w:rsidRDefault="009A73DC" w:rsidP="009A73DC">
            <w:pPr>
              <w:spacing w:after="0" w:line="240" w:lineRule="auto"/>
              <w:rPr>
                <w:rFonts w:ascii="Times New Roman" w:eastAsia="Times New Roman" w:hAnsi="Times New Roman" w:cs="Times New Roman"/>
                <w:iCs/>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2020</w:t>
            </w:r>
            <w:r w:rsidR="009137BB">
              <w:rPr>
                <w:rFonts w:ascii="Times New Roman" w:eastAsia="Times New Roman" w:hAnsi="Times New Roman" w:cs="Times New Roman"/>
                <w:sz w:val="24"/>
                <w:szCs w:val="24"/>
                <w:lang w:eastAsia="ru-RU"/>
              </w:rPr>
              <w:t xml:space="preserve"> г.</w:t>
            </w:r>
          </w:p>
        </w:tc>
        <w:tc>
          <w:tcPr>
            <w:tcW w:w="1134" w:type="dxa"/>
            <w:tcBorders>
              <w:top w:val="single" w:sz="4" w:space="0" w:color="auto"/>
              <w:left w:val="nil"/>
              <w:bottom w:val="single" w:sz="4" w:space="0" w:color="auto"/>
              <w:right w:val="single" w:sz="4" w:space="0" w:color="auto"/>
            </w:tcBorders>
            <w:shd w:val="clear" w:color="auto" w:fill="auto"/>
            <w:vAlign w:val="center"/>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2021</w:t>
            </w:r>
            <w:r w:rsidR="009137BB">
              <w:rPr>
                <w:rFonts w:ascii="Times New Roman" w:eastAsia="Times New Roman" w:hAnsi="Times New Roman" w:cs="Times New Roman"/>
                <w:sz w:val="24"/>
                <w:szCs w:val="24"/>
                <w:lang w:eastAsia="ru-RU"/>
              </w:rPr>
              <w:t xml:space="preserve"> г.</w:t>
            </w:r>
          </w:p>
        </w:tc>
        <w:tc>
          <w:tcPr>
            <w:tcW w:w="996" w:type="dxa"/>
            <w:tcBorders>
              <w:top w:val="single" w:sz="4" w:space="0" w:color="auto"/>
              <w:left w:val="nil"/>
              <w:bottom w:val="single" w:sz="4" w:space="0" w:color="auto"/>
              <w:right w:val="single" w:sz="4" w:space="0" w:color="auto"/>
            </w:tcBorders>
            <w:shd w:val="clear" w:color="auto" w:fill="auto"/>
            <w:vAlign w:val="center"/>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2022</w:t>
            </w:r>
            <w:r w:rsidR="009137BB">
              <w:rPr>
                <w:rFonts w:ascii="Times New Roman" w:eastAsia="Times New Roman" w:hAnsi="Times New Roman" w:cs="Times New Roman"/>
                <w:sz w:val="24"/>
                <w:szCs w:val="24"/>
                <w:lang w:eastAsia="ru-RU"/>
              </w:rPr>
              <w:t xml:space="preserve"> г.</w:t>
            </w:r>
          </w:p>
        </w:tc>
      </w:tr>
      <w:tr w:rsidR="009A73DC" w:rsidRPr="009A73DC" w:rsidTr="00195E95">
        <w:trPr>
          <w:trHeight w:val="315"/>
        </w:trPr>
        <w:tc>
          <w:tcPr>
            <w:tcW w:w="6252" w:type="dxa"/>
            <w:tcBorders>
              <w:top w:val="single" w:sz="4" w:space="0" w:color="auto"/>
              <w:left w:val="single" w:sz="4" w:space="0" w:color="auto"/>
              <w:bottom w:val="single" w:sz="4" w:space="0" w:color="auto"/>
              <w:right w:val="single" w:sz="4" w:space="0" w:color="auto"/>
            </w:tcBorders>
            <w:shd w:val="clear" w:color="auto" w:fill="auto"/>
            <w:vAlign w:val="center"/>
          </w:tcPr>
          <w:p w:rsidR="009A73DC" w:rsidRPr="009A73DC" w:rsidRDefault="009A73DC" w:rsidP="00195E95">
            <w:pPr>
              <w:spacing w:after="0" w:line="240" w:lineRule="auto"/>
              <w:jc w:val="both"/>
              <w:rPr>
                <w:rFonts w:ascii="Times New Roman" w:eastAsia="Times New Roman" w:hAnsi="Times New Roman" w:cs="Times New Roman"/>
                <w:iCs/>
                <w:sz w:val="24"/>
                <w:szCs w:val="24"/>
                <w:lang w:eastAsia="ru-RU"/>
              </w:rPr>
            </w:pPr>
            <w:r w:rsidRPr="009A73DC">
              <w:rPr>
                <w:rFonts w:ascii="Times New Roman" w:eastAsia="Times New Roman" w:hAnsi="Times New Roman" w:cs="Times New Roman"/>
                <w:iCs/>
                <w:sz w:val="24"/>
                <w:szCs w:val="24"/>
                <w:lang w:eastAsia="ru-RU"/>
              </w:rPr>
              <w:t xml:space="preserve">Доходы консолидированного бюджета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2092,96</w:t>
            </w:r>
          </w:p>
        </w:tc>
        <w:tc>
          <w:tcPr>
            <w:tcW w:w="1134" w:type="dxa"/>
            <w:tcBorders>
              <w:top w:val="single" w:sz="4" w:space="0" w:color="auto"/>
              <w:left w:val="nil"/>
              <w:bottom w:val="single" w:sz="4" w:space="0" w:color="auto"/>
              <w:right w:val="single" w:sz="4" w:space="0" w:color="auto"/>
            </w:tcBorders>
            <w:shd w:val="clear" w:color="auto" w:fill="auto"/>
            <w:vAlign w:val="center"/>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2330,85</w:t>
            </w:r>
          </w:p>
        </w:tc>
        <w:tc>
          <w:tcPr>
            <w:tcW w:w="996" w:type="dxa"/>
            <w:tcBorders>
              <w:top w:val="single" w:sz="4" w:space="0" w:color="auto"/>
              <w:left w:val="nil"/>
              <w:bottom w:val="single" w:sz="4" w:space="0" w:color="auto"/>
              <w:right w:val="single" w:sz="4" w:space="0" w:color="auto"/>
            </w:tcBorders>
            <w:shd w:val="clear" w:color="auto" w:fill="auto"/>
            <w:vAlign w:val="center"/>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2327,48</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iCs/>
                <w:sz w:val="24"/>
                <w:szCs w:val="24"/>
                <w:lang w:eastAsia="ru-RU"/>
              </w:rPr>
            </w:pPr>
            <w:r w:rsidRPr="009A73DC">
              <w:rPr>
                <w:rFonts w:ascii="Times New Roman" w:eastAsia="Times New Roman" w:hAnsi="Times New Roman" w:cs="Times New Roman"/>
                <w:iCs/>
                <w:sz w:val="24"/>
                <w:szCs w:val="24"/>
                <w:lang w:eastAsia="ru-RU"/>
              </w:rPr>
              <w:t>Налоговые и неналоговые доходы, всего</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345,75</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352,34</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382,21</w:t>
            </w:r>
          </w:p>
        </w:tc>
      </w:tr>
      <w:tr w:rsidR="009A73DC" w:rsidRPr="009A73DC" w:rsidTr="00195E95">
        <w:trPr>
          <w:trHeight w:val="630"/>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iCs/>
                <w:sz w:val="24"/>
                <w:szCs w:val="24"/>
                <w:lang w:eastAsia="ru-RU"/>
              </w:rPr>
            </w:pPr>
            <w:r w:rsidRPr="009A73DC">
              <w:rPr>
                <w:rFonts w:ascii="Times New Roman" w:eastAsia="Times New Roman" w:hAnsi="Times New Roman" w:cs="Times New Roman"/>
                <w:iCs/>
                <w:sz w:val="24"/>
                <w:szCs w:val="24"/>
                <w:lang w:eastAsia="ru-RU"/>
              </w:rPr>
              <w:t>Налоговые доходы консолидированного бюджета муниципального образования Ставропольского края всего, 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295,71</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297,47</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316,27</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налог на доходы физических лиц</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173,45</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167,36</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171,08</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акцизы</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35,99</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41,90</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48,46</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12,94</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15,10</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налог на имущество физических лиц</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9,24</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11,36</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12,58</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земельный налог</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35,37</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36,60</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29,17</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iCs/>
                <w:sz w:val="24"/>
                <w:szCs w:val="24"/>
                <w:lang w:eastAsia="ru-RU"/>
              </w:rPr>
            </w:pPr>
            <w:r w:rsidRPr="009A73DC">
              <w:rPr>
                <w:rFonts w:ascii="Times New Roman" w:eastAsia="Times New Roman" w:hAnsi="Times New Roman" w:cs="Times New Roman"/>
                <w:iCs/>
                <w:sz w:val="24"/>
                <w:szCs w:val="24"/>
                <w:lang w:eastAsia="ru-RU"/>
              </w:rPr>
              <w:t>Неналоговые доходы</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50,04</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54,87</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65,94</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iCs/>
                <w:sz w:val="24"/>
                <w:szCs w:val="24"/>
                <w:lang w:eastAsia="ru-RU"/>
              </w:rPr>
            </w:pPr>
            <w:r w:rsidRPr="009A73DC">
              <w:rPr>
                <w:rFonts w:ascii="Times New Roman" w:eastAsia="Times New Roman" w:hAnsi="Times New Roman" w:cs="Times New Roman"/>
                <w:iCs/>
                <w:sz w:val="24"/>
                <w:szCs w:val="24"/>
                <w:lang w:eastAsia="ru-RU"/>
              </w:rPr>
              <w:t>Безвозмездные поступления всего, 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1747,21</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1978,51</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1945,27</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субсидии из федерального бюджета</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273,95</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324,43</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290,46</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субвенции из федерального бюджета</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997,80</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1167,88</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1277,36</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дотации из федерального бюджета, в том числе:</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457,09</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455,07</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462,52</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дотации на выравнивание бюджетной обеспеченности</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417,53</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455,07</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462,52</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iCs/>
                <w:sz w:val="24"/>
                <w:szCs w:val="24"/>
                <w:lang w:eastAsia="ru-RU"/>
              </w:rPr>
            </w:pPr>
            <w:r w:rsidRPr="009A73DC">
              <w:rPr>
                <w:rFonts w:ascii="Times New Roman" w:eastAsia="Times New Roman" w:hAnsi="Times New Roman" w:cs="Times New Roman"/>
                <w:iCs/>
                <w:sz w:val="24"/>
                <w:szCs w:val="24"/>
                <w:lang w:eastAsia="ru-RU"/>
              </w:rPr>
              <w:t>Расходы консолидированного бюджета, в том числе по направлениям:</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1921,15</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2416,11</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2444,57</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общегосударственные вопросы</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190,50</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200,18</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177,73</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национальная оборона</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2,89</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2,43</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2,67</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национальная безопасность и правоохранительная деятельность</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5,36</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6,08</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8,36</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национальная экономика</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96,74</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257,28</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131,63</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62,68</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78,91</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99,54</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охрана окружающей среды</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0,00</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0,51</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образование</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750,71</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939,60</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1018,63</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культура, кинематография</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142,55</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139,59</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135,52</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социальная политика</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659,06</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779,55</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854,77</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физическая культура и спорт</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10,66</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12,49</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15,21</w:t>
            </w:r>
          </w:p>
        </w:tc>
      </w:tr>
      <w:tr w:rsidR="009A73DC" w:rsidRPr="009A73DC" w:rsidTr="00195E95">
        <w:trPr>
          <w:trHeight w:val="315"/>
        </w:trPr>
        <w:tc>
          <w:tcPr>
            <w:tcW w:w="6252" w:type="dxa"/>
            <w:tcBorders>
              <w:top w:val="nil"/>
              <w:left w:val="single" w:sz="4" w:space="0" w:color="auto"/>
              <w:bottom w:val="single" w:sz="4" w:space="0" w:color="auto"/>
              <w:right w:val="single" w:sz="4" w:space="0" w:color="auto"/>
            </w:tcBorders>
            <w:shd w:val="clear" w:color="auto" w:fill="auto"/>
            <w:vAlign w:val="center"/>
            <w:hideMark/>
          </w:tcPr>
          <w:p w:rsidR="009A73DC" w:rsidRPr="009A73DC" w:rsidRDefault="009A73DC" w:rsidP="00195E95">
            <w:pPr>
              <w:spacing w:after="0" w:line="240" w:lineRule="auto"/>
              <w:jc w:val="both"/>
              <w:rPr>
                <w:rFonts w:ascii="Times New Roman" w:eastAsia="Times New Roman" w:hAnsi="Times New Roman" w:cs="Times New Roman"/>
                <w:bCs/>
                <w:iCs/>
                <w:sz w:val="24"/>
                <w:szCs w:val="24"/>
                <w:lang w:eastAsia="ru-RU"/>
              </w:rPr>
            </w:pPr>
            <w:r w:rsidRPr="009A73DC">
              <w:rPr>
                <w:rFonts w:ascii="Times New Roman" w:eastAsia="Times New Roman" w:hAnsi="Times New Roman" w:cs="Times New Roman"/>
                <w:bCs/>
                <w:iCs/>
                <w:sz w:val="24"/>
                <w:szCs w:val="24"/>
                <w:lang w:eastAsia="ru-RU"/>
              </w:rPr>
              <w:t>Дефици</w:t>
            </w:r>
            <w:proofErr w:type="gramStart"/>
            <w:r w:rsidRPr="009A73DC">
              <w:rPr>
                <w:rFonts w:ascii="Times New Roman" w:eastAsia="Times New Roman" w:hAnsi="Times New Roman" w:cs="Times New Roman"/>
                <w:bCs/>
                <w:iCs/>
                <w:sz w:val="24"/>
                <w:szCs w:val="24"/>
                <w:lang w:eastAsia="ru-RU"/>
              </w:rPr>
              <w:t>т(</w:t>
            </w:r>
            <w:proofErr w:type="gramEnd"/>
            <w:r w:rsidRPr="009A73DC">
              <w:rPr>
                <w:rFonts w:ascii="Times New Roman" w:eastAsia="Times New Roman" w:hAnsi="Times New Roman" w:cs="Times New Roman"/>
                <w:bCs/>
                <w:iCs/>
                <w:sz w:val="24"/>
                <w:szCs w:val="24"/>
                <w:lang w:eastAsia="ru-RU"/>
              </w:rPr>
              <w:t>-),профицит(+) консолидированного бюджета</w:t>
            </w:r>
          </w:p>
        </w:tc>
        <w:tc>
          <w:tcPr>
            <w:tcW w:w="1134" w:type="dxa"/>
            <w:tcBorders>
              <w:top w:val="nil"/>
              <w:left w:val="nil"/>
              <w:bottom w:val="single" w:sz="4" w:space="0" w:color="auto"/>
              <w:right w:val="single" w:sz="4" w:space="0" w:color="auto"/>
            </w:tcBorders>
            <w:shd w:val="clear" w:color="auto" w:fill="auto"/>
            <w:noWrap/>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-171,81</w:t>
            </w:r>
          </w:p>
        </w:tc>
        <w:tc>
          <w:tcPr>
            <w:tcW w:w="1134"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85,26</w:t>
            </w:r>
          </w:p>
        </w:tc>
        <w:tc>
          <w:tcPr>
            <w:tcW w:w="996" w:type="dxa"/>
            <w:tcBorders>
              <w:top w:val="nil"/>
              <w:left w:val="nil"/>
              <w:bottom w:val="single" w:sz="4" w:space="0" w:color="auto"/>
              <w:right w:val="single" w:sz="4" w:space="0" w:color="auto"/>
            </w:tcBorders>
            <w:shd w:val="clear" w:color="auto" w:fill="auto"/>
            <w:vAlign w:val="center"/>
            <w:hideMark/>
          </w:tcPr>
          <w:p w:rsidR="009A73DC" w:rsidRPr="009A73DC" w:rsidRDefault="009A73DC" w:rsidP="009A73DC">
            <w:pPr>
              <w:spacing w:after="0" w:line="240" w:lineRule="auto"/>
              <w:jc w:val="center"/>
              <w:rPr>
                <w:rFonts w:ascii="Times New Roman" w:eastAsia="Times New Roman" w:hAnsi="Times New Roman" w:cs="Times New Roman"/>
                <w:sz w:val="24"/>
                <w:szCs w:val="24"/>
                <w:lang w:eastAsia="ru-RU"/>
              </w:rPr>
            </w:pPr>
            <w:r w:rsidRPr="009A73DC">
              <w:rPr>
                <w:rFonts w:ascii="Times New Roman" w:eastAsia="Times New Roman" w:hAnsi="Times New Roman" w:cs="Times New Roman"/>
                <w:sz w:val="24"/>
                <w:szCs w:val="24"/>
                <w:lang w:eastAsia="ru-RU"/>
              </w:rPr>
              <w:t>117,09</w:t>
            </w:r>
          </w:p>
        </w:tc>
      </w:tr>
    </w:tbl>
    <w:p w:rsidR="004130C7" w:rsidRPr="000E3853" w:rsidRDefault="004130C7" w:rsidP="004130C7">
      <w:pPr>
        <w:spacing w:after="0" w:line="240" w:lineRule="auto"/>
        <w:ind w:right="-6" w:firstLine="709"/>
        <w:contextualSpacing/>
        <w:jc w:val="both"/>
        <w:rPr>
          <w:rFonts w:ascii="Times New Roman" w:eastAsia="Times New Roman" w:hAnsi="Times New Roman" w:cs="Times New Roman"/>
          <w:color w:val="FF0000"/>
          <w:sz w:val="28"/>
          <w:szCs w:val="28"/>
          <w:lang w:eastAsia="ru-RU"/>
        </w:rPr>
      </w:pPr>
    </w:p>
    <w:p w:rsidR="004130C7" w:rsidRPr="00B779D3" w:rsidRDefault="0010006D" w:rsidP="0010006D">
      <w:pPr>
        <w:suppressAutoHyphens/>
        <w:spacing w:after="0" w:line="240" w:lineRule="auto"/>
        <w:ind w:left="708"/>
        <w:contextualSpacing/>
        <w:rPr>
          <w:rFonts w:ascii="Times New Roman" w:eastAsia="Times New Roman" w:hAnsi="Times New Roman" w:cs="Times New Roman"/>
          <w:b/>
          <w:sz w:val="28"/>
          <w:szCs w:val="28"/>
          <w:lang w:eastAsia="ru-RU"/>
        </w:rPr>
      </w:pPr>
      <w:r w:rsidRPr="00B779D3">
        <w:rPr>
          <w:rFonts w:ascii="Times New Roman" w:eastAsia="Times New Roman" w:hAnsi="Times New Roman" w:cs="Times New Roman"/>
          <w:b/>
          <w:sz w:val="28"/>
          <w:szCs w:val="28"/>
          <w:lang w:eastAsia="ru-RU"/>
        </w:rPr>
        <w:t xml:space="preserve">1.9. </w:t>
      </w:r>
      <w:r w:rsidR="004130C7" w:rsidRPr="00B779D3">
        <w:rPr>
          <w:rFonts w:ascii="Times New Roman" w:eastAsia="Times New Roman" w:hAnsi="Times New Roman" w:cs="Times New Roman"/>
          <w:b/>
          <w:sz w:val="28"/>
          <w:szCs w:val="28"/>
          <w:lang w:eastAsia="ru-RU"/>
        </w:rPr>
        <w:t xml:space="preserve">Жизненный уровень </w:t>
      </w:r>
      <w:r w:rsidR="008807F6" w:rsidRPr="00B779D3">
        <w:rPr>
          <w:rFonts w:ascii="Times New Roman" w:eastAsia="Times New Roman" w:hAnsi="Times New Roman" w:cs="Times New Roman"/>
          <w:b/>
          <w:sz w:val="28"/>
          <w:szCs w:val="28"/>
          <w:lang w:eastAsia="ru-RU"/>
        </w:rPr>
        <w:t xml:space="preserve">и занятость </w:t>
      </w:r>
      <w:r w:rsidR="004130C7" w:rsidRPr="00B779D3">
        <w:rPr>
          <w:rFonts w:ascii="Times New Roman" w:eastAsia="Times New Roman" w:hAnsi="Times New Roman" w:cs="Times New Roman"/>
          <w:b/>
          <w:sz w:val="28"/>
          <w:szCs w:val="28"/>
          <w:lang w:eastAsia="ru-RU"/>
        </w:rPr>
        <w:t>населения.</w:t>
      </w:r>
    </w:p>
    <w:p w:rsidR="004130C7" w:rsidRPr="00B779D3" w:rsidRDefault="004130C7" w:rsidP="004130C7">
      <w:pPr>
        <w:tabs>
          <w:tab w:val="left" w:pos="9355"/>
        </w:tabs>
        <w:spacing w:after="0" w:line="240" w:lineRule="auto"/>
        <w:ind w:right="-5"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Средняя заработная плата в расчете на одного работника составляет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lastRenderedPageBreak/>
              <w:t>2020</w:t>
            </w:r>
          </w:p>
        </w:tc>
        <w:tc>
          <w:tcPr>
            <w:tcW w:w="2622" w:type="dxa"/>
          </w:tcPr>
          <w:p w:rsidR="00B62078" w:rsidRPr="00B779D3" w:rsidRDefault="00AD7817"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31235,40</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33877,10</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51343,90</w:t>
            </w:r>
          </w:p>
        </w:tc>
        <w:tc>
          <w:tcPr>
            <w:tcW w:w="2659" w:type="dxa"/>
          </w:tcPr>
          <w:p w:rsidR="00B62078" w:rsidRPr="00B779D3" w:rsidRDefault="00AD7817"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28432,30</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AD7817"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32819,60</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37387,39</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52243,70</w:t>
            </w:r>
          </w:p>
        </w:tc>
        <w:tc>
          <w:tcPr>
            <w:tcW w:w="2659" w:type="dxa"/>
          </w:tcPr>
          <w:p w:rsidR="00B62078" w:rsidRPr="00B779D3" w:rsidRDefault="00AD7817"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30087,40</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AD7817"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36744,70</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41401,79</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65338,30</w:t>
            </w:r>
          </w:p>
        </w:tc>
        <w:tc>
          <w:tcPr>
            <w:tcW w:w="2659" w:type="dxa"/>
          </w:tcPr>
          <w:p w:rsidR="00B62078" w:rsidRPr="00B779D3" w:rsidRDefault="00AD7817"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35018,80</w:t>
            </w:r>
          </w:p>
        </w:tc>
      </w:tr>
    </w:tbl>
    <w:p w:rsidR="004130C7" w:rsidRPr="00B779D3" w:rsidRDefault="004130C7" w:rsidP="004130C7">
      <w:pPr>
        <w:tabs>
          <w:tab w:val="left" w:pos="9355"/>
        </w:tabs>
        <w:spacing w:after="0" w:line="240" w:lineRule="auto"/>
        <w:ind w:right="-5"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Средняя численность работников без внешних совместителей составила (тыс. чел.):</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5,513</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585,49</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43316,81</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3,434</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5,183</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577,41</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42996,23</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3,402</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5,188</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571,66</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42922,89</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3,321</w:t>
            </w:r>
          </w:p>
        </w:tc>
      </w:tr>
    </w:tbl>
    <w:p w:rsidR="008807F6" w:rsidRPr="00B779D3" w:rsidRDefault="008807F6" w:rsidP="008807F6">
      <w:pPr>
        <w:tabs>
          <w:tab w:val="left" w:pos="9355"/>
        </w:tabs>
        <w:spacing w:after="0" w:line="240" w:lineRule="auto"/>
        <w:ind w:right="-6"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 xml:space="preserve">Уровень безработицы </w:t>
      </w:r>
      <w:r w:rsidR="00B779D3" w:rsidRPr="00B779D3">
        <w:rPr>
          <w:rFonts w:ascii="Times New Roman" w:eastAsia="Times New Roman" w:hAnsi="Times New Roman" w:cs="Times New Roman"/>
          <w:sz w:val="28"/>
          <w:szCs w:val="28"/>
          <w:lang w:eastAsia="ru-RU"/>
        </w:rPr>
        <w:t>составил</w:t>
      </w:r>
      <w:proofErr w:type="gramStart"/>
      <w:r w:rsidR="00B779D3" w:rsidRPr="00B779D3">
        <w:rPr>
          <w:rFonts w:ascii="Times New Roman" w:eastAsia="Times New Roman" w:hAnsi="Times New Roman" w:cs="Times New Roman"/>
          <w:sz w:val="28"/>
          <w:szCs w:val="28"/>
          <w:lang w:eastAsia="ru-RU"/>
        </w:rPr>
        <w:t xml:space="preserve"> (%):</w:t>
      </w:r>
      <w:proofErr w:type="gramEnd"/>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8807F6" w:rsidRPr="006967D0" w:rsidTr="005F0325">
        <w:tc>
          <w:tcPr>
            <w:tcW w:w="780" w:type="dxa"/>
          </w:tcPr>
          <w:p w:rsidR="008807F6" w:rsidRPr="006967D0" w:rsidRDefault="008807F6" w:rsidP="005F0325">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8807F6" w:rsidRPr="006967D0" w:rsidRDefault="008807F6" w:rsidP="005F0325">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8807F6" w:rsidRPr="006967D0" w:rsidRDefault="008807F6" w:rsidP="005F0325">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8807F6" w:rsidRPr="006967D0" w:rsidRDefault="008807F6" w:rsidP="005F0325">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8807F6" w:rsidRPr="006967D0" w:rsidRDefault="008807F6" w:rsidP="005F0325">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8807F6" w:rsidRPr="006967D0" w:rsidTr="005F0325">
        <w:tc>
          <w:tcPr>
            <w:tcW w:w="780" w:type="dxa"/>
          </w:tcPr>
          <w:p w:rsidR="008807F6" w:rsidRPr="006967D0" w:rsidRDefault="008807F6" w:rsidP="005F0325">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11,9</w:t>
            </w:r>
          </w:p>
        </w:tc>
        <w:tc>
          <w:tcPr>
            <w:tcW w:w="1985"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4,1</w:t>
            </w:r>
          </w:p>
        </w:tc>
        <w:tc>
          <w:tcPr>
            <w:tcW w:w="1417"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5,8</w:t>
            </w:r>
          </w:p>
        </w:tc>
        <w:tc>
          <w:tcPr>
            <w:tcW w:w="2659"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7,0</w:t>
            </w:r>
          </w:p>
        </w:tc>
      </w:tr>
      <w:tr w:rsidR="008807F6" w:rsidRPr="006967D0" w:rsidTr="005F0325">
        <w:tc>
          <w:tcPr>
            <w:tcW w:w="780" w:type="dxa"/>
          </w:tcPr>
          <w:p w:rsidR="008807F6" w:rsidRPr="006967D0" w:rsidRDefault="008807F6" w:rsidP="005F0325">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w:t>
            </w:r>
          </w:p>
        </w:tc>
        <w:tc>
          <w:tcPr>
            <w:tcW w:w="1985"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0,9</w:t>
            </w:r>
          </w:p>
        </w:tc>
        <w:tc>
          <w:tcPr>
            <w:tcW w:w="1417"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4,8</w:t>
            </w:r>
          </w:p>
        </w:tc>
        <w:tc>
          <w:tcPr>
            <w:tcW w:w="2659"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1,1</w:t>
            </w:r>
          </w:p>
        </w:tc>
      </w:tr>
      <w:tr w:rsidR="008807F6" w:rsidRPr="006967D0" w:rsidTr="005F0325">
        <w:tc>
          <w:tcPr>
            <w:tcW w:w="780" w:type="dxa"/>
          </w:tcPr>
          <w:p w:rsidR="008807F6" w:rsidRPr="006967D0" w:rsidRDefault="008807F6" w:rsidP="005F0325">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0,8</w:t>
            </w:r>
          </w:p>
        </w:tc>
        <w:tc>
          <w:tcPr>
            <w:tcW w:w="1985"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0,6</w:t>
            </w:r>
          </w:p>
        </w:tc>
        <w:tc>
          <w:tcPr>
            <w:tcW w:w="1417"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3,9</w:t>
            </w:r>
          </w:p>
        </w:tc>
        <w:tc>
          <w:tcPr>
            <w:tcW w:w="2659" w:type="dxa"/>
          </w:tcPr>
          <w:p w:rsidR="008807F6" w:rsidRPr="006967D0" w:rsidRDefault="00B779D3" w:rsidP="005F0325">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0,6</w:t>
            </w:r>
          </w:p>
        </w:tc>
      </w:tr>
    </w:tbl>
    <w:p w:rsidR="00B62078" w:rsidRDefault="00B62078" w:rsidP="0010006D">
      <w:pPr>
        <w:tabs>
          <w:tab w:val="left" w:pos="709"/>
        </w:tabs>
        <w:suppressAutoHyphens/>
        <w:spacing w:after="0" w:line="240" w:lineRule="auto"/>
        <w:ind w:left="708" w:right="-5"/>
        <w:contextualSpacing/>
        <w:rPr>
          <w:rFonts w:ascii="Times New Roman" w:eastAsia="Times New Roman" w:hAnsi="Times New Roman" w:cs="Times New Roman"/>
          <w:b/>
          <w:color w:val="FF0000"/>
          <w:sz w:val="28"/>
          <w:szCs w:val="28"/>
          <w:lang w:eastAsia="ru-RU"/>
        </w:rPr>
      </w:pPr>
    </w:p>
    <w:p w:rsidR="004130C7" w:rsidRPr="00B779D3" w:rsidRDefault="0010006D" w:rsidP="0010006D">
      <w:pPr>
        <w:tabs>
          <w:tab w:val="left" w:pos="709"/>
        </w:tabs>
        <w:suppressAutoHyphens/>
        <w:spacing w:after="0" w:line="240" w:lineRule="auto"/>
        <w:ind w:left="708" w:right="-5"/>
        <w:contextualSpacing/>
        <w:rPr>
          <w:rFonts w:ascii="Times New Roman" w:eastAsia="Times New Roman" w:hAnsi="Times New Roman" w:cs="Times New Roman"/>
          <w:b/>
          <w:sz w:val="28"/>
          <w:szCs w:val="28"/>
          <w:lang w:eastAsia="ru-RU"/>
        </w:rPr>
      </w:pPr>
      <w:r w:rsidRPr="00B779D3">
        <w:rPr>
          <w:rFonts w:ascii="Times New Roman" w:eastAsia="Times New Roman" w:hAnsi="Times New Roman" w:cs="Times New Roman"/>
          <w:b/>
          <w:sz w:val="28"/>
          <w:szCs w:val="28"/>
          <w:lang w:eastAsia="ru-RU"/>
        </w:rPr>
        <w:t xml:space="preserve">1.10. </w:t>
      </w:r>
      <w:r w:rsidR="004130C7" w:rsidRPr="00B779D3">
        <w:rPr>
          <w:rFonts w:ascii="Times New Roman" w:eastAsia="Times New Roman" w:hAnsi="Times New Roman" w:cs="Times New Roman"/>
          <w:b/>
          <w:sz w:val="28"/>
          <w:szCs w:val="28"/>
          <w:lang w:eastAsia="ru-RU"/>
        </w:rPr>
        <w:t>Демография.</w:t>
      </w:r>
    </w:p>
    <w:p w:rsidR="004130C7" w:rsidRPr="00B779D3" w:rsidRDefault="004130C7" w:rsidP="004130C7">
      <w:pPr>
        <w:tabs>
          <w:tab w:val="left" w:pos="9355"/>
        </w:tabs>
        <w:spacing w:after="0" w:line="240" w:lineRule="auto"/>
        <w:ind w:right="-6"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Численность населения составляет (тыс. чел.):</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E308FF">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54,0</w:t>
            </w:r>
            <w:r w:rsidR="00E308FF">
              <w:rPr>
                <w:rFonts w:ascii="Times New Roman" w:eastAsia="Times New Roman" w:hAnsi="Times New Roman" w:cs="Times New Roman"/>
                <w:sz w:val="24"/>
                <w:szCs w:val="28"/>
                <w:lang w:eastAsia="ru-RU"/>
              </w:rPr>
              <w:t>12</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2792,80</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146171,02</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39,310</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E308FF"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52,625</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2780,20</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145557,58</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39,030</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52,548</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2891,20</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146447,42</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34,905</w:t>
            </w:r>
          </w:p>
        </w:tc>
      </w:tr>
    </w:tbl>
    <w:p w:rsidR="004130C7" w:rsidRPr="00B779D3" w:rsidRDefault="004130C7" w:rsidP="004130C7">
      <w:pPr>
        <w:tabs>
          <w:tab w:val="left" w:pos="9355"/>
        </w:tabs>
        <w:spacing w:after="0" w:line="240" w:lineRule="auto"/>
        <w:ind w:right="-6"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Родилось детей:</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591</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27397</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1436514</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418</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572</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26627</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1398253</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387</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496</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25164</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1304087</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349</w:t>
            </w:r>
          </w:p>
        </w:tc>
      </w:tr>
    </w:tbl>
    <w:p w:rsidR="004130C7" w:rsidRPr="00B779D3" w:rsidRDefault="004130C7" w:rsidP="004130C7">
      <w:pPr>
        <w:tabs>
          <w:tab w:val="left" w:pos="9355"/>
        </w:tabs>
        <w:spacing w:after="0" w:line="240" w:lineRule="auto"/>
        <w:ind w:right="-6"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Умерло человек:</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586</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36595</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2138586</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482</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624</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42191</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2441594</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508</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506</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33557</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1898644</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418</w:t>
            </w:r>
          </w:p>
        </w:tc>
      </w:tr>
    </w:tbl>
    <w:p w:rsidR="004130C7" w:rsidRPr="00B779D3" w:rsidRDefault="004130C7" w:rsidP="004130C7">
      <w:pPr>
        <w:tabs>
          <w:tab w:val="left" w:pos="9355"/>
        </w:tabs>
        <w:spacing w:after="0" w:line="240" w:lineRule="auto"/>
        <w:ind w:right="-6" w:firstLine="709"/>
        <w:contextualSpacing/>
        <w:jc w:val="both"/>
        <w:rPr>
          <w:rFonts w:ascii="Times New Roman" w:eastAsia="Times New Roman" w:hAnsi="Times New Roman" w:cs="Times New Roman"/>
          <w:sz w:val="28"/>
          <w:szCs w:val="28"/>
          <w:lang w:eastAsia="ru-RU"/>
        </w:rPr>
      </w:pPr>
      <w:r w:rsidRPr="00B779D3">
        <w:rPr>
          <w:rFonts w:ascii="Times New Roman" w:eastAsia="Times New Roman" w:hAnsi="Times New Roman" w:cs="Times New Roman"/>
          <w:sz w:val="28"/>
          <w:szCs w:val="28"/>
          <w:lang w:eastAsia="ru-RU"/>
        </w:rPr>
        <w:t>Естественная убыль/прибыль</w:t>
      </w:r>
      <w:proofErr w:type="gramStart"/>
      <w:r w:rsidR="00B779D3" w:rsidRPr="00B779D3">
        <w:rPr>
          <w:rFonts w:ascii="Times New Roman" w:eastAsia="Times New Roman" w:hAnsi="Times New Roman" w:cs="Times New Roman"/>
          <w:sz w:val="28"/>
          <w:szCs w:val="28"/>
          <w:lang w:eastAsia="ru-RU"/>
        </w:rPr>
        <w:t xml:space="preserve"> </w:t>
      </w:r>
      <w:r w:rsidRPr="00B779D3">
        <w:rPr>
          <w:rFonts w:ascii="Times New Roman" w:eastAsia="Times New Roman" w:hAnsi="Times New Roman" w:cs="Times New Roman"/>
          <w:sz w:val="28"/>
          <w:szCs w:val="28"/>
          <w:lang w:eastAsia="ru-RU"/>
        </w:rPr>
        <w:t xml:space="preserve">(+/-) </w:t>
      </w:r>
      <w:proofErr w:type="gramEnd"/>
      <w:r w:rsidRPr="00B779D3">
        <w:rPr>
          <w:rFonts w:ascii="Times New Roman" w:eastAsia="Times New Roman" w:hAnsi="Times New Roman" w:cs="Times New Roman"/>
          <w:sz w:val="28"/>
          <w:szCs w:val="28"/>
          <w:lang w:eastAsia="ru-RU"/>
        </w:rPr>
        <w:t>населения составила (человек):</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-9198</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-702072</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-64</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-52</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-15564</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-1043341</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-121</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-8393</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-594557</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-69</w:t>
            </w:r>
          </w:p>
        </w:tc>
      </w:tr>
    </w:tbl>
    <w:p w:rsidR="004130C7" w:rsidRPr="00B779D3" w:rsidRDefault="004130C7" w:rsidP="004130C7">
      <w:pPr>
        <w:tabs>
          <w:tab w:val="left" w:pos="9355"/>
        </w:tabs>
        <w:spacing w:after="0" w:line="240" w:lineRule="auto"/>
        <w:ind w:firstLine="709"/>
        <w:contextualSpacing/>
        <w:jc w:val="both"/>
        <w:rPr>
          <w:rFonts w:ascii="Times New Roman" w:eastAsia="Cambria" w:hAnsi="Times New Roman" w:cs="Times New Roman"/>
          <w:sz w:val="28"/>
          <w:szCs w:val="28"/>
          <w:lang w:eastAsia="ru-RU"/>
        </w:rPr>
      </w:pPr>
      <w:r w:rsidRPr="00B779D3">
        <w:rPr>
          <w:rFonts w:ascii="Times New Roman" w:eastAsia="Cambria" w:hAnsi="Times New Roman" w:cs="Times New Roman"/>
          <w:sz w:val="28"/>
          <w:szCs w:val="28"/>
          <w:lang w:eastAsia="ru-RU"/>
        </w:rPr>
        <w:t>На постоянное место жительства прибыло (человек):</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1495</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78211</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4120740</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1275</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1376</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74516</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4277442</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980</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1331</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69941</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4168475</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1060</w:t>
            </w:r>
          </w:p>
        </w:tc>
      </w:tr>
    </w:tbl>
    <w:p w:rsidR="004130C7" w:rsidRPr="00B779D3" w:rsidRDefault="004130C7" w:rsidP="004130C7">
      <w:pPr>
        <w:tabs>
          <w:tab w:val="left" w:pos="9355"/>
        </w:tabs>
        <w:spacing w:after="0" w:line="240" w:lineRule="auto"/>
        <w:ind w:firstLine="709"/>
        <w:contextualSpacing/>
        <w:jc w:val="both"/>
        <w:rPr>
          <w:rFonts w:ascii="Times New Roman" w:eastAsia="Cambria" w:hAnsi="Times New Roman" w:cs="Times New Roman"/>
          <w:sz w:val="28"/>
          <w:szCs w:val="28"/>
          <w:lang w:eastAsia="ru-RU"/>
        </w:rPr>
      </w:pPr>
      <w:r w:rsidRPr="00B779D3">
        <w:rPr>
          <w:rFonts w:ascii="Times New Roman" w:eastAsia="Cambria" w:hAnsi="Times New Roman" w:cs="Times New Roman"/>
          <w:sz w:val="28"/>
          <w:szCs w:val="28"/>
          <w:lang w:eastAsia="ru-RU"/>
        </w:rPr>
        <w:t>Выбыло (человек):</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lastRenderedPageBreak/>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1404</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79291</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4014269</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1168</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1351</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71544</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3847540</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1139</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1390</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73144</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4133580</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1087</w:t>
            </w:r>
          </w:p>
        </w:tc>
      </w:tr>
    </w:tbl>
    <w:p w:rsidR="004130C7" w:rsidRPr="00B779D3" w:rsidRDefault="004130C7" w:rsidP="004130C7">
      <w:pPr>
        <w:tabs>
          <w:tab w:val="left" w:pos="9355"/>
        </w:tabs>
        <w:spacing w:after="0" w:line="240" w:lineRule="auto"/>
        <w:ind w:firstLine="709"/>
        <w:contextualSpacing/>
        <w:jc w:val="both"/>
        <w:rPr>
          <w:rFonts w:ascii="Times New Roman" w:eastAsia="Cambria" w:hAnsi="Times New Roman" w:cs="Times New Roman"/>
          <w:sz w:val="28"/>
          <w:szCs w:val="28"/>
          <w:lang w:eastAsia="ru-RU"/>
        </w:rPr>
      </w:pPr>
      <w:r w:rsidRPr="00B779D3">
        <w:rPr>
          <w:rFonts w:ascii="Times New Roman" w:eastAsia="Cambria" w:hAnsi="Times New Roman" w:cs="Times New Roman"/>
          <w:sz w:val="28"/>
          <w:szCs w:val="28"/>
          <w:lang w:eastAsia="ru-RU"/>
        </w:rPr>
        <w:t>Миграционный отток/приток</w:t>
      </w:r>
      <w:proofErr w:type="gramStart"/>
      <w:r w:rsidRPr="00B779D3">
        <w:rPr>
          <w:rFonts w:ascii="Times New Roman" w:eastAsia="Cambria" w:hAnsi="Times New Roman" w:cs="Times New Roman"/>
          <w:sz w:val="28"/>
          <w:szCs w:val="28"/>
          <w:lang w:eastAsia="ru-RU"/>
        </w:rPr>
        <w:t xml:space="preserve"> (+/-) </w:t>
      </w:r>
      <w:proofErr w:type="gramEnd"/>
      <w:r w:rsidRPr="00B779D3">
        <w:rPr>
          <w:rFonts w:ascii="Times New Roman" w:eastAsia="Cambria" w:hAnsi="Times New Roman" w:cs="Times New Roman"/>
          <w:sz w:val="28"/>
          <w:szCs w:val="28"/>
          <w:lang w:eastAsia="ru-RU"/>
        </w:rPr>
        <w:t>составил (человек):</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B779D3" w:rsidRPr="00B779D3" w:rsidTr="009A73DC">
        <w:tc>
          <w:tcPr>
            <w:tcW w:w="780"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Год</w:t>
            </w:r>
          </w:p>
        </w:tc>
        <w:tc>
          <w:tcPr>
            <w:tcW w:w="2622"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Ставропольский край</w:t>
            </w:r>
          </w:p>
        </w:tc>
        <w:tc>
          <w:tcPr>
            <w:tcW w:w="1417"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Российская федерация</w:t>
            </w:r>
          </w:p>
        </w:tc>
        <w:tc>
          <w:tcPr>
            <w:tcW w:w="2659" w:type="dxa"/>
          </w:tcPr>
          <w:p w:rsidR="00B62078" w:rsidRPr="00B779D3"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B779D3">
              <w:rPr>
                <w:rFonts w:ascii="Times New Roman" w:eastAsia="Times New Roman" w:hAnsi="Times New Roman" w:cs="Times New Roman"/>
                <w:sz w:val="24"/>
                <w:szCs w:val="28"/>
                <w:lang w:eastAsia="ru-RU"/>
              </w:rPr>
              <w:t>Левокумский</w:t>
            </w:r>
            <w:proofErr w:type="spellEnd"/>
            <w:r w:rsidRPr="00B779D3">
              <w:rPr>
                <w:rFonts w:ascii="Times New Roman" w:eastAsia="Times New Roman" w:hAnsi="Times New Roman" w:cs="Times New Roman"/>
                <w:sz w:val="24"/>
                <w:szCs w:val="28"/>
                <w:lang w:eastAsia="ru-RU"/>
              </w:rPr>
              <w:t xml:space="preserve"> муниципальный округ</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2020</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91</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-1080</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106471</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107</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2021</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25</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2972</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429902</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-159</w:t>
            </w:r>
          </w:p>
        </w:tc>
      </w:tr>
      <w:tr w:rsidR="00B779D3" w:rsidRPr="00B779D3" w:rsidTr="009A73DC">
        <w:tc>
          <w:tcPr>
            <w:tcW w:w="780" w:type="dxa"/>
          </w:tcPr>
          <w:p w:rsidR="00B62078" w:rsidRPr="00B779D3" w:rsidRDefault="00B62078"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2022</w:t>
            </w:r>
          </w:p>
        </w:tc>
        <w:tc>
          <w:tcPr>
            <w:tcW w:w="2622"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-59</w:t>
            </w:r>
          </w:p>
        </w:tc>
        <w:tc>
          <w:tcPr>
            <w:tcW w:w="1985"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-3203</w:t>
            </w:r>
          </w:p>
        </w:tc>
        <w:tc>
          <w:tcPr>
            <w:tcW w:w="1417"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34895</w:t>
            </w:r>
          </w:p>
        </w:tc>
        <w:tc>
          <w:tcPr>
            <w:tcW w:w="2659" w:type="dxa"/>
          </w:tcPr>
          <w:p w:rsidR="00B62078" w:rsidRPr="00B779D3" w:rsidRDefault="00B779D3" w:rsidP="009A73DC">
            <w:pPr>
              <w:contextualSpacing/>
              <w:jc w:val="both"/>
              <w:rPr>
                <w:rFonts w:ascii="Times New Roman" w:eastAsia="Times New Roman" w:hAnsi="Times New Roman" w:cs="Times New Roman"/>
                <w:sz w:val="24"/>
                <w:szCs w:val="28"/>
                <w:lang w:eastAsia="ru-RU"/>
              </w:rPr>
            </w:pPr>
            <w:r w:rsidRPr="00B779D3">
              <w:rPr>
                <w:rFonts w:ascii="Times New Roman" w:eastAsia="Times New Roman" w:hAnsi="Times New Roman" w:cs="Times New Roman"/>
                <w:sz w:val="24"/>
                <w:szCs w:val="28"/>
                <w:lang w:eastAsia="ru-RU"/>
              </w:rPr>
              <w:t>-27</w:t>
            </w:r>
          </w:p>
        </w:tc>
      </w:tr>
    </w:tbl>
    <w:p w:rsidR="004130C7" w:rsidRPr="000E3853" w:rsidRDefault="004130C7" w:rsidP="004130C7">
      <w:pPr>
        <w:tabs>
          <w:tab w:val="left" w:pos="9355"/>
        </w:tabs>
        <w:spacing w:after="0" w:line="240" w:lineRule="auto"/>
        <w:ind w:firstLine="709"/>
        <w:contextualSpacing/>
        <w:jc w:val="both"/>
        <w:rPr>
          <w:rFonts w:ascii="Times New Roman" w:eastAsia="Cambria" w:hAnsi="Times New Roman" w:cs="Times New Roman"/>
          <w:color w:val="FF0000"/>
          <w:sz w:val="28"/>
          <w:szCs w:val="28"/>
          <w:lang w:eastAsia="ru-RU"/>
        </w:rPr>
      </w:pPr>
    </w:p>
    <w:p w:rsidR="004130C7" w:rsidRPr="00567155" w:rsidRDefault="0010006D" w:rsidP="0010006D">
      <w:pPr>
        <w:tabs>
          <w:tab w:val="left" w:pos="1560"/>
        </w:tabs>
        <w:suppressAutoHyphens/>
        <w:spacing w:after="0" w:line="240" w:lineRule="auto"/>
        <w:ind w:left="708" w:right="-5"/>
        <w:contextualSpacing/>
        <w:rPr>
          <w:rFonts w:ascii="Times New Roman" w:eastAsia="Times New Roman" w:hAnsi="Times New Roman" w:cs="Times New Roman"/>
          <w:b/>
          <w:sz w:val="28"/>
          <w:szCs w:val="28"/>
          <w:lang w:eastAsia="ru-RU"/>
        </w:rPr>
      </w:pPr>
      <w:r w:rsidRPr="008807F6">
        <w:rPr>
          <w:rFonts w:ascii="Times New Roman" w:eastAsia="Times New Roman" w:hAnsi="Times New Roman" w:cs="Times New Roman"/>
          <w:b/>
          <w:sz w:val="28"/>
          <w:szCs w:val="28"/>
          <w:lang w:eastAsia="ru-RU"/>
        </w:rPr>
        <w:t xml:space="preserve">1.11. </w:t>
      </w:r>
      <w:r w:rsidR="004130C7" w:rsidRPr="008807F6">
        <w:rPr>
          <w:rFonts w:ascii="Times New Roman" w:eastAsia="Times New Roman" w:hAnsi="Times New Roman" w:cs="Times New Roman"/>
          <w:b/>
          <w:sz w:val="28"/>
          <w:szCs w:val="28"/>
          <w:lang w:eastAsia="ru-RU"/>
        </w:rPr>
        <w:t xml:space="preserve">Социальная </w:t>
      </w:r>
      <w:r w:rsidR="004130C7" w:rsidRPr="00567155">
        <w:rPr>
          <w:rFonts w:ascii="Times New Roman" w:eastAsia="Times New Roman" w:hAnsi="Times New Roman" w:cs="Times New Roman"/>
          <w:b/>
          <w:sz w:val="28"/>
          <w:szCs w:val="28"/>
          <w:lang w:eastAsia="ru-RU"/>
        </w:rPr>
        <w:t>поддержка населения.</w:t>
      </w:r>
    </w:p>
    <w:p w:rsidR="00600FBF" w:rsidRDefault="00600FBF" w:rsidP="00600FBF">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600FBF">
        <w:rPr>
          <w:rFonts w:ascii="Times New Roman" w:eastAsia="Arial Unicode MS" w:hAnsi="Times New Roman" w:cs="Times New Roman"/>
          <w:kern w:val="1"/>
          <w:sz w:val="28"/>
          <w:szCs w:val="28"/>
          <w:lang w:eastAsia="hi-IN" w:bidi="hi-IN"/>
        </w:rPr>
        <w:t xml:space="preserve">На меры поддержки </w:t>
      </w:r>
      <w:r w:rsidR="00567155">
        <w:rPr>
          <w:rFonts w:ascii="Times New Roman" w:eastAsia="Arial Unicode MS" w:hAnsi="Times New Roman" w:cs="Times New Roman"/>
          <w:kern w:val="1"/>
          <w:sz w:val="28"/>
          <w:szCs w:val="28"/>
          <w:lang w:eastAsia="hi-IN" w:bidi="hi-IN"/>
        </w:rPr>
        <w:t xml:space="preserve">граждан в рамках реализации муниципальной программы Курского муниципального округа Ставропольского края «Социальная поддержка граждан» </w:t>
      </w:r>
      <w:r>
        <w:rPr>
          <w:rFonts w:ascii="Times New Roman" w:eastAsia="Arial Unicode MS" w:hAnsi="Times New Roman" w:cs="Times New Roman"/>
          <w:kern w:val="1"/>
          <w:sz w:val="28"/>
          <w:szCs w:val="28"/>
          <w:lang w:eastAsia="hi-IN" w:bidi="hi-IN"/>
        </w:rPr>
        <w:t>были использованы средства в размере:</w:t>
      </w:r>
    </w:p>
    <w:p w:rsidR="00600FBF" w:rsidRDefault="00600FBF" w:rsidP="00600FBF">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2020 год -</w:t>
      </w:r>
      <w:r w:rsidRPr="00600FBF">
        <w:rPr>
          <w:rFonts w:ascii="Times New Roman" w:eastAsia="Arial Unicode MS" w:hAnsi="Times New Roman" w:cs="Times New Roman"/>
          <w:kern w:val="1"/>
          <w:sz w:val="28"/>
          <w:szCs w:val="28"/>
          <w:lang w:eastAsia="hi-IN" w:bidi="hi-IN"/>
        </w:rPr>
        <w:t xml:space="preserve"> 612,4</w:t>
      </w:r>
      <w:r>
        <w:rPr>
          <w:rFonts w:ascii="Times New Roman" w:eastAsia="Arial Unicode MS" w:hAnsi="Times New Roman" w:cs="Times New Roman"/>
          <w:kern w:val="1"/>
          <w:sz w:val="28"/>
          <w:szCs w:val="28"/>
          <w:lang w:eastAsia="hi-IN" w:bidi="hi-IN"/>
        </w:rPr>
        <w:t>0</w:t>
      </w:r>
      <w:r w:rsidRPr="00600FBF">
        <w:rPr>
          <w:rFonts w:ascii="Times New Roman" w:eastAsia="Arial Unicode MS" w:hAnsi="Times New Roman" w:cs="Times New Roman"/>
          <w:kern w:val="1"/>
          <w:sz w:val="28"/>
          <w:szCs w:val="28"/>
          <w:lang w:eastAsia="hi-IN" w:bidi="hi-IN"/>
        </w:rPr>
        <w:t xml:space="preserve"> млн. рублей</w:t>
      </w:r>
      <w:r>
        <w:rPr>
          <w:rFonts w:ascii="Times New Roman" w:eastAsia="Arial Unicode MS" w:hAnsi="Times New Roman" w:cs="Times New Roman"/>
          <w:kern w:val="1"/>
          <w:sz w:val="28"/>
          <w:szCs w:val="28"/>
          <w:lang w:eastAsia="hi-IN" w:bidi="hi-IN"/>
        </w:rPr>
        <w:t>;</w:t>
      </w:r>
    </w:p>
    <w:p w:rsidR="00600FBF" w:rsidRDefault="00600FBF" w:rsidP="00600FBF">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2021 год - 742,86 млн. рублей;</w:t>
      </w:r>
    </w:p>
    <w:p w:rsidR="00600FBF" w:rsidRDefault="00600FBF" w:rsidP="00600FBF">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Pr>
          <w:rFonts w:ascii="Times New Roman" w:eastAsia="Arial Unicode MS" w:hAnsi="Times New Roman" w:cs="Times New Roman"/>
          <w:kern w:val="1"/>
          <w:sz w:val="28"/>
          <w:szCs w:val="28"/>
          <w:lang w:eastAsia="hi-IN" w:bidi="hi-IN"/>
        </w:rPr>
        <w:t>2022 год - 767,10 млн. рублей.</w:t>
      </w:r>
      <w:r w:rsidRPr="00600FBF">
        <w:rPr>
          <w:rFonts w:ascii="Times New Roman" w:eastAsia="Arial Unicode MS" w:hAnsi="Times New Roman" w:cs="Times New Roman"/>
          <w:kern w:val="1"/>
          <w:sz w:val="28"/>
          <w:szCs w:val="28"/>
          <w:lang w:eastAsia="hi-IN" w:bidi="hi-IN"/>
        </w:rPr>
        <w:t xml:space="preserve">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За 2022 год реализовано мер социальной поддержки по </w:t>
      </w:r>
      <w:r w:rsidR="002C316C">
        <w:rPr>
          <w:rFonts w:ascii="Times New Roman" w:eastAsia="Arial Unicode MS" w:hAnsi="Times New Roman" w:cs="Times New Roman"/>
          <w:kern w:val="1"/>
          <w:sz w:val="28"/>
          <w:szCs w:val="28"/>
          <w:lang w:eastAsia="hi-IN" w:bidi="hi-IN"/>
        </w:rPr>
        <w:t xml:space="preserve">государственным </w:t>
      </w:r>
      <w:r w:rsidRPr="00F16DEE">
        <w:rPr>
          <w:rFonts w:ascii="Times New Roman" w:eastAsia="Arial Unicode MS" w:hAnsi="Times New Roman" w:cs="Times New Roman"/>
          <w:kern w:val="1"/>
          <w:sz w:val="28"/>
          <w:szCs w:val="28"/>
          <w:lang w:eastAsia="hi-IN" w:bidi="hi-IN"/>
        </w:rPr>
        <w:t>программам</w:t>
      </w:r>
      <w:r w:rsidR="002C316C">
        <w:rPr>
          <w:rFonts w:ascii="Times New Roman" w:eastAsia="Arial Unicode MS" w:hAnsi="Times New Roman" w:cs="Times New Roman"/>
          <w:kern w:val="1"/>
          <w:sz w:val="28"/>
          <w:szCs w:val="28"/>
          <w:lang w:eastAsia="hi-IN" w:bidi="hi-IN"/>
        </w:rPr>
        <w:t xml:space="preserve"> Российской Федерации и государственным программам Ставропольского края</w:t>
      </w:r>
      <w:r w:rsidRPr="00F16DEE">
        <w:rPr>
          <w:rFonts w:ascii="Times New Roman" w:eastAsia="Arial Unicode MS" w:hAnsi="Times New Roman" w:cs="Times New Roman"/>
          <w:kern w:val="1"/>
          <w:sz w:val="28"/>
          <w:szCs w:val="28"/>
          <w:lang w:eastAsia="hi-IN" w:bidi="hi-IN"/>
        </w:rPr>
        <w:t>:</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по постановлению Правительства Ставропольского края от 17</w:t>
      </w:r>
      <w:r w:rsidR="0036377F">
        <w:rPr>
          <w:rFonts w:ascii="Times New Roman" w:eastAsia="Arial Unicode MS" w:hAnsi="Times New Roman" w:cs="Times New Roman"/>
          <w:kern w:val="1"/>
          <w:sz w:val="28"/>
          <w:szCs w:val="28"/>
          <w:lang w:eastAsia="hi-IN" w:bidi="hi-IN"/>
        </w:rPr>
        <w:t xml:space="preserve"> ноября </w:t>
      </w:r>
      <w:r w:rsidRPr="00F16DEE">
        <w:rPr>
          <w:rFonts w:ascii="Times New Roman" w:eastAsia="Arial Unicode MS" w:hAnsi="Times New Roman" w:cs="Times New Roman"/>
          <w:kern w:val="1"/>
          <w:sz w:val="28"/>
          <w:szCs w:val="28"/>
          <w:lang w:eastAsia="hi-IN" w:bidi="hi-IN"/>
        </w:rPr>
        <w:t>2008 г. № 145-п «О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 предоставлено выплат на сумму 25,04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выплата ветеранам труда РФ и труженикам тыла всего на сумму - 27,57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выплата ветеранам труда Ставропольского края - 20,50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по Закону «О государственных пособиях гражданам, имеющим детей» - 50,20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по Закону СК от 07</w:t>
      </w:r>
      <w:r w:rsidR="0036377F">
        <w:rPr>
          <w:rFonts w:ascii="Times New Roman" w:eastAsia="Arial Unicode MS" w:hAnsi="Times New Roman" w:cs="Times New Roman"/>
          <w:kern w:val="1"/>
          <w:sz w:val="28"/>
          <w:szCs w:val="28"/>
          <w:lang w:eastAsia="hi-IN" w:bidi="hi-IN"/>
        </w:rPr>
        <w:t xml:space="preserve"> декабря </w:t>
      </w:r>
      <w:r w:rsidRPr="00F16DEE">
        <w:rPr>
          <w:rFonts w:ascii="Times New Roman" w:eastAsia="Arial Unicode MS" w:hAnsi="Times New Roman" w:cs="Times New Roman"/>
          <w:kern w:val="1"/>
          <w:sz w:val="28"/>
          <w:szCs w:val="28"/>
          <w:lang w:eastAsia="hi-IN" w:bidi="hi-IN"/>
        </w:rPr>
        <w:t>2004 № 103-кз «О мерах социальной поддержке реабилитированным и пострадавшим лицам от политических репрессий» - 3,78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социальное пособие на погребение в сумме 327,67 тыс.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по Закону СК «О мерах социальной поддержки отдельных категорий граждан, находящихся в трудной жизненной ситуации, и многодетных семей» в сумме 57,01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ежегодная денежная компенсация многодетным семьям на каждого из детей, обучающихся в общеобразовательном учреждении на приобретение школьной одежды и письменных принадлежностей в сумме 14,97 млн. рублей;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компенсация родительской платы в сумме 36</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535,27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субсидий на жилищно–коммунальные услуги выплачено 30,13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социальная помощь малоимущим семьям выплачена в сумме 1,28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lastRenderedPageBreak/>
        <w:t>ГСП на основании социального контракта в сумме 855,72 тыс.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ежемесячная денежная выплата семьям погибших ветеранов боевых действий в сумме 186,05 тыс.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ежемесячная доплата к пенсии инвалидам военнослужащим в сумме 27934,80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дополнительная компенсация на ЖКУ УВОВ - 251,16 тыс.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ЕДВ нуждающимся в поддержке семьям, назначаемой в случае рождения в них после 31 декабря 2012 г</w:t>
      </w:r>
      <w:r w:rsidR="0036377F">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 xml:space="preserve"> третьего ребенка или последующих детей до достижения ребенком возраста трёх лет, в Ставропольском крае 100,23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пособие на проезд учащимся студентам в сумме 103,5 тыс.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выплата донорам в сумме - 1,05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ежемесячная компенсация взноса на капремонт отдельным категориям граждан в сумме - 107,5 тыс.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выплата детям войны в сумме - 10,5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ежемесячная выплата в связи с рождением (усыновлением) первого ребенка в сумме - 66,0 млн. рублей;</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ежемесячная денежная выплата на ребенка в возрасте от трех до семи лет включительно в сумме - 335,3 млн. рублей. </w:t>
      </w:r>
      <w:r w:rsidRPr="00F16DEE">
        <w:rPr>
          <w:rFonts w:ascii="Times New Roman" w:eastAsia="Arial Unicode MS" w:hAnsi="Times New Roman" w:cs="Times New Roman"/>
          <w:kern w:val="1"/>
          <w:sz w:val="28"/>
          <w:szCs w:val="28"/>
          <w:lang w:eastAsia="hi-IN" w:bidi="hi-IN"/>
        </w:rPr>
        <w:tab/>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Одной из наиболее распространенных форм поддержки малообеспеченных семей с несовершеннолетними детьми является выплата ежемесячного пособия на ребенка. В управлении по состоянию на 31</w:t>
      </w:r>
      <w:r w:rsidR="0036377F">
        <w:rPr>
          <w:rFonts w:ascii="Times New Roman" w:eastAsia="Arial Unicode MS" w:hAnsi="Times New Roman" w:cs="Times New Roman"/>
          <w:kern w:val="1"/>
          <w:sz w:val="28"/>
          <w:szCs w:val="28"/>
          <w:lang w:eastAsia="hi-IN" w:bidi="hi-IN"/>
        </w:rPr>
        <w:t xml:space="preserve"> декабря </w:t>
      </w:r>
      <w:r w:rsidRPr="00F16DEE">
        <w:rPr>
          <w:rFonts w:ascii="Times New Roman" w:eastAsia="Arial Unicode MS" w:hAnsi="Times New Roman" w:cs="Times New Roman"/>
          <w:kern w:val="1"/>
          <w:sz w:val="28"/>
          <w:szCs w:val="28"/>
          <w:lang w:eastAsia="hi-IN" w:bidi="hi-IN"/>
        </w:rPr>
        <w:t>2022 г. состоит на учете 2870 получателей пособия на ребенка, что на 9 процентов больше, чем за аналогичный период 2021 года (2</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632), на 64</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925 ребенка. За отчетный период всего назначено 8</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759 различных видов пособий на детей, что на 760 пособий меньше, чем в аналогичном периоде 2021 года (9</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475).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За 2022 год в округе 19 человекам присвоено звания «Ветеран труда», а в аналогичном периоде прошлого года присвоено звание 17 человекам.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proofErr w:type="gramStart"/>
      <w:r w:rsidRPr="00F16DEE">
        <w:rPr>
          <w:rFonts w:ascii="Times New Roman" w:eastAsia="Arial Unicode MS" w:hAnsi="Times New Roman" w:cs="Times New Roman"/>
          <w:kern w:val="1"/>
          <w:sz w:val="28"/>
          <w:szCs w:val="28"/>
          <w:lang w:eastAsia="hi-IN" w:bidi="hi-IN"/>
        </w:rPr>
        <w:t>Согласно приказа Министерства здравоохранения Российской Федерации от 11</w:t>
      </w:r>
      <w:r w:rsidR="0036377F">
        <w:rPr>
          <w:rFonts w:ascii="Times New Roman" w:eastAsia="Arial Unicode MS" w:hAnsi="Times New Roman" w:cs="Times New Roman"/>
          <w:kern w:val="1"/>
          <w:sz w:val="28"/>
          <w:szCs w:val="28"/>
          <w:lang w:eastAsia="hi-IN" w:bidi="hi-IN"/>
        </w:rPr>
        <w:t xml:space="preserve"> июля </w:t>
      </w:r>
      <w:r w:rsidRPr="00F16DEE">
        <w:rPr>
          <w:rFonts w:ascii="Times New Roman" w:eastAsia="Arial Unicode MS" w:hAnsi="Times New Roman" w:cs="Times New Roman"/>
          <w:kern w:val="1"/>
          <w:sz w:val="28"/>
          <w:szCs w:val="28"/>
          <w:lang w:eastAsia="hi-IN" w:bidi="hi-IN"/>
        </w:rPr>
        <w:t>2013 г. № 450н г. Москва «Об утверждении Порядка осуществления ежегодной денежной выплаты лицам, награжденным нагрудным знаком «Почётный донор России» в целях реализации Федерального закона от 20</w:t>
      </w:r>
      <w:r w:rsidR="0036377F">
        <w:rPr>
          <w:rFonts w:ascii="Times New Roman" w:eastAsia="Arial Unicode MS" w:hAnsi="Times New Roman" w:cs="Times New Roman"/>
          <w:kern w:val="1"/>
          <w:sz w:val="28"/>
          <w:szCs w:val="28"/>
          <w:lang w:eastAsia="hi-IN" w:bidi="hi-IN"/>
        </w:rPr>
        <w:t xml:space="preserve"> июля </w:t>
      </w:r>
      <w:r w:rsidRPr="00F16DEE">
        <w:rPr>
          <w:rFonts w:ascii="Times New Roman" w:eastAsia="Arial Unicode MS" w:hAnsi="Times New Roman" w:cs="Times New Roman"/>
          <w:kern w:val="1"/>
          <w:sz w:val="28"/>
          <w:szCs w:val="28"/>
          <w:lang w:eastAsia="hi-IN" w:bidi="hi-IN"/>
        </w:rPr>
        <w:t>2012 г. № 125-ФЗ «О донорстве крови и её компонентов», 69 донорам произведены выплаты ежегодной компенсации в размере 15</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713,84 рублей. </w:t>
      </w:r>
      <w:proofErr w:type="gramEnd"/>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proofErr w:type="gramStart"/>
      <w:r w:rsidRPr="00F16DEE">
        <w:rPr>
          <w:rFonts w:ascii="Times New Roman" w:eastAsia="Arial Unicode MS" w:hAnsi="Times New Roman" w:cs="Times New Roman"/>
          <w:kern w:val="1"/>
          <w:sz w:val="28"/>
          <w:szCs w:val="28"/>
          <w:lang w:eastAsia="hi-IN" w:bidi="hi-IN"/>
        </w:rPr>
        <w:t xml:space="preserve">В соответствии с </w:t>
      </w:r>
      <w:r w:rsidR="0036377F">
        <w:rPr>
          <w:rFonts w:ascii="Times New Roman" w:eastAsia="Arial Unicode MS" w:hAnsi="Times New Roman" w:cs="Times New Roman"/>
          <w:kern w:val="1"/>
          <w:sz w:val="28"/>
          <w:szCs w:val="28"/>
          <w:lang w:eastAsia="hi-IN" w:bidi="hi-IN"/>
        </w:rPr>
        <w:t>Федеральным законом</w:t>
      </w:r>
      <w:r w:rsidRPr="00F16DEE">
        <w:rPr>
          <w:rFonts w:ascii="Times New Roman" w:eastAsia="Arial Unicode MS" w:hAnsi="Times New Roman" w:cs="Times New Roman"/>
          <w:kern w:val="1"/>
          <w:sz w:val="28"/>
          <w:szCs w:val="28"/>
          <w:lang w:eastAsia="hi-IN" w:bidi="hi-IN"/>
        </w:rPr>
        <w:t xml:space="preserve"> от 17</w:t>
      </w:r>
      <w:r w:rsidR="0036377F">
        <w:rPr>
          <w:rFonts w:ascii="Times New Roman" w:eastAsia="Arial Unicode MS" w:hAnsi="Times New Roman" w:cs="Times New Roman"/>
          <w:kern w:val="1"/>
          <w:sz w:val="28"/>
          <w:szCs w:val="28"/>
          <w:lang w:eastAsia="hi-IN" w:bidi="hi-IN"/>
        </w:rPr>
        <w:t xml:space="preserve"> июля 199</w:t>
      </w:r>
      <w:r w:rsidRPr="00F16DEE">
        <w:rPr>
          <w:rFonts w:ascii="Times New Roman" w:eastAsia="Arial Unicode MS" w:hAnsi="Times New Roman" w:cs="Times New Roman"/>
          <w:kern w:val="1"/>
          <w:sz w:val="28"/>
          <w:szCs w:val="28"/>
          <w:lang w:eastAsia="hi-IN" w:bidi="hi-IN"/>
        </w:rPr>
        <w:t>9</w:t>
      </w:r>
      <w:r w:rsidR="0036377F">
        <w:rPr>
          <w:rFonts w:ascii="Times New Roman" w:eastAsia="Arial Unicode MS" w:hAnsi="Times New Roman" w:cs="Times New Roman"/>
          <w:kern w:val="1"/>
          <w:sz w:val="28"/>
          <w:szCs w:val="28"/>
          <w:lang w:eastAsia="hi-IN" w:bidi="hi-IN"/>
        </w:rPr>
        <w:t xml:space="preserve"> г.</w:t>
      </w:r>
      <w:r w:rsidRPr="00F16DEE">
        <w:rPr>
          <w:rFonts w:ascii="Times New Roman" w:eastAsia="Arial Unicode MS" w:hAnsi="Times New Roman" w:cs="Times New Roman"/>
          <w:kern w:val="1"/>
          <w:sz w:val="28"/>
          <w:szCs w:val="28"/>
          <w:lang w:eastAsia="hi-IN" w:bidi="hi-IN"/>
        </w:rPr>
        <w:t xml:space="preserve"> № 178-</w:t>
      </w:r>
      <w:r w:rsidR="0036377F" w:rsidRPr="00F16DEE">
        <w:rPr>
          <w:rFonts w:ascii="Times New Roman" w:eastAsia="Arial Unicode MS" w:hAnsi="Times New Roman" w:cs="Times New Roman"/>
          <w:kern w:val="1"/>
          <w:sz w:val="28"/>
          <w:szCs w:val="28"/>
          <w:lang w:eastAsia="hi-IN" w:bidi="hi-IN"/>
        </w:rPr>
        <w:t>ФЗ</w:t>
      </w:r>
      <w:r w:rsidRPr="00F16DEE">
        <w:rPr>
          <w:rFonts w:ascii="Times New Roman" w:eastAsia="Arial Unicode MS" w:hAnsi="Times New Roman" w:cs="Times New Roman"/>
          <w:kern w:val="1"/>
          <w:sz w:val="28"/>
          <w:szCs w:val="28"/>
          <w:lang w:eastAsia="hi-IN" w:bidi="hi-IN"/>
        </w:rPr>
        <w:t xml:space="preserve"> «О государственной социальной помощи», от 05</w:t>
      </w:r>
      <w:r w:rsidR="0036377F">
        <w:rPr>
          <w:rFonts w:ascii="Times New Roman" w:eastAsia="Arial Unicode MS" w:hAnsi="Times New Roman" w:cs="Times New Roman"/>
          <w:kern w:val="1"/>
          <w:sz w:val="28"/>
          <w:szCs w:val="28"/>
          <w:lang w:eastAsia="hi-IN" w:bidi="hi-IN"/>
        </w:rPr>
        <w:t xml:space="preserve"> апреля 20</w:t>
      </w:r>
      <w:r w:rsidRPr="00F16DEE">
        <w:rPr>
          <w:rFonts w:ascii="Times New Roman" w:eastAsia="Arial Unicode MS" w:hAnsi="Times New Roman" w:cs="Times New Roman"/>
          <w:kern w:val="1"/>
          <w:sz w:val="28"/>
          <w:szCs w:val="28"/>
          <w:lang w:eastAsia="hi-IN" w:bidi="hi-IN"/>
        </w:rPr>
        <w:t>03</w:t>
      </w:r>
      <w:r w:rsidR="0036377F">
        <w:rPr>
          <w:rFonts w:ascii="Times New Roman" w:eastAsia="Arial Unicode MS" w:hAnsi="Times New Roman" w:cs="Times New Roman"/>
          <w:kern w:val="1"/>
          <w:sz w:val="28"/>
          <w:szCs w:val="28"/>
          <w:lang w:eastAsia="hi-IN" w:bidi="hi-IN"/>
        </w:rPr>
        <w:t xml:space="preserve"> г.</w:t>
      </w:r>
      <w:r w:rsidRPr="00F16DEE">
        <w:rPr>
          <w:rFonts w:ascii="Times New Roman" w:eastAsia="Arial Unicode MS" w:hAnsi="Times New Roman" w:cs="Times New Roman"/>
          <w:kern w:val="1"/>
          <w:sz w:val="28"/>
          <w:szCs w:val="28"/>
          <w:lang w:eastAsia="hi-IN" w:bidi="hi-IN"/>
        </w:rPr>
        <w:t xml:space="preserve"> №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Законом Ставропольского края от 19</w:t>
      </w:r>
      <w:r w:rsidR="0036377F">
        <w:rPr>
          <w:rFonts w:ascii="Times New Roman" w:eastAsia="Arial Unicode MS" w:hAnsi="Times New Roman" w:cs="Times New Roman"/>
          <w:kern w:val="1"/>
          <w:sz w:val="28"/>
          <w:szCs w:val="28"/>
          <w:lang w:eastAsia="hi-IN" w:bidi="hi-IN"/>
        </w:rPr>
        <w:t xml:space="preserve"> ноября </w:t>
      </w:r>
      <w:r w:rsidRPr="00F16DEE">
        <w:rPr>
          <w:rFonts w:ascii="Times New Roman" w:eastAsia="Arial Unicode MS" w:hAnsi="Times New Roman" w:cs="Times New Roman"/>
          <w:kern w:val="1"/>
          <w:sz w:val="28"/>
          <w:szCs w:val="28"/>
          <w:lang w:eastAsia="hi-IN" w:bidi="hi-IN"/>
        </w:rPr>
        <w:t>2007</w:t>
      </w:r>
      <w:r w:rsidR="0036377F">
        <w:rPr>
          <w:rFonts w:ascii="Times New Roman" w:eastAsia="Arial Unicode MS" w:hAnsi="Times New Roman" w:cs="Times New Roman"/>
          <w:kern w:val="1"/>
          <w:sz w:val="28"/>
          <w:szCs w:val="28"/>
          <w:lang w:eastAsia="hi-IN" w:bidi="hi-IN"/>
        </w:rPr>
        <w:t xml:space="preserve"> г.</w:t>
      </w:r>
      <w:r w:rsidRPr="00F16DEE">
        <w:rPr>
          <w:rFonts w:ascii="Times New Roman" w:eastAsia="Arial Unicode MS" w:hAnsi="Times New Roman" w:cs="Times New Roman"/>
          <w:kern w:val="1"/>
          <w:sz w:val="28"/>
          <w:szCs w:val="28"/>
          <w:lang w:eastAsia="hi-IN" w:bidi="hi-IN"/>
        </w:rPr>
        <w:t xml:space="preserve"> №56-кз «О государственной социальной помощи населению в</w:t>
      </w:r>
      <w:proofErr w:type="gramEnd"/>
      <w:r w:rsidRPr="00F16DEE">
        <w:rPr>
          <w:rFonts w:ascii="Times New Roman" w:eastAsia="Arial Unicode MS" w:hAnsi="Times New Roman" w:cs="Times New Roman"/>
          <w:kern w:val="1"/>
          <w:sz w:val="28"/>
          <w:szCs w:val="28"/>
          <w:lang w:eastAsia="hi-IN" w:bidi="hi-IN"/>
        </w:rPr>
        <w:t xml:space="preserve"> </w:t>
      </w:r>
      <w:proofErr w:type="gramStart"/>
      <w:r w:rsidRPr="00F16DEE">
        <w:rPr>
          <w:rFonts w:ascii="Times New Roman" w:eastAsia="Arial Unicode MS" w:hAnsi="Times New Roman" w:cs="Times New Roman"/>
          <w:kern w:val="1"/>
          <w:sz w:val="28"/>
          <w:szCs w:val="28"/>
          <w:lang w:eastAsia="hi-IN" w:bidi="hi-IN"/>
        </w:rPr>
        <w:t>Ставропольском крае» и постановлением Правительства края от 21</w:t>
      </w:r>
      <w:r w:rsidR="0036377F">
        <w:rPr>
          <w:rFonts w:ascii="Times New Roman" w:eastAsia="Arial Unicode MS" w:hAnsi="Times New Roman" w:cs="Times New Roman"/>
          <w:kern w:val="1"/>
          <w:sz w:val="28"/>
          <w:szCs w:val="28"/>
          <w:lang w:eastAsia="hi-IN" w:bidi="hi-IN"/>
        </w:rPr>
        <w:t xml:space="preserve"> мая </w:t>
      </w:r>
      <w:r w:rsidRPr="00F16DEE">
        <w:rPr>
          <w:rFonts w:ascii="Times New Roman" w:eastAsia="Arial Unicode MS" w:hAnsi="Times New Roman" w:cs="Times New Roman"/>
          <w:kern w:val="1"/>
          <w:sz w:val="28"/>
          <w:szCs w:val="28"/>
          <w:lang w:eastAsia="hi-IN" w:bidi="hi-IN"/>
        </w:rPr>
        <w:t>2008</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г. № 79-п «Об утверждении Положения о размере, условиях, </w:t>
      </w:r>
      <w:r w:rsidRPr="00F16DEE">
        <w:rPr>
          <w:rFonts w:ascii="Times New Roman" w:eastAsia="Arial Unicode MS" w:hAnsi="Times New Roman" w:cs="Times New Roman"/>
          <w:kern w:val="1"/>
          <w:sz w:val="28"/>
          <w:szCs w:val="28"/>
          <w:lang w:eastAsia="hi-IN" w:bidi="hi-IN"/>
        </w:rPr>
        <w:lastRenderedPageBreak/>
        <w:t>порядке назначения и выплаты государственной социальной помощи малоимущим семьям или одиноко проживающим гражданам в Ставропольском крае» за отчетный период управлением адресной помощи оказано 1</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756 гражданам, что на 130 человек меньше уровня прошлого года (2021 г.</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1</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886 граждан). </w:t>
      </w:r>
      <w:proofErr w:type="gramEnd"/>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В 2022 году признаны малоимущими 576 семей (2021 г. 627) и одиноко проживающих граждан. Оказано ГСП 285 семьям и одиноко проживающим гражданам, ЕГСП-3, ГСП СК </w:t>
      </w:r>
      <w:r w:rsidR="0036377F">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 xml:space="preserve"> 110 (2021 год - ГСП выплачено 243 семьям, ЕГСП-1 семье, ГСП СК - 117).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 В 2022 году направлено в «Краевой реабилитационный центр для детей и подростков с ограниченными возможностями «Орленок» 10 детей, в том числе 5 ребенка по путевке мать и дитя и 5 без сопровождения.</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Согласно порядку осуществления ежемесячной денежной компенсации многодетным семьям, утвержденным приказом </w:t>
      </w:r>
      <w:proofErr w:type="spellStart"/>
      <w:r w:rsidRPr="00F16DEE">
        <w:rPr>
          <w:rFonts w:ascii="Times New Roman" w:eastAsia="Arial Unicode MS" w:hAnsi="Times New Roman" w:cs="Times New Roman"/>
          <w:kern w:val="1"/>
          <w:sz w:val="28"/>
          <w:szCs w:val="28"/>
          <w:lang w:eastAsia="hi-IN" w:bidi="hi-IN"/>
        </w:rPr>
        <w:t>МТиСЗН</w:t>
      </w:r>
      <w:proofErr w:type="spellEnd"/>
      <w:r w:rsidRPr="00F16DEE">
        <w:rPr>
          <w:rFonts w:ascii="Times New Roman" w:eastAsia="Arial Unicode MS" w:hAnsi="Times New Roman" w:cs="Times New Roman"/>
          <w:kern w:val="1"/>
          <w:sz w:val="28"/>
          <w:szCs w:val="28"/>
          <w:lang w:eastAsia="hi-IN" w:bidi="hi-IN"/>
        </w:rPr>
        <w:t xml:space="preserve"> СК от 26</w:t>
      </w:r>
      <w:r w:rsidR="0036377F">
        <w:rPr>
          <w:rFonts w:ascii="Times New Roman" w:eastAsia="Arial Unicode MS" w:hAnsi="Times New Roman" w:cs="Times New Roman"/>
          <w:kern w:val="1"/>
          <w:sz w:val="28"/>
          <w:szCs w:val="28"/>
          <w:lang w:eastAsia="hi-IN" w:bidi="hi-IN"/>
        </w:rPr>
        <w:t xml:space="preserve"> августа </w:t>
      </w:r>
      <w:r w:rsidRPr="00F16DEE">
        <w:rPr>
          <w:rFonts w:ascii="Times New Roman" w:eastAsia="Arial Unicode MS" w:hAnsi="Times New Roman" w:cs="Times New Roman"/>
          <w:kern w:val="1"/>
          <w:sz w:val="28"/>
          <w:szCs w:val="28"/>
          <w:lang w:eastAsia="hi-IN" w:bidi="hi-IN"/>
        </w:rPr>
        <w:t>2013 г</w:t>
      </w:r>
      <w:r w:rsidR="0036377F">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 xml:space="preserve"> № 262, принято и назначено 340 дел. (2021 г. 450 семьей), по состоянию на 30</w:t>
      </w:r>
      <w:r w:rsidR="0036377F">
        <w:rPr>
          <w:rFonts w:ascii="Times New Roman" w:eastAsia="Arial Unicode MS" w:hAnsi="Times New Roman" w:cs="Times New Roman"/>
          <w:kern w:val="1"/>
          <w:sz w:val="28"/>
          <w:szCs w:val="28"/>
          <w:lang w:eastAsia="hi-IN" w:bidi="hi-IN"/>
        </w:rPr>
        <w:t xml:space="preserve"> декабря </w:t>
      </w:r>
      <w:r w:rsidRPr="00F16DEE">
        <w:rPr>
          <w:rFonts w:ascii="Times New Roman" w:eastAsia="Arial Unicode MS" w:hAnsi="Times New Roman" w:cs="Times New Roman"/>
          <w:kern w:val="1"/>
          <w:sz w:val="28"/>
          <w:szCs w:val="28"/>
          <w:lang w:eastAsia="hi-IN" w:bidi="hi-IN"/>
        </w:rPr>
        <w:t>2022 г. компенсацию получают 1</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785 многодетных семей.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proofErr w:type="gramStart"/>
      <w:r w:rsidRPr="00F16DEE">
        <w:rPr>
          <w:rFonts w:ascii="Times New Roman" w:eastAsia="Arial Unicode MS" w:hAnsi="Times New Roman" w:cs="Times New Roman"/>
          <w:kern w:val="1"/>
          <w:sz w:val="28"/>
          <w:szCs w:val="28"/>
          <w:lang w:eastAsia="hi-IN" w:bidi="hi-IN"/>
        </w:rPr>
        <w:t>В соответствии с Порядком осуществления ежемесячной денежной компенсации многодетным семьям, утверждённым приказом министерства от 14</w:t>
      </w:r>
      <w:r w:rsidR="0036377F">
        <w:rPr>
          <w:rFonts w:ascii="Times New Roman" w:eastAsia="Arial Unicode MS" w:hAnsi="Times New Roman" w:cs="Times New Roman"/>
          <w:kern w:val="1"/>
          <w:sz w:val="28"/>
          <w:szCs w:val="28"/>
          <w:lang w:eastAsia="hi-IN" w:bidi="hi-IN"/>
        </w:rPr>
        <w:t xml:space="preserve"> августа </w:t>
      </w:r>
      <w:r w:rsidRPr="00F16DEE">
        <w:rPr>
          <w:rFonts w:ascii="Times New Roman" w:eastAsia="Arial Unicode MS" w:hAnsi="Times New Roman" w:cs="Times New Roman"/>
          <w:kern w:val="1"/>
          <w:sz w:val="28"/>
          <w:szCs w:val="28"/>
          <w:lang w:eastAsia="hi-IN" w:bidi="hi-IN"/>
        </w:rPr>
        <w:t>2013 г</w:t>
      </w:r>
      <w:r w:rsidR="0036377F">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 xml:space="preserve"> № 243, с 1 января по 30 мая проведена работа по  назначению и выплате ежегодной денежной компенсации на каждого из детей не старше 18 лет, обучающихся в общеобразовательных учреждениях, на приобретение комплекта школьной одежды, спортивной одежды и обуви и школьных письменных принадлежностей.</w:t>
      </w:r>
      <w:proofErr w:type="gramEnd"/>
      <w:r w:rsidRPr="00F16DEE">
        <w:rPr>
          <w:rFonts w:ascii="Times New Roman" w:eastAsia="Arial Unicode MS" w:hAnsi="Times New Roman" w:cs="Times New Roman"/>
          <w:kern w:val="1"/>
          <w:sz w:val="28"/>
          <w:szCs w:val="28"/>
          <w:lang w:eastAsia="hi-IN" w:bidi="hi-IN"/>
        </w:rPr>
        <w:t xml:space="preserve"> За отчётный период назначено 1</w:t>
      </w:r>
      <w:r w:rsidR="0036377F">
        <w:rPr>
          <w:rFonts w:ascii="Times New Roman" w:eastAsia="Arial Unicode MS" w:hAnsi="Times New Roman" w:cs="Times New Roman"/>
          <w:kern w:val="1"/>
          <w:sz w:val="28"/>
          <w:szCs w:val="28"/>
          <w:lang w:eastAsia="hi-IN" w:bidi="hi-IN"/>
        </w:rPr>
        <w:t xml:space="preserve"> 269</w:t>
      </w:r>
      <w:r w:rsidRPr="00F16DEE">
        <w:rPr>
          <w:rFonts w:ascii="Times New Roman" w:eastAsia="Arial Unicode MS" w:hAnsi="Times New Roman" w:cs="Times New Roman"/>
          <w:kern w:val="1"/>
          <w:sz w:val="28"/>
          <w:szCs w:val="28"/>
          <w:lang w:eastAsia="hi-IN" w:bidi="hi-IN"/>
        </w:rPr>
        <w:t>дел на 2</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852 школьника, что на 67 дел больше, чем в 2021 г. (1</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202 дел на 2683 школьника).</w:t>
      </w:r>
    </w:p>
    <w:p w:rsid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proofErr w:type="gramStart"/>
      <w:r w:rsidRPr="00F16DEE">
        <w:rPr>
          <w:rFonts w:ascii="Times New Roman" w:eastAsia="Arial Unicode MS" w:hAnsi="Times New Roman" w:cs="Times New Roman"/>
          <w:kern w:val="1"/>
          <w:sz w:val="28"/>
          <w:szCs w:val="28"/>
          <w:lang w:eastAsia="hi-IN" w:bidi="hi-IN"/>
        </w:rPr>
        <w:t xml:space="preserve">С 01 января 2018 года переданы полномочия по исполнению </w:t>
      </w:r>
      <w:r w:rsidR="0036377F">
        <w:rPr>
          <w:rFonts w:ascii="Times New Roman" w:eastAsia="Arial Unicode MS" w:hAnsi="Times New Roman" w:cs="Times New Roman"/>
          <w:kern w:val="1"/>
          <w:sz w:val="28"/>
          <w:szCs w:val="28"/>
          <w:lang w:eastAsia="hi-IN" w:bidi="hi-IN"/>
        </w:rPr>
        <w:t>Федерального закона</w:t>
      </w:r>
      <w:r w:rsidRPr="00F16DEE">
        <w:rPr>
          <w:rFonts w:ascii="Times New Roman" w:eastAsia="Arial Unicode MS" w:hAnsi="Times New Roman" w:cs="Times New Roman"/>
          <w:kern w:val="1"/>
          <w:sz w:val="28"/>
          <w:szCs w:val="28"/>
          <w:lang w:eastAsia="hi-IN" w:bidi="hi-IN"/>
        </w:rPr>
        <w:t xml:space="preserve"> от 28</w:t>
      </w:r>
      <w:r w:rsidR="0036377F">
        <w:rPr>
          <w:rFonts w:ascii="Times New Roman" w:eastAsia="Arial Unicode MS" w:hAnsi="Times New Roman" w:cs="Times New Roman"/>
          <w:kern w:val="1"/>
          <w:sz w:val="28"/>
          <w:szCs w:val="28"/>
          <w:lang w:eastAsia="hi-IN" w:bidi="hi-IN"/>
        </w:rPr>
        <w:t xml:space="preserve"> декабря </w:t>
      </w:r>
      <w:r w:rsidRPr="00F16DEE">
        <w:rPr>
          <w:rFonts w:ascii="Times New Roman" w:eastAsia="Arial Unicode MS" w:hAnsi="Times New Roman" w:cs="Times New Roman"/>
          <w:kern w:val="1"/>
          <w:sz w:val="28"/>
          <w:szCs w:val="28"/>
          <w:lang w:eastAsia="hi-IN" w:bidi="hi-IN"/>
        </w:rPr>
        <w:t>2017</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г. № 418</w:t>
      </w:r>
      <w:r>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ФЗ «О ежемесячных выплатах семьям, имеющим детей» и Порядка осуществления ежемесячных выплат в связи с (усыновлением) первого ребенка и (или) второго ребенка, обращения за назначением указанных выплат, а также перечня документов (сведений), для назначения ежемесячных выплат в связи с рождением (усыновлением) первого и (или</w:t>
      </w:r>
      <w:proofErr w:type="gramEnd"/>
      <w:r w:rsidRPr="00F16DEE">
        <w:rPr>
          <w:rFonts w:ascii="Times New Roman" w:eastAsia="Arial Unicode MS" w:hAnsi="Times New Roman" w:cs="Times New Roman"/>
          <w:kern w:val="1"/>
          <w:sz w:val="28"/>
          <w:szCs w:val="28"/>
          <w:lang w:eastAsia="hi-IN" w:bidi="hi-IN"/>
        </w:rPr>
        <w:t xml:space="preserve">) второго </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ребенка, </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утвержденному </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приказом </w:t>
      </w:r>
      <w:r>
        <w:rPr>
          <w:rFonts w:ascii="Times New Roman" w:eastAsia="Arial Unicode MS" w:hAnsi="Times New Roman" w:cs="Times New Roman"/>
          <w:kern w:val="1"/>
          <w:sz w:val="28"/>
          <w:szCs w:val="28"/>
          <w:lang w:eastAsia="hi-IN" w:bidi="hi-IN"/>
        </w:rPr>
        <w:t xml:space="preserve"> </w:t>
      </w:r>
      <w:proofErr w:type="spellStart"/>
      <w:r w:rsidRPr="00F16DEE">
        <w:rPr>
          <w:rFonts w:ascii="Times New Roman" w:eastAsia="Arial Unicode MS" w:hAnsi="Times New Roman" w:cs="Times New Roman"/>
          <w:kern w:val="1"/>
          <w:sz w:val="28"/>
          <w:szCs w:val="28"/>
          <w:lang w:eastAsia="hi-IN" w:bidi="hi-IN"/>
        </w:rPr>
        <w:t>МТиСР</w:t>
      </w:r>
      <w:proofErr w:type="spellEnd"/>
      <w:r w:rsidRPr="00F16DEE">
        <w:rPr>
          <w:rFonts w:ascii="Times New Roman" w:eastAsia="Arial Unicode MS" w:hAnsi="Times New Roman" w:cs="Times New Roman"/>
          <w:kern w:val="1"/>
          <w:sz w:val="28"/>
          <w:szCs w:val="28"/>
          <w:lang w:eastAsia="hi-IN" w:bidi="hi-IN"/>
        </w:rPr>
        <w:t xml:space="preserve"> </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РФ</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 № </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889-н </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от 29</w:t>
      </w:r>
      <w:r w:rsidR="0036377F">
        <w:rPr>
          <w:rFonts w:ascii="Times New Roman" w:eastAsia="Arial Unicode MS" w:hAnsi="Times New Roman" w:cs="Times New Roman"/>
          <w:kern w:val="1"/>
          <w:sz w:val="28"/>
          <w:szCs w:val="28"/>
          <w:lang w:eastAsia="hi-IN" w:bidi="hi-IN"/>
        </w:rPr>
        <w:t xml:space="preserve"> декабря </w:t>
      </w:r>
      <w:r w:rsidRPr="00F16DEE">
        <w:rPr>
          <w:rFonts w:ascii="Times New Roman" w:eastAsia="Arial Unicode MS" w:hAnsi="Times New Roman" w:cs="Times New Roman"/>
          <w:kern w:val="1"/>
          <w:sz w:val="28"/>
          <w:szCs w:val="28"/>
          <w:lang w:eastAsia="hi-IN" w:bidi="hi-IN"/>
        </w:rPr>
        <w:t>2017</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г. </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За отчетный период принято 385 заявлений, ежемесячную выплату получают 419 заявителя.</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 xml:space="preserve"> На учете в управлении по состоянию на 30</w:t>
      </w:r>
      <w:r w:rsidR="0036377F">
        <w:rPr>
          <w:rFonts w:ascii="Times New Roman" w:eastAsia="Arial Unicode MS" w:hAnsi="Times New Roman" w:cs="Times New Roman"/>
          <w:kern w:val="1"/>
          <w:sz w:val="28"/>
          <w:szCs w:val="28"/>
          <w:lang w:eastAsia="hi-IN" w:bidi="hi-IN"/>
        </w:rPr>
        <w:t xml:space="preserve"> декабря </w:t>
      </w:r>
      <w:r w:rsidRPr="00F16DEE">
        <w:rPr>
          <w:rFonts w:ascii="Times New Roman" w:eastAsia="Arial Unicode MS" w:hAnsi="Times New Roman" w:cs="Times New Roman"/>
          <w:kern w:val="1"/>
          <w:sz w:val="28"/>
          <w:szCs w:val="28"/>
          <w:lang w:eastAsia="hi-IN" w:bidi="hi-IN"/>
        </w:rPr>
        <w:t>2022 г</w:t>
      </w:r>
      <w:r w:rsidR="0036377F">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 xml:space="preserve"> состоит 3 участника/инвалида Великой Отечественной войны, из них 1 инвалид ВОВ, 2 участника Великой Отечественной войны с инвалидностью от общего заболевания, 24 - вдовы погибших/умерших участников Великой Отечественной войны, 1- несовершеннолетний узник, 46 - тружеников тыла.</w:t>
      </w:r>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proofErr w:type="gramStart"/>
      <w:r w:rsidRPr="00F16DEE">
        <w:rPr>
          <w:rFonts w:ascii="Times New Roman" w:eastAsia="Arial Unicode MS" w:hAnsi="Times New Roman" w:cs="Times New Roman"/>
          <w:kern w:val="1"/>
          <w:sz w:val="28"/>
          <w:szCs w:val="28"/>
          <w:lang w:eastAsia="hi-IN" w:bidi="hi-IN"/>
        </w:rPr>
        <w:t>В целях реализации Постановления Правительства Ставропольского края от 31 января 2019 г</w:t>
      </w:r>
      <w:r w:rsidR="0036377F">
        <w:rPr>
          <w:rFonts w:ascii="Times New Roman" w:eastAsia="Arial Unicode MS" w:hAnsi="Times New Roman" w:cs="Times New Roman"/>
          <w:kern w:val="1"/>
          <w:sz w:val="28"/>
          <w:szCs w:val="28"/>
          <w:lang w:eastAsia="hi-IN" w:bidi="hi-IN"/>
        </w:rPr>
        <w:t>.</w:t>
      </w:r>
      <w:r w:rsidRPr="00F16DEE">
        <w:rPr>
          <w:rFonts w:ascii="Times New Roman" w:eastAsia="Arial Unicode MS" w:hAnsi="Times New Roman" w:cs="Times New Roman"/>
          <w:kern w:val="1"/>
          <w:sz w:val="28"/>
          <w:szCs w:val="28"/>
          <w:lang w:eastAsia="hi-IN" w:bidi="hi-IN"/>
        </w:rPr>
        <w:t xml:space="preserve"> № 41-п «О порядке оказания в 2019-2021 годах адресной социальной помощи на проведение ремонтных работ жилых </w:t>
      </w:r>
      <w:r w:rsidRPr="00F16DEE">
        <w:rPr>
          <w:rFonts w:ascii="Times New Roman" w:eastAsia="Arial Unicode MS" w:hAnsi="Times New Roman" w:cs="Times New Roman"/>
          <w:kern w:val="1"/>
          <w:sz w:val="28"/>
          <w:szCs w:val="28"/>
          <w:lang w:eastAsia="hi-IN" w:bidi="hi-IN"/>
        </w:rPr>
        <w:lastRenderedPageBreak/>
        <w:t>помещений некоторых категорий граждан Российской Федерации, проживающих на территории Ставропольского края» оказано помощи в ремонте жилых помещений 3 ветеранам ВОВ на общую сумму 450,00 тыс. рублей.</w:t>
      </w:r>
      <w:proofErr w:type="gramEnd"/>
    </w:p>
    <w:p w:rsidR="00F16DEE" w:rsidRPr="00F16DEE"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За 2022 год принято 1</w:t>
      </w:r>
      <w:r>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 xml:space="preserve">122 дел получателей жилищных субсидий, что на 435 дела больше, чем за 2021 года (687). Из числа принятых дел: 219 - вновь прибывшие семьи, 582 - семьи, обновившие пакет документов в текущем году. В отчетном периоде 801 семья, получила субсидию, что на 5 семей меньше аналогичного периода 2021 года (806). </w:t>
      </w:r>
    </w:p>
    <w:p w:rsidR="00F16DEE" w:rsidRPr="00600FBF" w:rsidRDefault="00F16DEE" w:rsidP="00F16DEE">
      <w:pPr>
        <w:widowControl w:val="0"/>
        <w:suppressAutoHyphens/>
        <w:spacing w:after="0" w:line="240" w:lineRule="auto"/>
        <w:ind w:firstLine="709"/>
        <w:jc w:val="both"/>
        <w:rPr>
          <w:rFonts w:ascii="Times New Roman" w:eastAsia="Arial Unicode MS" w:hAnsi="Times New Roman" w:cs="Times New Roman"/>
          <w:kern w:val="1"/>
          <w:sz w:val="28"/>
          <w:szCs w:val="28"/>
          <w:lang w:eastAsia="hi-IN" w:bidi="hi-IN"/>
        </w:rPr>
      </w:pPr>
      <w:r w:rsidRPr="00F16DEE">
        <w:rPr>
          <w:rFonts w:ascii="Times New Roman" w:eastAsia="Arial Unicode MS" w:hAnsi="Times New Roman" w:cs="Times New Roman"/>
          <w:kern w:val="1"/>
          <w:sz w:val="28"/>
          <w:szCs w:val="28"/>
          <w:lang w:eastAsia="hi-IN" w:bidi="hi-IN"/>
        </w:rPr>
        <w:t>Средняя субсидия за год составила 3</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134,34 рубля, что на 133,99 рубля меньше, чем за аналогичный период 2021 года (3</w:t>
      </w:r>
      <w:r w:rsidR="0036377F">
        <w:rPr>
          <w:rFonts w:ascii="Times New Roman" w:eastAsia="Arial Unicode MS" w:hAnsi="Times New Roman" w:cs="Times New Roman"/>
          <w:kern w:val="1"/>
          <w:sz w:val="28"/>
          <w:szCs w:val="28"/>
          <w:lang w:eastAsia="hi-IN" w:bidi="hi-IN"/>
        </w:rPr>
        <w:t xml:space="preserve"> </w:t>
      </w:r>
      <w:r w:rsidRPr="00F16DEE">
        <w:rPr>
          <w:rFonts w:ascii="Times New Roman" w:eastAsia="Arial Unicode MS" w:hAnsi="Times New Roman" w:cs="Times New Roman"/>
          <w:kern w:val="1"/>
          <w:sz w:val="28"/>
          <w:szCs w:val="28"/>
          <w:lang w:eastAsia="hi-IN" w:bidi="hi-IN"/>
        </w:rPr>
        <w:t>268,33 рублей).</w:t>
      </w:r>
    </w:p>
    <w:p w:rsidR="00567155" w:rsidRPr="00600FBF" w:rsidRDefault="00567155" w:rsidP="00567155">
      <w:pPr>
        <w:spacing w:after="0" w:line="240" w:lineRule="auto"/>
        <w:ind w:firstLine="709"/>
        <w:jc w:val="both"/>
        <w:rPr>
          <w:rFonts w:ascii="Times New Roman" w:eastAsia="Calibri" w:hAnsi="Times New Roman" w:cs="Times New Roman"/>
          <w:sz w:val="28"/>
          <w:szCs w:val="28"/>
        </w:rPr>
      </w:pPr>
      <w:r w:rsidRPr="00600FBF">
        <w:rPr>
          <w:rFonts w:ascii="Times New Roman" w:eastAsia="Calibri" w:hAnsi="Times New Roman" w:cs="Times New Roman"/>
          <w:sz w:val="28"/>
          <w:szCs w:val="28"/>
        </w:rPr>
        <w:t xml:space="preserve">На территории Курского муниципального округа реализовываются мероприятия муниципальной программы «Обеспечение жильем отдельных категорий граждан»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в которой приняли участие 114 молодых семей округа, изъявившие желание получить социальную выплату в 2022 году. В 2021 году на приобретение жилья по </w:t>
      </w:r>
      <w:r w:rsidR="00E4024D">
        <w:rPr>
          <w:rFonts w:ascii="Times New Roman" w:eastAsia="Calibri" w:hAnsi="Times New Roman" w:cs="Times New Roman"/>
          <w:sz w:val="28"/>
          <w:szCs w:val="28"/>
        </w:rPr>
        <w:t xml:space="preserve">муниципальной </w:t>
      </w:r>
      <w:r w:rsidRPr="00600FBF">
        <w:rPr>
          <w:rFonts w:ascii="Times New Roman" w:eastAsia="Calibri" w:hAnsi="Times New Roman" w:cs="Times New Roman"/>
          <w:sz w:val="28"/>
          <w:szCs w:val="28"/>
        </w:rPr>
        <w:t xml:space="preserve">программе </w:t>
      </w:r>
      <w:r w:rsidR="00E4024D" w:rsidRPr="00E4024D">
        <w:rPr>
          <w:rFonts w:ascii="Times New Roman" w:eastAsia="Calibri" w:hAnsi="Times New Roman" w:cs="Times New Roman"/>
          <w:sz w:val="28"/>
          <w:szCs w:val="28"/>
        </w:rPr>
        <w:t xml:space="preserve">Курского муниципального округа </w:t>
      </w:r>
      <w:r w:rsidR="00E4024D">
        <w:rPr>
          <w:rFonts w:ascii="Times New Roman" w:eastAsia="Calibri" w:hAnsi="Times New Roman" w:cs="Times New Roman"/>
          <w:sz w:val="28"/>
          <w:szCs w:val="28"/>
        </w:rPr>
        <w:t xml:space="preserve">Ставропольского края </w:t>
      </w:r>
      <w:r w:rsidRPr="00600FBF">
        <w:rPr>
          <w:rFonts w:ascii="Times New Roman" w:eastAsia="Calibri" w:hAnsi="Times New Roman" w:cs="Times New Roman"/>
          <w:sz w:val="28"/>
          <w:szCs w:val="28"/>
        </w:rPr>
        <w:t>«Обеспечение жильем молодых семей» выделены средства 7 получателям на общую сумму 6 749,50 тыс. рублей.</w:t>
      </w:r>
    </w:p>
    <w:p w:rsidR="00567155" w:rsidRPr="00600FBF" w:rsidRDefault="00567155" w:rsidP="00567155">
      <w:pPr>
        <w:spacing w:after="0" w:line="240" w:lineRule="auto"/>
        <w:ind w:firstLine="709"/>
        <w:jc w:val="both"/>
        <w:rPr>
          <w:rFonts w:ascii="Times New Roman" w:eastAsia="Calibri" w:hAnsi="Times New Roman" w:cs="Times New Roman"/>
          <w:sz w:val="28"/>
          <w:szCs w:val="28"/>
        </w:rPr>
      </w:pPr>
      <w:proofErr w:type="gramStart"/>
      <w:r w:rsidRPr="00600FBF">
        <w:rPr>
          <w:rFonts w:ascii="Times New Roman" w:eastAsia="Calibri" w:hAnsi="Times New Roman" w:cs="Times New Roman"/>
          <w:sz w:val="28"/>
          <w:szCs w:val="28"/>
        </w:rPr>
        <w:t>В 2022 году на территории Курского муниципального округа реализовываются мероприятия муниципальной программы «Обеспечение жильем отдельных категорий граждан»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в заключено два соглашения между министерством строительства и архитектуры Ставропольского края и администрацией Курского муниципального округа Ставропольского края, о предоставлении субсидии Курскому муниципальному округу из федерального</w:t>
      </w:r>
      <w:proofErr w:type="gramEnd"/>
      <w:r w:rsidRPr="00600FBF">
        <w:rPr>
          <w:rFonts w:ascii="Times New Roman" w:eastAsia="Calibri" w:hAnsi="Times New Roman" w:cs="Times New Roman"/>
          <w:sz w:val="28"/>
          <w:szCs w:val="28"/>
        </w:rPr>
        <w:t xml:space="preserve"> бюджета на предоставление молодым семьям социальных выплат на приобретение (строительство) жилья за счет средств федерального бюджета.</w:t>
      </w:r>
    </w:p>
    <w:p w:rsidR="00567155" w:rsidRPr="00600FBF" w:rsidRDefault="00567155" w:rsidP="00567155">
      <w:pPr>
        <w:spacing w:after="0" w:line="240" w:lineRule="auto"/>
        <w:ind w:firstLine="709"/>
        <w:jc w:val="both"/>
        <w:rPr>
          <w:rFonts w:ascii="Times New Roman" w:eastAsia="Calibri" w:hAnsi="Times New Roman" w:cs="Times New Roman"/>
          <w:sz w:val="28"/>
          <w:szCs w:val="28"/>
        </w:rPr>
      </w:pPr>
      <w:r w:rsidRPr="00600FBF">
        <w:rPr>
          <w:rFonts w:ascii="Times New Roman" w:eastAsia="Calibri" w:hAnsi="Times New Roman" w:cs="Times New Roman"/>
          <w:sz w:val="28"/>
          <w:szCs w:val="28"/>
        </w:rPr>
        <w:t xml:space="preserve">Общий объем бюджетных ассигнований, предоставленных субсидий Курскому муниципальному округу на финансовое обеспечение расходных обязательств составил (соглашение по федеральному бюджету) в 2022 году составил 6 170,97 тыс. рублей. Из них </w:t>
      </w:r>
      <w:proofErr w:type="spellStart"/>
      <w:r w:rsidRPr="00600FBF">
        <w:rPr>
          <w:rFonts w:ascii="Times New Roman" w:eastAsia="Calibri" w:hAnsi="Times New Roman" w:cs="Times New Roman"/>
          <w:sz w:val="28"/>
          <w:szCs w:val="28"/>
        </w:rPr>
        <w:t>софинансирование</w:t>
      </w:r>
      <w:proofErr w:type="spellEnd"/>
      <w:r w:rsidRPr="00600FBF">
        <w:rPr>
          <w:rFonts w:ascii="Times New Roman" w:eastAsia="Calibri" w:hAnsi="Times New Roman" w:cs="Times New Roman"/>
          <w:sz w:val="28"/>
          <w:szCs w:val="28"/>
        </w:rPr>
        <w:t xml:space="preserve"> из средств бюджета субъекта 5 862,43 тыс. рублей (краевой и федеральный бюджет), </w:t>
      </w:r>
      <w:proofErr w:type="spellStart"/>
      <w:r w:rsidRPr="00600FBF">
        <w:rPr>
          <w:rFonts w:ascii="Times New Roman" w:eastAsia="Calibri" w:hAnsi="Times New Roman" w:cs="Times New Roman"/>
          <w:sz w:val="28"/>
          <w:szCs w:val="28"/>
        </w:rPr>
        <w:t>софинансирование</w:t>
      </w:r>
      <w:proofErr w:type="spellEnd"/>
      <w:r w:rsidRPr="00600FBF">
        <w:rPr>
          <w:rFonts w:ascii="Times New Roman" w:eastAsia="Calibri" w:hAnsi="Times New Roman" w:cs="Times New Roman"/>
          <w:sz w:val="28"/>
          <w:szCs w:val="28"/>
        </w:rPr>
        <w:t xml:space="preserve"> местного бюджета 5 процентов 308 548,95 рублей.</w:t>
      </w:r>
    </w:p>
    <w:p w:rsidR="00567155" w:rsidRPr="00600FBF" w:rsidRDefault="00567155" w:rsidP="00567155">
      <w:pPr>
        <w:spacing w:after="0" w:line="240" w:lineRule="auto"/>
        <w:ind w:firstLine="709"/>
        <w:jc w:val="both"/>
        <w:rPr>
          <w:rFonts w:ascii="Times New Roman" w:eastAsia="Calibri" w:hAnsi="Times New Roman" w:cs="Times New Roman"/>
          <w:sz w:val="28"/>
          <w:szCs w:val="28"/>
        </w:rPr>
      </w:pPr>
      <w:r w:rsidRPr="00600FBF">
        <w:rPr>
          <w:rFonts w:ascii="Times New Roman" w:eastAsia="Calibri" w:hAnsi="Times New Roman" w:cs="Times New Roman"/>
          <w:sz w:val="28"/>
          <w:szCs w:val="28"/>
        </w:rPr>
        <w:t xml:space="preserve">Общий объем бюджетных ассигнований, предоставленных субсидий Курскому муниципальному округу на финансовое обеспечение расходных обязательств составил (соглашение по краевому бюджету) в 2022 году составил 57 660,06 тыс. рублей, из них </w:t>
      </w:r>
      <w:proofErr w:type="spellStart"/>
      <w:r w:rsidRPr="00600FBF">
        <w:rPr>
          <w:rFonts w:ascii="Times New Roman" w:eastAsia="Calibri" w:hAnsi="Times New Roman" w:cs="Times New Roman"/>
          <w:sz w:val="28"/>
          <w:szCs w:val="28"/>
        </w:rPr>
        <w:t>софинансирование</w:t>
      </w:r>
      <w:proofErr w:type="spellEnd"/>
      <w:r w:rsidRPr="00600FBF">
        <w:rPr>
          <w:rFonts w:ascii="Times New Roman" w:eastAsia="Calibri" w:hAnsi="Times New Roman" w:cs="Times New Roman"/>
          <w:sz w:val="28"/>
          <w:szCs w:val="28"/>
        </w:rPr>
        <w:t>: из средств бюджета субъекта 54 777,05 тыс. рублей, местный бюджет составил 2 883,00 тыс. рублей.</w:t>
      </w:r>
    </w:p>
    <w:p w:rsidR="00567155" w:rsidRPr="00600FBF" w:rsidRDefault="00567155" w:rsidP="00567155">
      <w:pPr>
        <w:spacing w:after="0" w:line="240" w:lineRule="auto"/>
        <w:ind w:firstLine="709"/>
        <w:jc w:val="both"/>
        <w:rPr>
          <w:rFonts w:ascii="Times New Roman" w:eastAsia="Calibri" w:hAnsi="Times New Roman" w:cs="Times New Roman"/>
          <w:sz w:val="28"/>
          <w:szCs w:val="28"/>
        </w:rPr>
      </w:pPr>
      <w:r w:rsidRPr="00600FBF">
        <w:rPr>
          <w:rFonts w:ascii="Times New Roman" w:eastAsia="Calibri" w:hAnsi="Times New Roman" w:cs="Times New Roman"/>
          <w:sz w:val="28"/>
          <w:szCs w:val="28"/>
        </w:rPr>
        <w:lastRenderedPageBreak/>
        <w:t xml:space="preserve">Плановый показатель, заявленный на отбор претендентов для получения субсидий участников мероприятия по обеспечению жильем </w:t>
      </w:r>
      <w:proofErr w:type="gramStart"/>
      <w:r w:rsidRPr="00600FBF">
        <w:rPr>
          <w:rFonts w:ascii="Times New Roman" w:eastAsia="Calibri" w:hAnsi="Times New Roman" w:cs="Times New Roman"/>
          <w:sz w:val="28"/>
          <w:szCs w:val="28"/>
        </w:rPr>
        <w:t>молодых семей, изъявивших желание получить социальную выплату в 2022 году составил</w:t>
      </w:r>
      <w:proofErr w:type="gramEnd"/>
      <w:r w:rsidRPr="00600FBF">
        <w:rPr>
          <w:rFonts w:ascii="Times New Roman" w:eastAsia="Calibri" w:hAnsi="Times New Roman" w:cs="Times New Roman"/>
          <w:sz w:val="28"/>
          <w:szCs w:val="28"/>
        </w:rPr>
        <w:t xml:space="preserve"> 76 семей, 68 семей воспользовались социальными выплатами и приобрели жилые помещения.</w:t>
      </w:r>
    </w:p>
    <w:p w:rsidR="00567155" w:rsidRPr="00600FBF" w:rsidRDefault="00567155" w:rsidP="00567155">
      <w:pPr>
        <w:spacing w:after="0" w:line="240" w:lineRule="auto"/>
        <w:ind w:firstLine="709"/>
        <w:jc w:val="both"/>
        <w:rPr>
          <w:rFonts w:ascii="Times New Roman" w:eastAsia="Calibri" w:hAnsi="Times New Roman" w:cs="Times New Roman"/>
          <w:sz w:val="28"/>
          <w:szCs w:val="28"/>
        </w:rPr>
      </w:pPr>
      <w:r w:rsidRPr="00600FBF">
        <w:rPr>
          <w:rFonts w:ascii="Times New Roman" w:eastAsia="Calibri" w:hAnsi="Times New Roman" w:cs="Times New Roman"/>
          <w:sz w:val="28"/>
          <w:szCs w:val="28"/>
        </w:rPr>
        <w:t xml:space="preserve">В </w:t>
      </w:r>
      <w:r w:rsidRPr="00567155">
        <w:rPr>
          <w:rFonts w:ascii="Times New Roman" w:eastAsia="Calibri" w:hAnsi="Times New Roman" w:cs="Times New Roman"/>
          <w:sz w:val="28"/>
          <w:szCs w:val="28"/>
        </w:rPr>
        <w:t>Курском муниципальном округе</w:t>
      </w:r>
      <w:r w:rsidRPr="00600FBF">
        <w:rPr>
          <w:rFonts w:ascii="Times New Roman" w:eastAsia="Calibri" w:hAnsi="Times New Roman" w:cs="Times New Roman"/>
          <w:sz w:val="28"/>
          <w:szCs w:val="28"/>
        </w:rPr>
        <w:t xml:space="preserve"> уделяется большое внимание гражданам пожилого возраста и инвалидам, так в государственном бюджетном учреждении «Центр социального обслуживания граждан пожилого возраста и инвалидов» оказываются услуги 1</w:t>
      </w:r>
      <w:r w:rsidR="000D61F3">
        <w:rPr>
          <w:rFonts w:ascii="Times New Roman" w:eastAsia="Calibri" w:hAnsi="Times New Roman" w:cs="Times New Roman"/>
          <w:sz w:val="28"/>
          <w:szCs w:val="28"/>
        </w:rPr>
        <w:t xml:space="preserve"> </w:t>
      </w:r>
      <w:r w:rsidRPr="00600FBF">
        <w:rPr>
          <w:rFonts w:ascii="Times New Roman" w:eastAsia="Calibri" w:hAnsi="Times New Roman" w:cs="Times New Roman"/>
          <w:sz w:val="28"/>
          <w:szCs w:val="28"/>
        </w:rPr>
        <w:t>341 гражданам.</w:t>
      </w:r>
    </w:p>
    <w:p w:rsidR="004130C7" w:rsidRPr="000E3853" w:rsidRDefault="004130C7" w:rsidP="004130C7">
      <w:pPr>
        <w:tabs>
          <w:tab w:val="left" w:pos="4080"/>
        </w:tabs>
        <w:suppressAutoHyphens/>
        <w:spacing w:after="0" w:line="240" w:lineRule="auto"/>
        <w:contextualSpacing/>
        <w:rPr>
          <w:rFonts w:ascii="Times New Roman" w:eastAsia="Times New Roman" w:hAnsi="Times New Roman" w:cs="Times New Roman"/>
          <w:b/>
          <w:i/>
          <w:color w:val="FF0000"/>
          <w:sz w:val="28"/>
          <w:szCs w:val="28"/>
          <w:lang w:eastAsia="ar-SA"/>
        </w:rPr>
      </w:pPr>
    </w:p>
    <w:p w:rsidR="004130C7" w:rsidRPr="00EC699D" w:rsidRDefault="0010006D" w:rsidP="0010006D">
      <w:pPr>
        <w:tabs>
          <w:tab w:val="left" w:pos="1560"/>
        </w:tabs>
        <w:suppressAutoHyphens/>
        <w:spacing w:after="0" w:line="240" w:lineRule="auto"/>
        <w:ind w:left="708"/>
        <w:contextualSpacing/>
        <w:rPr>
          <w:rFonts w:ascii="Times New Roman" w:eastAsia="Times New Roman" w:hAnsi="Times New Roman" w:cs="Times New Roman"/>
          <w:b/>
          <w:sz w:val="28"/>
          <w:szCs w:val="28"/>
          <w:lang w:eastAsia="ar-SA"/>
        </w:rPr>
      </w:pPr>
      <w:r w:rsidRPr="00EC699D">
        <w:rPr>
          <w:rFonts w:ascii="Times New Roman" w:eastAsia="Times New Roman" w:hAnsi="Times New Roman" w:cs="Times New Roman"/>
          <w:b/>
          <w:sz w:val="28"/>
          <w:szCs w:val="28"/>
          <w:lang w:eastAsia="ar-SA"/>
        </w:rPr>
        <w:t>1.1</w:t>
      </w:r>
      <w:r w:rsidR="008807F6">
        <w:rPr>
          <w:rFonts w:ascii="Times New Roman" w:eastAsia="Times New Roman" w:hAnsi="Times New Roman" w:cs="Times New Roman"/>
          <w:b/>
          <w:sz w:val="28"/>
          <w:szCs w:val="28"/>
          <w:lang w:eastAsia="ar-SA"/>
        </w:rPr>
        <w:t>2</w:t>
      </w:r>
      <w:r w:rsidRPr="00EC699D">
        <w:rPr>
          <w:rFonts w:ascii="Times New Roman" w:eastAsia="Times New Roman" w:hAnsi="Times New Roman" w:cs="Times New Roman"/>
          <w:b/>
          <w:sz w:val="28"/>
          <w:szCs w:val="28"/>
          <w:lang w:eastAsia="ar-SA"/>
        </w:rPr>
        <w:t xml:space="preserve">. </w:t>
      </w:r>
      <w:r w:rsidR="004130C7" w:rsidRPr="00EC699D">
        <w:rPr>
          <w:rFonts w:ascii="Times New Roman" w:eastAsia="Times New Roman" w:hAnsi="Times New Roman" w:cs="Times New Roman"/>
          <w:b/>
          <w:sz w:val="28"/>
          <w:szCs w:val="28"/>
          <w:lang w:eastAsia="ar-SA"/>
        </w:rPr>
        <w:t>Образование.</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EC699D">
        <w:rPr>
          <w:rFonts w:ascii="Times New Roman" w:eastAsia="Calibri" w:hAnsi="Times New Roman" w:cs="Times New Roman"/>
          <w:sz w:val="28"/>
          <w:szCs w:val="28"/>
        </w:rPr>
        <w:t xml:space="preserve">В состав сети муниципальной </w:t>
      </w:r>
      <w:r w:rsidRPr="009951AC">
        <w:rPr>
          <w:rFonts w:ascii="Times New Roman" w:eastAsia="Calibri" w:hAnsi="Times New Roman" w:cs="Times New Roman"/>
          <w:sz w:val="28"/>
          <w:szCs w:val="28"/>
        </w:rPr>
        <w:t>системы образования входят 48 организаций, в том числе 22 дошкольных образовательных учреждения, 23 общеобразовательных учреждений, 3 учреждения дополнительного образования.</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В Курском муниципальном округе за период учебного года 2022-2023 в муниципальных учреждениях обучалось 6</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503 учащихся школьного возраста. На ступени начального общего образования обучалось 2</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687, основного общего образования 3</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 xml:space="preserve">296 человека, среднего общего образования 477. </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Сеть образовательных учреждений округа в целом позволяет удовлетворить возрастающие образовательные запросы граждан с учётом интересов, потребностей, уровня развития, состояния здоровья, реализовать их право на общедоступное образование. Формы получения образования и формы обучения в округе распределились следующим образом:</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в очной форме в образовательной организации 6</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 xml:space="preserve">315 человек; </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на дому по медицинским показаниям 188 человек.</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Особое внимание уделяется созданию специальных условий для получения общего образования и коррекции нарушений развития, социальной адаптации и реабилитации детей-инвалидов. Организовано обучение для 127 детей-инвалидов, 94 детей с ОВЗ в общеобразовательных учреждениях и на дому. </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 В 2022 году общеобразовательными учреждениями Курского муниципального округа приобретены новогодние подарки детям, обучающимся по образовательным программам начального общего образования в количестве 2</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717 штук.</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В общеобразовательных учреждениях округа особое внимание уделяется организации детского школьного питания. На период учебного года 2022-2023 количество детей, охваченных всеми видами питания, составляет 95 процентов, то есть 6</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184 человека из 6</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503. Здоровое питание детей организованно в школах при участии родительского контроля, проведено информирование, как детей, так и родителей о принципах здорового питания с целью организации аналогичного питания у школьника дома. Проведены мероприятия по организации бесплатного горячего питания обучающихся с 1-4 классов, охвачено 2</w:t>
      </w:r>
      <w:r>
        <w:rPr>
          <w:rFonts w:ascii="Times New Roman" w:eastAsia="Calibri" w:hAnsi="Times New Roman" w:cs="Times New Roman"/>
          <w:sz w:val="28"/>
          <w:szCs w:val="28"/>
        </w:rPr>
        <w:t xml:space="preserve"> </w:t>
      </w:r>
      <w:r w:rsidRPr="009951AC">
        <w:rPr>
          <w:rFonts w:ascii="Times New Roman" w:eastAsia="Calibri" w:hAnsi="Times New Roman" w:cs="Times New Roman"/>
          <w:sz w:val="28"/>
          <w:szCs w:val="28"/>
        </w:rPr>
        <w:t xml:space="preserve">712 детей из общеобразовательных учреждений округа. </w:t>
      </w:r>
    </w:p>
    <w:p w:rsidR="009951AC" w:rsidRPr="009951AC" w:rsidRDefault="009951AC" w:rsidP="009951AC">
      <w:pPr>
        <w:spacing w:after="0" w:line="240" w:lineRule="auto"/>
        <w:ind w:firstLine="709"/>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lastRenderedPageBreak/>
        <w:t>Доступность дошкольного образования в округе составляет 100 процентов. В сфере дошкольного образования работают 171 педагогов (это воспитатели, логопеды, музыкальные руководители, инструкторы по физической культуре).</w:t>
      </w:r>
    </w:p>
    <w:p w:rsid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Предоставлена возможность детям в возрасте от 3 до 7 лет получения бесплатного дошкольного образования. За 2022 год поставлено на очередь в ДОУ 294 человека, зачислено 568 человек.</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На территории Курского муниципального округа функционируют три учреждения дополнительного образования. </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Планом мероприятий по организации отдыха, оздоровления и занятости детей и подростков Курского муниципального округа Ставропольского края в летний период 2022 года  утверждена дислокация 16 лагерей дневного пребывания на базе образовательных учреждений Курского округа с охватом 1459 школьников, 11 пришкольных площадок с охватом 1040 учащихся. </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Летние оздоровительные учреждения всех типов Курского округа обеспечивают благоприятные и безопасные условия жизнедеятельности детей. В летний период 2022 г. было охвачено организованными формами отдыха и оздоровления 1519 детей. </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МКУ ДО ДООЦ «Звездный» в летний период работает в 3 смены с охватом 327 детей.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МБУ ДО «ЦДОД» обучаются 832 человека. </w:t>
      </w:r>
      <w:proofErr w:type="gramStart"/>
      <w:r w:rsidRPr="009951AC">
        <w:rPr>
          <w:rFonts w:ascii="Times New Roman" w:eastAsia="Calibri" w:hAnsi="Times New Roman" w:cs="Times New Roman"/>
          <w:sz w:val="28"/>
          <w:szCs w:val="28"/>
        </w:rPr>
        <w:t>Образовательный процесс осуществляется  по 29 образовательным программам, по соответствующим запросам и потребностям детей и родителей в дополнительных образовательных услугах,  по 6 направленностям: художественно - эстетическая по 11 программам; физкультурно-спортивная по 4 программам;  социально - педагогическая  по 8  программам; естественнонаучной по 1 программе; научно - техническая по 2 программам; туристско-краеведческая по 3 программам.</w:t>
      </w:r>
      <w:proofErr w:type="gramEnd"/>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proofErr w:type="gramStart"/>
      <w:r w:rsidRPr="009951AC">
        <w:rPr>
          <w:rFonts w:ascii="Times New Roman" w:eastAsia="Calibri" w:hAnsi="Times New Roman" w:cs="Times New Roman"/>
          <w:sz w:val="28"/>
          <w:szCs w:val="28"/>
        </w:rPr>
        <w:t xml:space="preserve">МКУ ДО «ДЮСШ» обучаются 407 человек, по 10 видам спорта: легкая атлетика, футбол, греко-римская борьба, пауэрлифтинг,  шахматы, настольный теннис, волейбол, баскетбол, бадминтон, </w:t>
      </w:r>
      <w:proofErr w:type="spellStart"/>
      <w:r w:rsidRPr="009951AC">
        <w:rPr>
          <w:rFonts w:ascii="Times New Roman" w:eastAsia="Calibri" w:hAnsi="Times New Roman" w:cs="Times New Roman"/>
          <w:sz w:val="28"/>
          <w:szCs w:val="28"/>
        </w:rPr>
        <w:t>сётокан</w:t>
      </w:r>
      <w:proofErr w:type="spellEnd"/>
      <w:r w:rsidRPr="009951AC">
        <w:rPr>
          <w:rFonts w:ascii="Times New Roman" w:eastAsia="Calibri" w:hAnsi="Times New Roman" w:cs="Times New Roman"/>
          <w:sz w:val="28"/>
          <w:szCs w:val="28"/>
        </w:rPr>
        <w:t xml:space="preserve"> </w:t>
      </w:r>
      <w:proofErr w:type="spellStart"/>
      <w:r w:rsidRPr="009951AC">
        <w:rPr>
          <w:rFonts w:ascii="Times New Roman" w:eastAsia="Calibri" w:hAnsi="Times New Roman" w:cs="Times New Roman"/>
          <w:sz w:val="28"/>
          <w:szCs w:val="28"/>
        </w:rPr>
        <w:t>каратэ-ДО</w:t>
      </w:r>
      <w:proofErr w:type="spellEnd"/>
      <w:r w:rsidRPr="009951AC">
        <w:rPr>
          <w:rFonts w:ascii="Times New Roman" w:eastAsia="Calibri" w:hAnsi="Times New Roman" w:cs="Times New Roman"/>
          <w:sz w:val="28"/>
          <w:szCs w:val="28"/>
        </w:rPr>
        <w:t>.</w:t>
      </w:r>
      <w:proofErr w:type="gramEnd"/>
    </w:p>
    <w:p w:rsid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В 2022 году проводимых тематических мероприятиях в Курском округе приняли участие в 4536 учащихся, за пределами округа приняли участие 954 ребенка.</w:t>
      </w:r>
    </w:p>
    <w:p w:rsidR="009951AC" w:rsidRPr="009951AC" w:rsidRDefault="009951AC" w:rsidP="009951AC">
      <w:pPr>
        <w:spacing w:after="0" w:line="240" w:lineRule="auto"/>
        <w:ind w:firstLine="708"/>
        <w:jc w:val="both"/>
        <w:rPr>
          <w:rFonts w:ascii="Times New Roman" w:eastAsia="Arial Unicode MS" w:hAnsi="Times New Roman" w:cs="Mangal"/>
          <w:kern w:val="1"/>
          <w:sz w:val="28"/>
          <w:szCs w:val="28"/>
          <w:lang w:eastAsia="hi-IN" w:bidi="hi-IN"/>
        </w:rPr>
      </w:pPr>
      <w:r w:rsidRPr="009951AC">
        <w:rPr>
          <w:rFonts w:ascii="Times New Roman" w:eastAsia="Arial Unicode MS" w:hAnsi="Times New Roman" w:cs="Mangal"/>
          <w:kern w:val="1"/>
          <w:sz w:val="28"/>
          <w:szCs w:val="28"/>
          <w:lang w:eastAsia="hi-IN" w:bidi="hi-IN"/>
        </w:rPr>
        <w:t>В 2020 году на реализацию мероприятий муниципальной программы «Развитие образования» утверждено 734,86 млн. рублей, кассовое исполнение составило 718,29 млн. рублей.</w:t>
      </w:r>
    </w:p>
    <w:p w:rsidR="009951AC" w:rsidRPr="009951AC" w:rsidRDefault="009951AC" w:rsidP="009951AC">
      <w:pPr>
        <w:widowControl w:val="0"/>
        <w:suppressAutoHyphens/>
        <w:spacing w:after="0" w:line="240" w:lineRule="auto"/>
        <w:jc w:val="both"/>
        <w:rPr>
          <w:rFonts w:ascii="Times New Roman" w:eastAsia="Arial Unicode MS" w:hAnsi="Times New Roman" w:cs="Mangal"/>
          <w:kern w:val="1"/>
          <w:sz w:val="28"/>
          <w:szCs w:val="28"/>
          <w:lang w:eastAsia="hi-IN" w:bidi="hi-IN"/>
        </w:rPr>
      </w:pPr>
      <w:r w:rsidRPr="009951AC">
        <w:rPr>
          <w:rFonts w:ascii="Times New Roman" w:eastAsia="Arial Unicode MS" w:hAnsi="Times New Roman" w:cs="Mangal"/>
          <w:kern w:val="1"/>
          <w:sz w:val="28"/>
          <w:szCs w:val="28"/>
          <w:lang w:eastAsia="hi-IN" w:bidi="hi-IN"/>
        </w:rPr>
        <w:tab/>
        <w:t xml:space="preserve">1,7 млн. рублей исполнено на создание спортивного клуба и ремонт спортивного зала МКОУ СШО № 20 х. </w:t>
      </w:r>
      <w:proofErr w:type="spellStart"/>
      <w:r w:rsidRPr="009951AC">
        <w:rPr>
          <w:rFonts w:ascii="Times New Roman" w:eastAsia="Arial Unicode MS" w:hAnsi="Times New Roman" w:cs="Mangal"/>
          <w:kern w:val="1"/>
          <w:sz w:val="28"/>
          <w:szCs w:val="28"/>
          <w:lang w:eastAsia="hi-IN" w:bidi="hi-IN"/>
        </w:rPr>
        <w:t>Бугулов</w:t>
      </w:r>
      <w:proofErr w:type="spellEnd"/>
      <w:r w:rsidRPr="009951AC">
        <w:rPr>
          <w:rFonts w:ascii="Times New Roman" w:eastAsia="Arial Unicode MS" w:hAnsi="Times New Roman" w:cs="Mangal"/>
          <w:kern w:val="1"/>
          <w:sz w:val="28"/>
          <w:szCs w:val="28"/>
          <w:lang w:eastAsia="hi-IN" w:bidi="hi-IN"/>
        </w:rPr>
        <w:t>.</w:t>
      </w:r>
    </w:p>
    <w:p w:rsidR="009951AC" w:rsidRPr="009951AC" w:rsidRDefault="009951AC" w:rsidP="009951AC">
      <w:pPr>
        <w:widowControl w:val="0"/>
        <w:suppressAutoHyphens/>
        <w:spacing w:after="0" w:line="240" w:lineRule="auto"/>
        <w:jc w:val="both"/>
        <w:rPr>
          <w:rFonts w:ascii="Times New Roman" w:eastAsia="Arial Unicode MS" w:hAnsi="Times New Roman" w:cs="Mangal"/>
          <w:kern w:val="1"/>
          <w:sz w:val="28"/>
          <w:szCs w:val="28"/>
          <w:lang w:eastAsia="hi-IN" w:bidi="hi-IN"/>
        </w:rPr>
      </w:pPr>
      <w:r w:rsidRPr="009951AC">
        <w:rPr>
          <w:rFonts w:ascii="Times New Roman" w:eastAsia="Arial Unicode MS" w:hAnsi="Times New Roman" w:cs="Mangal"/>
          <w:kern w:val="1"/>
          <w:sz w:val="28"/>
          <w:szCs w:val="28"/>
          <w:lang w:eastAsia="hi-IN" w:bidi="hi-IN"/>
        </w:rPr>
        <w:tab/>
        <w:t xml:space="preserve">На осуществление мер, направленных на энергосбережение исполнено  - 3,8 млн. рублей. Заменено 159 оконных блоков, общей площадью 393,19 кв. м в трех образовательных учреждения (МКДОУ №16 «Ромашка с. </w:t>
      </w:r>
      <w:proofErr w:type="spellStart"/>
      <w:r w:rsidRPr="009951AC">
        <w:rPr>
          <w:rFonts w:ascii="Times New Roman" w:eastAsia="Arial Unicode MS" w:hAnsi="Times New Roman" w:cs="Mangal"/>
          <w:kern w:val="1"/>
          <w:sz w:val="28"/>
          <w:szCs w:val="28"/>
          <w:lang w:eastAsia="hi-IN" w:bidi="hi-IN"/>
        </w:rPr>
        <w:t>Ростовановское</w:t>
      </w:r>
      <w:proofErr w:type="spellEnd"/>
      <w:r w:rsidRPr="009951AC">
        <w:rPr>
          <w:rFonts w:ascii="Times New Roman" w:eastAsia="Arial Unicode MS" w:hAnsi="Times New Roman" w:cs="Mangal"/>
          <w:kern w:val="1"/>
          <w:sz w:val="28"/>
          <w:szCs w:val="28"/>
          <w:lang w:eastAsia="hi-IN" w:bidi="hi-IN"/>
        </w:rPr>
        <w:t xml:space="preserve">, МКДОУ № 20 «Колокольчик» </w:t>
      </w:r>
      <w:proofErr w:type="gramStart"/>
      <w:r w:rsidRPr="009951AC">
        <w:rPr>
          <w:rFonts w:ascii="Times New Roman" w:eastAsia="Arial Unicode MS" w:hAnsi="Times New Roman" w:cs="Mangal"/>
          <w:kern w:val="1"/>
          <w:sz w:val="28"/>
          <w:szCs w:val="28"/>
          <w:lang w:eastAsia="hi-IN" w:bidi="hi-IN"/>
        </w:rPr>
        <w:t>с</w:t>
      </w:r>
      <w:proofErr w:type="gramEnd"/>
      <w:r w:rsidRPr="009951AC">
        <w:rPr>
          <w:rFonts w:ascii="Times New Roman" w:eastAsia="Arial Unicode MS" w:hAnsi="Times New Roman" w:cs="Mangal"/>
          <w:kern w:val="1"/>
          <w:sz w:val="28"/>
          <w:szCs w:val="28"/>
          <w:lang w:eastAsia="hi-IN" w:bidi="hi-IN"/>
        </w:rPr>
        <w:t xml:space="preserve">. Полтавское, МОУ школа-интернат с. Русское). </w:t>
      </w:r>
    </w:p>
    <w:p w:rsidR="009951AC" w:rsidRPr="009951AC" w:rsidRDefault="009951AC" w:rsidP="009951AC">
      <w:pPr>
        <w:widowControl w:val="0"/>
        <w:suppressAutoHyphens/>
        <w:spacing w:after="0" w:line="240" w:lineRule="auto"/>
        <w:jc w:val="both"/>
        <w:rPr>
          <w:rFonts w:ascii="Times New Roman" w:eastAsia="Arial Unicode MS" w:hAnsi="Times New Roman" w:cs="Mangal"/>
          <w:kern w:val="1"/>
          <w:sz w:val="28"/>
          <w:szCs w:val="28"/>
          <w:lang w:eastAsia="hi-IN" w:bidi="hi-IN"/>
        </w:rPr>
      </w:pPr>
      <w:r w:rsidRPr="009951AC">
        <w:rPr>
          <w:rFonts w:ascii="Times New Roman" w:eastAsia="Arial Unicode MS" w:hAnsi="Times New Roman" w:cs="Mangal"/>
          <w:kern w:val="1"/>
          <w:sz w:val="28"/>
          <w:szCs w:val="28"/>
          <w:lang w:eastAsia="hi-IN" w:bidi="hi-IN"/>
        </w:rPr>
        <w:lastRenderedPageBreak/>
        <w:tab/>
        <w:t xml:space="preserve">Проведен  капитальный ремонт кровли на сумму 7,36 млн. рублей в МОУ школа-интернат с. </w:t>
      </w:r>
      <w:proofErr w:type="gramStart"/>
      <w:r w:rsidRPr="009951AC">
        <w:rPr>
          <w:rFonts w:ascii="Times New Roman" w:eastAsia="Arial Unicode MS" w:hAnsi="Times New Roman" w:cs="Mangal"/>
          <w:kern w:val="1"/>
          <w:sz w:val="28"/>
          <w:szCs w:val="28"/>
          <w:lang w:eastAsia="hi-IN" w:bidi="hi-IN"/>
        </w:rPr>
        <w:t>Русское</w:t>
      </w:r>
      <w:proofErr w:type="gramEnd"/>
      <w:r w:rsidRPr="009951AC">
        <w:rPr>
          <w:rFonts w:ascii="Times New Roman" w:eastAsia="Arial Unicode MS" w:hAnsi="Times New Roman" w:cs="Mangal"/>
          <w:kern w:val="1"/>
          <w:sz w:val="28"/>
          <w:szCs w:val="28"/>
          <w:lang w:eastAsia="hi-IN" w:bidi="hi-IN"/>
        </w:rPr>
        <w:t>.</w:t>
      </w:r>
    </w:p>
    <w:p w:rsidR="009951AC" w:rsidRPr="009951AC" w:rsidRDefault="009951AC" w:rsidP="009951AC">
      <w:pPr>
        <w:widowControl w:val="0"/>
        <w:suppressAutoHyphens/>
        <w:spacing w:after="0" w:line="240" w:lineRule="auto"/>
        <w:jc w:val="both"/>
        <w:rPr>
          <w:rFonts w:ascii="Times New Roman" w:eastAsia="Arial Unicode MS" w:hAnsi="Times New Roman" w:cs="Mangal"/>
          <w:kern w:val="1"/>
          <w:sz w:val="28"/>
          <w:szCs w:val="28"/>
          <w:lang w:eastAsia="hi-IN" w:bidi="hi-IN"/>
        </w:rPr>
      </w:pPr>
      <w:r w:rsidRPr="009951AC">
        <w:rPr>
          <w:rFonts w:ascii="Times New Roman" w:eastAsia="Arial Unicode MS" w:hAnsi="Times New Roman" w:cs="Mangal"/>
          <w:kern w:val="1"/>
          <w:sz w:val="28"/>
          <w:szCs w:val="28"/>
          <w:lang w:eastAsia="hi-IN" w:bidi="hi-IN"/>
        </w:rPr>
        <w:tab/>
        <w:t xml:space="preserve">Благоустроены территории в образовательных учреждениях: МКОУ СОШ №7 п. </w:t>
      </w:r>
      <w:proofErr w:type="gramStart"/>
      <w:r w:rsidRPr="009951AC">
        <w:rPr>
          <w:rFonts w:ascii="Times New Roman" w:eastAsia="Arial Unicode MS" w:hAnsi="Times New Roman" w:cs="Mangal"/>
          <w:kern w:val="1"/>
          <w:sz w:val="28"/>
          <w:szCs w:val="28"/>
          <w:lang w:eastAsia="hi-IN" w:bidi="hi-IN"/>
        </w:rPr>
        <w:t>Балтийский</w:t>
      </w:r>
      <w:proofErr w:type="gramEnd"/>
      <w:r w:rsidRPr="009951AC">
        <w:rPr>
          <w:rFonts w:ascii="Times New Roman" w:eastAsia="Arial Unicode MS" w:hAnsi="Times New Roman" w:cs="Mangal"/>
          <w:kern w:val="1"/>
          <w:sz w:val="28"/>
          <w:szCs w:val="28"/>
          <w:lang w:eastAsia="hi-IN" w:bidi="hi-IN"/>
        </w:rPr>
        <w:t xml:space="preserve"> на сумму 3,8 млн. рублей, ООШ № 25 ст. Курская на сумму 2,4 млн.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proofErr w:type="gramStart"/>
      <w:r w:rsidRPr="009951AC">
        <w:rPr>
          <w:rFonts w:ascii="Times New Roman" w:eastAsia="Times New Roman" w:hAnsi="Times New Roman" w:cs="Times New Roman"/>
          <w:sz w:val="28"/>
          <w:szCs w:val="28"/>
          <w:lang w:eastAsia="ru-RU"/>
        </w:rPr>
        <w:t>В рамках реализации постановления Правительства Российской Федерации от 02 августа 2020 г</w:t>
      </w:r>
      <w:r>
        <w:rPr>
          <w:rFonts w:ascii="Times New Roman" w:eastAsia="Times New Roman" w:hAnsi="Times New Roman" w:cs="Times New Roman"/>
          <w:sz w:val="28"/>
          <w:szCs w:val="28"/>
          <w:lang w:eastAsia="ru-RU"/>
        </w:rPr>
        <w:t>.</w:t>
      </w:r>
      <w:r w:rsidRPr="009951AC">
        <w:rPr>
          <w:rFonts w:ascii="Times New Roman" w:eastAsia="Times New Roman" w:hAnsi="Times New Roman" w:cs="Times New Roman"/>
          <w:sz w:val="28"/>
          <w:szCs w:val="28"/>
          <w:lang w:eastAsia="ru-RU"/>
        </w:rPr>
        <w:t xml:space="preserve"> № 1006 «Об утверждении требований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и формы паспорта безопасности этих объектов (территорий) установлено видеонаблюдение в МКОУ СОШ № 13 п. Мирный, МКОУ ООШ № 19 х. Привольный. </w:t>
      </w:r>
      <w:proofErr w:type="gramEnd"/>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Организовано оказание услуг по организации охраны и обеспечению безопасности круглосуточно в следующих учреждениях МКОУ СОШ № 1 ст. Курской, МКОУ СОШ № 2 ст. Курской, МКОУ СОШ № 5 с. </w:t>
      </w:r>
      <w:proofErr w:type="spellStart"/>
      <w:r w:rsidRPr="009951AC">
        <w:rPr>
          <w:rFonts w:ascii="Times New Roman" w:eastAsia="Times New Roman" w:hAnsi="Times New Roman" w:cs="Times New Roman"/>
          <w:sz w:val="28"/>
          <w:szCs w:val="28"/>
          <w:lang w:eastAsia="ru-RU"/>
        </w:rPr>
        <w:t>Эдиссия</w:t>
      </w:r>
      <w:proofErr w:type="spellEnd"/>
      <w:r w:rsidRPr="009951AC">
        <w:rPr>
          <w:rFonts w:ascii="Times New Roman" w:eastAsia="Times New Roman" w:hAnsi="Times New Roman" w:cs="Times New Roman"/>
          <w:sz w:val="28"/>
          <w:szCs w:val="28"/>
          <w:lang w:eastAsia="ru-RU"/>
        </w:rPr>
        <w:t>, МОУ школе-интернате с. Русского. В 19 школах охрана сотрудниками ЧОП осуществляется в ночное время суток.</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Разработаны проекты на замену газовых счетчиков в МОУ СОШ № 3 с. </w:t>
      </w:r>
      <w:proofErr w:type="spellStart"/>
      <w:r w:rsidRPr="009951AC">
        <w:rPr>
          <w:rFonts w:ascii="Times New Roman" w:eastAsia="Times New Roman" w:hAnsi="Times New Roman" w:cs="Times New Roman"/>
          <w:sz w:val="28"/>
          <w:szCs w:val="28"/>
          <w:lang w:eastAsia="ru-RU"/>
        </w:rPr>
        <w:t>Каново</w:t>
      </w:r>
      <w:proofErr w:type="spellEnd"/>
      <w:r w:rsidRPr="009951AC">
        <w:rPr>
          <w:rFonts w:ascii="Times New Roman" w:eastAsia="Times New Roman" w:hAnsi="Times New Roman" w:cs="Times New Roman"/>
          <w:sz w:val="28"/>
          <w:szCs w:val="28"/>
          <w:lang w:eastAsia="ru-RU"/>
        </w:rPr>
        <w:t>, МКОУ СОШ № 22 х. Зайцево, МДОУ № 12 ст. Курская на сумму 237,0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Разработана проектно-сметная документация на капитальный ремонт системы отопления в здании МОУ СОШ № 6 с. </w:t>
      </w:r>
      <w:proofErr w:type="gramStart"/>
      <w:r w:rsidRPr="009951AC">
        <w:rPr>
          <w:rFonts w:ascii="Times New Roman" w:eastAsia="Times New Roman" w:hAnsi="Times New Roman" w:cs="Times New Roman"/>
          <w:sz w:val="28"/>
          <w:szCs w:val="28"/>
          <w:lang w:eastAsia="ru-RU"/>
        </w:rPr>
        <w:t>Полтавское</w:t>
      </w:r>
      <w:proofErr w:type="gramEnd"/>
      <w:r w:rsidRPr="009951AC">
        <w:rPr>
          <w:rFonts w:ascii="Times New Roman" w:eastAsia="Times New Roman" w:hAnsi="Times New Roman" w:cs="Times New Roman"/>
          <w:sz w:val="28"/>
          <w:szCs w:val="28"/>
          <w:lang w:eastAsia="ru-RU"/>
        </w:rPr>
        <w:t xml:space="preserve"> на сумму 60,0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Разработана проектно-сметная документация на капитальный ремонт кровли в МКОУ СОШ № 5 с. </w:t>
      </w:r>
      <w:proofErr w:type="spellStart"/>
      <w:r w:rsidRPr="009951AC">
        <w:rPr>
          <w:rFonts w:ascii="Times New Roman" w:eastAsia="Times New Roman" w:hAnsi="Times New Roman" w:cs="Times New Roman"/>
          <w:sz w:val="28"/>
          <w:szCs w:val="28"/>
          <w:lang w:eastAsia="ru-RU"/>
        </w:rPr>
        <w:t>Эдиссия</w:t>
      </w:r>
      <w:proofErr w:type="spellEnd"/>
      <w:r w:rsidRPr="009951AC">
        <w:rPr>
          <w:rFonts w:ascii="Times New Roman" w:eastAsia="Times New Roman" w:hAnsi="Times New Roman" w:cs="Times New Roman"/>
          <w:sz w:val="28"/>
          <w:szCs w:val="28"/>
          <w:lang w:eastAsia="ru-RU"/>
        </w:rPr>
        <w:t xml:space="preserve"> на сумму 180,0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Приобретены и установлены электрические печи в МДОУ № 4 п. </w:t>
      </w:r>
      <w:proofErr w:type="gramStart"/>
      <w:r w:rsidRPr="009951AC">
        <w:rPr>
          <w:rFonts w:ascii="Times New Roman" w:eastAsia="Times New Roman" w:hAnsi="Times New Roman" w:cs="Times New Roman"/>
          <w:sz w:val="28"/>
          <w:szCs w:val="28"/>
          <w:lang w:eastAsia="ru-RU"/>
        </w:rPr>
        <w:t>Мирный</w:t>
      </w:r>
      <w:proofErr w:type="gramEnd"/>
      <w:r w:rsidRPr="009951AC">
        <w:rPr>
          <w:rFonts w:ascii="Times New Roman" w:eastAsia="Times New Roman" w:hAnsi="Times New Roman" w:cs="Times New Roman"/>
          <w:sz w:val="28"/>
          <w:szCs w:val="28"/>
          <w:lang w:eastAsia="ru-RU"/>
        </w:rPr>
        <w:t xml:space="preserve">, МДОУ № 11 ст. Курская, МДОУ № 18 ст. </w:t>
      </w:r>
      <w:proofErr w:type="spellStart"/>
      <w:r w:rsidRPr="009951AC">
        <w:rPr>
          <w:rFonts w:ascii="Times New Roman" w:eastAsia="Times New Roman" w:hAnsi="Times New Roman" w:cs="Times New Roman"/>
          <w:sz w:val="28"/>
          <w:szCs w:val="28"/>
          <w:lang w:eastAsia="ru-RU"/>
        </w:rPr>
        <w:t>Галюгаевская</w:t>
      </w:r>
      <w:proofErr w:type="spellEnd"/>
      <w:r w:rsidRPr="009951AC">
        <w:rPr>
          <w:rFonts w:ascii="Times New Roman" w:eastAsia="Times New Roman" w:hAnsi="Times New Roman" w:cs="Times New Roman"/>
          <w:sz w:val="28"/>
          <w:szCs w:val="28"/>
          <w:lang w:eastAsia="ru-RU"/>
        </w:rPr>
        <w:t>, МДОУ № 19 с. Русское на сумму 258,5 тыс. рублей.</w:t>
      </w:r>
    </w:p>
    <w:p w:rsidR="00B32184" w:rsidRDefault="009951AC" w:rsidP="00B32184">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В образовательных учреждениях </w:t>
      </w:r>
      <w:r w:rsidR="00B32184">
        <w:rPr>
          <w:rFonts w:ascii="Times New Roman" w:eastAsia="Times New Roman" w:hAnsi="Times New Roman" w:cs="Times New Roman"/>
          <w:sz w:val="28"/>
          <w:szCs w:val="28"/>
          <w:lang w:eastAsia="ru-RU"/>
        </w:rPr>
        <w:t xml:space="preserve">в 2020 году так же </w:t>
      </w:r>
      <w:r w:rsidRPr="009951AC">
        <w:rPr>
          <w:rFonts w:ascii="Times New Roman" w:eastAsia="Times New Roman" w:hAnsi="Times New Roman" w:cs="Times New Roman"/>
          <w:sz w:val="28"/>
          <w:szCs w:val="28"/>
          <w:lang w:eastAsia="ru-RU"/>
        </w:rPr>
        <w:t>выполнены следующие работы:</w:t>
      </w:r>
    </w:p>
    <w:p w:rsidR="009951AC" w:rsidRPr="009951AC" w:rsidRDefault="009951AC" w:rsidP="00B32184">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ремонт буфетов в следующих образовательных учреждениях: в МКОУ ООШ № 19 х. Привольный на сумму 1,1 млн. рублей, МКОУ СОШ № 15 х. </w:t>
      </w:r>
      <w:proofErr w:type="spellStart"/>
      <w:r w:rsidRPr="009951AC">
        <w:rPr>
          <w:rFonts w:ascii="Times New Roman" w:eastAsia="Times New Roman" w:hAnsi="Times New Roman" w:cs="Times New Roman"/>
          <w:sz w:val="28"/>
          <w:szCs w:val="28"/>
          <w:lang w:eastAsia="ru-RU"/>
        </w:rPr>
        <w:t>Дыдымкин</w:t>
      </w:r>
      <w:proofErr w:type="spellEnd"/>
      <w:r w:rsidRPr="009951AC">
        <w:rPr>
          <w:rFonts w:ascii="Times New Roman" w:eastAsia="Times New Roman" w:hAnsi="Times New Roman" w:cs="Times New Roman"/>
          <w:sz w:val="28"/>
          <w:szCs w:val="28"/>
          <w:lang w:eastAsia="ru-RU"/>
        </w:rPr>
        <w:t xml:space="preserve"> на сумму 234,3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поставлена модульная конструкция для приема пищи в МКОУ СОШ № 16 с. Пролетарское на сумму 2,2 </w:t>
      </w:r>
      <w:proofErr w:type="spellStart"/>
      <w:r w:rsidRPr="009951AC">
        <w:rPr>
          <w:rFonts w:ascii="Times New Roman" w:eastAsia="Times New Roman" w:hAnsi="Times New Roman" w:cs="Times New Roman"/>
          <w:sz w:val="28"/>
          <w:szCs w:val="28"/>
          <w:lang w:eastAsia="ru-RU"/>
        </w:rPr>
        <w:t>млн</w:t>
      </w:r>
      <w:proofErr w:type="gramStart"/>
      <w:r w:rsidRPr="009951AC">
        <w:rPr>
          <w:rFonts w:ascii="Times New Roman" w:eastAsia="Times New Roman" w:hAnsi="Times New Roman" w:cs="Times New Roman"/>
          <w:sz w:val="28"/>
          <w:szCs w:val="28"/>
          <w:lang w:eastAsia="ru-RU"/>
        </w:rPr>
        <w:t>.р</w:t>
      </w:r>
      <w:proofErr w:type="gramEnd"/>
      <w:r w:rsidRPr="009951AC">
        <w:rPr>
          <w:rFonts w:ascii="Times New Roman" w:eastAsia="Times New Roman" w:hAnsi="Times New Roman" w:cs="Times New Roman"/>
          <w:sz w:val="28"/>
          <w:szCs w:val="28"/>
          <w:lang w:eastAsia="ru-RU"/>
        </w:rPr>
        <w:t>ублей</w:t>
      </w:r>
      <w:proofErr w:type="spellEnd"/>
      <w:r w:rsidRPr="009951AC">
        <w:rPr>
          <w:rFonts w:ascii="Times New Roman" w:eastAsia="Times New Roman" w:hAnsi="Times New Roman" w:cs="Times New Roman"/>
          <w:sz w:val="28"/>
          <w:szCs w:val="28"/>
          <w:lang w:eastAsia="ru-RU"/>
        </w:rPr>
        <w:t>;</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замена дверей в здании МКДОУ № 20 с. </w:t>
      </w:r>
      <w:proofErr w:type="gramStart"/>
      <w:r w:rsidRPr="009951AC">
        <w:rPr>
          <w:rFonts w:ascii="Times New Roman" w:eastAsia="Times New Roman" w:hAnsi="Times New Roman" w:cs="Times New Roman"/>
          <w:sz w:val="28"/>
          <w:szCs w:val="28"/>
          <w:lang w:eastAsia="ru-RU"/>
        </w:rPr>
        <w:t>Полтавское</w:t>
      </w:r>
      <w:proofErr w:type="gramEnd"/>
      <w:r w:rsidRPr="009951AC">
        <w:rPr>
          <w:rFonts w:ascii="Times New Roman" w:eastAsia="Times New Roman" w:hAnsi="Times New Roman" w:cs="Times New Roman"/>
          <w:sz w:val="28"/>
          <w:szCs w:val="28"/>
          <w:lang w:eastAsia="ru-RU"/>
        </w:rPr>
        <w:t xml:space="preserve"> на сумму 245,0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устройство выгребной ямы в МКДОУ № 9 «Ромашка» п. Рощино на сумму 422,4тыс.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ремонт кабинетов под Точку Роста в МКОУ СОШ № 4 с. </w:t>
      </w:r>
      <w:proofErr w:type="spellStart"/>
      <w:r w:rsidRPr="009951AC">
        <w:rPr>
          <w:rFonts w:ascii="Times New Roman" w:eastAsia="Times New Roman" w:hAnsi="Times New Roman" w:cs="Times New Roman"/>
          <w:sz w:val="28"/>
          <w:szCs w:val="28"/>
          <w:lang w:eastAsia="ru-RU"/>
        </w:rPr>
        <w:t>Ростовановка</w:t>
      </w:r>
      <w:proofErr w:type="spellEnd"/>
      <w:r w:rsidRPr="009951AC">
        <w:rPr>
          <w:rFonts w:ascii="Times New Roman" w:eastAsia="Times New Roman" w:hAnsi="Times New Roman" w:cs="Times New Roman"/>
          <w:sz w:val="28"/>
          <w:szCs w:val="28"/>
          <w:lang w:eastAsia="ru-RU"/>
        </w:rPr>
        <w:t xml:space="preserve"> на сумму 731,3 тыс. рублей, МКОУ СОШ № 8 с. </w:t>
      </w:r>
      <w:proofErr w:type="gramStart"/>
      <w:r w:rsidRPr="009951AC">
        <w:rPr>
          <w:rFonts w:ascii="Times New Roman" w:eastAsia="Times New Roman" w:hAnsi="Times New Roman" w:cs="Times New Roman"/>
          <w:sz w:val="28"/>
          <w:szCs w:val="28"/>
          <w:lang w:eastAsia="ru-RU"/>
        </w:rPr>
        <w:t>Русское</w:t>
      </w:r>
      <w:proofErr w:type="gramEnd"/>
      <w:r w:rsidRPr="009951AC">
        <w:rPr>
          <w:rFonts w:ascii="Times New Roman" w:eastAsia="Times New Roman" w:hAnsi="Times New Roman" w:cs="Times New Roman"/>
          <w:sz w:val="28"/>
          <w:szCs w:val="28"/>
          <w:lang w:eastAsia="ru-RU"/>
        </w:rPr>
        <w:t xml:space="preserve"> на сумму 921,2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установлен пожарный гидрант в МКОУ СОШ № 13 п. Мирный на </w:t>
      </w:r>
      <w:r w:rsidRPr="009951AC">
        <w:rPr>
          <w:rFonts w:ascii="Times New Roman" w:eastAsia="Times New Roman" w:hAnsi="Times New Roman" w:cs="Times New Roman"/>
          <w:sz w:val="28"/>
          <w:szCs w:val="28"/>
          <w:lang w:eastAsia="ru-RU"/>
        </w:rPr>
        <w:lastRenderedPageBreak/>
        <w:t>сумму 189,0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осуществлен ремонт приточно-вытяжной системы в МОУ СОШ № 17 с. </w:t>
      </w:r>
      <w:proofErr w:type="spellStart"/>
      <w:r w:rsidRPr="009951AC">
        <w:rPr>
          <w:rFonts w:ascii="Times New Roman" w:eastAsia="Times New Roman" w:hAnsi="Times New Roman" w:cs="Times New Roman"/>
          <w:sz w:val="28"/>
          <w:szCs w:val="28"/>
          <w:lang w:eastAsia="ru-RU"/>
        </w:rPr>
        <w:t>Серноводское</w:t>
      </w:r>
      <w:proofErr w:type="spellEnd"/>
      <w:r w:rsidRPr="009951AC">
        <w:rPr>
          <w:rFonts w:ascii="Times New Roman" w:eastAsia="Times New Roman" w:hAnsi="Times New Roman" w:cs="Times New Roman"/>
          <w:sz w:val="28"/>
          <w:szCs w:val="28"/>
          <w:lang w:eastAsia="ru-RU"/>
        </w:rPr>
        <w:t xml:space="preserve"> на сумму 430,0 </w:t>
      </w:r>
      <w:proofErr w:type="spellStart"/>
      <w:r w:rsidRPr="009951AC">
        <w:rPr>
          <w:rFonts w:ascii="Times New Roman" w:eastAsia="Times New Roman" w:hAnsi="Times New Roman" w:cs="Times New Roman"/>
          <w:sz w:val="28"/>
          <w:szCs w:val="28"/>
          <w:lang w:eastAsia="ru-RU"/>
        </w:rPr>
        <w:t>тычс</w:t>
      </w:r>
      <w:proofErr w:type="spellEnd"/>
      <w:r w:rsidRPr="009951AC">
        <w:rPr>
          <w:rFonts w:ascii="Times New Roman" w:eastAsia="Times New Roman" w:hAnsi="Times New Roman" w:cs="Times New Roman"/>
          <w:sz w:val="28"/>
          <w:szCs w:val="28"/>
          <w:lang w:eastAsia="ru-RU"/>
        </w:rPr>
        <w:t xml:space="preserve">. рублей, МДОУ № 21 с. </w:t>
      </w:r>
      <w:proofErr w:type="spellStart"/>
      <w:r w:rsidRPr="009951AC">
        <w:rPr>
          <w:rFonts w:ascii="Times New Roman" w:eastAsia="Times New Roman" w:hAnsi="Times New Roman" w:cs="Times New Roman"/>
          <w:sz w:val="28"/>
          <w:szCs w:val="28"/>
          <w:lang w:eastAsia="ru-RU"/>
        </w:rPr>
        <w:t>Эдиссия</w:t>
      </w:r>
      <w:proofErr w:type="spellEnd"/>
      <w:r w:rsidRPr="009951AC">
        <w:rPr>
          <w:rFonts w:ascii="Times New Roman" w:eastAsia="Times New Roman" w:hAnsi="Times New Roman" w:cs="Times New Roman"/>
          <w:sz w:val="28"/>
          <w:szCs w:val="28"/>
          <w:lang w:eastAsia="ru-RU"/>
        </w:rPr>
        <w:t xml:space="preserve"> на сумму 228,0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ремонт пищеблока и гаража на сумму 233,4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ремонт водопровода и канализации в филиале МОУ СОШ № 6 х. Кировский на сумму 67,8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ремонт освещения в МКОУ ООШ № 19 х. Привольный на сумму 35,0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ремонт цоколя в здании МОУ СОШ № 18 с. </w:t>
      </w:r>
      <w:proofErr w:type="spellStart"/>
      <w:r w:rsidRPr="009951AC">
        <w:rPr>
          <w:rFonts w:ascii="Times New Roman" w:eastAsia="Times New Roman" w:hAnsi="Times New Roman" w:cs="Times New Roman"/>
          <w:sz w:val="28"/>
          <w:szCs w:val="28"/>
          <w:lang w:eastAsia="ru-RU"/>
        </w:rPr>
        <w:t>Уваровское</w:t>
      </w:r>
      <w:proofErr w:type="spellEnd"/>
      <w:r w:rsidRPr="009951AC">
        <w:rPr>
          <w:rFonts w:ascii="Times New Roman" w:eastAsia="Times New Roman" w:hAnsi="Times New Roman" w:cs="Times New Roman"/>
          <w:sz w:val="28"/>
          <w:szCs w:val="28"/>
          <w:lang w:eastAsia="ru-RU"/>
        </w:rPr>
        <w:t xml:space="preserve"> на сумму 342,49 тыс. рублей; </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замена канализации в здании МКОУ СОШ № 20 х. </w:t>
      </w:r>
      <w:proofErr w:type="spellStart"/>
      <w:r w:rsidRPr="009951AC">
        <w:rPr>
          <w:rFonts w:ascii="Times New Roman" w:eastAsia="Times New Roman" w:hAnsi="Times New Roman" w:cs="Times New Roman"/>
          <w:sz w:val="28"/>
          <w:szCs w:val="28"/>
          <w:lang w:eastAsia="ru-RU"/>
        </w:rPr>
        <w:t>Бугулов</w:t>
      </w:r>
      <w:proofErr w:type="spellEnd"/>
      <w:r w:rsidRPr="009951AC">
        <w:rPr>
          <w:rFonts w:ascii="Times New Roman" w:eastAsia="Times New Roman" w:hAnsi="Times New Roman" w:cs="Times New Roman"/>
          <w:sz w:val="28"/>
          <w:szCs w:val="28"/>
          <w:lang w:eastAsia="ru-RU"/>
        </w:rPr>
        <w:t xml:space="preserve"> на сумму 110,56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замена системы отопления в здании МКОУ СОШ № 12 х. </w:t>
      </w:r>
      <w:proofErr w:type="gramStart"/>
      <w:r w:rsidRPr="009951AC">
        <w:rPr>
          <w:rFonts w:ascii="Times New Roman" w:eastAsia="Times New Roman" w:hAnsi="Times New Roman" w:cs="Times New Roman"/>
          <w:sz w:val="28"/>
          <w:szCs w:val="28"/>
          <w:lang w:eastAsia="ru-RU"/>
        </w:rPr>
        <w:t>Графский</w:t>
      </w:r>
      <w:proofErr w:type="gramEnd"/>
      <w:r w:rsidRPr="009951AC">
        <w:rPr>
          <w:rFonts w:ascii="Times New Roman" w:eastAsia="Times New Roman" w:hAnsi="Times New Roman" w:cs="Times New Roman"/>
          <w:sz w:val="28"/>
          <w:szCs w:val="28"/>
          <w:lang w:eastAsia="ru-RU"/>
        </w:rPr>
        <w:t xml:space="preserve"> на сумму 521,3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ремонт части административного здания МКОУ СОШ № 12 х. Графский на сумму 149,7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устройство выгребной ямы в МКОУ СОШ № 12 х. </w:t>
      </w:r>
      <w:proofErr w:type="gramStart"/>
      <w:r w:rsidRPr="009951AC">
        <w:rPr>
          <w:rFonts w:ascii="Times New Roman" w:eastAsia="Times New Roman" w:hAnsi="Times New Roman" w:cs="Times New Roman"/>
          <w:sz w:val="28"/>
          <w:szCs w:val="28"/>
          <w:lang w:eastAsia="ru-RU"/>
        </w:rPr>
        <w:t>Графский</w:t>
      </w:r>
      <w:proofErr w:type="gramEnd"/>
      <w:r w:rsidRPr="009951AC">
        <w:rPr>
          <w:rFonts w:ascii="Times New Roman" w:eastAsia="Times New Roman" w:hAnsi="Times New Roman" w:cs="Times New Roman"/>
          <w:sz w:val="28"/>
          <w:szCs w:val="28"/>
          <w:lang w:eastAsia="ru-RU"/>
        </w:rPr>
        <w:t xml:space="preserve"> на сумму 173,2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ремонт системы освещения в МКОУ СОШ № 7 п. Балтийский на сумму 58,5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устройство системы водоотведения в МДОУ № 8 с. </w:t>
      </w:r>
      <w:proofErr w:type="spellStart"/>
      <w:r w:rsidRPr="009951AC">
        <w:rPr>
          <w:rFonts w:ascii="Times New Roman" w:eastAsia="Times New Roman" w:hAnsi="Times New Roman" w:cs="Times New Roman"/>
          <w:sz w:val="28"/>
          <w:szCs w:val="28"/>
          <w:lang w:eastAsia="ru-RU"/>
        </w:rPr>
        <w:t>Руссое</w:t>
      </w:r>
      <w:proofErr w:type="spellEnd"/>
      <w:r w:rsidRPr="009951AC">
        <w:rPr>
          <w:rFonts w:ascii="Times New Roman" w:eastAsia="Times New Roman" w:hAnsi="Times New Roman" w:cs="Times New Roman"/>
          <w:sz w:val="28"/>
          <w:szCs w:val="28"/>
          <w:lang w:eastAsia="ru-RU"/>
        </w:rPr>
        <w:t xml:space="preserve"> на сумму 154,4 тыс. рубля;</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благоустройство территории МДОУ № 2 ст. </w:t>
      </w:r>
      <w:proofErr w:type="gramStart"/>
      <w:r w:rsidRPr="009951AC">
        <w:rPr>
          <w:rFonts w:ascii="Times New Roman" w:eastAsia="Times New Roman" w:hAnsi="Times New Roman" w:cs="Times New Roman"/>
          <w:sz w:val="28"/>
          <w:szCs w:val="28"/>
          <w:lang w:eastAsia="ru-RU"/>
        </w:rPr>
        <w:t>Курская</w:t>
      </w:r>
      <w:proofErr w:type="gramEnd"/>
      <w:r w:rsidRPr="009951AC">
        <w:rPr>
          <w:rFonts w:ascii="Times New Roman" w:eastAsia="Times New Roman" w:hAnsi="Times New Roman" w:cs="Times New Roman"/>
          <w:sz w:val="28"/>
          <w:szCs w:val="28"/>
          <w:lang w:eastAsia="ru-RU"/>
        </w:rPr>
        <w:t xml:space="preserve"> на сумму 470,9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устройство </w:t>
      </w:r>
      <w:proofErr w:type="spellStart"/>
      <w:r w:rsidRPr="009951AC">
        <w:rPr>
          <w:rFonts w:ascii="Times New Roman" w:eastAsia="Times New Roman" w:hAnsi="Times New Roman" w:cs="Times New Roman"/>
          <w:sz w:val="28"/>
          <w:szCs w:val="28"/>
          <w:lang w:eastAsia="ru-RU"/>
        </w:rPr>
        <w:t>отмостки</w:t>
      </w:r>
      <w:proofErr w:type="spellEnd"/>
      <w:r w:rsidRPr="009951AC">
        <w:rPr>
          <w:rFonts w:ascii="Times New Roman" w:eastAsia="Times New Roman" w:hAnsi="Times New Roman" w:cs="Times New Roman"/>
          <w:sz w:val="28"/>
          <w:szCs w:val="28"/>
          <w:lang w:eastAsia="ru-RU"/>
        </w:rPr>
        <w:t xml:space="preserve"> и тротуарных дорожек на территории МКДОУ № 9 п. Рощино на сумму 269,1тыс.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ремонт цоколя здания МКДОУ № 9 п. Рощино на сумму 161,1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ремонт кровли гаража и мастерских в МКОУ СОШ № 11 ст. </w:t>
      </w:r>
      <w:proofErr w:type="spellStart"/>
      <w:r w:rsidRPr="009951AC">
        <w:rPr>
          <w:rFonts w:ascii="Times New Roman" w:eastAsia="Times New Roman" w:hAnsi="Times New Roman" w:cs="Times New Roman"/>
          <w:sz w:val="28"/>
          <w:szCs w:val="28"/>
          <w:lang w:eastAsia="ru-RU"/>
        </w:rPr>
        <w:t>Галюгаевской</w:t>
      </w:r>
      <w:proofErr w:type="spellEnd"/>
      <w:r w:rsidRPr="009951AC">
        <w:rPr>
          <w:rFonts w:ascii="Times New Roman" w:eastAsia="Times New Roman" w:hAnsi="Times New Roman" w:cs="Times New Roman"/>
          <w:sz w:val="28"/>
          <w:szCs w:val="28"/>
          <w:lang w:eastAsia="ru-RU"/>
        </w:rPr>
        <w:t xml:space="preserve"> на сумму 1,1 млн.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устройство трех теневых навесов на территории МКДОУ № 7 х. </w:t>
      </w:r>
      <w:proofErr w:type="spellStart"/>
      <w:r w:rsidRPr="009951AC">
        <w:rPr>
          <w:rFonts w:ascii="Times New Roman" w:eastAsia="Times New Roman" w:hAnsi="Times New Roman" w:cs="Times New Roman"/>
          <w:sz w:val="28"/>
          <w:szCs w:val="28"/>
          <w:lang w:eastAsia="ru-RU"/>
        </w:rPr>
        <w:t>Дыдымкин</w:t>
      </w:r>
      <w:proofErr w:type="spellEnd"/>
      <w:r w:rsidRPr="009951AC">
        <w:rPr>
          <w:rFonts w:ascii="Times New Roman" w:eastAsia="Times New Roman" w:hAnsi="Times New Roman" w:cs="Times New Roman"/>
          <w:sz w:val="28"/>
          <w:szCs w:val="28"/>
          <w:lang w:eastAsia="ru-RU"/>
        </w:rPr>
        <w:t xml:space="preserve"> на сумму 523,9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устройство асфальтного покрытия на территории МКДОУ № 7 х. </w:t>
      </w:r>
      <w:proofErr w:type="spellStart"/>
      <w:r w:rsidRPr="009951AC">
        <w:rPr>
          <w:rFonts w:ascii="Times New Roman" w:eastAsia="Times New Roman" w:hAnsi="Times New Roman" w:cs="Times New Roman"/>
          <w:sz w:val="28"/>
          <w:szCs w:val="28"/>
          <w:lang w:eastAsia="ru-RU"/>
        </w:rPr>
        <w:t>Дыдымкин</w:t>
      </w:r>
      <w:proofErr w:type="spellEnd"/>
      <w:r w:rsidRPr="009951AC">
        <w:rPr>
          <w:rFonts w:ascii="Times New Roman" w:eastAsia="Times New Roman" w:hAnsi="Times New Roman" w:cs="Times New Roman"/>
          <w:sz w:val="28"/>
          <w:szCs w:val="28"/>
          <w:lang w:eastAsia="ru-RU"/>
        </w:rPr>
        <w:t xml:space="preserve"> на сумму 1,3 тыс.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ремонт здания мастерских МКОУ СОШ № 4 с. </w:t>
      </w:r>
      <w:proofErr w:type="spellStart"/>
      <w:r w:rsidRPr="009951AC">
        <w:rPr>
          <w:rFonts w:ascii="Times New Roman" w:eastAsia="Times New Roman" w:hAnsi="Times New Roman" w:cs="Times New Roman"/>
          <w:sz w:val="28"/>
          <w:szCs w:val="28"/>
          <w:lang w:eastAsia="ru-RU"/>
        </w:rPr>
        <w:t>Ростовановского</w:t>
      </w:r>
      <w:proofErr w:type="spellEnd"/>
      <w:r w:rsidRPr="009951AC">
        <w:rPr>
          <w:rFonts w:ascii="Times New Roman" w:eastAsia="Times New Roman" w:hAnsi="Times New Roman" w:cs="Times New Roman"/>
          <w:sz w:val="28"/>
          <w:szCs w:val="28"/>
          <w:lang w:eastAsia="ru-RU"/>
        </w:rPr>
        <w:t xml:space="preserve"> на сумму 1,08 млн. рублей.</w:t>
      </w:r>
    </w:p>
    <w:p w:rsidR="009951AC" w:rsidRPr="009951AC" w:rsidRDefault="009951AC" w:rsidP="009951AC">
      <w:pPr>
        <w:widowControl w:val="0"/>
        <w:spacing w:after="0" w:line="322" w:lineRule="exact"/>
        <w:ind w:firstLine="740"/>
        <w:jc w:val="both"/>
        <w:rPr>
          <w:rFonts w:ascii="Times New Roman" w:eastAsia="Times New Roman" w:hAnsi="Times New Roman" w:cs="Times New Roman"/>
          <w:sz w:val="28"/>
          <w:szCs w:val="28"/>
          <w:lang w:eastAsia="ru-RU"/>
        </w:rPr>
      </w:pPr>
      <w:r w:rsidRPr="009951AC">
        <w:rPr>
          <w:rFonts w:ascii="Times New Roman" w:eastAsia="Times New Roman" w:hAnsi="Times New Roman" w:cs="Times New Roman"/>
          <w:sz w:val="28"/>
          <w:szCs w:val="28"/>
          <w:lang w:eastAsia="ru-RU"/>
        </w:rPr>
        <w:t xml:space="preserve">замена электропроводки на третьем этаже в МКОУ СОШ № 11 ст. </w:t>
      </w:r>
      <w:proofErr w:type="spellStart"/>
      <w:r w:rsidRPr="009951AC">
        <w:rPr>
          <w:rFonts w:ascii="Times New Roman" w:eastAsia="Times New Roman" w:hAnsi="Times New Roman" w:cs="Times New Roman"/>
          <w:sz w:val="28"/>
          <w:szCs w:val="28"/>
          <w:lang w:eastAsia="ru-RU"/>
        </w:rPr>
        <w:t>Галюгаевская</w:t>
      </w:r>
      <w:proofErr w:type="spellEnd"/>
      <w:r w:rsidRPr="009951AC">
        <w:rPr>
          <w:rFonts w:ascii="Times New Roman" w:eastAsia="Times New Roman" w:hAnsi="Times New Roman" w:cs="Times New Roman"/>
          <w:sz w:val="28"/>
          <w:szCs w:val="28"/>
          <w:lang w:eastAsia="ru-RU"/>
        </w:rPr>
        <w:t xml:space="preserve"> на сумму 994,9 тыс. рублей.</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В населенных пунктах Курского муниципального округа в 2021 году в учреждениях общего и дополнительного образования проведены следующие ремонтные работы:</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lastRenderedPageBreak/>
        <w:t xml:space="preserve">станица </w:t>
      </w:r>
      <w:proofErr w:type="spellStart"/>
      <w:r w:rsidRPr="00B32184">
        <w:rPr>
          <w:rFonts w:ascii="Times New Roman" w:eastAsia="Calibri" w:hAnsi="Times New Roman" w:cs="Times New Roman"/>
          <w:sz w:val="28"/>
          <w:szCs w:val="28"/>
        </w:rPr>
        <w:t>Галюгаевская</w:t>
      </w:r>
      <w:proofErr w:type="spellEnd"/>
      <w:r w:rsidRPr="00B32184">
        <w:rPr>
          <w:rFonts w:ascii="Times New Roman" w:eastAsia="Calibri" w:hAnsi="Times New Roman" w:cs="Times New Roman"/>
          <w:sz w:val="28"/>
          <w:szCs w:val="28"/>
        </w:rPr>
        <w:t>: МКДОУ № 18 «Аленка» проведен ремонт кровли на сумму 3 269,03 тыс. рублей, ремонт пищеблока на сумму 2 291,54 тыс. рублей;</w:t>
      </w:r>
    </w:p>
    <w:p w:rsidR="00B32184" w:rsidRPr="00B32184" w:rsidRDefault="00B32184" w:rsidP="00B32184">
      <w:pPr>
        <w:spacing w:after="0" w:line="240" w:lineRule="auto"/>
        <w:ind w:firstLine="709"/>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 xml:space="preserve">хутор </w:t>
      </w:r>
      <w:proofErr w:type="spellStart"/>
      <w:r w:rsidRPr="00B32184">
        <w:rPr>
          <w:rFonts w:ascii="Times New Roman" w:eastAsia="Calibri" w:hAnsi="Times New Roman" w:cs="Times New Roman"/>
          <w:sz w:val="28"/>
          <w:szCs w:val="28"/>
        </w:rPr>
        <w:t>Дыдымкин</w:t>
      </w:r>
      <w:proofErr w:type="spellEnd"/>
      <w:r w:rsidRPr="00B32184">
        <w:rPr>
          <w:rFonts w:ascii="Times New Roman" w:eastAsia="Calibri" w:hAnsi="Times New Roman" w:cs="Times New Roman"/>
          <w:sz w:val="28"/>
          <w:szCs w:val="28"/>
        </w:rPr>
        <w:t xml:space="preserve">: </w:t>
      </w:r>
      <w:proofErr w:type="gramStart"/>
      <w:r w:rsidRPr="00B32184">
        <w:rPr>
          <w:rFonts w:ascii="Times New Roman" w:eastAsia="Calibri" w:hAnsi="Times New Roman" w:cs="Times New Roman"/>
          <w:sz w:val="28"/>
          <w:szCs w:val="28"/>
        </w:rPr>
        <w:t>МКДОУ № 7 «Василёк» выполнены работы по ремонту кровли на сумму 1 368,97 тыс. рублей, проведен ремонт фасада здания на сумму 695,03 тыс. рублей, ремонт пищеблока на сумму 597,49 тыс. рублей, котельной на сумму 975,94 тыс. рублей;</w:t>
      </w:r>
      <w:proofErr w:type="gramEnd"/>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станица Курская: в МДОУ № 11 «Сказка» проведен ремонт групповой ячейки на сумму 587,29 тыс. рублей. МДОУ № 1 проведен ремонт системы отопления на сумму 1 527,92 тыс. рублей. Проведены работы по благоустройству территории МКОУ «Детского сада № 12 «</w:t>
      </w:r>
      <w:proofErr w:type="spellStart"/>
      <w:r w:rsidRPr="00B32184">
        <w:rPr>
          <w:rFonts w:ascii="Times New Roman" w:eastAsia="Calibri" w:hAnsi="Times New Roman" w:cs="Times New Roman"/>
          <w:sz w:val="28"/>
          <w:szCs w:val="28"/>
        </w:rPr>
        <w:t>Ивушка</w:t>
      </w:r>
      <w:proofErr w:type="spellEnd"/>
      <w:r w:rsidRPr="00B32184">
        <w:rPr>
          <w:rFonts w:ascii="Times New Roman" w:eastAsia="Calibri" w:hAnsi="Times New Roman" w:cs="Times New Roman"/>
          <w:sz w:val="28"/>
          <w:szCs w:val="28"/>
        </w:rPr>
        <w:t>» на сумму 1 006,95 тыс. рублей; в МКОУ СОШ № 2 произведена замена электропроводки и светильников на сумму 1 94,15 тыс. рублей; МДОУ СОШ № 1 отремонтирована система отопления на сумму 1 527,92 тыс. рублей;</w:t>
      </w:r>
    </w:p>
    <w:p w:rsidR="00B32184" w:rsidRPr="00B32184" w:rsidRDefault="00B32184" w:rsidP="00B32184">
      <w:pPr>
        <w:spacing w:after="0" w:line="240" w:lineRule="auto"/>
        <w:ind w:firstLine="709"/>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поселок Мирный: МДОУ № 4 «Золотой ключик» проведен ремонт групповой ячейки на сумму 515,14 тыс. рублей;</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 xml:space="preserve">село Полтавское: </w:t>
      </w:r>
      <w:proofErr w:type="gramStart"/>
      <w:r w:rsidRPr="00B32184">
        <w:rPr>
          <w:rFonts w:ascii="Times New Roman" w:eastAsia="Calibri" w:hAnsi="Times New Roman" w:cs="Times New Roman"/>
          <w:sz w:val="28"/>
          <w:szCs w:val="28"/>
        </w:rPr>
        <w:t>МОУ СОШ № 6 проведен ремонт входа в школу на сумму 534,37 тыс. рублей, ремонт спортивного зала на сумму 1 155,15 тыс. рублей, ремонт раздевалок на сумму 395,56 тыс. рублей, ремонт ступеней и пандуса на сумму 363,63 тыс. рублей, ремонт ограждения части территории на сумму 191,54 тыс. рублей, ремонт рекреации на сумму 95, 60 тыс. рублей (</w:t>
      </w:r>
      <w:proofErr w:type="spellStart"/>
      <w:r w:rsidRPr="00B32184">
        <w:rPr>
          <w:rFonts w:ascii="Times New Roman" w:eastAsia="Calibri" w:hAnsi="Times New Roman" w:cs="Times New Roman"/>
          <w:sz w:val="28"/>
          <w:szCs w:val="28"/>
        </w:rPr>
        <w:t>медиазона</w:t>
      </w:r>
      <w:proofErr w:type="spellEnd"/>
      <w:r w:rsidRPr="00B32184">
        <w:rPr>
          <w:rFonts w:ascii="Times New Roman" w:eastAsia="Calibri" w:hAnsi="Times New Roman" w:cs="Times New Roman"/>
          <w:sz w:val="28"/>
          <w:szCs w:val="28"/>
        </w:rPr>
        <w:t>).</w:t>
      </w:r>
      <w:proofErr w:type="gramEnd"/>
      <w:r w:rsidRPr="00B32184">
        <w:rPr>
          <w:rFonts w:ascii="Times New Roman" w:eastAsia="Calibri" w:hAnsi="Times New Roman" w:cs="Times New Roman"/>
          <w:sz w:val="28"/>
          <w:szCs w:val="28"/>
        </w:rPr>
        <w:t xml:space="preserve"> Создан спортивный клуб при МОУ СОШ № 6, использована сумма 202,03 тыс. рублей. Обеспечена деятельность центра образования цифрового и гуманитарного профилей в МОУ СОШ № 6 «Точка Роста» на сумму 1 292,88 тыс. рублей;</w:t>
      </w:r>
    </w:p>
    <w:p w:rsidR="00B32184" w:rsidRPr="00B32184" w:rsidRDefault="00B32184" w:rsidP="00B32184">
      <w:pPr>
        <w:spacing w:after="0" w:line="240" w:lineRule="auto"/>
        <w:ind w:firstLine="709"/>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поселок Рощино: МКОУ СОШ № 9 выполнены работы по ремонту кровли здания начальной школы на сумму 1 450,72 тыс. рублей;</w:t>
      </w:r>
    </w:p>
    <w:p w:rsidR="00B32184" w:rsidRPr="00B32184" w:rsidRDefault="00B32184" w:rsidP="00B32184">
      <w:pPr>
        <w:spacing w:after="0" w:line="240" w:lineRule="auto"/>
        <w:ind w:firstLine="709"/>
        <w:jc w:val="both"/>
        <w:rPr>
          <w:rFonts w:ascii="Times New Roman" w:eastAsia="Calibri" w:hAnsi="Times New Roman" w:cs="Times New Roman"/>
          <w:sz w:val="28"/>
          <w:szCs w:val="28"/>
        </w:rPr>
      </w:pPr>
      <w:proofErr w:type="gramStart"/>
      <w:r w:rsidRPr="00B32184">
        <w:rPr>
          <w:rFonts w:ascii="Times New Roman" w:eastAsia="Calibri" w:hAnsi="Times New Roman" w:cs="Times New Roman"/>
          <w:sz w:val="28"/>
          <w:szCs w:val="28"/>
        </w:rPr>
        <w:t xml:space="preserve">село </w:t>
      </w:r>
      <w:proofErr w:type="spellStart"/>
      <w:r w:rsidRPr="00B32184">
        <w:rPr>
          <w:rFonts w:ascii="Times New Roman" w:eastAsia="Calibri" w:hAnsi="Times New Roman" w:cs="Times New Roman"/>
          <w:sz w:val="28"/>
          <w:szCs w:val="28"/>
        </w:rPr>
        <w:t>Ростовановское</w:t>
      </w:r>
      <w:proofErr w:type="spellEnd"/>
      <w:r w:rsidRPr="00B32184">
        <w:rPr>
          <w:rFonts w:ascii="Times New Roman" w:eastAsia="Calibri" w:hAnsi="Times New Roman" w:cs="Times New Roman"/>
          <w:sz w:val="28"/>
          <w:szCs w:val="28"/>
        </w:rPr>
        <w:t>: ведется строительство и оснащение оборудованием нового детского сада на 160 мест:  поставка мебели (ЛДСП) для оснащения детского на сумму 3 382,52 тыс. рублей, приобретение  мебели (металлическая) на сумму 2 385,58 тыс. рублей, поставка медицинского оборудования для оснащения кабинета медицинского работника детского сада на сумму 599, 08 тыс. рублей, поставка и установка оборудования для оснащения пищеблока на сумму 2</w:t>
      </w:r>
      <w:proofErr w:type="gramEnd"/>
      <w:r w:rsidRPr="00B32184">
        <w:rPr>
          <w:rFonts w:ascii="Times New Roman" w:eastAsia="Calibri" w:hAnsi="Times New Roman" w:cs="Times New Roman"/>
          <w:sz w:val="28"/>
          <w:szCs w:val="28"/>
        </w:rPr>
        <w:t> </w:t>
      </w:r>
      <w:proofErr w:type="gramStart"/>
      <w:r w:rsidRPr="00B32184">
        <w:rPr>
          <w:rFonts w:ascii="Times New Roman" w:eastAsia="Calibri" w:hAnsi="Times New Roman" w:cs="Times New Roman"/>
          <w:sz w:val="28"/>
          <w:szCs w:val="28"/>
        </w:rPr>
        <w:t>222,76 тыс. рублей, поставка и установка лифтов для оснащения детского сада на сумму 3 380,59 тыс. рублей, поставка и установка холодильного оборудования для оснащения пищеблока на сумму 849,41 тыс. рублей, поставка спортивного оборудования на сумму 57,40 тыс. рублей, поставка столярного оборудования на сумму 339,55 тыс. рублей, поставка оргтехники на сумму 469,67 тыс. рублей, поставка прочего инвентаря на сумму146,73 тыс</w:t>
      </w:r>
      <w:proofErr w:type="gramEnd"/>
      <w:r w:rsidRPr="00B32184">
        <w:rPr>
          <w:rFonts w:ascii="Times New Roman" w:eastAsia="Calibri" w:hAnsi="Times New Roman" w:cs="Times New Roman"/>
          <w:sz w:val="28"/>
          <w:szCs w:val="28"/>
        </w:rPr>
        <w:t>. рублей.</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 xml:space="preserve">село Русское: МКОУ СОШ № 8 произведен капитальный ремонт кровли школы на сумму 4 256,44 тыс. рублей, ремонт спортивного зала на сумму 1 412,83 тыс. рублей. Выполнены работы по ремонту мягкой кровли детского </w:t>
      </w:r>
      <w:r w:rsidRPr="00B32184">
        <w:rPr>
          <w:rFonts w:ascii="Times New Roman" w:eastAsia="Calibri" w:hAnsi="Times New Roman" w:cs="Times New Roman"/>
          <w:sz w:val="28"/>
          <w:szCs w:val="28"/>
        </w:rPr>
        <w:lastRenderedPageBreak/>
        <w:t>сада № 8 на сумму 770,87 тыс. рублей. МДОУ № 19 «Колосок» проведен ремонт групповой ячейки на сумму 599,88 тыс. рублей;</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 xml:space="preserve">село </w:t>
      </w:r>
      <w:proofErr w:type="spellStart"/>
      <w:r w:rsidRPr="00B32184">
        <w:rPr>
          <w:rFonts w:ascii="Times New Roman" w:eastAsia="Calibri" w:hAnsi="Times New Roman" w:cs="Times New Roman"/>
          <w:sz w:val="28"/>
          <w:szCs w:val="28"/>
        </w:rPr>
        <w:t>Эдиссия</w:t>
      </w:r>
      <w:proofErr w:type="spellEnd"/>
      <w:r w:rsidRPr="00B32184">
        <w:rPr>
          <w:rFonts w:ascii="Times New Roman" w:eastAsia="Calibri" w:hAnsi="Times New Roman" w:cs="Times New Roman"/>
          <w:sz w:val="28"/>
          <w:szCs w:val="28"/>
        </w:rPr>
        <w:t>: МКОУ «СОШ № 5» произведен капитальный ремонт кровли школы № 5 на сумму 3 134,49 тыс. рублей, ремонт спортивного зала на сумму 557, 59 тыс. рублей, ремонт кабинета биологии и рекреации (</w:t>
      </w:r>
      <w:proofErr w:type="spellStart"/>
      <w:r w:rsidRPr="00B32184">
        <w:rPr>
          <w:rFonts w:ascii="Times New Roman" w:eastAsia="Calibri" w:hAnsi="Times New Roman" w:cs="Times New Roman"/>
          <w:sz w:val="28"/>
          <w:szCs w:val="28"/>
        </w:rPr>
        <w:t>медиазона</w:t>
      </w:r>
      <w:proofErr w:type="spellEnd"/>
      <w:r w:rsidRPr="00B32184">
        <w:rPr>
          <w:rFonts w:ascii="Times New Roman" w:eastAsia="Calibri" w:hAnsi="Times New Roman" w:cs="Times New Roman"/>
          <w:sz w:val="28"/>
          <w:szCs w:val="28"/>
        </w:rPr>
        <w:t>) на сумму 838,71 тыс. рублей. Обеспечена деятельности центра образования цифрового и гуманитарного профилей в МКОУ «СОШ № 5», «Точка Роста» на сумму 1368,97 тыс. рублей. МКДОУ № 21 «</w:t>
      </w:r>
      <w:proofErr w:type="spellStart"/>
      <w:r w:rsidRPr="00B32184">
        <w:rPr>
          <w:rFonts w:ascii="Times New Roman" w:eastAsia="Calibri" w:hAnsi="Times New Roman" w:cs="Times New Roman"/>
          <w:sz w:val="28"/>
          <w:szCs w:val="28"/>
        </w:rPr>
        <w:t>Семицветик</w:t>
      </w:r>
      <w:proofErr w:type="spellEnd"/>
      <w:r w:rsidRPr="00B32184">
        <w:rPr>
          <w:rFonts w:ascii="Times New Roman" w:eastAsia="Calibri" w:hAnsi="Times New Roman" w:cs="Times New Roman"/>
          <w:sz w:val="28"/>
          <w:szCs w:val="28"/>
        </w:rPr>
        <w:t>» проведен ремонт полов в теневых навесах на сумму437,43 тыс. рублей;</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 xml:space="preserve">село </w:t>
      </w:r>
      <w:proofErr w:type="spellStart"/>
      <w:r w:rsidRPr="00B32184">
        <w:rPr>
          <w:rFonts w:ascii="Times New Roman" w:eastAsia="Calibri" w:hAnsi="Times New Roman" w:cs="Times New Roman"/>
          <w:sz w:val="28"/>
          <w:szCs w:val="28"/>
        </w:rPr>
        <w:t>Уваровское</w:t>
      </w:r>
      <w:proofErr w:type="spellEnd"/>
      <w:r w:rsidRPr="00B32184">
        <w:rPr>
          <w:rFonts w:ascii="Times New Roman" w:eastAsia="Calibri" w:hAnsi="Times New Roman" w:cs="Times New Roman"/>
          <w:sz w:val="28"/>
          <w:szCs w:val="28"/>
        </w:rPr>
        <w:t xml:space="preserve"> выполнены работы по ремонту кровли школы МДОУ СОШ № 18 на сумму 1 773,68 тыс. рублей;</w:t>
      </w:r>
    </w:p>
    <w:p w:rsidR="00B32184" w:rsidRPr="00B32184" w:rsidRDefault="00B32184" w:rsidP="00B32184">
      <w:pPr>
        <w:spacing w:after="0" w:line="240" w:lineRule="auto"/>
        <w:ind w:firstLine="708"/>
        <w:jc w:val="both"/>
        <w:rPr>
          <w:rFonts w:ascii="Times New Roman" w:eastAsia="Calibri" w:hAnsi="Times New Roman" w:cs="Times New Roman"/>
          <w:sz w:val="28"/>
          <w:szCs w:val="28"/>
        </w:rPr>
      </w:pPr>
      <w:r w:rsidRPr="00B32184">
        <w:rPr>
          <w:rFonts w:ascii="Times New Roman" w:eastAsia="Calibri" w:hAnsi="Times New Roman" w:cs="Times New Roman"/>
          <w:sz w:val="28"/>
          <w:szCs w:val="28"/>
        </w:rPr>
        <w:t>хутор Графский: МКОУ «СОШ № 12 проведен ремонт рекреации (</w:t>
      </w:r>
      <w:proofErr w:type="spellStart"/>
      <w:r w:rsidRPr="00B32184">
        <w:rPr>
          <w:rFonts w:ascii="Times New Roman" w:eastAsia="Calibri" w:hAnsi="Times New Roman" w:cs="Times New Roman"/>
          <w:sz w:val="28"/>
          <w:szCs w:val="28"/>
        </w:rPr>
        <w:t>медиазона</w:t>
      </w:r>
      <w:proofErr w:type="spellEnd"/>
      <w:r w:rsidRPr="00B32184">
        <w:rPr>
          <w:rFonts w:ascii="Times New Roman" w:eastAsia="Calibri" w:hAnsi="Times New Roman" w:cs="Times New Roman"/>
          <w:sz w:val="28"/>
          <w:szCs w:val="28"/>
        </w:rPr>
        <w:t>) на сумму 343,41 тыс. рублей. Обеспечена деятельность центра образования цифрового и гуманитарного профилей в МКОУ «СОШ № 12, «Точка Роста» на сумму 1 462,12 тыс.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За </w:t>
      </w:r>
      <w:r>
        <w:rPr>
          <w:rFonts w:ascii="Times New Roman" w:eastAsia="Calibri" w:hAnsi="Times New Roman" w:cs="Times New Roman"/>
          <w:sz w:val="28"/>
          <w:szCs w:val="28"/>
        </w:rPr>
        <w:t>2022 год</w:t>
      </w:r>
      <w:r w:rsidRPr="009951AC">
        <w:rPr>
          <w:rFonts w:ascii="Times New Roman" w:eastAsia="Calibri" w:hAnsi="Times New Roman" w:cs="Times New Roman"/>
          <w:sz w:val="28"/>
          <w:szCs w:val="28"/>
        </w:rPr>
        <w:t xml:space="preserve"> в учреждениях образования выполнены реконструкции, капитальные и текущие ремонты зданий, сооружений и инженерных сетей и благоустройство территорий образовательных учреждений: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проведен капитальный ремонт здания в общеобразовательном учреждении «Средняя общеобразовательная школа № 11», в станице </w:t>
      </w:r>
      <w:proofErr w:type="spellStart"/>
      <w:r w:rsidRPr="009951AC">
        <w:rPr>
          <w:rFonts w:ascii="Times New Roman" w:eastAsia="Calibri" w:hAnsi="Times New Roman" w:cs="Times New Roman"/>
          <w:sz w:val="28"/>
          <w:szCs w:val="28"/>
        </w:rPr>
        <w:t>Галюгаевской</w:t>
      </w:r>
      <w:proofErr w:type="spellEnd"/>
      <w:r w:rsidRPr="009951AC">
        <w:rPr>
          <w:rFonts w:ascii="Times New Roman" w:eastAsia="Calibri" w:hAnsi="Times New Roman" w:cs="Times New Roman"/>
          <w:sz w:val="28"/>
          <w:szCs w:val="28"/>
        </w:rPr>
        <w:t xml:space="preserve"> на общую сумму 51 369,58 рублей, из них: сре</w:t>
      </w:r>
      <w:proofErr w:type="gramStart"/>
      <w:r w:rsidRPr="009951AC">
        <w:rPr>
          <w:rFonts w:ascii="Times New Roman" w:eastAsia="Calibri" w:hAnsi="Times New Roman" w:cs="Times New Roman"/>
          <w:sz w:val="28"/>
          <w:szCs w:val="28"/>
        </w:rPr>
        <w:t>дств кр</w:t>
      </w:r>
      <w:proofErr w:type="gramEnd"/>
      <w:r w:rsidRPr="009951AC">
        <w:rPr>
          <w:rFonts w:ascii="Times New Roman" w:eastAsia="Calibri" w:hAnsi="Times New Roman" w:cs="Times New Roman"/>
          <w:sz w:val="28"/>
          <w:szCs w:val="28"/>
        </w:rPr>
        <w:t>аевого бюджета 45 039,40 тыс. рублей, средств местного бюджета 6 330,18 тыс.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 проведена реконструкция устройству горячего водоснабжения в кабинетах начальных классов в здании МКОУ «СОШ № 2» в станице Курской на сумму 318,84 тысяч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 произведен ремонт потолка в здании МКОУ «СОШ № 1»  в станице Курской на сумму 74 000 рубля;</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 ремонт потолка в кабинете МКОУ «СОШ № 13» в посёлке Мирный на сумму 83 427,60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устройства </w:t>
      </w:r>
      <w:proofErr w:type="spellStart"/>
      <w:r w:rsidRPr="009951AC">
        <w:rPr>
          <w:rFonts w:ascii="Times New Roman" w:eastAsia="Calibri" w:hAnsi="Times New Roman" w:cs="Times New Roman"/>
          <w:sz w:val="28"/>
          <w:szCs w:val="28"/>
        </w:rPr>
        <w:t>периметрального</w:t>
      </w:r>
      <w:proofErr w:type="spellEnd"/>
      <w:r w:rsidRPr="009951AC">
        <w:rPr>
          <w:rFonts w:ascii="Times New Roman" w:eastAsia="Calibri" w:hAnsi="Times New Roman" w:cs="Times New Roman"/>
          <w:sz w:val="28"/>
          <w:szCs w:val="28"/>
        </w:rPr>
        <w:t xml:space="preserve"> ограждения в МКОУ «СОШ № 18» в селе </w:t>
      </w:r>
      <w:proofErr w:type="spellStart"/>
      <w:r w:rsidRPr="009951AC">
        <w:rPr>
          <w:rFonts w:ascii="Times New Roman" w:eastAsia="Calibri" w:hAnsi="Times New Roman" w:cs="Times New Roman"/>
          <w:sz w:val="28"/>
          <w:szCs w:val="28"/>
        </w:rPr>
        <w:t>Уваровском</w:t>
      </w:r>
      <w:proofErr w:type="spellEnd"/>
      <w:r w:rsidRPr="009951AC">
        <w:rPr>
          <w:rFonts w:ascii="Times New Roman" w:eastAsia="Calibri" w:hAnsi="Times New Roman" w:cs="Times New Roman"/>
          <w:sz w:val="28"/>
          <w:szCs w:val="28"/>
        </w:rPr>
        <w:t xml:space="preserve"> на сумму 835,15 тыс.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В общеобразовательных учреждениях за счет средств местного бюджета отремонтированы 4 кабинета и коридоры в учреждении для размещения образовательных центров «Точка Роста»:</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МКОУ  «СОШ № 7» в посёлке </w:t>
      </w:r>
      <w:proofErr w:type="gramStart"/>
      <w:r w:rsidRPr="009951AC">
        <w:rPr>
          <w:rFonts w:ascii="Times New Roman" w:eastAsia="Calibri" w:hAnsi="Times New Roman" w:cs="Times New Roman"/>
          <w:sz w:val="28"/>
          <w:szCs w:val="28"/>
        </w:rPr>
        <w:t>Балтийский</w:t>
      </w:r>
      <w:proofErr w:type="gramEnd"/>
      <w:r w:rsidRPr="009951AC">
        <w:rPr>
          <w:rFonts w:ascii="Times New Roman" w:eastAsia="Calibri" w:hAnsi="Times New Roman" w:cs="Times New Roman"/>
          <w:sz w:val="28"/>
          <w:szCs w:val="28"/>
        </w:rPr>
        <w:t xml:space="preserve"> на сумму 2 277,30 тыс.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МКОУ «СОШ № 10» в станице </w:t>
      </w:r>
      <w:proofErr w:type="spellStart"/>
      <w:r w:rsidRPr="009951AC">
        <w:rPr>
          <w:rFonts w:ascii="Times New Roman" w:eastAsia="Calibri" w:hAnsi="Times New Roman" w:cs="Times New Roman"/>
          <w:sz w:val="28"/>
          <w:szCs w:val="28"/>
        </w:rPr>
        <w:t>Стодеревской</w:t>
      </w:r>
      <w:proofErr w:type="spellEnd"/>
      <w:r w:rsidRPr="009951AC">
        <w:rPr>
          <w:rFonts w:ascii="Times New Roman" w:eastAsia="Calibri" w:hAnsi="Times New Roman" w:cs="Times New Roman"/>
          <w:sz w:val="28"/>
          <w:szCs w:val="28"/>
        </w:rPr>
        <w:t xml:space="preserve"> на сумму 2 427,69 тыс. рублей;</w:t>
      </w:r>
    </w:p>
    <w:p w:rsidR="009951AC" w:rsidRP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МКОУ «СОШ № 20» в хуторе </w:t>
      </w:r>
      <w:proofErr w:type="spellStart"/>
      <w:r w:rsidRPr="009951AC">
        <w:rPr>
          <w:rFonts w:ascii="Times New Roman" w:eastAsia="Calibri" w:hAnsi="Times New Roman" w:cs="Times New Roman"/>
          <w:sz w:val="28"/>
          <w:szCs w:val="28"/>
        </w:rPr>
        <w:t>Бугулов</w:t>
      </w:r>
      <w:proofErr w:type="spellEnd"/>
      <w:r w:rsidRPr="009951AC">
        <w:rPr>
          <w:rFonts w:ascii="Times New Roman" w:eastAsia="Calibri" w:hAnsi="Times New Roman" w:cs="Times New Roman"/>
          <w:sz w:val="28"/>
          <w:szCs w:val="28"/>
        </w:rPr>
        <w:t xml:space="preserve"> на сумму 2523,59 тыс. рублей;</w:t>
      </w:r>
    </w:p>
    <w:p w:rsidR="009951AC" w:rsidRPr="009951AC" w:rsidRDefault="009951AC" w:rsidP="009951AC">
      <w:pPr>
        <w:spacing w:after="0" w:line="240" w:lineRule="auto"/>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МКОУ «Школа-интернат» в селе Русское на сумму 2517,95 тыс. рублей.</w:t>
      </w:r>
    </w:p>
    <w:p w:rsidR="009951AC" w:rsidRDefault="009951AC" w:rsidP="009951AC">
      <w:pPr>
        <w:spacing w:after="0" w:line="240" w:lineRule="auto"/>
        <w:ind w:firstLine="708"/>
        <w:jc w:val="both"/>
        <w:rPr>
          <w:rFonts w:ascii="Times New Roman" w:eastAsia="Calibri" w:hAnsi="Times New Roman" w:cs="Times New Roman"/>
          <w:sz w:val="28"/>
          <w:szCs w:val="28"/>
        </w:rPr>
      </w:pPr>
      <w:r w:rsidRPr="009951AC">
        <w:rPr>
          <w:rFonts w:ascii="Times New Roman" w:eastAsia="Calibri" w:hAnsi="Times New Roman" w:cs="Times New Roman"/>
          <w:sz w:val="28"/>
          <w:szCs w:val="28"/>
        </w:rPr>
        <w:t xml:space="preserve">В рамках реализации </w:t>
      </w:r>
      <w:r w:rsidR="00B32184">
        <w:rPr>
          <w:rFonts w:ascii="Times New Roman" w:eastAsia="Calibri" w:hAnsi="Times New Roman" w:cs="Times New Roman"/>
          <w:sz w:val="28"/>
          <w:szCs w:val="28"/>
        </w:rPr>
        <w:t>национального проекта «Демография»</w:t>
      </w:r>
      <w:r w:rsidRPr="009951AC">
        <w:rPr>
          <w:rFonts w:ascii="Times New Roman" w:eastAsia="Calibri" w:hAnsi="Times New Roman" w:cs="Times New Roman"/>
          <w:sz w:val="28"/>
          <w:szCs w:val="28"/>
        </w:rPr>
        <w:t xml:space="preserve"> осуществляются мероприятия по строительству дошкольного образовательного учреждения на 160 мест в селе </w:t>
      </w:r>
      <w:proofErr w:type="spellStart"/>
      <w:r w:rsidRPr="009951AC">
        <w:rPr>
          <w:rFonts w:ascii="Times New Roman" w:eastAsia="Calibri" w:hAnsi="Times New Roman" w:cs="Times New Roman"/>
          <w:sz w:val="28"/>
          <w:szCs w:val="28"/>
        </w:rPr>
        <w:t>Ростовановское</w:t>
      </w:r>
      <w:proofErr w:type="spellEnd"/>
      <w:r w:rsidRPr="009951AC">
        <w:rPr>
          <w:rFonts w:ascii="Times New Roman" w:eastAsia="Calibri" w:hAnsi="Times New Roman" w:cs="Times New Roman"/>
          <w:sz w:val="28"/>
          <w:szCs w:val="28"/>
        </w:rPr>
        <w:t xml:space="preserve">. </w:t>
      </w:r>
    </w:p>
    <w:p w:rsidR="005C31B6" w:rsidRPr="00E3294C" w:rsidRDefault="005C31B6" w:rsidP="004130C7">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E3294C">
        <w:rPr>
          <w:rFonts w:ascii="Times New Roman" w:eastAsia="Times New Roman" w:hAnsi="Times New Roman" w:cs="Times New Roman"/>
          <w:sz w:val="28"/>
          <w:szCs w:val="28"/>
          <w:lang w:eastAsia="ru-RU"/>
        </w:rPr>
        <w:lastRenderedPageBreak/>
        <w:t>Среднемесячная заработная плата работников образования составила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5C31B6" w:rsidRPr="006967D0" w:rsidTr="009A73DC">
        <w:tc>
          <w:tcPr>
            <w:tcW w:w="780"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23822,40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26603,00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39562,50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24838,30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24707,60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29243,60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43390,50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27364,40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28547,00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34091,70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48400,20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31565,80</w:t>
            </w:r>
          </w:p>
        </w:tc>
      </w:tr>
    </w:tbl>
    <w:p w:rsidR="005C31B6" w:rsidRPr="00EC699D" w:rsidRDefault="005C31B6" w:rsidP="004130C7">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4130C7" w:rsidRPr="00EC699D" w:rsidRDefault="0010006D" w:rsidP="0010006D">
      <w:pPr>
        <w:suppressAutoHyphens/>
        <w:spacing w:after="0" w:line="240" w:lineRule="auto"/>
        <w:ind w:left="708"/>
        <w:contextualSpacing/>
        <w:rPr>
          <w:rFonts w:ascii="Times New Roman" w:eastAsia="Times New Roman" w:hAnsi="Times New Roman" w:cs="Times New Roman"/>
          <w:b/>
          <w:spacing w:val="-3"/>
          <w:sz w:val="28"/>
          <w:szCs w:val="28"/>
          <w:lang w:eastAsia="ar-SA"/>
        </w:rPr>
      </w:pPr>
      <w:r w:rsidRPr="00EC699D">
        <w:rPr>
          <w:rFonts w:ascii="Times New Roman" w:eastAsia="Times New Roman" w:hAnsi="Times New Roman" w:cs="Times New Roman"/>
          <w:b/>
          <w:spacing w:val="-3"/>
          <w:sz w:val="28"/>
          <w:szCs w:val="28"/>
          <w:lang w:eastAsia="ar-SA"/>
        </w:rPr>
        <w:t>1.1</w:t>
      </w:r>
      <w:r w:rsidR="008807F6">
        <w:rPr>
          <w:rFonts w:ascii="Times New Roman" w:eastAsia="Times New Roman" w:hAnsi="Times New Roman" w:cs="Times New Roman"/>
          <w:b/>
          <w:spacing w:val="-3"/>
          <w:sz w:val="28"/>
          <w:szCs w:val="28"/>
          <w:lang w:eastAsia="ar-SA"/>
        </w:rPr>
        <w:t>3</w:t>
      </w:r>
      <w:r w:rsidRPr="00EC699D">
        <w:rPr>
          <w:rFonts w:ascii="Times New Roman" w:eastAsia="Times New Roman" w:hAnsi="Times New Roman" w:cs="Times New Roman"/>
          <w:b/>
          <w:spacing w:val="-3"/>
          <w:sz w:val="28"/>
          <w:szCs w:val="28"/>
          <w:lang w:eastAsia="ar-SA"/>
        </w:rPr>
        <w:t xml:space="preserve">. </w:t>
      </w:r>
      <w:r w:rsidR="004130C7" w:rsidRPr="00EC699D">
        <w:rPr>
          <w:rFonts w:ascii="Times New Roman" w:eastAsia="Times New Roman" w:hAnsi="Times New Roman" w:cs="Times New Roman"/>
          <w:b/>
          <w:spacing w:val="-3"/>
          <w:sz w:val="28"/>
          <w:szCs w:val="28"/>
          <w:lang w:eastAsia="ar-SA"/>
        </w:rPr>
        <w:t>Здравоохранение.</w:t>
      </w:r>
    </w:p>
    <w:p w:rsidR="004130C7" w:rsidRPr="00EC699D"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EC699D">
        <w:rPr>
          <w:rFonts w:ascii="Times New Roman" w:eastAsia="Times New Roman" w:hAnsi="Times New Roman" w:cs="Times New Roman"/>
          <w:sz w:val="28"/>
          <w:szCs w:val="28"/>
          <w:lang w:eastAsia="ru-RU"/>
        </w:rPr>
        <w:t>Коэффициент рождаемости составил</w:t>
      </w:r>
      <w:proofErr w:type="gramStart"/>
      <w:r w:rsidRPr="00EC699D">
        <w:rPr>
          <w:rFonts w:ascii="Times New Roman" w:eastAsia="Times New Roman" w:hAnsi="Times New Roman" w:cs="Times New Roman"/>
          <w:sz w:val="28"/>
          <w:szCs w:val="28"/>
          <w:lang w:eastAsia="ru-RU"/>
        </w:rPr>
        <w:t xml:space="preserve"> (</w:t>
      </w:r>
      <w:r w:rsidRPr="00EC699D">
        <w:rPr>
          <w:rFonts w:ascii="Times New Roman" w:eastAsia="Calibri" w:hAnsi="Times New Roman" w:cs="Times New Roman"/>
          <w:kern w:val="1"/>
          <w:sz w:val="28"/>
          <w:szCs w:val="28"/>
          <w:lang w:eastAsia="ru-RU"/>
        </w:rPr>
        <w:t>‰)</w:t>
      </w:r>
      <w:r w:rsidRPr="00EC699D">
        <w:rPr>
          <w:rFonts w:ascii="Times New Roman" w:eastAsia="Times New Roman" w:hAnsi="Times New Roman" w:cs="Times New Roman"/>
          <w:sz w:val="28"/>
          <w:szCs w:val="28"/>
          <w:lang w:eastAsia="ru-RU"/>
        </w:rPr>
        <w:t>:</w:t>
      </w:r>
      <w:proofErr w:type="gramEnd"/>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EC699D" w:rsidRPr="00EC699D" w:rsidTr="009A73DC">
        <w:tc>
          <w:tcPr>
            <w:tcW w:w="780"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Год</w:t>
            </w:r>
          </w:p>
        </w:tc>
        <w:tc>
          <w:tcPr>
            <w:tcW w:w="2622"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Ставропольский край</w:t>
            </w:r>
          </w:p>
        </w:tc>
        <w:tc>
          <w:tcPr>
            <w:tcW w:w="1417"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Российская федерация</w:t>
            </w:r>
          </w:p>
        </w:tc>
        <w:tc>
          <w:tcPr>
            <w:tcW w:w="2659"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EC699D">
              <w:rPr>
                <w:rFonts w:ascii="Times New Roman" w:eastAsia="Times New Roman" w:hAnsi="Times New Roman" w:cs="Times New Roman"/>
                <w:sz w:val="24"/>
                <w:szCs w:val="28"/>
                <w:lang w:eastAsia="ru-RU"/>
              </w:rPr>
              <w:t>Левокумский</w:t>
            </w:r>
            <w:proofErr w:type="spellEnd"/>
            <w:r w:rsidRPr="00EC699D">
              <w:rPr>
                <w:rFonts w:ascii="Times New Roman" w:eastAsia="Times New Roman" w:hAnsi="Times New Roman" w:cs="Times New Roman"/>
                <w:sz w:val="24"/>
                <w:szCs w:val="28"/>
                <w:lang w:eastAsia="ru-RU"/>
              </w:rPr>
              <w:t xml:space="preserve"> муниципальный округ</w:t>
            </w:r>
          </w:p>
        </w:tc>
      </w:tr>
      <w:tr w:rsidR="00EC699D" w:rsidRPr="00EC699D" w:rsidTr="009A73DC">
        <w:tc>
          <w:tcPr>
            <w:tcW w:w="780" w:type="dxa"/>
          </w:tcPr>
          <w:p w:rsidR="00B62078" w:rsidRPr="00EC699D" w:rsidRDefault="00B62078"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2020</w:t>
            </w:r>
          </w:p>
        </w:tc>
        <w:tc>
          <w:tcPr>
            <w:tcW w:w="2622"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10,9</w:t>
            </w:r>
          </w:p>
        </w:tc>
        <w:tc>
          <w:tcPr>
            <w:tcW w:w="1985"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1,4</w:t>
            </w:r>
          </w:p>
        </w:tc>
        <w:tc>
          <w:tcPr>
            <w:tcW w:w="1417"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1,5</w:t>
            </w:r>
          </w:p>
        </w:tc>
        <w:tc>
          <w:tcPr>
            <w:tcW w:w="2659"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10,6</w:t>
            </w:r>
          </w:p>
        </w:tc>
      </w:tr>
      <w:tr w:rsidR="00EC699D" w:rsidRPr="00EC699D" w:rsidTr="009A73DC">
        <w:tc>
          <w:tcPr>
            <w:tcW w:w="780" w:type="dxa"/>
          </w:tcPr>
          <w:p w:rsidR="00B62078" w:rsidRPr="00EC699D" w:rsidRDefault="00B62078"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2021</w:t>
            </w:r>
          </w:p>
        </w:tc>
        <w:tc>
          <w:tcPr>
            <w:tcW w:w="2622"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10,6</w:t>
            </w:r>
          </w:p>
        </w:tc>
        <w:tc>
          <w:tcPr>
            <w:tcW w:w="1985"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1,4</w:t>
            </w:r>
          </w:p>
        </w:tc>
        <w:tc>
          <w:tcPr>
            <w:tcW w:w="1417"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1,5</w:t>
            </w:r>
          </w:p>
        </w:tc>
        <w:tc>
          <w:tcPr>
            <w:tcW w:w="2659"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9,9</w:t>
            </w:r>
          </w:p>
        </w:tc>
      </w:tr>
      <w:tr w:rsidR="00EC699D" w:rsidRPr="00EC699D" w:rsidTr="009A73DC">
        <w:tc>
          <w:tcPr>
            <w:tcW w:w="780" w:type="dxa"/>
          </w:tcPr>
          <w:p w:rsidR="00B62078" w:rsidRPr="00EC699D" w:rsidRDefault="00B62078"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2022</w:t>
            </w:r>
          </w:p>
        </w:tc>
        <w:tc>
          <w:tcPr>
            <w:tcW w:w="2622"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9,4</w:t>
            </w:r>
          </w:p>
        </w:tc>
        <w:tc>
          <w:tcPr>
            <w:tcW w:w="1985"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1,3</w:t>
            </w:r>
          </w:p>
        </w:tc>
        <w:tc>
          <w:tcPr>
            <w:tcW w:w="1417"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1,4</w:t>
            </w:r>
          </w:p>
        </w:tc>
        <w:tc>
          <w:tcPr>
            <w:tcW w:w="2659"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10,0</w:t>
            </w:r>
          </w:p>
        </w:tc>
      </w:tr>
    </w:tbl>
    <w:p w:rsidR="004130C7" w:rsidRPr="00EC699D" w:rsidRDefault="004130C7" w:rsidP="004130C7">
      <w:pPr>
        <w:spacing w:after="0" w:line="240" w:lineRule="auto"/>
        <w:ind w:firstLine="709"/>
        <w:contextualSpacing/>
        <w:jc w:val="both"/>
        <w:rPr>
          <w:rFonts w:ascii="Times New Roman" w:eastAsia="Calibri" w:hAnsi="Times New Roman" w:cs="Times New Roman"/>
          <w:kern w:val="1"/>
          <w:sz w:val="28"/>
          <w:szCs w:val="28"/>
          <w:lang w:eastAsia="ru-RU"/>
        </w:rPr>
      </w:pPr>
      <w:r w:rsidRPr="00EC699D">
        <w:rPr>
          <w:rFonts w:ascii="Times New Roman" w:eastAsia="Times New Roman" w:hAnsi="Times New Roman" w:cs="Times New Roman"/>
          <w:sz w:val="28"/>
          <w:szCs w:val="28"/>
          <w:lang w:eastAsia="ru-RU"/>
        </w:rPr>
        <w:t>Коэффициент смертности составил</w:t>
      </w:r>
      <w:proofErr w:type="gramStart"/>
      <w:r w:rsidRPr="00EC699D">
        <w:rPr>
          <w:rFonts w:ascii="Times New Roman" w:eastAsia="Times New Roman" w:hAnsi="Times New Roman" w:cs="Times New Roman"/>
          <w:sz w:val="28"/>
          <w:szCs w:val="28"/>
          <w:lang w:eastAsia="ru-RU"/>
        </w:rPr>
        <w:t xml:space="preserve"> (</w:t>
      </w:r>
      <w:r w:rsidRPr="00EC699D">
        <w:rPr>
          <w:rFonts w:ascii="Times New Roman" w:eastAsia="Calibri" w:hAnsi="Times New Roman" w:cs="Times New Roman"/>
          <w:kern w:val="1"/>
          <w:sz w:val="28"/>
          <w:szCs w:val="28"/>
          <w:lang w:eastAsia="ru-RU"/>
        </w:rPr>
        <w:t>‰):</w:t>
      </w:r>
      <w:proofErr w:type="gramEnd"/>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EC699D" w:rsidRPr="00EC699D" w:rsidTr="009A73DC">
        <w:tc>
          <w:tcPr>
            <w:tcW w:w="780"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Год</w:t>
            </w:r>
          </w:p>
        </w:tc>
        <w:tc>
          <w:tcPr>
            <w:tcW w:w="2622"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Ставропольский край</w:t>
            </w:r>
          </w:p>
        </w:tc>
        <w:tc>
          <w:tcPr>
            <w:tcW w:w="1417"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Российская федерация</w:t>
            </w:r>
          </w:p>
        </w:tc>
        <w:tc>
          <w:tcPr>
            <w:tcW w:w="2659"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EC699D">
              <w:rPr>
                <w:rFonts w:ascii="Times New Roman" w:eastAsia="Times New Roman" w:hAnsi="Times New Roman" w:cs="Times New Roman"/>
                <w:sz w:val="24"/>
                <w:szCs w:val="28"/>
                <w:lang w:eastAsia="ru-RU"/>
              </w:rPr>
              <w:t>Левокумский</w:t>
            </w:r>
            <w:proofErr w:type="spellEnd"/>
            <w:r w:rsidRPr="00EC699D">
              <w:rPr>
                <w:rFonts w:ascii="Times New Roman" w:eastAsia="Times New Roman" w:hAnsi="Times New Roman" w:cs="Times New Roman"/>
                <w:sz w:val="24"/>
                <w:szCs w:val="28"/>
                <w:lang w:eastAsia="ru-RU"/>
              </w:rPr>
              <w:t xml:space="preserve"> муниципальный округ</w:t>
            </w:r>
          </w:p>
        </w:tc>
      </w:tr>
      <w:tr w:rsidR="00EC699D" w:rsidRPr="00EC699D" w:rsidTr="009A73DC">
        <w:tc>
          <w:tcPr>
            <w:tcW w:w="780" w:type="dxa"/>
          </w:tcPr>
          <w:p w:rsidR="00B62078" w:rsidRPr="00EC699D" w:rsidRDefault="00B62078"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2020</w:t>
            </w:r>
          </w:p>
        </w:tc>
        <w:tc>
          <w:tcPr>
            <w:tcW w:w="2622"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10,8</w:t>
            </w:r>
          </w:p>
        </w:tc>
        <w:tc>
          <w:tcPr>
            <w:tcW w:w="1985"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13,1</w:t>
            </w:r>
          </w:p>
        </w:tc>
        <w:tc>
          <w:tcPr>
            <w:tcW w:w="1417"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14,6</w:t>
            </w:r>
          </w:p>
        </w:tc>
        <w:tc>
          <w:tcPr>
            <w:tcW w:w="2659"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12,3</w:t>
            </w:r>
          </w:p>
        </w:tc>
      </w:tr>
      <w:tr w:rsidR="00EC699D" w:rsidRPr="00EC699D" w:rsidTr="009A73DC">
        <w:tc>
          <w:tcPr>
            <w:tcW w:w="780" w:type="dxa"/>
          </w:tcPr>
          <w:p w:rsidR="00B62078" w:rsidRPr="00EC699D" w:rsidRDefault="00B62078"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2021</w:t>
            </w:r>
          </w:p>
        </w:tc>
        <w:tc>
          <w:tcPr>
            <w:tcW w:w="2622"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11,5</w:t>
            </w:r>
          </w:p>
        </w:tc>
        <w:tc>
          <w:tcPr>
            <w:tcW w:w="1985"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15,1</w:t>
            </w:r>
          </w:p>
        </w:tc>
        <w:tc>
          <w:tcPr>
            <w:tcW w:w="1417"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16,7</w:t>
            </w:r>
          </w:p>
        </w:tc>
        <w:tc>
          <w:tcPr>
            <w:tcW w:w="2659"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13,0</w:t>
            </w:r>
          </w:p>
        </w:tc>
      </w:tr>
      <w:tr w:rsidR="00EC699D" w:rsidRPr="00EC699D" w:rsidTr="009A73DC">
        <w:tc>
          <w:tcPr>
            <w:tcW w:w="780" w:type="dxa"/>
          </w:tcPr>
          <w:p w:rsidR="00B62078" w:rsidRPr="00EC699D" w:rsidRDefault="00B62078"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2022</w:t>
            </w:r>
          </w:p>
        </w:tc>
        <w:tc>
          <w:tcPr>
            <w:tcW w:w="2622"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9,6</w:t>
            </w:r>
          </w:p>
        </w:tc>
        <w:tc>
          <w:tcPr>
            <w:tcW w:w="1985"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11,6</w:t>
            </w:r>
          </w:p>
        </w:tc>
        <w:tc>
          <w:tcPr>
            <w:tcW w:w="1417"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12,9</w:t>
            </w:r>
          </w:p>
        </w:tc>
        <w:tc>
          <w:tcPr>
            <w:tcW w:w="2659" w:type="dxa"/>
          </w:tcPr>
          <w:p w:rsidR="00B62078" w:rsidRPr="00EC699D" w:rsidRDefault="00EC699D" w:rsidP="009A73DC">
            <w:pPr>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12,0</w:t>
            </w:r>
          </w:p>
        </w:tc>
      </w:tr>
    </w:tbl>
    <w:p w:rsidR="004130C7" w:rsidRPr="00EC699D"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EC699D">
        <w:rPr>
          <w:rFonts w:ascii="Times New Roman" w:eastAsia="Times New Roman" w:hAnsi="Times New Roman" w:cs="Times New Roman"/>
          <w:sz w:val="28"/>
          <w:szCs w:val="28"/>
          <w:lang w:eastAsia="ru-RU"/>
        </w:rPr>
        <w:t>Коэффициент естественного прироста населения составил:</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EC699D" w:rsidRPr="00EC699D" w:rsidTr="009A73DC">
        <w:tc>
          <w:tcPr>
            <w:tcW w:w="780"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Год</w:t>
            </w:r>
          </w:p>
        </w:tc>
        <w:tc>
          <w:tcPr>
            <w:tcW w:w="2622"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Курский муниципальный округ</w:t>
            </w:r>
          </w:p>
        </w:tc>
        <w:tc>
          <w:tcPr>
            <w:tcW w:w="1985"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Ставропольский край</w:t>
            </w:r>
          </w:p>
        </w:tc>
        <w:tc>
          <w:tcPr>
            <w:tcW w:w="1417"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r w:rsidRPr="00EC699D">
              <w:rPr>
                <w:rFonts w:ascii="Times New Roman" w:eastAsia="Times New Roman" w:hAnsi="Times New Roman" w:cs="Times New Roman"/>
                <w:sz w:val="24"/>
                <w:szCs w:val="28"/>
                <w:lang w:eastAsia="ru-RU"/>
              </w:rPr>
              <w:t>Российская федерация</w:t>
            </w:r>
          </w:p>
        </w:tc>
        <w:tc>
          <w:tcPr>
            <w:tcW w:w="2659" w:type="dxa"/>
          </w:tcPr>
          <w:p w:rsidR="00B62078" w:rsidRPr="00EC699D" w:rsidRDefault="00B62078"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EC699D">
              <w:rPr>
                <w:rFonts w:ascii="Times New Roman" w:eastAsia="Times New Roman" w:hAnsi="Times New Roman" w:cs="Times New Roman"/>
                <w:sz w:val="24"/>
                <w:szCs w:val="28"/>
                <w:lang w:eastAsia="ru-RU"/>
              </w:rPr>
              <w:t>Левокумский</w:t>
            </w:r>
            <w:proofErr w:type="spellEnd"/>
            <w:r w:rsidRPr="00EC699D">
              <w:rPr>
                <w:rFonts w:ascii="Times New Roman" w:eastAsia="Times New Roman" w:hAnsi="Times New Roman" w:cs="Times New Roman"/>
                <w:sz w:val="24"/>
                <w:szCs w:val="28"/>
                <w:lang w:eastAsia="ru-RU"/>
              </w:rPr>
              <w:t xml:space="preserve"> муниципальный округ</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0,1</w:t>
            </w:r>
          </w:p>
        </w:tc>
        <w:tc>
          <w:tcPr>
            <w:tcW w:w="1985"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-3,3</w:t>
            </w:r>
          </w:p>
        </w:tc>
        <w:tc>
          <w:tcPr>
            <w:tcW w:w="1417"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-4,8</w:t>
            </w:r>
          </w:p>
        </w:tc>
        <w:tc>
          <w:tcPr>
            <w:tcW w:w="2659"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-1,7</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-0,9</w:t>
            </w:r>
          </w:p>
        </w:tc>
        <w:tc>
          <w:tcPr>
            <w:tcW w:w="1985"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-5,5</w:t>
            </w:r>
          </w:p>
        </w:tc>
        <w:tc>
          <w:tcPr>
            <w:tcW w:w="1417"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-7,1</w:t>
            </w:r>
          </w:p>
        </w:tc>
        <w:tc>
          <w:tcPr>
            <w:tcW w:w="2659"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w:t>
            </w:r>
          </w:p>
        </w:tc>
      </w:tr>
      <w:tr w:rsidR="00B62078" w:rsidRPr="006967D0" w:rsidTr="009A73DC">
        <w:tc>
          <w:tcPr>
            <w:tcW w:w="780" w:type="dxa"/>
          </w:tcPr>
          <w:p w:rsidR="00B62078" w:rsidRPr="006967D0" w:rsidRDefault="00B62078"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-0,2</w:t>
            </w:r>
          </w:p>
        </w:tc>
        <w:tc>
          <w:tcPr>
            <w:tcW w:w="1985"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w:t>
            </w:r>
          </w:p>
        </w:tc>
        <w:tc>
          <w:tcPr>
            <w:tcW w:w="1417"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-4,0</w:t>
            </w:r>
          </w:p>
        </w:tc>
        <w:tc>
          <w:tcPr>
            <w:tcW w:w="2659" w:type="dxa"/>
          </w:tcPr>
          <w:p w:rsidR="00B62078" w:rsidRPr="006967D0" w:rsidRDefault="00EC699D"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-1,9</w:t>
            </w:r>
          </w:p>
        </w:tc>
      </w:tr>
    </w:tbl>
    <w:p w:rsidR="004130C7" w:rsidRPr="0069705E" w:rsidRDefault="004130C7" w:rsidP="004130C7">
      <w:pPr>
        <w:spacing w:after="0" w:line="240" w:lineRule="auto"/>
        <w:ind w:firstLine="709"/>
        <w:contextualSpacing/>
        <w:jc w:val="both"/>
        <w:rPr>
          <w:rFonts w:ascii="Times New Roman" w:eastAsia="Times New Roman" w:hAnsi="Times New Roman" w:cs="Times New Roman"/>
          <w:sz w:val="28"/>
          <w:szCs w:val="28"/>
          <w:lang w:eastAsia="ru-RU"/>
        </w:rPr>
      </w:pPr>
      <w:r w:rsidRPr="0069705E">
        <w:rPr>
          <w:rFonts w:ascii="Times New Roman" w:eastAsia="Times New Roman" w:hAnsi="Times New Roman" w:cs="Times New Roman"/>
          <w:sz w:val="28"/>
          <w:szCs w:val="28"/>
          <w:lang w:eastAsia="ru-RU"/>
        </w:rPr>
        <w:t>Показатели амбулаторно-поликлинической службы: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134"/>
        <w:gridCol w:w="1134"/>
        <w:gridCol w:w="1276"/>
      </w:tblGrid>
      <w:tr w:rsidR="009269CB" w:rsidRPr="0069705E" w:rsidTr="009269CB">
        <w:tc>
          <w:tcPr>
            <w:tcW w:w="5954" w:type="dxa"/>
            <w:shd w:val="clear" w:color="auto" w:fill="auto"/>
          </w:tcPr>
          <w:p w:rsidR="009269CB" w:rsidRPr="0069705E" w:rsidRDefault="006C3CD8" w:rsidP="006C3CD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Показатель</w:t>
            </w:r>
          </w:p>
        </w:tc>
        <w:tc>
          <w:tcPr>
            <w:tcW w:w="1134" w:type="dxa"/>
          </w:tcPr>
          <w:p w:rsidR="009269CB" w:rsidRDefault="009269CB" w:rsidP="0069705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 г.</w:t>
            </w:r>
          </w:p>
        </w:tc>
        <w:tc>
          <w:tcPr>
            <w:tcW w:w="1134" w:type="dxa"/>
            <w:shd w:val="clear" w:color="auto" w:fill="auto"/>
          </w:tcPr>
          <w:p w:rsidR="009269CB" w:rsidRPr="0069705E" w:rsidRDefault="009269CB" w:rsidP="0069705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 г.</w:t>
            </w:r>
          </w:p>
        </w:tc>
        <w:tc>
          <w:tcPr>
            <w:tcW w:w="1276" w:type="dxa"/>
          </w:tcPr>
          <w:p w:rsidR="009269CB" w:rsidRPr="0069705E" w:rsidRDefault="009269CB" w:rsidP="0069705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 г.</w:t>
            </w:r>
          </w:p>
        </w:tc>
      </w:tr>
      <w:tr w:rsidR="006C3CD8" w:rsidRPr="0069705E" w:rsidTr="009269CB">
        <w:tc>
          <w:tcPr>
            <w:tcW w:w="5954" w:type="dxa"/>
            <w:shd w:val="clear" w:color="auto" w:fill="auto"/>
          </w:tcPr>
          <w:p w:rsidR="006C3CD8" w:rsidRDefault="006C3CD8" w:rsidP="006C3CD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6C3CD8" w:rsidRDefault="006C3CD8" w:rsidP="0069705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shd w:val="clear" w:color="auto" w:fill="auto"/>
          </w:tcPr>
          <w:p w:rsidR="006C3CD8" w:rsidRDefault="006C3CD8" w:rsidP="0069705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Pr>
          <w:p w:rsidR="006C3CD8" w:rsidRDefault="006C3CD8" w:rsidP="0069705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269CB" w:rsidRPr="0069705E" w:rsidTr="009269CB">
        <w:tc>
          <w:tcPr>
            <w:tcW w:w="5954" w:type="dxa"/>
            <w:shd w:val="clear" w:color="auto" w:fill="auto"/>
          </w:tcPr>
          <w:p w:rsidR="009269CB" w:rsidRPr="0069705E" w:rsidRDefault="009269CB" w:rsidP="005F0325">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Количество посещений в поликлинике всего</w:t>
            </w:r>
          </w:p>
        </w:tc>
        <w:tc>
          <w:tcPr>
            <w:tcW w:w="1134" w:type="dxa"/>
          </w:tcPr>
          <w:p w:rsidR="009269CB" w:rsidRPr="00861CED" w:rsidRDefault="009269CB"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173 382</w:t>
            </w:r>
          </w:p>
        </w:tc>
        <w:tc>
          <w:tcPr>
            <w:tcW w:w="1134" w:type="dxa"/>
            <w:shd w:val="clear" w:color="auto" w:fill="auto"/>
          </w:tcPr>
          <w:p w:rsidR="009269CB" w:rsidRPr="0069705E" w:rsidRDefault="009269CB" w:rsidP="005F0325">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202 291</w:t>
            </w:r>
          </w:p>
        </w:tc>
        <w:tc>
          <w:tcPr>
            <w:tcW w:w="1276" w:type="dxa"/>
          </w:tcPr>
          <w:p w:rsidR="009269CB" w:rsidRPr="0069705E" w:rsidRDefault="009269CB" w:rsidP="005F0325">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213 875</w:t>
            </w:r>
          </w:p>
        </w:tc>
      </w:tr>
      <w:tr w:rsidR="009269CB" w:rsidRPr="0069705E" w:rsidTr="009269CB">
        <w:tc>
          <w:tcPr>
            <w:tcW w:w="5954" w:type="dxa"/>
            <w:shd w:val="clear" w:color="auto" w:fill="auto"/>
          </w:tcPr>
          <w:p w:rsidR="009269CB" w:rsidRPr="0069705E" w:rsidRDefault="009269CB"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Количество посещений на дому</w:t>
            </w:r>
          </w:p>
        </w:tc>
        <w:tc>
          <w:tcPr>
            <w:tcW w:w="1134" w:type="dxa"/>
          </w:tcPr>
          <w:p w:rsidR="009269CB" w:rsidRPr="00861CED" w:rsidRDefault="009269CB"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124 763</w:t>
            </w:r>
          </w:p>
        </w:tc>
        <w:tc>
          <w:tcPr>
            <w:tcW w:w="1134" w:type="dxa"/>
            <w:shd w:val="clear" w:color="auto" w:fill="auto"/>
          </w:tcPr>
          <w:p w:rsidR="009269CB" w:rsidRPr="0069705E" w:rsidRDefault="009269CB"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18 188</w:t>
            </w:r>
          </w:p>
        </w:tc>
        <w:tc>
          <w:tcPr>
            <w:tcW w:w="1276" w:type="dxa"/>
          </w:tcPr>
          <w:p w:rsidR="009269CB" w:rsidRPr="0069705E" w:rsidRDefault="009269CB"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15 572</w:t>
            </w:r>
          </w:p>
        </w:tc>
      </w:tr>
      <w:tr w:rsidR="006C3CD8" w:rsidRPr="0069705E" w:rsidTr="009269CB">
        <w:tc>
          <w:tcPr>
            <w:tcW w:w="5954" w:type="dxa"/>
            <w:shd w:val="clear" w:color="auto" w:fill="auto"/>
          </w:tcPr>
          <w:p w:rsidR="006C3CD8" w:rsidRDefault="006C3CD8" w:rsidP="00477309">
            <w:pPr>
              <w:spacing w:after="0" w:line="240" w:lineRule="auto"/>
              <w:jc w:val="center"/>
              <w:rPr>
                <w:rFonts w:ascii="Times New Roman" w:eastAsia="Times New Roman" w:hAnsi="Times New Roman" w:cs="Times New Roman"/>
                <w:sz w:val="24"/>
                <w:szCs w:val="24"/>
              </w:rPr>
            </w:pPr>
            <w:r>
              <w:br w:type="page"/>
            </w:r>
            <w:r>
              <w:rPr>
                <w:rFonts w:ascii="Times New Roman" w:eastAsia="Times New Roman" w:hAnsi="Times New Roman" w:cs="Times New Roman"/>
                <w:sz w:val="24"/>
                <w:szCs w:val="24"/>
              </w:rPr>
              <w:t>1</w:t>
            </w:r>
          </w:p>
        </w:tc>
        <w:tc>
          <w:tcPr>
            <w:tcW w:w="1134" w:type="dxa"/>
          </w:tcPr>
          <w:p w:rsidR="006C3CD8" w:rsidRDefault="006C3CD8" w:rsidP="0047730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shd w:val="clear" w:color="auto" w:fill="auto"/>
          </w:tcPr>
          <w:p w:rsidR="006C3CD8" w:rsidRDefault="006C3CD8" w:rsidP="0047730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6" w:type="dxa"/>
          </w:tcPr>
          <w:p w:rsidR="006C3CD8" w:rsidRDefault="006C3CD8" w:rsidP="0047730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6C3CD8" w:rsidRPr="0069705E" w:rsidTr="009269CB">
        <w:tc>
          <w:tcPr>
            <w:tcW w:w="5954" w:type="dxa"/>
            <w:shd w:val="clear" w:color="auto" w:fill="auto"/>
          </w:tcPr>
          <w:p w:rsidR="006C3CD8" w:rsidRPr="0069705E" w:rsidRDefault="006C3CD8" w:rsidP="00477309">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Количество посещений к стоматологам</w:t>
            </w:r>
          </w:p>
        </w:tc>
        <w:tc>
          <w:tcPr>
            <w:tcW w:w="1134" w:type="dxa"/>
          </w:tcPr>
          <w:p w:rsidR="006C3CD8" w:rsidRPr="00861CED" w:rsidRDefault="006C3CD8" w:rsidP="00477309">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14 787</w:t>
            </w:r>
          </w:p>
        </w:tc>
        <w:tc>
          <w:tcPr>
            <w:tcW w:w="1134" w:type="dxa"/>
            <w:shd w:val="clear" w:color="auto" w:fill="auto"/>
          </w:tcPr>
          <w:p w:rsidR="006C3CD8" w:rsidRPr="0069705E" w:rsidRDefault="006C3CD8" w:rsidP="00477309">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16 379</w:t>
            </w:r>
          </w:p>
        </w:tc>
        <w:tc>
          <w:tcPr>
            <w:tcW w:w="1276" w:type="dxa"/>
          </w:tcPr>
          <w:p w:rsidR="006C3CD8" w:rsidRPr="0069705E" w:rsidRDefault="006C3CD8" w:rsidP="00477309">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14 603</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Число врачебных посещений на 1 жителя</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3,9</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4,4</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4,5</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Число врачебных посещений на 1 жителя</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35</w:t>
            </w:r>
            <w:r>
              <w:rPr>
                <w:rFonts w:ascii="Times New Roman" w:eastAsia="Times New Roman" w:hAnsi="Times New Roman" w:cs="Times New Roman"/>
                <w:sz w:val="24"/>
                <w:szCs w:val="24"/>
              </w:rPr>
              <w:t xml:space="preserve"> </w:t>
            </w:r>
            <w:r w:rsidRPr="00861CED">
              <w:rPr>
                <w:rFonts w:ascii="Times New Roman" w:eastAsia="Times New Roman" w:hAnsi="Times New Roman" w:cs="Times New Roman"/>
                <w:sz w:val="24"/>
                <w:szCs w:val="24"/>
              </w:rPr>
              <w:t>982</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36 363</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36564</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 xml:space="preserve">Число пролеченных больных в стационарах  РБ </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861CED">
              <w:rPr>
                <w:rFonts w:ascii="Times New Roman" w:eastAsia="Times New Roman" w:hAnsi="Times New Roman" w:cs="Times New Roman"/>
                <w:sz w:val="24"/>
                <w:szCs w:val="24"/>
              </w:rPr>
              <w:t>098</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69705E">
              <w:rPr>
                <w:rFonts w:ascii="Times New Roman" w:eastAsia="Times New Roman" w:hAnsi="Times New Roman" w:cs="Times New Roman"/>
                <w:sz w:val="24"/>
                <w:szCs w:val="24"/>
              </w:rPr>
              <w:t>528</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69705E">
              <w:rPr>
                <w:rFonts w:ascii="Times New Roman" w:eastAsia="Times New Roman" w:hAnsi="Times New Roman" w:cs="Times New Roman"/>
                <w:sz w:val="24"/>
                <w:szCs w:val="24"/>
              </w:rPr>
              <w:t>733</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Обеспеченность койками на 10 тыс. населения</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39,7</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40,7</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41,4</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Число лиц, которым оказана скорая медицинская помощь при выездах и амбулаторно на 1000 населения</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191,4</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180,1</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144,3</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Уровень госпитализации на 1000 населения</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93,3</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102,4</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106,0</w:t>
            </w:r>
          </w:p>
        </w:tc>
      </w:tr>
      <w:tr w:rsidR="006C3CD8" w:rsidRPr="0069705E" w:rsidTr="009269CB">
        <w:tc>
          <w:tcPr>
            <w:tcW w:w="5954" w:type="dxa"/>
            <w:shd w:val="clear" w:color="auto" w:fill="auto"/>
          </w:tcPr>
          <w:p w:rsidR="006C3CD8" w:rsidRPr="0069705E" w:rsidRDefault="006C3CD8" w:rsidP="0069705E">
            <w:pPr>
              <w:spacing w:after="0" w:line="240" w:lineRule="auto"/>
              <w:jc w:val="both"/>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Больничная летальность в процентах</w:t>
            </w:r>
          </w:p>
        </w:tc>
        <w:tc>
          <w:tcPr>
            <w:tcW w:w="1134" w:type="dxa"/>
          </w:tcPr>
          <w:p w:rsidR="006C3CD8" w:rsidRPr="00861CED" w:rsidRDefault="006C3CD8" w:rsidP="009269CB">
            <w:pPr>
              <w:spacing w:line="240" w:lineRule="auto"/>
              <w:contextualSpacing/>
              <w:jc w:val="center"/>
              <w:rPr>
                <w:rFonts w:ascii="Times New Roman" w:eastAsia="Times New Roman" w:hAnsi="Times New Roman" w:cs="Times New Roman"/>
                <w:sz w:val="24"/>
                <w:szCs w:val="24"/>
              </w:rPr>
            </w:pPr>
            <w:r w:rsidRPr="00861CED">
              <w:rPr>
                <w:rFonts w:ascii="Times New Roman" w:eastAsia="Times New Roman" w:hAnsi="Times New Roman" w:cs="Times New Roman"/>
                <w:sz w:val="24"/>
                <w:szCs w:val="24"/>
              </w:rPr>
              <w:t>2,2</w:t>
            </w:r>
          </w:p>
        </w:tc>
        <w:tc>
          <w:tcPr>
            <w:tcW w:w="1134" w:type="dxa"/>
            <w:shd w:val="clear" w:color="auto" w:fill="auto"/>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2,7</w:t>
            </w:r>
          </w:p>
        </w:tc>
        <w:tc>
          <w:tcPr>
            <w:tcW w:w="1276" w:type="dxa"/>
          </w:tcPr>
          <w:p w:rsidR="006C3CD8" w:rsidRPr="0069705E" w:rsidRDefault="006C3CD8" w:rsidP="0069705E">
            <w:pPr>
              <w:spacing w:after="0" w:line="240" w:lineRule="auto"/>
              <w:jc w:val="center"/>
              <w:rPr>
                <w:rFonts w:ascii="Times New Roman" w:eastAsia="Times New Roman" w:hAnsi="Times New Roman" w:cs="Times New Roman"/>
                <w:sz w:val="24"/>
                <w:szCs w:val="24"/>
              </w:rPr>
            </w:pPr>
            <w:r w:rsidRPr="0069705E">
              <w:rPr>
                <w:rFonts w:ascii="Times New Roman" w:eastAsia="Times New Roman" w:hAnsi="Times New Roman" w:cs="Times New Roman"/>
                <w:sz w:val="24"/>
                <w:szCs w:val="24"/>
              </w:rPr>
              <w:t>1,8</w:t>
            </w:r>
          </w:p>
        </w:tc>
      </w:tr>
    </w:tbl>
    <w:p w:rsidR="004130C7" w:rsidRPr="00E3294C" w:rsidRDefault="004130C7" w:rsidP="004130C7">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E3294C">
        <w:rPr>
          <w:rFonts w:ascii="Times New Roman" w:eastAsia="Times New Roman" w:hAnsi="Times New Roman" w:cs="Times New Roman"/>
          <w:sz w:val="28"/>
          <w:szCs w:val="28"/>
          <w:lang w:eastAsia="ru-RU"/>
        </w:rPr>
        <w:t>Среднемесячная заработная плата в сфере здравоохранения составила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5C31B6" w:rsidRPr="006967D0" w:rsidTr="009A73DC">
        <w:tc>
          <w:tcPr>
            <w:tcW w:w="780"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2020</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29739,40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32418,70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49523,40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31184,10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28746,10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35116,40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50690,10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30389,80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31778,30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40166,90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55419,60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34176,10</w:t>
            </w:r>
          </w:p>
        </w:tc>
      </w:tr>
    </w:tbl>
    <w:p w:rsidR="004130C7" w:rsidRPr="000E3853" w:rsidRDefault="004130C7" w:rsidP="004130C7">
      <w:pPr>
        <w:tabs>
          <w:tab w:val="left" w:pos="540"/>
        </w:tabs>
        <w:spacing w:after="0" w:line="240" w:lineRule="auto"/>
        <w:contextualSpacing/>
        <w:rPr>
          <w:rFonts w:ascii="Times New Roman" w:eastAsia="Times New Roman" w:hAnsi="Times New Roman" w:cs="Times New Roman"/>
          <w:b/>
          <w:i/>
          <w:color w:val="FF0000"/>
          <w:sz w:val="28"/>
          <w:szCs w:val="28"/>
          <w:lang w:eastAsia="ru-RU"/>
        </w:rPr>
      </w:pPr>
    </w:p>
    <w:p w:rsidR="004130C7" w:rsidRPr="00152CC0" w:rsidRDefault="0010006D" w:rsidP="0010006D">
      <w:pPr>
        <w:tabs>
          <w:tab w:val="left" w:pos="1560"/>
        </w:tabs>
        <w:suppressAutoHyphens/>
        <w:spacing w:after="0" w:line="240" w:lineRule="auto"/>
        <w:ind w:left="708"/>
        <w:contextualSpacing/>
        <w:rPr>
          <w:rFonts w:ascii="Times New Roman" w:eastAsia="Times New Roman" w:hAnsi="Times New Roman" w:cs="Times New Roman"/>
          <w:b/>
          <w:sz w:val="28"/>
          <w:szCs w:val="28"/>
          <w:lang w:eastAsia="ru-RU"/>
        </w:rPr>
      </w:pPr>
      <w:r w:rsidRPr="00152CC0">
        <w:rPr>
          <w:rFonts w:ascii="Times New Roman" w:eastAsia="Times New Roman" w:hAnsi="Times New Roman" w:cs="Times New Roman"/>
          <w:b/>
          <w:sz w:val="28"/>
          <w:szCs w:val="28"/>
          <w:lang w:eastAsia="ru-RU"/>
        </w:rPr>
        <w:lastRenderedPageBreak/>
        <w:t>1.1</w:t>
      </w:r>
      <w:r w:rsidR="008807F6" w:rsidRPr="00152CC0">
        <w:rPr>
          <w:rFonts w:ascii="Times New Roman" w:eastAsia="Times New Roman" w:hAnsi="Times New Roman" w:cs="Times New Roman"/>
          <w:b/>
          <w:sz w:val="28"/>
          <w:szCs w:val="28"/>
          <w:lang w:eastAsia="ru-RU"/>
        </w:rPr>
        <w:t>4</w:t>
      </w:r>
      <w:r w:rsidRPr="00152CC0">
        <w:rPr>
          <w:rFonts w:ascii="Times New Roman" w:eastAsia="Times New Roman" w:hAnsi="Times New Roman" w:cs="Times New Roman"/>
          <w:b/>
          <w:sz w:val="28"/>
          <w:szCs w:val="28"/>
          <w:lang w:eastAsia="ru-RU"/>
        </w:rPr>
        <w:t xml:space="preserve">. </w:t>
      </w:r>
      <w:r w:rsidR="004130C7" w:rsidRPr="00152CC0">
        <w:rPr>
          <w:rFonts w:ascii="Times New Roman" w:eastAsia="Times New Roman" w:hAnsi="Times New Roman" w:cs="Times New Roman"/>
          <w:b/>
          <w:sz w:val="28"/>
          <w:szCs w:val="28"/>
          <w:lang w:eastAsia="ru-RU"/>
        </w:rPr>
        <w:t>Культура.</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В состав муниципального казённого учреждения культуры «Управление культуры» Курского муниципального округа Ставропольского края (МКУ «Управление культуры») входят 5 подведомственных учреждений:</w:t>
      </w:r>
    </w:p>
    <w:p w:rsid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МБУК «Кинотеатр «Восток», осуществляющий полномочия по  кинообслуживанию населения округа, проведено</w:t>
      </w:r>
      <w:r>
        <w:rPr>
          <w:rFonts w:ascii="Times New Roman" w:eastAsia="Times New Roman" w:hAnsi="Times New Roman" w:cs="Times New Roman"/>
          <w:bCs/>
          <w:iCs/>
          <w:sz w:val="28"/>
          <w:szCs w:val="28"/>
          <w:shd w:val="clear" w:color="auto" w:fill="FFFFFF"/>
          <w:lang w:eastAsia="ru-RU"/>
        </w:rPr>
        <w:t>:</w:t>
      </w:r>
    </w:p>
    <w:p w:rsid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Pr>
          <w:rFonts w:ascii="Times New Roman" w:eastAsia="Times New Roman" w:hAnsi="Times New Roman" w:cs="Times New Roman"/>
          <w:bCs/>
          <w:iCs/>
          <w:sz w:val="28"/>
          <w:szCs w:val="28"/>
          <w:shd w:val="clear" w:color="auto" w:fill="FFFFFF"/>
          <w:lang w:eastAsia="ru-RU"/>
        </w:rPr>
        <w:t xml:space="preserve">в 2020 году </w:t>
      </w:r>
      <w:r w:rsidRPr="005F0325">
        <w:rPr>
          <w:rFonts w:ascii="Times New Roman" w:eastAsia="Times New Roman" w:hAnsi="Times New Roman" w:cs="Times New Roman"/>
          <w:bCs/>
          <w:iCs/>
          <w:sz w:val="28"/>
          <w:szCs w:val="28"/>
          <w:shd w:val="clear" w:color="auto" w:fill="FFFFFF"/>
          <w:lang w:eastAsia="ru-RU"/>
        </w:rPr>
        <w:t>проведено 561  киносеанс</w:t>
      </w:r>
      <w:r w:rsidR="00152CC0">
        <w:rPr>
          <w:rFonts w:ascii="Times New Roman" w:eastAsia="Times New Roman" w:hAnsi="Times New Roman" w:cs="Times New Roman"/>
          <w:bCs/>
          <w:iCs/>
          <w:sz w:val="28"/>
          <w:szCs w:val="28"/>
          <w:shd w:val="clear" w:color="auto" w:fill="FFFFFF"/>
          <w:lang w:eastAsia="ru-RU"/>
        </w:rPr>
        <w:t>, в</w:t>
      </w:r>
      <w:r w:rsidRPr="005F0325">
        <w:rPr>
          <w:rFonts w:ascii="Times New Roman" w:eastAsia="Times New Roman" w:hAnsi="Times New Roman" w:cs="Times New Roman"/>
          <w:bCs/>
          <w:iCs/>
          <w:sz w:val="28"/>
          <w:szCs w:val="28"/>
          <w:shd w:val="clear" w:color="auto" w:fill="FFFFFF"/>
          <w:lang w:eastAsia="ru-RU"/>
        </w:rPr>
        <w:t>аловый сбор от кинопока</w:t>
      </w:r>
      <w:r w:rsidR="00152CC0">
        <w:rPr>
          <w:rFonts w:ascii="Times New Roman" w:eastAsia="Times New Roman" w:hAnsi="Times New Roman" w:cs="Times New Roman"/>
          <w:bCs/>
          <w:iCs/>
          <w:sz w:val="28"/>
          <w:szCs w:val="28"/>
          <w:shd w:val="clear" w:color="auto" w:fill="FFFFFF"/>
          <w:lang w:eastAsia="ru-RU"/>
        </w:rPr>
        <w:t>зов составил 1 938,4тыс. рублей;</w:t>
      </w:r>
    </w:p>
    <w:p w:rsid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Pr>
          <w:rFonts w:ascii="Times New Roman" w:eastAsia="Times New Roman" w:hAnsi="Times New Roman" w:cs="Times New Roman"/>
          <w:bCs/>
          <w:iCs/>
          <w:sz w:val="28"/>
          <w:szCs w:val="28"/>
          <w:shd w:val="clear" w:color="auto" w:fill="FFFFFF"/>
          <w:lang w:eastAsia="ru-RU"/>
        </w:rPr>
        <w:t xml:space="preserve">в 2021 году </w:t>
      </w:r>
      <w:r w:rsidR="00152CC0">
        <w:rPr>
          <w:rFonts w:ascii="Times New Roman" w:eastAsia="Times New Roman" w:hAnsi="Times New Roman" w:cs="Times New Roman"/>
          <w:bCs/>
          <w:iCs/>
          <w:sz w:val="28"/>
          <w:szCs w:val="28"/>
          <w:shd w:val="clear" w:color="auto" w:fill="FFFFFF"/>
          <w:lang w:eastAsia="ru-RU"/>
        </w:rPr>
        <w:t xml:space="preserve">проведен </w:t>
      </w:r>
      <w:r w:rsidRPr="005F0325">
        <w:rPr>
          <w:rFonts w:ascii="Times New Roman" w:eastAsia="Times New Roman" w:hAnsi="Times New Roman" w:cs="Times New Roman"/>
          <w:bCs/>
          <w:iCs/>
          <w:sz w:val="28"/>
          <w:szCs w:val="28"/>
          <w:shd w:val="clear" w:color="auto" w:fill="FFFFFF"/>
          <w:lang w:eastAsia="ru-RU"/>
        </w:rPr>
        <w:t>1</w:t>
      </w:r>
      <w:r w:rsidR="00152CC0">
        <w:rPr>
          <w:rFonts w:ascii="Times New Roman" w:eastAsia="Times New Roman" w:hAnsi="Times New Roman" w:cs="Times New Roman"/>
          <w:bCs/>
          <w:iCs/>
          <w:sz w:val="28"/>
          <w:szCs w:val="28"/>
          <w:shd w:val="clear" w:color="auto" w:fill="FFFFFF"/>
          <w:lang w:eastAsia="ru-RU"/>
        </w:rPr>
        <w:t xml:space="preserve"> </w:t>
      </w:r>
      <w:r w:rsidRPr="005F0325">
        <w:rPr>
          <w:rFonts w:ascii="Times New Roman" w:eastAsia="Times New Roman" w:hAnsi="Times New Roman" w:cs="Times New Roman"/>
          <w:bCs/>
          <w:iCs/>
          <w:sz w:val="28"/>
          <w:szCs w:val="28"/>
          <w:shd w:val="clear" w:color="auto" w:fill="FFFFFF"/>
          <w:lang w:eastAsia="ru-RU"/>
        </w:rPr>
        <w:t xml:space="preserve">496 киносеансов, валовый сбор от проведенных сеансов составил 3 818,0 тыс. рублей;  </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Pr>
          <w:rFonts w:ascii="Times New Roman" w:eastAsia="Times New Roman" w:hAnsi="Times New Roman" w:cs="Times New Roman"/>
          <w:bCs/>
          <w:iCs/>
          <w:sz w:val="28"/>
          <w:szCs w:val="28"/>
          <w:shd w:val="clear" w:color="auto" w:fill="FFFFFF"/>
          <w:lang w:eastAsia="ru-RU"/>
        </w:rPr>
        <w:t>в 2022 году</w:t>
      </w:r>
      <w:r w:rsidRPr="005F0325">
        <w:rPr>
          <w:rFonts w:ascii="Times New Roman" w:eastAsia="Times New Roman" w:hAnsi="Times New Roman" w:cs="Times New Roman"/>
          <w:bCs/>
          <w:iCs/>
          <w:sz w:val="28"/>
          <w:szCs w:val="28"/>
          <w:shd w:val="clear" w:color="auto" w:fill="FFFFFF"/>
          <w:lang w:eastAsia="ru-RU"/>
        </w:rPr>
        <w:t xml:space="preserve"> </w:t>
      </w:r>
      <w:r w:rsidR="00152CC0" w:rsidRPr="00152CC0">
        <w:rPr>
          <w:rFonts w:ascii="Times New Roman" w:eastAsia="Times New Roman" w:hAnsi="Times New Roman" w:cs="Times New Roman"/>
          <w:bCs/>
          <w:iCs/>
          <w:sz w:val="28"/>
          <w:szCs w:val="28"/>
          <w:shd w:val="clear" w:color="auto" w:fill="FFFFFF"/>
          <w:lang w:eastAsia="ru-RU"/>
        </w:rPr>
        <w:t>проведено 1297 киносеансов, которые посетили 8848 зрителей</w:t>
      </w:r>
      <w:r w:rsidR="00152CC0">
        <w:rPr>
          <w:rFonts w:ascii="Times New Roman" w:eastAsia="Times New Roman" w:hAnsi="Times New Roman" w:cs="Times New Roman"/>
          <w:bCs/>
          <w:iCs/>
          <w:sz w:val="28"/>
          <w:szCs w:val="28"/>
          <w:shd w:val="clear" w:color="auto" w:fill="FFFFFF"/>
          <w:lang w:eastAsia="ru-RU"/>
        </w:rPr>
        <w:t>, в</w:t>
      </w:r>
      <w:r w:rsidR="00152CC0" w:rsidRPr="00152CC0">
        <w:rPr>
          <w:rFonts w:ascii="Times New Roman" w:eastAsia="Times New Roman" w:hAnsi="Times New Roman" w:cs="Times New Roman"/>
          <w:bCs/>
          <w:iCs/>
          <w:sz w:val="28"/>
          <w:szCs w:val="28"/>
          <w:shd w:val="clear" w:color="auto" w:fill="FFFFFF"/>
          <w:lang w:eastAsia="ru-RU"/>
        </w:rPr>
        <w:t>аловый сбор от проведенных сеансов составил 2 591,6 тыс. рублей.</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МКУК «Централизованная библиотечная система», в состав которой входят 2 структурных подразделения и 25 филиалов, количество зарегистрированных пользователей составило 21</w:t>
      </w:r>
      <w:r w:rsidR="00152CC0">
        <w:rPr>
          <w:rFonts w:ascii="Times New Roman" w:eastAsia="Times New Roman" w:hAnsi="Times New Roman" w:cs="Times New Roman"/>
          <w:bCs/>
          <w:iCs/>
          <w:sz w:val="28"/>
          <w:szCs w:val="28"/>
          <w:shd w:val="clear" w:color="auto" w:fill="FFFFFF"/>
          <w:lang w:eastAsia="ru-RU"/>
        </w:rPr>
        <w:t> </w:t>
      </w:r>
      <w:r w:rsidRPr="005F0325">
        <w:rPr>
          <w:rFonts w:ascii="Times New Roman" w:eastAsia="Times New Roman" w:hAnsi="Times New Roman" w:cs="Times New Roman"/>
          <w:bCs/>
          <w:iCs/>
          <w:sz w:val="28"/>
          <w:szCs w:val="28"/>
          <w:shd w:val="clear" w:color="auto" w:fill="FFFFFF"/>
          <w:lang w:eastAsia="ru-RU"/>
        </w:rPr>
        <w:t>955</w:t>
      </w:r>
      <w:r w:rsidR="00152CC0">
        <w:rPr>
          <w:rFonts w:ascii="Times New Roman" w:eastAsia="Times New Roman" w:hAnsi="Times New Roman" w:cs="Times New Roman"/>
          <w:bCs/>
          <w:iCs/>
          <w:sz w:val="28"/>
          <w:szCs w:val="28"/>
          <w:shd w:val="clear" w:color="auto" w:fill="FFFFFF"/>
          <w:lang w:eastAsia="ru-RU"/>
        </w:rPr>
        <w:t xml:space="preserve"> человек</w:t>
      </w:r>
      <w:r w:rsidRPr="005F0325">
        <w:rPr>
          <w:rFonts w:ascii="Times New Roman" w:eastAsia="Times New Roman" w:hAnsi="Times New Roman" w:cs="Times New Roman"/>
          <w:bCs/>
          <w:iCs/>
          <w:sz w:val="28"/>
          <w:szCs w:val="28"/>
          <w:shd w:val="clear" w:color="auto" w:fill="FFFFFF"/>
          <w:lang w:eastAsia="ru-RU"/>
        </w:rPr>
        <w:t>;</w:t>
      </w:r>
    </w:p>
    <w:p w:rsidR="005F0325" w:rsidRPr="005F0325" w:rsidRDefault="00152CC0" w:rsidP="00152CC0">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proofErr w:type="gramStart"/>
      <w:r>
        <w:rPr>
          <w:rFonts w:ascii="Times New Roman" w:eastAsia="Times New Roman" w:hAnsi="Times New Roman" w:cs="Times New Roman"/>
          <w:bCs/>
          <w:iCs/>
          <w:sz w:val="28"/>
          <w:szCs w:val="28"/>
          <w:shd w:val="clear" w:color="auto" w:fill="FFFFFF"/>
          <w:lang w:eastAsia="ru-RU"/>
        </w:rPr>
        <w:t>ф</w:t>
      </w:r>
      <w:r w:rsidRPr="00152CC0">
        <w:rPr>
          <w:rFonts w:ascii="Times New Roman" w:eastAsia="Times New Roman" w:hAnsi="Times New Roman" w:cs="Times New Roman"/>
          <w:bCs/>
          <w:iCs/>
          <w:sz w:val="28"/>
          <w:szCs w:val="28"/>
          <w:shd w:val="clear" w:color="auto" w:fill="FFFFFF"/>
          <w:lang w:eastAsia="ru-RU"/>
        </w:rPr>
        <w:t>ункции дополнительного образования детей в округе осуществляют</w:t>
      </w:r>
      <w:r>
        <w:rPr>
          <w:rFonts w:ascii="Times New Roman" w:eastAsia="Times New Roman" w:hAnsi="Times New Roman" w:cs="Times New Roman"/>
          <w:bCs/>
          <w:iCs/>
          <w:sz w:val="28"/>
          <w:szCs w:val="28"/>
          <w:shd w:val="clear" w:color="auto" w:fill="FFFFFF"/>
          <w:lang w:eastAsia="ru-RU"/>
        </w:rPr>
        <w:t xml:space="preserve"> м</w:t>
      </w:r>
      <w:r w:rsidRPr="00152CC0">
        <w:rPr>
          <w:rFonts w:ascii="Times New Roman" w:eastAsia="Times New Roman" w:hAnsi="Times New Roman" w:cs="Times New Roman"/>
          <w:bCs/>
          <w:iCs/>
          <w:sz w:val="28"/>
          <w:szCs w:val="28"/>
          <w:shd w:val="clear" w:color="auto" w:fill="FFFFFF"/>
          <w:lang w:eastAsia="ru-RU"/>
        </w:rPr>
        <w:t xml:space="preserve">униципальное бюджетное учреждение дополнительного образования «Курская детская художественная школа», в состав которой входят филиалы в селе </w:t>
      </w:r>
      <w:proofErr w:type="spellStart"/>
      <w:r w:rsidRPr="00152CC0">
        <w:rPr>
          <w:rFonts w:ascii="Times New Roman" w:eastAsia="Times New Roman" w:hAnsi="Times New Roman" w:cs="Times New Roman"/>
          <w:bCs/>
          <w:iCs/>
          <w:sz w:val="28"/>
          <w:szCs w:val="28"/>
          <w:shd w:val="clear" w:color="auto" w:fill="FFFFFF"/>
          <w:lang w:eastAsia="ru-RU"/>
        </w:rPr>
        <w:t>Эдиссия</w:t>
      </w:r>
      <w:proofErr w:type="spellEnd"/>
      <w:r w:rsidRPr="00152CC0">
        <w:rPr>
          <w:rFonts w:ascii="Times New Roman" w:eastAsia="Times New Roman" w:hAnsi="Times New Roman" w:cs="Times New Roman"/>
          <w:bCs/>
          <w:iCs/>
          <w:sz w:val="28"/>
          <w:szCs w:val="28"/>
          <w:shd w:val="clear" w:color="auto" w:fill="FFFFFF"/>
          <w:lang w:eastAsia="ru-RU"/>
        </w:rPr>
        <w:t xml:space="preserve">, станице </w:t>
      </w:r>
      <w:proofErr w:type="spellStart"/>
      <w:r w:rsidRPr="00152CC0">
        <w:rPr>
          <w:rFonts w:ascii="Times New Roman" w:eastAsia="Times New Roman" w:hAnsi="Times New Roman" w:cs="Times New Roman"/>
          <w:bCs/>
          <w:iCs/>
          <w:sz w:val="28"/>
          <w:szCs w:val="28"/>
          <w:shd w:val="clear" w:color="auto" w:fill="FFFFFF"/>
          <w:lang w:eastAsia="ru-RU"/>
        </w:rPr>
        <w:t>Галюгаевской</w:t>
      </w:r>
      <w:proofErr w:type="spellEnd"/>
      <w:r w:rsidRPr="00152CC0">
        <w:rPr>
          <w:rFonts w:ascii="Times New Roman" w:eastAsia="Times New Roman" w:hAnsi="Times New Roman" w:cs="Times New Roman"/>
          <w:bCs/>
          <w:iCs/>
          <w:sz w:val="28"/>
          <w:szCs w:val="28"/>
          <w:shd w:val="clear" w:color="auto" w:fill="FFFFFF"/>
          <w:lang w:eastAsia="ru-RU"/>
        </w:rPr>
        <w:t xml:space="preserve"> и художественная студия «Разноцветная палитра» в селе </w:t>
      </w:r>
      <w:proofErr w:type="spellStart"/>
      <w:r w:rsidRPr="00152CC0">
        <w:rPr>
          <w:rFonts w:ascii="Times New Roman" w:eastAsia="Times New Roman" w:hAnsi="Times New Roman" w:cs="Times New Roman"/>
          <w:bCs/>
          <w:iCs/>
          <w:sz w:val="28"/>
          <w:szCs w:val="28"/>
          <w:shd w:val="clear" w:color="auto" w:fill="FFFFFF"/>
          <w:lang w:eastAsia="ru-RU"/>
        </w:rPr>
        <w:t>Ростовановское</w:t>
      </w:r>
      <w:proofErr w:type="spellEnd"/>
      <w:r>
        <w:rPr>
          <w:rFonts w:ascii="Times New Roman" w:eastAsia="Times New Roman" w:hAnsi="Times New Roman" w:cs="Times New Roman"/>
          <w:bCs/>
          <w:iCs/>
          <w:sz w:val="28"/>
          <w:szCs w:val="28"/>
          <w:shd w:val="clear" w:color="auto" w:fill="FFFFFF"/>
          <w:lang w:eastAsia="ru-RU"/>
        </w:rPr>
        <w:t>, м</w:t>
      </w:r>
      <w:r w:rsidRPr="00152CC0">
        <w:rPr>
          <w:rFonts w:ascii="Times New Roman" w:eastAsia="Times New Roman" w:hAnsi="Times New Roman" w:cs="Times New Roman"/>
          <w:bCs/>
          <w:iCs/>
          <w:sz w:val="28"/>
          <w:szCs w:val="28"/>
          <w:shd w:val="clear" w:color="auto" w:fill="FFFFFF"/>
          <w:lang w:eastAsia="ru-RU"/>
        </w:rPr>
        <w:t xml:space="preserve">униципальное бюджетное учреждение дополнительного образования Курская детская музыкальная школа с филиалами в станице </w:t>
      </w:r>
      <w:proofErr w:type="spellStart"/>
      <w:r w:rsidRPr="00152CC0">
        <w:rPr>
          <w:rFonts w:ascii="Times New Roman" w:eastAsia="Times New Roman" w:hAnsi="Times New Roman" w:cs="Times New Roman"/>
          <w:bCs/>
          <w:iCs/>
          <w:sz w:val="28"/>
          <w:szCs w:val="28"/>
          <w:shd w:val="clear" w:color="auto" w:fill="FFFFFF"/>
          <w:lang w:eastAsia="ru-RU"/>
        </w:rPr>
        <w:t>Галюгаевской</w:t>
      </w:r>
      <w:proofErr w:type="spellEnd"/>
      <w:r w:rsidRPr="00152CC0">
        <w:rPr>
          <w:rFonts w:ascii="Times New Roman" w:eastAsia="Times New Roman" w:hAnsi="Times New Roman" w:cs="Times New Roman"/>
          <w:bCs/>
          <w:iCs/>
          <w:sz w:val="28"/>
          <w:szCs w:val="28"/>
          <w:shd w:val="clear" w:color="auto" w:fill="FFFFFF"/>
          <w:lang w:eastAsia="ru-RU"/>
        </w:rPr>
        <w:t xml:space="preserve">, селе Русском и село </w:t>
      </w:r>
      <w:proofErr w:type="spellStart"/>
      <w:r w:rsidRPr="00152CC0">
        <w:rPr>
          <w:rFonts w:ascii="Times New Roman" w:eastAsia="Times New Roman" w:hAnsi="Times New Roman" w:cs="Times New Roman"/>
          <w:bCs/>
          <w:iCs/>
          <w:sz w:val="28"/>
          <w:szCs w:val="28"/>
          <w:shd w:val="clear" w:color="auto" w:fill="FFFFFF"/>
          <w:lang w:eastAsia="ru-RU"/>
        </w:rPr>
        <w:t>Эдиссия</w:t>
      </w:r>
      <w:proofErr w:type="spellEnd"/>
      <w:r w:rsidRPr="00152CC0">
        <w:rPr>
          <w:rFonts w:ascii="Times New Roman" w:eastAsia="Times New Roman" w:hAnsi="Times New Roman" w:cs="Times New Roman"/>
          <w:bCs/>
          <w:iCs/>
          <w:sz w:val="28"/>
          <w:szCs w:val="28"/>
          <w:shd w:val="clear" w:color="auto" w:fill="FFFFFF"/>
          <w:lang w:eastAsia="ru-RU"/>
        </w:rPr>
        <w:t>.</w:t>
      </w:r>
      <w:proofErr w:type="gramEnd"/>
      <w:r w:rsidRPr="00152CC0">
        <w:rPr>
          <w:rFonts w:ascii="Times New Roman" w:eastAsia="Times New Roman" w:hAnsi="Times New Roman" w:cs="Times New Roman"/>
          <w:bCs/>
          <w:iCs/>
          <w:sz w:val="28"/>
          <w:szCs w:val="28"/>
          <w:shd w:val="clear" w:color="auto" w:fill="FFFFFF"/>
          <w:lang w:eastAsia="ru-RU"/>
        </w:rPr>
        <w:t xml:space="preserve"> Количество обучающихся по дополнительным образовательным программам в сфере культуры и искусства 668 человек, что на 33 ученика больше планового значения.  Обучающихся по дополнительным предпрофессиональным общеобразовательным программам в 2022 году составило 326 человек, или 167 процентов к плановому значению (план 195)</w:t>
      </w:r>
      <w:r>
        <w:rPr>
          <w:rFonts w:ascii="Times New Roman" w:eastAsia="Times New Roman" w:hAnsi="Times New Roman" w:cs="Times New Roman"/>
          <w:bCs/>
          <w:iCs/>
          <w:sz w:val="28"/>
          <w:szCs w:val="28"/>
          <w:shd w:val="clear" w:color="auto" w:fill="FFFFFF"/>
          <w:lang w:eastAsia="ru-RU"/>
        </w:rPr>
        <w:t>.</w:t>
      </w:r>
      <w:r w:rsidR="005F0325" w:rsidRPr="005F0325">
        <w:rPr>
          <w:rFonts w:ascii="Times New Roman" w:eastAsia="Times New Roman" w:hAnsi="Times New Roman" w:cs="Times New Roman"/>
          <w:bCs/>
          <w:iCs/>
          <w:sz w:val="28"/>
          <w:szCs w:val="28"/>
          <w:shd w:val="clear" w:color="auto" w:fill="FFFFFF"/>
          <w:lang w:eastAsia="ru-RU"/>
        </w:rPr>
        <w:t xml:space="preserve"> </w:t>
      </w:r>
    </w:p>
    <w:p w:rsidR="00152CC0" w:rsidRDefault="005F0325" w:rsidP="00152CC0">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МБУК «Централизованная клубная система», в состав которой входят 29 структурных подразделений и дейст</w:t>
      </w:r>
      <w:r w:rsidR="00152CC0">
        <w:rPr>
          <w:rFonts w:ascii="Times New Roman" w:eastAsia="Times New Roman" w:hAnsi="Times New Roman" w:cs="Times New Roman"/>
          <w:bCs/>
          <w:iCs/>
          <w:sz w:val="28"/>
          <w:szCs w:val="28"/>
          <w:shd w:val="clear" w:color="auto" w:fill="FFFFFF"/>
          <w:lang w:eastAsia="ru-RU"/>
        </w:rPr>
        <w:t xml:space="preserve">вуют 331 клубное формирование. </w:t>
      </w:r>
    </w:p>
    <w:p w:rsidR="00880161" w:rsidRPr="00880161" w:rsidRDefault="00880161" w:rsidP="00880161">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880161">
        <w:rPr>
          <w:rFonts w:ascii="Times New Roman" w:eastAsia="Times New Roman" w:hAnsi="Times New Roman" w:cs="Times New Roman"/>
          <w:bCs/>
          <w:iCs/>
          <w:sz w:val="28"/>
          <w:szCs w:val="28"/>
          <w:shd w:val="clear" w:color="auto" w:fill="FFFFFF"/>
          <w:lang w:eastAsia="ru-RU"/>
        </w:rPr>
        <w:t>Большую роль играют учреждения культуры в формировании социокультурного пространства по возрождению и развитию самобытной традиционной казачьей культуры.</w:t>
      </w:r>
    </w:p>
    <w:p w:rsidR="00880161" w:rsidRPr="00880161" w:rsidRDefault="00880161" w:rsidP="00880161">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880161">
        <w:rPr>
          <w:rFonts w:ascii="Times New Roman" w:eastAsia="Times New Roman" w:hAnsi="Times New Roman" w:cs="Times New Roman"/>
          <w:bCs/>
          <w:iCs/>
          <w:sz w:val="28"/>
          <w:szCs w:val="28"/>
          <w:shd w:val="clear" w:color="auto" w:fill="FFFFFF"/>
          <w:lang w:eastAsia="ru-RU"/>
        </w:rPr>
        <w:t xml:space="preserve">Музеи казачьей культуры в ст. </w:t>
      </w:r>
      <w:proofErr w:type="spellStart"/>
      <w:r w:rsidRPr="00880161">
        <w:rPr>
          <w:rFonts w:ascii="Times New Roman" w:eastAsia="Times New Roman" w:hAnsi="Times New Roman" w:cs="Times New Roman"/>
          <w:bCs/>
          <w:iCs/>
          <w:sz w:val="28"/>
          <w:szCs w:val="28"/>
          <w:shd w:val="clear" w:color="auto" w:fill="FFFFFF"/>
          <w:lang w:eastAsia="ru-RU"/>
        </w:rPr>
        <w:t>Галюгаевской</w:t>
      </w:r>
      <w:proofErr w:type="spellEnd"/>
      <w:r w:rsidRPr="00880161">
        <w:rPr>
          <w:rFonts w:ascii="Times New Roman" w:eastAsia="Times New Roman" w:hAnsi="Times New Roman" w:cs="Times New Roman"/>
          <w:bCs/>
          <w:iCs/>
          <w:sz w:val="28"/>
          <w:szCs w:val="28"/>
          <w:shd w:val="clear" w:color="auto" w:fill="FFFFFF"/>
          <w:lang w:eastAsia="ru-RU"/>
        </w:rPr>
        <w:t xml:space="preserve"> и ст. </w:t>
      </w:r>
      <w:proofErr w:type="spellStart"/>
      <w:r w:rsidRPr="00880161">
        <w:rPr>
          <w:rFonts w:ascii="Times New Roman" w:eastAsia="Times New Roman" w:hAnsi="Times New Roman" w:cs="Times New Roman"/>
          <w:bCs/>
          <w:iCs/>
          <w:sz w:val="28"/>
          <w:szCs w:val="28"/>
          <w:shd w:val="clear" w:color="auto" w:fill="FFFFFF"/>
          <w:lang w:eastAsia="ru-RU"/>
        </w:rPr>
        <w:t>Стодеревской</w:t>
      </w:r>
      <w:proofErr w:type="spellEnd"/>
      <w:r w:rsidRPr="00880161">
        <w:rPr>
          <w:rFonts w:ascii="Times New Roman" w:eastAsia="Times New Roman" w:hAnsi="Times New Roman" w:cs="Times New Roman"/>
          <w:bCs/>
          <w:iCs/>
          <w:sz w:val="28"/>
          <w:szCs w:val="28"/>
          <w:shd w:val="clear" w:color="auto" w:fill="FFFFFF"/>
          <w:lang w:eastAsia="ru-RU"/>
        </w:rPr>
        <w:t xml:space="preserve"> сельских Домах культуры в течение года пополнялись новыми экспонатами. </w:t>
      </w:r>
    </w:p>
    <w:p w:rsidR="00152CC0" w:rsidRPr="00152CC0" w:rsidRDefault="00152CC0" w:rsidP="00152CC0">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Pr>
          <w:rFonts w:ascii="Times New Roman" w:eastAsia="Times New Roman" w:hAnsi="Times New Roman" w:cs="Times New Roman"/>
          <w:bCs/>
          <w:iCs/>
          <w:sz w:val="28"/>
          <w:szCs w:val="28"/>
          <w:shd w:val="clear" w:color="auto" w:fill="FFFFFF"/>
          <w:lang w:eastAsia="ru-RU"/>
        </w:rPr>
        <w:t>В 2020 году в</w:t>
      </w:r>
      <w:r w:rsidRPr="00152CC0">
        <w:rPr>
          <w:rFonts w:ascii="Times New Roman" w:eastAsia="Arial Unicode MS" w:hAnsi="Times New Roman" w:cs="Mangal"/>
          <w:kern w:val="1"/>
          <w:sz w:val="28"/>
          <w:szCs w:val="28"/>
          <w:lang w:eastAsia="hi-IN" w:bidi="hi-IN"/>
        </w:rPr>
        <w:t xml:space="preserve"> рамках подпрограммы  «Государственная поддержка отрасли культуры» государственной программы Ставропольского края  «Сохранение и развитие культуры</w:t>
      </w:r>
      <w:r w:rsidR="00E4024D">
        <w:rPr>
          <w:rFonts w:ascii="Times New Roman" w:eastAsia="Arial Unicode MS" w:hAnsi="Times New Roman" w:cs="Mangal"/>
          <w:kern w:val="1"/>
          <w:sz w:val="28"/>
          <w:szCs w:val="28"/>
          <w:lang w:eastAsia="hi-IN" w:bidi="hi-IN"/>
        </w:rPr>
        <w:t>»</w:t>
      </w:r>
      <w:r w:rsidRPr="00152CC0">
        <w:rPr>
          <w:rFonts w:ascii="Times New Roman" w:eastAsia="Arial Unicode MS" w:hAnsi="Times New Roman" w:cs="Mangal"/>
          <w:kern w:val="1"/>
          <w:sz w:val="28"/>
          <w:szCs w:val="28"/>
          <w:lang w:eastAsia="hi-IN" w:bidi="hi-IN"/>
        </w:rPr>
        <w:t xml:space="preserve"> выделены средства на реализацию  мероприятий по модернизации муниципальных образовательных организаций дополнительного образования (детских школ искусств) по видам искусств.</w:t>
      </w:r>
      <w:r>
        <w:rPr>
          <w:rFonts w:ascii="Times New Roman" w:eastAsia="Times New Roman" w:hAnsi="Times New Roman" w:cs="Times New Roman"/>
          <w:bCs/>
          <w:iCs/>
          <w:sz w:val="28"/>
          <w:szCs w:val="28"/>
          <w:shd w:val="clear" w:color="auto" w:fill="FFFFFF"/>
          <w:lang w:eastAsia="ru-RU"/>
        </w:rPr>
        <w:t xml:space="preserve"> </w:t>
      </w:r>
      <w:r w:rsidRPr="00152CC0">
        <w:rPr>
          <w:rFonts w:ascii="Times New Roman" w:eastAsia="Arial Unicode MS" w:hAnsi="Times New Roman" w:cs="Mangal"/>
          <w:color w:val="000000"/>
          <w:kern w:val="1"/>
          <w:sz w:val="28"/>
          <w:szCs w:val="28"/>
          <w:lang w:eastAsia="hi-IN" w:bidi="hi-IN"/>
        </w:rPr>
        <w:t xml:space="preserve">Проведен </w:t>
      </w:r>
      <w:r w:rsidRPr="00152CC0">
        <w:rPr>
          <w:rFonts w:ascii="Times New Roman" w:eastAsia="Arial Unicode MS" w:hAnsi="Times New Roman" w:cs="Mangal"/>
          <w:kern w:val="1"/>
          <w:sz w:val="28"/>
          <w:szCs w:val="28"/>
          <w:lang w:eastAsia="hi-IN" w:bidi="hi-IN"/>
        </w:rPr>
        <w:t xml:space="preserve">капитальный ремонт здания </w:t>
      </w:r>
      <w:proofErr w:type="spellStart"/>
      <w:r w:rsidRPr="00152CC0">
        <w:rPr>
          <w:rFonts w:ascii="Times New Roman" w:eastAsia="Arial Unicode MS" w:hAnsi="Times New Roman" w:cs="Mangal"/>
          <w:kern w:val="1"/>
          <w:sz w:val="28"/>
          <w:szCs w:val="28"/>
          <w:lang w:eastAsia="hi-IN" w:bidi="hi-IN"/>
        </w:rPr>
        <w:t>Эдиссийского</w:t>
      </w:r>
      <w:proofErr w:type="spellEnd"/>
      <w:r w:rsidRPr="00152CC0">
        <w:rPr>
          <w:rFonts w:ascii="Times New Roman" w:eastAsia="Arial Unicode MS" w:hAnsi="Times New Roman" w:cs="Mangal"/>
          <w:kern w:val="1"/>
          <w:sz w:val="28"/>
          <w:szCs w:val="28"/>
          <w:lang w:eastAsia="hi-IN" w:bidi="hi-IN"/>
        </w:rPr>
        <w:t xml:space="preserve"> филиала Курской детской музыкальной школы в сумме 2 197,0тыс. рублей (краевой бюджет - 2 087,1 тыс. рублей, местный бюджет 109,8 тыс. рублей). Из местного бюджета дополнительно было выделено 109,8 тыс. рублей.</w:t>
      </w:r>
    </w:p>
    <w:p w:rsidR="00152CC0" w:rsidRPr="00152CC0" w:rsidRDefault="00152CC0" w:rsidP="00152CC0">
      <w:pPr>
        <w:widowControl w:val="0"/>
        <w:suppressAutoHyphens/>
        <w:spacing w:after="0" w:line="240" w:lineRule="auto"/>
        <w:ind w:firstLine="709"/>
        <w:jc w:val="both"/>
        <w:rPr>
          <w:rFonts w:ascii="Times New Roman" w:eastAsia="Arial Unicode MS" w:hAnsi="Times New Roman" w:cs="Mangal"/>
          <w:kern w:val="1"/>
          <w:sz w:val="28"/>
          <w:szCs w:val="28"/>
          <w:lang w:eastAsia="hi-IN" w:bidi="hi-IN"/>
        </w:rPr>
      </w:pPr>
      <w:r w:rsidRPr="00152CC0">
        <w:rPr>
          <w:rFonts w:ascii="Times New Roman" w:eastAsia="Arial Unicode MS" w:hAnsi="Times New Roman" w:cs="Mangal"/>
          <w:kern w:val="1"/>
          <w:sz w:val="28"/>
          <w:szCs w:val="28"/>
          <w:lang w:eastAsia="hi-IN" w:bidi="hi-IN"/>
        </w:rPr>
        <w:t xml:space="preserve">В рамках проектов развития территорий муниципальных образований </w:t>
      </w:r>
      <w:r w:rsidRPr="00152CC0">
        <w:rPr>
          <w:rFonts w:ascii="Times New Roman" w:eastAsia="Arial Unicode MS" w:hAnsi="Times New Roman" w:cs="Mangal"/>
          <w:kern w:val="1"/>
          <w:sz w:val="28"/>
          <w:szCs w:val="28"/>
          <w:lang w:eastAsia="hi-IN" w:bidi="hi-IN"/>
        </w:rPr>
        <w:lastRenderedPageBreak/>
        <w:t xml:space="preserve">Ставропольского </w:t>
      </w:r>
      <w:r w:rsidRPr="00152CC0">
        <w:rPr>
          <w:rFonts w:ascii="Times New Roman" w:eastAsia="Arial Unicode MS" w:hAnsi="Times New Roman" w:cs="Mangal"/>
          <w:color w:val="000000"/>
          <w:kern w:val="1"/>
          <w:sz w:val="28"/>
          <w:szCs w:val="28"/>
          <w:lang w:eastAsia="hi-IN" w:bidi="hi-IN"/>
        </w:rPr>
        <w:t xml:space="preserve">края, основанных на местных инициативах, </w:t>
      </w:r>
      <w:r w:rsidRPr="00152CC0">
        <w:rPr>
          <w:rFonts w:ascii="Times New Roman" w:eastAsia="Arial Unicode MS" w:hAnsi="Times New Roman" w:cs="Mangal"/>
          <w:kern w:val="1"/>
          <w:sz w:val="28"/>
          <w:szCs w:val="28"/>
          <w:lang w:eastAsia="hi-IN" w:bidi="hi-IN"/>
        </w:rPr>
        <w:t>проведены:</w:t>
      </w:r>
    </w:p>
    <w:p w:rsidR="00152CC0" w:rsidRPr="00152CC0" w:rsidRDefault="00152CC0" w:rsidP="00152CC0">
      <w:pPr>
        <w:widowControl w:val="0"/>
        <w:suppressAutoHyphens/>
        <w:spacing w:after="0" w:line="240" w:lineRule="auto"/>
        <w:ind w:firstLine="709"/>
        <w:jc w:val="both"/>
        <w:rPr>
          <w:rFonts w:ascii="Times New Roman" w:eastAsia="Arial Unicode MS" w:hAnsi="Times New Roman" w:cs="Mangal"/>
          <w:kern w:val="1"/>
          <w:sz w:val="28"/>
          <w:szCs w:val="28"/>
          <w:lang w:eastAsia="hi-IN" w:bidi="hi-IN"/>
        </w:rPr>
      </w:pPr>
      <w:r w:rsidRPr="00152CC0">
        <w:rPr>
          <w:rFonts w:ascii="Times New Roman" w:eastAsia="Arial Unicode MS" w:hAnsi="Times New Roman" w:cs="Mangal"/>
          <w:kern w:val="1"/>
          <w:sz w:val="28"/>
          <w:szCs w:val="28"/>
          <w:lang w:eastAsia="hi-IN" w:bidi="hi-IN"/>
        </w:rPr>
        <w:t>капитальный ремонт малого зала Графского сельского Дома культуры на сумму 1 196,0 тыс. рублей,</w:t>
      </w:r>
    </w:p>
    <w:p w:rsidR="00152CC0" w:rsidRPr="00152CC0" w:rsidRDefault="00152CC0" w:rsidP="00152CC0">
      <w:pPr>
        <w:widowControl w:val="0"/>
        <w:suppressAutoHyphens/>
        <w:spacing w:after="0" w:line="240" w:lineRule="auto"/>
        <w:ind w:firstLine="709"/>
        <w:jc w:val="both"/>
        <w:rPr>
          <w:rFonts w:ascii="Times New Roman" w:eastAsia="Arial Unicode MS" w:hAnsi="Times New Roman" w:cs="Mangal"/>
          <w:kern w:val="1"/>
          <w:sz w:val="28"/>
          <w:szCs w:val="28"/>
          <w:lang w:eastAsia="hi-IN" w:bidi="hi-IN"/>
        </w:rPr>
      </w:pPr>
      <w:r w:rsidRPr="00152CC0">
        <w:rPr>
          <w:rFonts w:ascii="Times New Roman" w:eastAsia="Arial Unicode MS" w:hAnsi="Times New Roman" w:cs="Mangal"/>
          <w:kern w:val="1"/>
          <w:sz w:val="28"/>
          <w:szCs w:val="28"/>
          <w:lang w:eastAsia="hi-IN" w:bidi="hi-IN"/>
        </w:rPr>
        <w:t>благоустройство территории возле Русского сельского Дома культуры  на сумму 2 050,6 тыс. рублей,</w:t>
      </w:r>
    </w:p>
    <w:p w:rsidR="00152CC0" w:rsidRPr="00152CC0" w:rsidRDefault="00152CC0" w:rsidP="00152CC0">
      <w:pPr>
        <w:widowControl w:val="0"/>
        <w:suppressAutoHyphens/>
        <w:spacing w:after="0" w:line="240" w:lineRule="auto"/>
        <w:ind w:firstLine="709"/>
        <w:jc w:val="both"/>
        <w:rPr>
          <w:rFonts w:ascii="Times New Roman" w:eastAsia="Arial Unicode MS" w:hAnsi="Times New Roman" w:cs="Mangal"/>
          <w:kern w:val="1"/>
          <w:sz w:val="28"/>
          <w:szCs w:val="28"/>
          <w:lang w:eastAsia="hi-IN" w:bidi="hi-IN"/>
        </w:rPr>
      </w:pPr>
      <w:r w:rsidRPr="00152CC0">
        <w:rPr>
          <w:rFonts w:ascii="Times New Roman" w:eastAsia="Arial Unicode MS" w:hAnsi="Times New Roman" w:cs="Mangal"/>
          <w:kern w:val="1"/>
          <w:sz w:val="28"/>
          <w:szCs w:val="28"/>
          <w:lang w:eastAsia="hi-IN" w:bidi="hi-IN"/>
        </w:rPr>
        <w:t xml:space="preserve">благоустройство территории возле </w:t>
      </w:r>
      <w:proofErr w:type="spellStart"/>
      <w:r w:rsidRPr="00152CC0">
        <w:rPr>
          <w:rFonts w:ascii="Times New Roman" w:eastAsia="Arial Unicode MS" w:hAnsi="Times New Roman" w:cs="Mangal"/>
          <w:kern w:val="1"/>
          <w:sz w:val="28"/>
          <w:szCs w:val="28"/>
          <w:lang w:eastAsia="hi-IN" w:bidi="hi-IN"/>
        </w:rPr>
        <w:t>Стодеревского</w:t>
      </w:r>
      <w:proofErr w:type="spellEnd"/>
      <w:r w:rsidRPr="00152CC0">
        <w:rPr>
          <w:rFonts w:ascii="Times New Roman" w:eastAsia="Arial Unicode MS" w:hAnsi="Times New Roman" w:cs="Mangal"/>
          <w:kern w:val="1"/>
          <w:sz w:val="28"/>
          <w:szCs w:val="28"/>
          <w:lang w:eastAsia="hi-IN" w:bidi="hi-IN"/>
        </w:rPr>
        <w:t xml:space="preserve"> сельского Дома культуры на сумму 1 883,8 тыс. рублей.</w:t>
      </w:r>
    </w:p>
    <w:p w:rsidR="00152CC0" w:rsidRPr="00152CC0" w:rsidRDefault="00152CC0" w:rsidP="00152CC0">
      <w:pPr>
        <w:widowControl w:val="0"/>
        <w:suppressAutoHyphens/>
        <w:spacing w:after="0" w:line="240" w:lineRule="auto"/>
        <w:ind w:firstLine="709"/>
        <w:jc w:val="both"/>
        <w:rPr>
          <w:rFonts w:ascii="Times New Roman" w:eastAsia="Arial Unicode MS" w:hAnsi="Times New Roman" w:cs="Mangal"/>
          <w:color w:val="000000"/>
          <w:kern w:val="1"/>
          <w:sz w:val="28"/>
          <w:szCs w:val="28"/>
          <w:lang w:eastAsia="hi-IN" w:bidi="hi-IN"/>
        </w:rPr>
      </w:pPr>
      <w:r w:rsidRPr="00152CC0">
        <w:rPr>
          <w:rFonts w:ascii="Times New Roman" w:eastAsia="Arial Unicode MS" w:hAnsi="Times New Roman" w:cs="Mangal"/>
          <w:color w:val="000000"/>
          <w:kern w:val="1"/>
          <w:sz w:val="28"/>
          <w:szCs w:val="28"/>
          <w:lang w:eastAsia="hi-IN" w:bidi="hi-IN"/>
        </w:rPr>
        <w:t xml:space="preserve">Проведены ремонтные работы внутренних помещений  в здании </w:t>
      </w:r>
      <w:proofErr w:type="spellStart"/>
      <w:r w:rsidRPr="00152CC0">
        <w:rPr>
          <w:rFonts w:ascii="Times New Roman" w:eastAsia="Arial Unicode MS" w:hAnsi="Times New Roman" w:cs="Mangal"/>
          <w:color w:val="000000"/>
          <w:kern w:val="1"/>
          <w:sz w:val="28"/>
          <w:szCs w:val="28"/>
          <w:lang w:eastAsia="hi-IN" w:bidi="hi-IN"/>
        </w:rPr>
        <w:t>Уваровского</w:t>
      </w:r>
      <w:proofErr w:type="spellEnd"/>
      <w:r w:rsidRPr="00152CC0">
        <w:rPr>
          <w:rFonts w:ascii="Times New Roman" w:eastAsia="Arial Unicode MS" w:hAnsi="Times New Roman" w:cs="Mangal"/>
          <w:color w:val="000000"/>
          <w:kern w:val="1"/>
          <w:sz w:val="28"/>
          <w:szCs w:val="28"/>
          <w:lang w:eastAsia="hi-IN" w:bidi="hi-IN"/>
        </w:rPr>
        <w:t xml:space="preserve"> сельского Дома культуры на сумму 2 038,0 тыс. рублей.</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 xml:space="preserve">В </w:t>
      </w:r>
      <w:r w:rsidR="00152CC0">
        <w:rPr>
          <w:rFonts w:ascii="Times New Roman" w:eastAsia="Times New Roman" w:hAnsi="Times New Roman" w:cs="Times New Roman"/>
          <w:bCs/>
          <w:iCs/>
          <w:sz w:val="28"/>
          <w:szCs w:val="28"/>
          <w:shd w:val="clear" w:color="auto" w:fill="FFFFFF"/>
          <w:lang w:eastAsia="ru-RU"/>
        </w:rPr>
        <w:t>2021</w:t>
      </w:r>
      <w:r w:rsidRPr="005F0325">
        <w:rPr>
          <w:rFonts w:ascii="Times New Roman" w:eastAsia="Times New Roman" w:hAnsi="Times New Roman" w:cs="Times New Roman"/>
          <w:bCs/>
          <w:iCs/>
          <w:sz w:val="28"/>
          <w:szCs w:val="28"/>
          <w:shd w:val="clear" w:color="auto" w:fill="FFFFFF"/>
          <w:lang w:eastAsia="ru-RU"/>
        </w:rPr>
        <w:t xml:space="preserve"> был реализован национальный проект «Культура», в рамках которого проведена модернизация центральной районной библиотеки в модельную библиотеку на сумму 10 000,00 тыс. рублей, так же проведен капитальный ремонт Русского сельского Дома культуры «Ремонтник» на сумму 5 221,38 тыс. рублей.</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В рамках краевого конкурса по отбору муниципальных образований Ставропольского края для предоставления субсидии на реализацию мероприятий подпрограммы «Государственная поддержка отрасли культуры» проведены следующие работы:</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 xml:space="preserve">капитальный ремонт здания СДК села </w:t>
      </w:r>
      <w:proofErr w:type="spellStart"/>
      <w:r w:rsidRPr="005F0325">
        <w:rPr>
          <w:rFonts w:ascii="Times New Roman" w:eastAsia="Times New Roman" w:hAnsi="Times New Roman" w:cs="Times New Roman"/>
          <w:bCs/>
          <w:iCs/>
          <w:sz w:val="28"/>
          <w:szCs w:val="28"/>
          <w:shd w:val="clear" w:color="auto" w:fill="FFFFFF"/>
          <w:lang w:eastAsia="ru-RU"/>
        </w:rPr>
        <w:t>Ростовановское</w:t>
      </w:r>
      <w:proofErr w:type="spellEnd"/>
      <w:r w:rsidRPr="005F0325">
        <w:rPr>
          <w:rFonts w:ascii="Times New Roman" w:eastAsia="Times New Roman" w:hAnsi="Times New Roman" w:cs="Times New Roman"/>
          <w:bCs/>
          <w:iCs/>
          <w:sz w:val="28"/>
          <w:szCs w:val="28"/>
          <w:shd w:val="clear" w:color="auto" w:fill="FFFFFF"/>
          <w:lang w:eastAsia="ru-RU"/>
        </w:rPr>
        <w:t xml:space="preserve"> на сумму 8 173,88 тыс. рублей;</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 xml:space="preserve">капитальный ремонт здания и благоустройство прилегающей территории библиотеки - филиал № 18 села </w:t>
      </w:r>
      <w:proofErr w:type="spellStart"/>
      <w:r w:rsidRPr="005F0325">
        <w:rPr>
          <w:rFonts w:ascii="Times New Roman" w:eastAsia="Times New Roman" w:hAnsi="Times New Roman" w:cs="Times New Roman"/>
          <w:bCs/>
          <w:iCs/>
          <w:sz w:val="28"/>
          <w:szCs w:val="28"/>
          <w:shd w:val="clear" w:color="auto" w:fill="FFFFFF"/>
          <w:lang w:eastAsia="ru-RU"/>
        </w:rPr>
        <w:t>Ростовановское</w:t>
      </w:r>
      <w:proofErr w:type="spellEnd"/>
      <w:r w:rsidRPr="005F0325">
        <w:rPr>
          <w:rFonts w:ascii="Times New Roman" w:eastAsia="Times New Roman" w:hAnsi="Times New Roman" w:cs="Times New Roman"/>
          <w:bCs/>
          <w:iCs/>
          <w:sz w:val="28"/>
          <w:szCs w:val="28"/>
          <w:shd w:val="clear" w:color="auto" w:fill="FFFFFF"/>
          <w:lang w:eastAsia="ru-RU"/>
        </w:rPr>
        <w:t xml:space="preserve"> на сумму 1 409,91 тыс. рублей;</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капитальный ремонт здания Балтийской библиотеки на сумму 521,77 тыс. рублей;</w:t>
      </w:r>
    </w:p>
    <w:p w:rsidR="005F0325" w:rsidRPr="005F0325" w:rsidRDefault="005F0325" w:rsidP="005F0325">
      <w:pPr>
        <w:widowControl w:val="0"/>
        <w:suppressAutoHyphens/>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5F0325">
        <w:rPr>
          <w:rFonts w:ascii="Times New Roman" w:eastAsia="Times New Roman" w:hAnsi="Times New Roman" w:cs="Times New Roman"/>
          <w:bCs/>
          <w:iCs/>
          <w:sz w:val="28"/>
          <w:szCs w:val="28"/>
          <w:shd w:val="clear" w:color="auto" w:fill="FFFFFF"/>
          <w:lang w:eastAsia="ru-RU"/>
        </w:rPr>
        <w:t xml:space="preserve">капитальный ремонт помещения филиала Курской детской художественной школы ст. </w:t>
      </w:r>
      <w:proofErr w:type="spellStart"/>
      <w:r w:rsidRPr="005F0325">
        <w:rPr>
          <w:rFonts w:ascii="Times New Roman" w:eastAsia="Times New Roman" w:hAnsi="Times New Roman" w:cs="Times New Roman"/>
          <w:bCs/>
          <w:iCs/>
          <w:sz w:val="28"/>
          <w:szCs w:val="28"/>
          <w:shd w:val="clear" w:color="auto" w:fill="FFFFFF"/>
          <w:lang w:eastAsia="ru-RU"/>
        </w:rPr>
        <w:t>Галюгаевской</w:t>
      </w:r>
      <w:proofErr w:type="spellEnd"/>
      <w:r w:rsidRPr="005F0325">
        <w:rPr>
          <w:rFonts w:ascii="Times New Roman" w:eastAsia="Times New Roman" w:hAnsi="Times New Roman" w:cs="Times New Roman"/>
          <w:bCs/>
          <w:iCs/>
          <w:sz w:val="28"/>
          <w:szCs w:val="28"/>
          <w:shd w:val="clear" w:color="auto" w:fill="FFFFFF"/>
          <w:lang w:eastAsia="ru-RU"/>
        </w:rPr>
        <w:t xml:space="preserve"> на сумму 876,23 тыс. рублей.</w:t>
      </w:r>
    </w:p>
    <w:p w:rsidR="00152CC0" w:rsidRPr="00152CC0" w:rsidRDefault="00152CC0" w:rsidP="00152CC0">
      <w:pPr>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152CC0">
        <w:rPr>
          <w:rFonts w:ascii="Times New Roman" w:eastAsia="Times New Roman" w:hAnsi="Times New Roman" w:cs="Times New Roman"/>
          <w:bCs/>
          <w:iCs/>
          <w:sz w:val="28"/>
          <w:szCs w:val="28"/>
          <w:shd w:val="clear" w:color="auto" w:fill="FFFFFF"/>
          <w:lang w:eastAsia="ru-RU"/>
        </w:rPr>
        <w:t xml:space="preserve">В рамках регионального проекта «Культурная среда» национального проекта «Культура» в 2022 году были проведены работы по капитальному ремонту: </w:t>
      </w:r>
    </w:p>
    <w:p w:rsidR="00152CC0" w:rsidRPr="00152CC0" w:rsidRDefault="00152CC0" w:rsidP="00152CC0">
      <w:pPr>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152CC0">
        <w:rPr>
          <w:rFonts w:ascii="Times New Roman" w:eastAsia="Times New Roman" w:hAnsi="Times New Roman" w:cs="Times New Roman"/>
          <w:bCs/>
          <w:iCs/>
          <w:sz w:val="28"/>
          <w:szCs w:val="28"/>
          <w:shd w:val="clear" w:color="auto" w:fill="FFFFFF"/>
          <w:lang w:eastAsia="ru-RU"/>
        </w:rPr>
        <w:t>Полтавского сельского Дома культуры муниципального бюджетного учреждения культуры «Централизованная клубная система»</w:t>
      </w:r>
      <w:r w:rsidRPr="00152CC0">
        <w:rPr>
          <w:rFonts w:ascii="Times New Roman" w:eastAsia="Calibri" w:hAnsi="Times New Roman" w:cs="Times New Roman"/>
          <w:sz w:val="28"/>
          <w:szCs w:val="28"/>
        </w:rPr>
        <w:t xml:space="preserve"> всего использовано: 3 482,97 тыс. рублей, из них: </w:t>
      </w:r>
      <w:r w:rsidRPr="00152CC0">
        <w:rPr>
          <w:rFonts w:ascii="Times New Roman" w:eastAsia="Times New Roman" w:hAnsi="Times New Roman" w:cs="Times New Roman"/>
          <w:bCs/>
          <w:iCs/>
          <w:sz w:val="28"/>
          <w:szCs w:val="28"/>
          <w:shd w:val="clear" w:color="auto" w:fill="FFFFFF"/>
          <w:lang w:eastAsia="ru-RU"/>
        </w:rPr>
        <w:t>средств местного бюджета исполнено 78,89 тыс. рублей, сре</w:t>
      </w:r>
      <w:proofErr w:type="gramStart"/>
      <w:r w:rsidRPr="00152CC0">
        <w:rPr>
          <w:rFonts w:ascii="Times New Roman" w:eastAsia="Times New Roman" w:hAnsi="Times New Roman" w:cs="Times New Roman"/>
          <w:bCs/>
          <w:iCs/>
          <w:sz w:val="28"/>
          <w:szCs w:val="28"/>
          <w:shd w:val="clear" w:color="auto" w:fill="FFFFFF"/>
          <w:lang w:eastAsia="ru-RU"/>
        </w:rPr>
        <w:t>дств кр</w:t>
      </w:r>
      <w:proofErr w:type="gramEnd"/>
      <w:r w:rsidRPr="00152CC0">
        <w:rPr>
          <w:rFonts w:ascii="Times New Roman" w:eastAsia="Times New Roman" w:hAnsi="Times New Roman" w:cs="Times New Roman"/>
          <w:bCs/>
          <w:iCs/>
          <w:sz w:val="28"/>
          <w:szCs w:val="28"/>
          <w:shd w:val="clear" w:color="auto" w:fill="FFFFFF"/>
          <w:lang w:eastAsia="ru-RU"/>
        </w:rPr>
        <w:t>аевого бюджета 3 404,08 тыс. рублей. Работы выполнены в полном объеме, объекты сданы 20.05.2022 г.;</w:t>
      </w:r>
    </w:p>
    <w:p w:rsidR="00152CC0" w:rsidRPr="00152CC0" w:rsidRDefault="00152CC0" w:rsidP="00152CC0">
      <w:pPr>
        <w:spacing w:after="0" w:line="240" w:lineRule="auto"/>
        <w:ind w:firstLine="709"/>
        <w:jc w:val="both"/>
        <w:rPr>
          <w:rFonts w:ascii="Times New Roman" w:eastAsia="Times New Roman" w:hAnsi="Times New Roman" w:cs="Times New Roman"/>
          <w:bCs/>
          <w:iCs/>
          <w:sz w:val="28"/>
          <w:szCs w:val="28"/>
          <w:shd w:val="clear" w:color="auto" w:fill="FFFFFF"/>
          <w:lang w:eastAsia="ru-RU"/>
        </w:rPr>
      </w:pPr>
      <w:r w:rsidRPr="00152CC0">
        <w:rPr>
          <w:rFonts w:ascii="Times New Roman" w:eastAsia="Times New Roman" w:hAnsi="Times New Roman" w:cs="Times New Roman"/>
          <w:bCs/>
          <w:iCs/>
          <w:sz w:val="28"/>
          <w:szCs w:val="28"/>
          <w:shd w:val="clear" w:color="auto" w:fill="FFFFFF"/>
          <w:lang w:eastAsia="ru-RU"/>
        </w:rPr>
        <w:t>Балтийского сельского Дома культуры муниципального бюджетного учреждения культуры «Централизованная клубная система» всего использовано: 5 247,76 тыс. рублей, из них: средств местного бюджета 395,58 тыс. рублей, сре</w:t>
      </w:r>
      <w:proofErr w:type="gramStart"/>
      <w:r w:rsidRPr="00152CC0">
        <w:rPr>
          <w:rFonts w:ascii="Times New Roman" w:eastAsia="Times New Roman" w:hAnsi="Times New Roman" w:cs="Times New Roman"/>
          <w:bCs/>
          <w:iCs/>
          <w:sz w:val="28"/>
          <w:szCs w:val="28"/>
          <w:shd w:val="clear" w:color="auto" w:fill="FFFFFF"/>
          <w:lang w:eastAsia="ru-RU"/>
        </w:rPr>
        <w:t>дств кр</w:t>
      </w:r>
      <w:proofErr w:type="gramEnd"/>
      <w:r w:rsidRPr="00152CC0">
        <w:rPr>
          <w:rFonts w:ascii="Times New Roman" w:eastAsia="Times New Roman" w:hAnsi="Times New Roman" w:cs="Times New Roman"/>
          <w:bCs/>
          <w:iCs/>
          <w:sz w:val="28"/>
          <w:szCs w:val="28"/>
          <w:shd w:val="clear" w:color="auto" w:fill="FFFFFF"/>
          <w:lang w:eastAsia="ru-RU"/>
        </w:rPr>
        <w:t>аевого бюджета 4 852,18 рублей, работы выполнены в срок.</w:t>
      </w:r>
    </w:p>
    <w:p w:rsidR="004130C7" w:rsidRPr="000E3853" w:rsidRDefault="004130C7" w:rsidP="004130C7">
      <w:pPr>
        <w:spacing w:after="0" w:line="240" w:lineRule="auto"/>
        <w:ind w:right="175" w:firstLine="709"/>
        <w:contextualSpacing/>
        <w:jc w:val="both"/>
        <w:rPr>
          <w:rFonts w:ascii="Times New Roman" w:eastAsia="Times New Roman" w:hAnsi="Times New Roman" w:cs="Times New Roman"/>
          <w:color w:val="FF0000"/>
          <w:sz w:val="28"/>
          <w:szCs w:val="28"/>
          <w:lang w:eastAsia="ru-RU"/>
        </w:rPr>
      </w:pPr>
    </w:p>
    <w:p w:rsidR="005C31B6" w:rsidRPr="00880161" w:rsidRDefault="0010006D" w:rsidP="0010006D">
      <w:pPr>
        <w:suppressAutoHyphens/>
        <w:autoSpaceDE w:val="0"/>
        <w:autoSpaceDN w:val="0"/>
        <w:adjustRightInd w:val="0"/>
        <w:spacing w:after="0" w:line="240" w:lineRule="auto"/>
        <w:ind w:left="708"/>
        <w:contextualSpacing/>
        <w:rPr>
          <w:rFonts w:ascii="Times New Roman" w:eastAsia="Times New Roman" w:hAnsi="Times New Roman" w:cs="Times New Roman"/>
          <w:b/>
          <w:sz w:val="28"/>
          <w:szCs w:val="28"/>
          <w:lang w:eastAsia="ru-RU"/>
        </w:rPr>
      </w:pPr>
      <w:r w:rsidRPr="00880161">
        <w:rPr>
          <w:rFonts w:ascii="Times New Roman" w:eastAsia="Times New Roman" w:hAnsi="Times New Roman" w:cs="Times New Roman"/>
          <w:b/>
          <w:sz w:val="28"/>
          <w:szCs w:val="28"/>
          <w:lang w:eastAsia="ru-RU"/>
        </w:rPr>
        <w:t>1.1</w:t>
      </w:r>
      <w:r w:rsidR="008807F6" w:rsidRPr="00880161">
        <w:rPr>
          <w:rFonts w:ascii="Times New Roman" w:eastAsia="Times New Roman" w:hAnsi="Times New Roman" w:cs="Times New Roman"/>
          <w:b/>
          <w:sz w:val="28"/>
          <w:szCs w:val="28"/>
          <w:lang w:eastAsia="ru-RU"/>
        </w:rPr>
        <w:t>5</w:t>
      </w:r>
      <w:r w:rsidRPr="00880161">
        <w:rPr>
          <w:rFonts w:ascii="Times New Roman" w:eastAsia="Times New Roman" w:hAnsi="Times New Roman" w:cs="Times New Roman"/>
          <w:b/>
          <w:sz w:val="28"/>
          <w:szCs w:val="28"/>
          <w:lang w:eastAsia="ru-RU"/>
        </w:rPr>
        <w:t xml:space="preserve">. </w:t>
      </w:r>
      <w:r w:rsidR="005C31B6" w:rsidRPr="00880161">
        <w:rPr>
          <w:rFonts w:ascii="Times New Roman" w:eastAsia="Times New Roman" w:hAnsi="Times New Roman" w:cs="Times New Roman"/>
          <w:b/>
          <w:sz w:val="28"/>
          <w:szCs w:val="28"/>
          <w:lang w:eastAsia="ru-RU"/>
        </w:rPr>
        <w:t>Физическая культура и спорт</w:t>
      </w:r>
      <w:r w:rsidR="00880161">
        <w:rPr>
          <w:rFonts w:ascii="Times New Roman" w:eastAsia="Times New Roman" w:hAnsi="Times New Roman" w:cs="Times New Roman"/>
          <w:b/>
          <w:sz w:val="28"/>
          <w:szCs w:val="28"/>
          <w:lang w:eastAsia="ru-RU"/>
        </w:rPr>
        <w:t>, молодежная политика.</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В Курском муниципальном округе насчитывается 94 спортивных сооружений, спортивный комплекс «Юбилейный», 18 спортивных залов, 2 </w:t>
      </w:r>
      <w:r w:rsidRPr="00880161">
        <w:rPr>
          <w:rFonts w:ascii="Times New Roman" w:eastAsia="Calibri" w:hAnsi="Times New Roman" w:cs="Times New Roman"/>
          <w:sz w:val="28"/>
          <w:szCs w:val="28"/>
        </w:rPr>
        <w:lastRenderedPageBreak/>
        <w:t xml:space="preserve">детско-юношеских спортивных школы. Все спортивные сооружения используются по назначению и содержатся в хорошем и удовлетворительном состоянии.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На территории округа за счет местного бюджета реализуются мероприятия муниципальной программы «Развитие физической культуры спорта», так в 2022 году на развитие физической культуры спорта в округе, из средств местного бюджета выделено 21,54 млн. рублей.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В 2022 году количество занимающихся физической культурой и спортом в целом по округу составило 26 808 человек.</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Сборные команды Курского округа по различным видам спорта участвовали 183 раза в краевых, межрегиональных соревнованиях и спартакиадах, где приняли участие 2013 спортсмена.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За отчетный период проведено 136 спортивных мероприятий, в которых приняли участие около 3086 спортсменов по различным видам спорта. Сборные команды Курского округа участвовали в муниципальных и краевых соревнованиях по футболу, баскетболу, вольной и греко-римской борьбе, пауэрлифтингу, волейболу, настольному теннису, боксу, легкой атлетике. </w:t>
      </w:r>
    </w:p>
    <w:p w:rsidR="00880161" w:rsidRPr="00880161" w:rsidRDefault="00880161" w:rsidP="00880161">
      <w:pPr>
        <w:autoSpaceDE w:val="0"/>
        <w:autoSpaceDN w:val="0"/>
        <w:adjustRightInd w:val="0"/>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Спортивный резерв округа формируется на основании результатов проводимых соревнований среди спортивных организаций и спортсменов Курского муниципального округа. Работа проведена на высоком уровне, что подтверждают призовые места на соревнованиях различного уровня. Спортсменами Курского округа были завоеваны первые, вторые и третьи места на первенстве России, края и СКФО по легкой атлетике, греко-римской борьбе и футболе, боксу, волейболу и баскетболу. Призерами чемпионата России являются представители Курского муниципального округа в греко-римской борьбе.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За 2022 год муниципальным казенным учреждением «Курский молодежный Центр» проведено 105 мероприятий, в которых приняли участие 27 182 человека.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proofErr w:type="gramStart"/>
      <w:r w:rsidRPr="00880161">
        <w:rPr>
          <w:rFonts w:ascii="Times New Roman" w:eastAsia="Calibri" w:hAnsi="Times New Roman" w:cs="Times New Roman"/>
          <w:sz w:val="28"/>
          <w:szCs w:val="28"/>
        </w:rPr>
        <w:t xml:space="preserve">Проведены мероприятия для молодежи, такие как: районный этап краевого конкурса военно-патриотической песни «Солдатский конверт», этап краевой научно-познавательной игры «Наука 0+», исторический </w:t>
      </w:r>
      <w:proofErr w:type="spellStart"/>
      <w:r w:rsidRPr="00880161">
        <w:rPr>
          <w:rFonts w:ascii="Times New Roman" w:eastAsia="Calibri" w:hAnsi="Times New Roman" w:cs="Times New Roman"/>
          <w:sz w:val="28"/>
          <w:szCs w:val="28"/>
        </w:rPr>
        <w:t>квест</w:t>
      </w:r>
      <w:proofErr w:type="spellEnd"/>
      <w:r w:rsidRPr="00880161">
        <w:rPr>
          <w:rFonts w:ascii="Times New Roman" w:eastAsia="Calibri" w:hAnsi="Times New Roman" w:cs="Times New Roman"/>
          <w:sz w:val="28"/>
          <w:szCs w:val="28"/>
        </w:rPr>
        <w:t>, посвященный «Дню защитника Отечества», молодежная акция, посвященная празднованию 8 марта «Ты-весна», молодежная спартакиада «Готов к труду и обороне», конкурс «Лидер», акция «Георгиевская ленточка», экологическая акция «Сохраним природу Ставрополья», фестиваль-конкурс патриотической песни «Солдатский  конверт», посвященного 80-летию освобождения Ставропольского края</w:t>
      </w:r>
      <w:proofErr w:type="gramEnd"/>
      <w:r w:rsidRPr="00880161">
        <w:rPr>
          <w:rFonts w:ascii="Times New Roman" w:eastAsia="Calibri" w:hAnsi="Times New Roman" w:cs="Times New Roman"/>
          <w:sz w:val="28"/>
          <w:szCs w:val="28"/>
        </w:rPr>
        <w:t xml:space="preserve"> от немецко-фашистских захватчиков, Всероссийская акция «Мы граждане России», </w:t>
      </w:r>
      <w:proofErr w:type="spellStart"/>
      <w:r w:rsidRPr="00880161">
        <w:rPr>
          <w:rFonts w:ascii="Times New Roman" w:eastAsia="Calibri" w:hAnsi="Times New Roman" w:cs="Times New Roman"/>
          <w:sz w:val="28"/>
          <w:szCs w:val="28"/>
        </w:rPr>
        <w:t>молодёжно</w:t>
      </w:r>
      <w:proofErr w:type="spellEnd"/>
      <w:r w:rsidRPr="00880161">
        <w:rPr>
          <w:rFonts w:ascii="Times New Roman" w:eastAsia="Calibri" w:hAnsi="Times New Roman" w:cs="Times New Roman"/>
          <w:sz w:val="28"/>
          <w:szCs w:val="28"/>
        </w:rPr>
        <w:t>-творческий фестиваль «Территория молодежи», конкурс на лучший социальный молодежный проект «Кто, если не мы».</w:t>
      </w:r>
    </w:p>
    <w:p w:rsidR="005C31B6" w:rsidRPr="00E3294C" w:rsidRDefault="005C31B6" w:rsidP="005C31B6">
      <w:pPr>
        <w:tabs>
          <w:tab w:val="left" w:pos="0"/>
        </w:tabs>
        <w:spacing w:after="0" w:line="240" w:lineRule="auto"/>
        <w:ind w:right="-2" w:firstLine="709"/>
        <w:contextualSpacing/>
        <w:jc w:val="both"/>
        <w:rPr>
          <w:rFonts w:ascii="Times New Roman" w:eastAsia="Times New Roman" w:hAnsi="Times New Roman" w:cs="Times New Roman"/>
          <w:sz w:val="28"/>
          <w:szCs w:val="28"/>
          <w:lang w:eastAsia="ru-RU"/>
        </w:rPr>
      </w:pPr>
      <w:r w:rsidRPr="00E3294C">
        <w:rPr>
          <w:rFonts w:ascii="Times New Roman" w:eastAsia="Times New Roman" w:hAnsi="Times New Roman" w:cs="Times New Roman"/>
          <w:sz w:val="28"/>
          <w:szCs w:val="28"/>
          <w:lang w:eastAsia="ru-RU"/>
        </w:rPr>
        <w:t>Среднемесячная заработная плата в области культуры, спорта, организации досуга и развлечений составила (руб.):</w:t>
      </w:r>
    </w:p>
    <w:tbl>
      <w:tblPr>
        <w:tblStyle w:val="af2"/>
        <w:tblW w:w="9463" w:type="dxa"/>
        <w:tblInd w:w="108" w:type="dxa"/>
        <w:tblLayout w:type="fixed"/>
        <w:tblLook w:val="04A0" w:firstRow="1" w:lastRow="0" w:firstColumn="1" w:lastColumn="0" w:noHBand="0" w:noVBand="1"/>
      </w:tblPr>
      <w:tblGrid>
        <w:gridCol w:w="780"/>
        <w:gridCol w:w="2622"/>
        <w:gridCol w:w="1985"/>
        <w:gridCol w:w="1417"/>
        <w:gridCol w:w="2659"/>
      </w:tblGrid>
      <w:tr w:rsidR="005C31B6" w:rsidRPr="006967D0" w:rsidTr="009A73DC">
        <w:tc>
          <w:tcPr>
            <w:tcW w:w="780"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Год</w:t>
            </w:r>
          </w:p>
        </w:tc>
        <w:tc>
          <w:tcPr>
            <w:tcW w:w="2622"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Курский муниципальный округ</w:t>
            </w:r>
          </w:p>
        </w:tc>
        <w:tc>
          <w:tcPr>
            <w:tcW w:w="1985"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Ставропольский край</w:t>
            </w:r>
          </w:p>
        </w:tc>
        <w:tc>
          <w:tcPr>
            <w:tcW w:w="1417"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Российская федерация</w:t>
            </w:r>
          </w:p>
        </w:tc>
        <w:tc>
          <w:tcPr>
            <w:tcW w:w="2659" w:type="dxa"/>
          </w:tcPr>
          <w:p w:rsidR="005C31B6" w:rsidRPr="006967D0" w:rsidRDefault="005C31B6" w:rsidP="009A73DC">
            <w:pPr>
              <w:spacing w:line="240" w:lineRule="exact"/>
              <w:contextualSpacing/>
              <w:jc w:val="both"/>
              <w:rPr>
                <w:rFonts w:ascii="Times New Roman" w:eastAsia="Times New Roman" w:hAnsi="Times New Roman" w:cs="Times New Roman"/>
                <w:sz w:val="24"/>
                <w:szCs w:val="28"/>
                <w:lang w:eastAsia="ru-RU"/>
              </w:rPr>
            </w:pPr>
            <w:proofErr w:type="spellStart"/>
            <w:r w:rsidRPr="006967D0">
              <w:rPr>
                <w:rFonts w:ascii="Times New Roman" w:eastAsia="Times New Roman" w:hAnsi="Times New Roman" w:cs="Times New Roman"/>
                <w:sz w:val="24"/>
                <w:szCs w:val="28"/>
                <w:lang w:eastAsia="ru-RU"/>
              </w:rPr>
              <w:t>Левокумский</w:t>
            </w:r>
            <w:proofErr w:type="spellEnd"/>
            <w:r w:rsidRPr="006967D0">
              <w:rPr>
                <w:rFonts w:ascii="Times New Roman" w:eastAsia="Times New Roman" w:hAnsi="Times New Roman" w:cs="Times New Roman"/>
                <w:sz w:val="24"/>
                <w:szCs w:val="28"/>
                <w:lang w:eastAsia="ru-RU"/>
              </w:rPr>
              <w:t xml:space="preserve"> муниципальный округ</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lastRenderedPageBreak/>
              <w:t>2020</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24354,20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28055,30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48445,00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29794,40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2021</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21320,00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31801,10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53340,30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31572,30</w:t>
            </w:r>
          </w:p>
        </w:tc>
      </w:tr>
      <w:tr w:rsidR="005C31B6" w:rsidRPr="006967D0" w:rsidTr="009A73DC">
        <w:tc>
          <w:tcPr>
            <w:tcW w:w="780"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sidRPr="006967D0">
              <w:rPr>
                <w:rFonts w:ascii="Times New Roman" w:eastAsia="Times New Roman" w:hAnsi="Times New Roman" w:cs="Times New Roman"/>
                <w:sz w:val="24"/>
                <w:szCs w:val="28"/>
                <w:lang w:eastAsia="ru-RU"/>
              </w:rPr>
              <w:t>2022</w:t>
            </w:r>
          </w:p>
        </w:tc>
        <w:tc>
          <w:tcPr>
            <w:tcW w:w="2622"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26013,20</w:t>
            </w:r>
          </w:p>
        </w:tc>
        <w:tc>
          <w:tcPr>
            <w:tcW w:w="1985"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34568,50</w:t>
            </w:r>
          </w:p>
        </w:tc>
        <w:tc>
          <w:tcPr>
            <w:tcW w:w="1417" w:type="dxa"/>
          </w:tcPr>
          <w:p w:rsidR="005C31B6" w:rsidRPr="006967D0" w:rsidRDefault="005C31B6"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57490,60</w:t>
            </w:r>
          </w:p>
        </w:tc>
        <w:tc>
          <w:tcPr>
            <w:tcW w:w="2659" w:type="dxa"/>
          </w:tcPr>
          <w:p w:rsidR="005C31B6" w:rsidRPr="006967D0" w:rsidRDefault="00E3294C" w:rsidP="009A73DC">
            <w:pPr>
              <w:contextualSpacing/>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35593,70</w:t>
            </w:r>
          </w:p>
        </w:tc>
      </w:tr>
    </w:tbl>
    <w:p w:rsidR="005C31B6" w:rsidRPr="000E3853" w:rsidRDefault="005C31B6" w:rsidP="005C31B6">
      <w:pPr>
        <w:tabs>
          <w:tab w:val="left" w:pos="0"/>
        </w:tabs>
        <w:spacing w:after="0" w:line="240" w:lineRule="auto"/>
        <w:ind w:right="-2" w:firstLine="709"/>
        <w:contextualSpacing/>
        <w:jc w:val="both"/>
        <w:rPr>
          <w:rFonts w:ascii="Times New Roman" w:eastAsia="Times New Roman" w:hAnsi="Times New Roman" w:cs="Times New Roman"/>
          <w:color w:val="FF0000"/>
          <w:sz w:val="28"/>
          <w:szCs w:val="28"/>
          <w:lang w:eastAsia="ru-RU"/>
        </w:rPr>
      </w:pPr>
    </w:p>
    <w:p w:rsidR="004130C7" w:rsidRPr="00880161" w:rsidRDefault="0010006D" w:rsidP="0010006D">
      <w:pPr>
        <w:widowControl w:val="0"/>
        <w:suppressAutoHyphens/>
        <w:autoSpaceDN w:val="0"/>
        <w:spacing w:after="0" w:line="240" w:lineRule="auto"/>
        <w:ind w:left="708"/>
        <w:contextualSpacing/>
        <w:textAlignment w:val="baseline"/>
        <w:rPr>
          <w:rFonts w:ascii="Times New Roman" w:eastAsia="Andale Sans UI" w:hAnsi="Times New Roman" w:cs="Times New Roman"/>
          <w:b/>
          <w:kern w:val="3"/>
          <w:sz w:val="28"/>
          <w:szCs w:val="28"/>
          <w:lang w:eastAsia="ja-JP" w:bidi="fa-IR"/>
        </w:rPr>
      </w:pPr>
      <w:r w:rsidRPr="00880161">
        <w:rPr>
          <w:rFonts w:ascii="Times New Roman" w:eastAsia="Andale Sans UI" w:hAnsi="Times New Roman" w:cs="Times New Roman"/>
          <w:b/>
          <w:kern w:val="3"/>
          <w:sz w:val="28"/>
          <w:szCs w:val="28"/>
          <w:lang w:eastAsia="ja-JP" w:bidi="fa-IR"/>
        </w:rPr>
        <w:t>1.1</w:t>
      </w:r>
      <w:r w:rsidR="00880161" w:rsidRPr="00880161">
        <w:rPr>
          <w:rFonts w:ascii="Times New Roman" w:eastAsia="Andale Sans UI" w:hAnsi="Times New Roman" w:cs="Times New Roman"/>
          <w:b/>
          <w:kern w:val="3"/>
          <w:sz w:val="28"/>
          <w:szCs w:val="28"/>
          <w:lang w:eastAsia="ja-JP" w:bidi="fa-IR"/>
        </w:rPr>
        <w:t>6</w:t>
      </w:r>
      <w:r w:rsidRPr="00880161">
        <w:rPr>
          <w:rFonts w:ascii="Times New Roman" w:eastAsia="Andale Sans UI" w:hAnsi="Times New Roman" w:cs="Times New Roman"/>
          <w:b/>
          <w:kern w:val="3"/>
          <w:sz w:val="28"/>
          <w:szCs w:val="28"/>
          <w:lang w:eastAsia="ja-JP" w:bidi="fa-IR"/>
        </w:rPr>
        <w:t xml:space="preserve">. </w:t>
      </w:r>
      <w:proofErr w:type="spellStart"/>
      <w:r w:rsidR="004130C7" w:rsidRPr="00880161">
        <w:rPr>
          <w:rFonts w:ascii="Times New Roman" w:eastAsia="Andale Sans UI" w:hAnsi="Times New Roman" w:cs="Times New Roman"/>
          <w:b/>
          <w:kern w:val="3"/>
          <w:sz w:val="28"/>
          <w:szCs w:val="28"/>
          <w:lang w:val="de-DE" w:eastAsia="ja-JP" w:bidi="fa-IR"/>
        </w:rPr>
        <w:t>Малый</w:t>
      </w:r>
      <w:proofErr w:type="spellEnd"/>
      <w:r w:rsidR="004130C7" w:rsidRPr="00880161">
        <w:rPr>
          <w:rFonts w:ascii="Times New Roman" w:eastAsia="Andale Sans UI" w:hAnsi="Times New Roman" w:cs="Times New Roman"/>
          <w:b/>
          <w:kern w:val="3"/>
          <w:sz w:val="28"/>
          <w:szCs w:val="28"/>
          <w:lang w:val="de-DE" w:eastAsia="ja-JP" w:bidi="fa-IR"/>
        </w:rPr>
        <w:t xml:space="preserve"> и </w:t>
      </w:r>
      <w:proofErr w:type="spellStart"/>
      <w:r w:rsidR="004130C7" w:rsidRPr="00880161">
        <w:rPr>
          <w:rFonts w:ascii="Times New Roman" w:eastAsia="Andale Sans UI" w:hAnsi="Times New Roman" w:cs="Times New Roman"/>
          <w:b/>
          <w:kern w:val="3"/>
          <w:sz w:val="28"/>
          <w:szCs w:val="28"/>
          <w:lang w:val="de-DE" w:eastAsia="ja-JP" w:bidi="fa-IR"/>
        </w:rPr>
        <w:t>средний</w:t>
      </w:r>
      <w:proofErr w:type="spellEnd"/>
      <w:r w:rsidR="004130C7" w:rsidRPr="00880161">
        <w:rPr>
          <w:rFonts w:ascii="Times New Roman" w:eastAsia="Andale Sans UI" w:hAnsi="Times New Roman" w:cs="Times New Roman"/>
          <w:b/>
          <w:kern w:val="3"/>
          <w:sz w:val="28"/>
          <w:szCs w:val="28"/>
          <w:lang w:val="de-DE" w:eastAsia="ja-JP" w:bidi="fa-IR"/>
        </w:rPr>
        <w:t xml:space="preserve"> </w:t>
      </w:r>
      <w:proofErr w:type="spellStart"/>
      <w:r w:rsidR="004130C7" w:rsidRPr="00880161">
        <w:rPr>
          <w:rFonts w:ascii="Times New Roman" w:eastAsia="Andale Sans UI" w:hAnsi="Times New Roman" w:cs="Times New Roman"/>
          <w:b/>
          <w:kern w:val="3"/>
          <w:sz w:val="28"/>
          <w:szCs w:val="28"/>
          <w:lang w:val="de-DE" w:eastAsia="ja-JP" w:bidi="fa-IR"/>
        </w:rPr>
        <w:t>бизнес</w:t>
      </w:r>
      <w:proofErr w:type="spellEnd"/>
      <w:r w:rsidRPr="00880161">
        <w:rPr>
          <w:rFonts w:ascii="Times New Roman" w:eastAsia="Andale Sans UI" w:hAnsi="Times New Roman" w:cs="Times New Roman"/>
          <w:b/>
          <w:kern w:val="3"/>
          <w:sz w:val="28"/>
          <w:szCs w:val="28"/>
          <w:lang w:eastAsia="ja-JP" w:bidi="fa-IR"/>
        </w:rPr>
        <w:t>.</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По состоянию на 01 января 2023 года на территории округа зарегистрировано 4359 субъектов малого и среднего предпринимательства, в том числе: 3 средних предприятия, 11 малых и 55 микро предприятий, 732 индивидуальных предпринимателя, 272 глав КФХ и 3167 </w:t>
      </w:r>
      <w:proofErr w:type="spellStart"/>
      <w:r w:rsidRPr="00880161">
        <w:rPr>
          <w:rFonts w:ascii="Times New Roman" w:eastAsia="Calibri" w:hAnsi="Times New Roman" w:cs="Times New Roman"/>
          <w:sz w:val="28"/>
          <w:szCs w:val="28"/>
        </w:rPr>
        <w:t>самозанятых</w:t>
      </w:r>
      <w:proofErr w:type="spellEnd"/>
      <w:r w:rsidRPr="00880161">
        <w:rPr>
          <w:rFonts w:ascii="Times New Roman" w:eastAsia="Calibri" w:hAnsi="Times New Roman" w:cs="Times New Roman"/>
          <w:sz w:val="28"/>
          <w:szCs w:val="28"/>
        </w:rPr>
        <w:t xml:space="preserve"> граждан и 119 коммерческих организаций не включенных в ЕГРСМП.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В 2022 году число </w:t>
      </w:r>
      <w:proofErr w:type="spellStart"/>
      <w:r w:rsidRPr="00880161">
        <w:rPr>
          <w:rFonts w:ascii="Times New Roman" w:eastAsia="Calibri" w:hAnsi="Times New Roman" w:cs="Times New Roman"/>
          <w:sz w:val="28"/>
          <w:szCs w:val="28"/>
        </w:rPr>
        <w:t>самозанятых</w:t>
      </w:r>
      <w:proofErr w:type="spellEnd"/>
      <w:r w:rsidRPr="00880161">
        <w:rPr>
          <w:rFonts w:ascii="Times New Roman" w:eastAsia="Calibri" w:hAnsi="Times New Roman" w:cs="Times New Roman"/>
          <w:sz w:val="28"/>
          <w:szCs w:val="28"/>
        </w:rPr>
        <w:t xml:space="preserve"> граждан в целом по округу увеличилось с 769 до 3167 человек.</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Число субъектов малого и среднего предпринимательства в расчете на 10 000 человек населения составило 805,7 единиц. Удельный вес работников сектора малого и среднего предпринимательства в общей численности занятых в экономике округа составил 0,04 процента (2022 г. 0,03). Предпринимателями округа создаются новые рабочие места, обеспечивается наполнение доходной части местных бюджетов.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За 2022 год поступление налогов в местный бюджет от субъектов малого предпринимательства составило около 49 294,73 тыс. рублей, или 16 процентов от общей суммы налоговых поступлений.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Для развития малого и среднего предпринимательства администрацией </w:t>
      </w:r>
    </w:p>
    <w:p w:rsidR="00880161" w:rsidRPr="00880161" w:rsidRDefault="00880161" w:rsidP="00880161">
      <w:pPr>
        <w:spacing w:after="0" w:line="240" w:lineRule="auto"/>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Курского муниципального округа реализуется муниципальная программа «Развитие малого и среднего бизнеса, потребительского рынка, снижение административных барьеров», утвержденная постановлением администрации Курского муниципального округа Ставропольского края от 07 декабря 2020 года № 17. </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proofErr w:type="gramStart"/>
      <w:r w:rsidRPr="00880161">
        <w:rPr>
          <w:rFonts w:ascii="Times New Roman" w:eastAsia="Calibri" w:hAnsi="Times New Roman" w:cs="Times New Roman"/>
          <w:sz w:val="28"/>
          <w:szCs w:val="28"/>
        </w:rPr>
        <w:t xml:space="preserve">В рамках мероприятий </w:t>
      </w:r>
      <w:r w:rsidR="00E4024D">
        <w:rPr>
          <w:rFonts w:ascii="Times New Roman" w:eastAsia="Calibri" w:hAnsi="Times New Roman" w:cs="Times New Roman"/>
          <w:sz w:val="28"/>
          <w:szCs w:val="28"/>
        </w:rPr>
        <w:t xml:space="preserve">муниципальной </w:t>
      </w:r>
      <w:r w:rsidRPr="00880161">
        <w:rPr>
          <w:rFonts w:ascii="Times New Roman" w:eastAsia="Calibri" w:hAnsi="Times New Roman" w:cs="Times New Roman"/>
          <w:sz w:val="28"/>
          <w:szCs w:val="28"/>
        </w:rPr>
        <w:t xml:space="preserve">программы за 2022 год проведено 4 заседания координационного совета по содействию развития МСП, 2 заседания рабочей группы и совета по улучшению инвестиционного климата в Курского муниципальном округе, 3 заседания рабочей группы по содействию развитию конкуренции. </w:t>
      </w:r>
      <w:proofErr w:type="gramEnd"/>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В рамках имущественной поддержки в Курском муниципальном округе Ставропольского края утвержден перечень муниципального имущества, свободного от прав третьих лиц, для предоставления в аренду субъектам МСП, в перечне 2 объекта.</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В 2022 году ГУП СК «Гарантийный фонд поддержки субъектов малого и среднего предпринимательства в Ставропольском крае» предоставил 8 поручительств на 51.1 млн. рублей (2021 г. 10 поручительств на 95,5 млн. рублей).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3D0C8A">
        <w:rPr>
          <w:rFonts w:ascii="Times New Roman" w:eastAsia="Calibri" w:hAnsi="Times New Roman" w:cs="Times New Roman"/>
          <w:sz w:val="28"/>
          <w:szCs w:val="28"/>
        </w:rPr>
        <w:t>Государственной поддержкой в виде кредитов через «Фонд микрофинансировани</w:t>
      </w:r>
      <w:r w:rsidR="006744FF" w:rsidRPr="003D0C8A">
        <w:rPr>
          <w:rFonts w:ascii="Times New Roman" w:eastAsia="Calibri" w:hAnsi="Times New Roman" w:cs="Times New Roman"/>
          <w:sz w:val="28"/>
          <w:szCs w:val="28"/>
        </w:rPr>
        <w:t>я» в 2022 году воспользовалс</w:t>
      </w:r>
      <w:r w:rsidR="003D0C8A" w:rsidRPr="003D0C8A">
        <w:rPr>
          <w:rFonts w:ascii="Times New Roman" w:eastAsia="Calibri" w:hAnsi="Times New Roman" w:cs="Times New Roman"/>
          <w:sz w:val="28"/>
          <w:szCs w:val="28"/>
        </w:rPr>
        <w:t>я</w:t>
      </w:r>
      <w:r w:rsidR="006744FF" w:rsidRPr="003D0C8A">
        <w:rPr>
          <w:rFonts w:ascii="Times New Roman" w:eastAsia="Calibri" w:hAnsi="Times New Roman" w:cs="Times New Roman"/>
          <w:sz w:val="28"/>
          <w:szCs w:val="28"/>
        </w:rPr>
        <w:t xml:space="preserve"> 1 субъект</w:t>
      </w:r>
      <w:r w:rsidRPr="003D0C8A">
        <w:rPr>
          <w:rFonts w:ascii="Times New Roman" w:eastAsia="Calibri" w:hAnsi="Times New Roman" w:cs="Times New Roman"/>
          <w:sz w:val="28"/>
          <w:szCs w:val="28"/>
        </w:rPr>
        <w:t xml:space="preserve"> на сумму 1,75 млн. рублей.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 xml:space="preserve">Через ГКУ «Центр занятости населения Курского района» единовременную финансовую помощь за счет средств бюджета </w:t>
      </w:r>
      <w:r w:rsidRPr="00880161">
        <w:rPr>
          <w:rFonts w:ascii="Times New Roman" w:eastAsia="Calibri" w:hAnsi="Times New Roman" w:cs="Times New Roman"/>
          <w:sz w:val="28"/>
          <w:szCs w:val="28"/>
        </w:rPr>
        <w:lastRenderedPageBreak/>
        <w:t>Ставропольского края на организацию собственного бизнеса получили 3 человека на сумму 225,6 тыс. рублей.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За 2022 год управлением труда и социальной защиты населения администрации Курского муниципального округа СК заключено 62 социальных контрактов на организацию собственного бизнеса на сумму 13,6 млн. рублей.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Министерством сельского хозяйство Ставропольского края за 2022 год выдана финансовая поддержка 37 субъектам малого и среднего предпринимательства на сумму 85,5 млн. рублей.</w:t>
      </w:r>
    </w:p>
    <w:p w:rsidR="00880161" w:rsidRPr="00880161" w:rsidRDefault="00880161" w:rsidP="00880161">
      <w:pPr>
        <w:spacing w:after="0" w:line="240" w:lineRule="auto"/>
        <w:ind w:firstLine="708"/>
        <w:jc w:val="both"/>
        <w:rPr>
          <w:rFonts w:ascii="Times New Roman" w:eastAsia="Calibri" w:hAnsi="Times New Roman" w:cs="Times New Roman"/>
          <w:sz w:val="28"/>
          <w:szCs w:val="28"/>
        </w:rPr>
      </w:pPr>
      <w:r w:rsidRPr="00880161">
        <w:rPr>
          <w:rFonts w:ascii="Times New Roman" w:eastAsia="Calibri" w:hAnsi="Times New Roman" w:cs="Times New Roman"/>
          <w:sz w:val="28"/>
          <w:szCs w:val="28"/>
        </w:rPr>
        <w:t>За 2022 год оказано 36 консультативных услуг, размещено на сайте администрации Курском муниципального округа 32 публикации, о мерах государственной поддержки, о проведении мониторинга состояния и развития конкурентной среды на рынках товаров и услуг округа, об участии в опросах.</w:t>
      </w:r>
    </w:p>
    <w:p w:rsidR="004130C7" w:rsidRPr="000E3853" w:rsidRDefault="004130C7" w:rsidP="004130C7">
      <w:pPr>
        <w:spacing w:after="0" w:line="240" w:lineRule="auto"/>
        <w:ind w:firstLine="709"/>
        <w:contextualSpacing/>
        <w:jc w:val="both"/>
        <w:rPr>
          <w:rFonts w:ascii="Times New Roman" w:eastAsia="Times New Roman" w:hAnsi="Times New Roman" w:cs="Times New Roman"/>
          <w:b/>
          <w:i/>
          <w:color w:val="FF0000"/>
          <w:sz w:val="28"/>
          <w:szCs w:val="28"/>
          <w:lang w:eastAsia="ru-RU"/>
        </w:rPr>
      </w:pPr>
    </w:p>
    <w:p w:rsidR="004130C7" w:rsidRPr="004A76A8" w:rsidRDefault="0010006D" w:rsidP="0010006D">
      <w:pPr>
        <w:suppressAutoHyphens/>
        <w:spacing w:after="0" w:line="240" w:lineRule="auto"/>
        <w:ind w:left="708"/>
        <w:contextualSpacing/>
        <w:rPr>
          <w:rFonts w:ascii="Times New Roman" w:eastAsia="Times New Roman" w:hAnsi="Times New Roman" w:cs="Times New Roman"/>
          <w:b/>
          <w:sz w:val="28"/>
          <w:szCs w:val="28"/>
          <w:lang w:eastAsia="ru-RU"/>
        </w:rPr>
      </w:pPr>
      <w:r w:rsidRPr="004A76A8">
        <w:rPr>
          <w:rFonts w:ascii="Times New Roman" w:eastAsia="Times New Roman" w:hAnsi="Times New Roman" w:cs="Times New Roman"/>
          <w:b/>
          <w:sz w:val="28"/>
          <w:szCs w:val="28"/>
          <w:lang w:eastAsia="ru-RU"/>
        </w:rPr>
        <w:t>1.1</w:t>
      </w:r>
      <w:r w:rsidR="00880161" w:rsidRPr="004A76A8">
        <w:rPr>
          <w:rFonts w:ascii="Times New Roman" w:eastAsia="Times New Roman" w:hAnsi="Times New Roman" w:cs="Times New Roman"/>
          <w:b/>
          <w:sz w:val="28"/>
          <w:szCs w:val="28"/>
          <w:lang w:eastAsia="ru-RU"/>
        </w:rPr>
        <w:t>7</w:t>
      </w:r>
      <w:r w:rsidRPr="004A76A8">
        <w:rPr>
          <w:rFonts w:ascii="Times New Roman" w:eastAsia="Times New Roman" w:hAnsi="Times New Roman" w:cs="Times New Roman"/>
          <w:b/>
          <w:sz w:val="28"/>
          <w:szCs w:val="28"/>
          <w:lang w:eastAsia="ru-RU"/>
        </w:rPr>
        <w:t xml:space="preserve">. </w:t>
      </w:r>
      <w:r w:rsidR="00880161" w:rsidRPr="004A76A8">
        <w:rPr>
          <w:rFonts w:ascii="Times New Roman" w:eastAsia="Times New Roman" w:hAnsi="Times New Roman" w:cs="Times New Roman"/>
          <w:b/>
          <w:sz w:val="28"/>
          <w:szCs w:val="28"/>
          <w:lang w:eastAsia="ru-RU"/>
        </w:rPr>
        <w:t>Предоставление государственных и муниципальных услуг</w:t>
      </w:r>
      <w:r w:rsidR="004130C7" w:rsidRPr="004A76A8">
        <w:rPr>
          <w:rFonts w:ascii="Times New Roman" w:eastAsia="Times New Roman" w:hAnsi="Times New Roman" w:cs="Times New Roman"/>
          <w:b/>
          <w:sz w:val="28"/>
          <w:szCs w:val="28"/>
          <w:lang w:eastAsia="ru-RU"/>
        </w:rPr>
        <w:t>.</w:t>
      </w:r>
    </w:p>
    <w:p w:rsidR="004A76A8" w:rsidRPr="004A76A8" w:rsidRDefault="004A76A8" w:rsidP="004A76A8">
      <w:pPr>
        <w:widowControl w:val="0"/>
        <w:suppressAutoHyphens/>
        <w:autoSpaceDN w:val="0"/>
        <w:spacing w:after="0" w:line="240" w:lineRule="auto"/>
        <w:ind w:firstLine="709"/>
        <w:jc w:val="both"/>
        <w:textAlignment w:val="baseline"/>
        <w:rPr>
          <w:rFonts w:ascii="Times New Roman" w:eastAsia="Andale Sans UI" w:hAnsi="Times New Roman" w:cs="Times New Roman"/>
          <w:kern w:val="3"/>
          <w:sz w:val="28"/>
          <w:szCs w:val="28"/>
          <w:lang w:eastAsia="ja-JP" w:bidi="fa-IR"/>
        </w:rPr>
      </w:pPr>
      <w:proofErr w:type="gramStart"/>
      <w:r>
        <w:rPr>
          <w:rFonts w:ascii="Times New Roman" w:eastAsia="Andale Sans UI" w:hAnsi="Times New Roman" w:cs="Times New Roman"/>
          <w:kern w:val="3"/>
          <w:sz w:val="28"/>
          <w:szCs w:val="28"/>
          <w:lang w:eastAsia="ja-JP" w:bidi="fa-IR"/>
        </w:rPr>
        <w:t>М</w:t>
      </w:r>
      <w:r w:rsidRPr="004A76A8">
        <w:rPr>
          <w:rFonts w:ascii="Times New Roman" w:eastAsia="Andale Sans UI" w:hAnsi="Times New Roman" w:cs="Times New Roman"/>
          <w:kern w:val="3"/>
          <w:sz w:val="28"/>
          <w:szCs w:val="28"/>
          <w:lang w:eastAsia="ja-JP" w:bidi="fa-IR"/>
        </w:rPr>
        <w:t>униципальн</w:t>
      </w:r>
      <w:r>
        <w:rPr>
          <w:rFonts w:ascii="Times New Roman" w:eastAsia="Andale Sans UI" w:hAnsi="Times New Roman" w:cs="Times New Roman"/>
          <w:kern w:val="3"/>
          <w:sz w:val="28"/>
          <w:szCs w:val="28"/>
          <w:lang w:eastAsia="ja-JP" w:bidi="fa-IR"/>
        </w:rPr>
        <w:t>ое</w:t>
      </w:r>
      <w:r w:rsidRPr="004A76A8">
        <w:rPr>
          <w:rFonts w:ascii="Times New Roman" w:eastAsia="Andale Sans UI" w:hAnsi="Times New Roman" w:cs="Times New Roman"/>
          <w:kern w:val="3"/>
          <w:sz w:val="28"/>
          <w:szCs w:val="28"/>
          <w:lang w:eastAsia="ja-JP" w:bidi="fa-IR"/>
        </w:rPr>
        <w:t xml:space="preserve"> казенн</w:t>
      </w:r>
      <w:r>
        <w:rPr>
          <w:rFonts w:ascii="Times New Roman" w:eastAsia="Andale Sans UI" w:hAnsi="Times New Roman" w:cs="Times New Roman"/>
          <w:kern w:val="3"/>
          <w:sz w:val="28"/>
          <w:szCs w:val="28"/>
          <w:lang w:eastAsia="ja-JP" w:bidi="fa-IR"/>
        </w:rPr>
        <w:t>ое</w:t>
      </w:r>
      <w:r w:rsidRPr="004A76A8">
        <w:rPr>
          <w:rFonts w:ascii="Times New Roman" w:eastAsia="Andale Sans UI" w:hAnsi="Times New Roman" w:cs="Times New Roman"/>
          <w:kern w:val="3"/>
          <w:sz w:val="28"/>
          <w:szCs w:val="28"/>
          <w:lang w:eastAsia="ja-JP" w:bidi="fa-IR"/>
        </w:rPr>
        <w:t xml:space="preserve"> учреждение Курского муниципального округа Ставропольского края «Многофункциональный центр предоставления государственных и муниципальных услуг» осуществляет деятельность по предоставлению государственных и муниципальных услуг на основании Соглашений, заключенных ГКУ СК «МФЦ» с федеральными и региональными органами исполнительной власти, государственными внебюджетными фондами, и органами местного самоуправления, в соответствии с административными регламентами предоставления услуг.</w:t>
      </w:r>
      <w:proofErr w:type="gramEnd"/>
    </w:p>
    <w:p w:rsidR="004A76A8" w:rsidRPr="004A76A8" w:rsidRDefault="004A76A8" w:rsidP="004A76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76A8">
        <w:rPr>
          <w:rFonts w:ascii="Times New Roman" w:eastAsia="Times New Roman" w:hAnsi="Times New Roman" w:cs="Times New Roman"/>
          <w:sz w:val="28"/>
          <w:szCs w:val="28"/>
          <w:lang w:eastAsia="ru-RU"/>
        </w:rPr>
        <w:t>В 2020 году всего оказано 40 653 услуг</w:t>
      </w:r>
      <w:r>
        <w:rPr>
          <w:rFonts w:ascii="Times New Roman" w:eastAsia="Times New Roman" w:hAnsi="Times New Roman" w:cs="Times New Roman"/>
          <w:sz w:val="28"/>
          <w:szCs w:val="28"/>
          <w:lang w:eastAsia="ru-RU"/>
        </w:rPr>
        <w:t>,</w:t>
      </w:r>
      <w:r w:rsidRPr="004A76A8">
        <w:rPr>
          <w:rFonts w:ascii="Times New Roman" w:eastAsia="Times New Roman" w:hAnsi="Times New Roman" w:cs="Times New Roman"/>
          <w:sz w:val="28"/>
          <w:szCs w:val="28"/>
          <w:lang w:eastAsia="ru-RU"/>
        </w:rPr>
        <w:t xml:space="preserve"> из них: 29 192 федеральных, 238 региональных, 2 827 муниципальной услуги.</w:t>
      </w:r>
      <w:r>
        <w:rPr>
          <w:rFonts w:ascii="Times New Roman" w:eastAsia="Times New Roman" w:hAnsi="Times New Roman" w:cs="Times New Roman"/>
          <w:sz w:val="28"/>
          <w:szCs w:val="28"/>
          <w:lang w:eastAsia="ru-RU"/>
        </w:rPr>
        <w:t xml:space="preserve"> </w:t>
      </w:r>
    </w:p>
    <w:p w:rsidR="004A76A8" w:rsidRPr="004A76A8" w:rsidRDefault="004A76A8" w:rsidP="004A76A8">
      <w:pPr>
        <w:widowControl w:val="0"/>
        <w:tabs>
          <w:tab w:val="left" w:pos="1080"/>
        </w:tabs>
        <w:suppressAutoHyphens/>
        <w:autoSpaceDN w:val="0"/>
        <w:spacing w:after="0" w:line="240" w:lineRule="auto"/>
        <w:ind w:firstLine="709"/>
        <w:jc w:val="both"/>
        <w:textAlignment w:val="baseline"/>
        <w:rPr>
          <w:rFonts w:ascii="Times New Roman" w:eastAsia="Andale Sans UI" w:hAnsi="Times New Roman" w:cs="Times New Roman"/>
          <w:color w:val="FF0000"/>
          <w:kern w:val="3"/>
          <w:sz w:val="28"/>
          <w:szCs w:val="28"/>
          <w:lang w:val="de-DE" w:eastAsia="ja-JP" w:bidi="fa-IR"/>
        </w:rPr>
      </w:pPr>
      <w:r w:rsidRPr="004A76A8">
        <w:rPr>
          <w:rFonts w:ascii="Times New Roman" w:eastAsia="Andale Sans UI" w:hAnsi="Times New Roman" w:cs="Times New Roman"/>
          <w:kern w:val="3"/>
          <w:sz w:val="28"/>
          <w:szCs w:val="28"/>
          <w:lang w:eastAsia="ja-JP" w:bidi="fa-IR"/>
        </w:rPr>
        <w:t>От общего количества государственных и муниципальных услуг количество</w:t>
      </w:r>
      <w:r w:rsidRPr="004A76A8">
        <w:rPr>
          <w:rFonts w:ascii="Times New Roman" w:eastAsia="Andale Sans UI" w:hAnsi="Times New Roman" w:cs="Times New Roman"/>
          <w:kern w:val="3"/>
          <w:sz w:val="28"/>
          <w:szCs w:val="28"/>
          <w:lang w:val="de-DE" w:eastAsia="ja-JP" w:bidi="fa-IR"/>
        </w:rPr>
        <w:t xml:space="preserve"> о</w:t>
      </w:r>
      <w:r w:rsidRPr="004A76A8">
        <w:rPr>
          <w:rFonts w:ascii="Times New Roman" w:eastAsia="Andale Sans UI" w:hAnsi="Times New Roman" w:cs="Times New Roman"/>
          <w:kern w:val="3"/>
          <w:sz w:val="28"/>
          <w:szCs w:val="28"/>
          <w:lang w:eastAsia="ja-JP" w:bidi="fa-IR"/>
        </w:rPr>
        <w:t>казанных государственных услуг составило 71,8 процента Федеральных служб, 0,07 процентов услуги органов местного самоуправления,</w:t>
      </w:r>
      <w:r w:rsidRPr="004A76A8">
        <w:rPr>
          <w:rFonts w:ascii="Times New Roman" w:eastAsia="Andale Sans UI" w:hAnsi="Times New Roman" w:cs="Times New Roman"/>
          <w:color w:val="FF0000"/>
          <w:kern w:val="3"/>
          <w:sz w:val="28"/>
          <w:szCs w:val="28"/>
          <w:lang w:eastAsia="ja-JP" w:bidi="fa-IR"/>
        </w:rPr>
        <w:t xml:space="preserve"> </w:t>
      </w:r>
      <w:r w:rsidRPr="004A76A8">
        <w:rPr>
          <w:rFonts w:ascii="Times New Roman" w:eastAsia="Andale Sans UI" w:hAnsi="Times New Roman" w:cs="Times New Roman"/>
          <w:kern w:val="3"/>
          <w:sz w:val="28"/>
          <w:szCs w:val="28"/>
          <w:lang w:eastAsia="ja-JP" w:bidi="fa-IR"/>
        </w:rPr>
        <w:t>0,01 процент услуги регионального уровня.</w:t>
      </w:r>
    </w:p>
    <w:p w:rsidR="004A76A8" w:rsidRPr="004A76A8" w:rsidRDefault="004A76A8" w:rsidP="004A76A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76A8">
        <w:rPr>
          <w:rFonts w:ascii="Times New Roman" w:eastAsia="Times New Roman" w:hAnsi="Times New Roman" w:cs="Times New Roman"/>
          <w:sz w:val="28"/>
          <w:szCs w:val="28"/>
          <w:lang w:eastAsia="ru-RU"/>
        </w:rPr>
        <w:t>В 2021 году всего оказано 49 832 услуг или на 22,5 процентов  выше к уровню прошлого года, из них: 33085 федеральных, 1098 региональных, 3110 муниципальной услуги.</w:t>
      </w:r>
    </w:p>
    <w:p w:rsidR="004A76A8" w:rsidRPr="004A76A8" w:rsidRDefault="004A76A8" w:rsidP="004A76A8">
      <w:pPr>
        <w:widowControl w:val="0"/>
        <w:tabs>
          <w:tab w:val="left" w:pos="1080"/>
        </w:tabs>
        <w:suppressAutoHyphens/>
        <w:autoSpaceDN w:val="0"/>
        <w:spacing w:after="0" w:line="240" w:lineRule="auto"/>
        <w:ind w:firstLine="709"/>
        <w:jc w:val="both"/>
        <w:textAlignment w:val="baseline"/>
        <w:rPr>
          <w:rFonts w:ascii="Times New Roman" w:eastAsia="Andale Sans UI" w:hAnsi="Times New Roman" w:cs="Times New Roman"/>
          <w:kern w:val="3"/>
          <w:sz w:val="28"/>
          <w:szCs w:val="28"/>
          <w:lang w:val="de-DE" w:eastAsia="ja-JP" w:bidi="fa-IR"/>
        </w:rPr>
      </w:pPr>
      <w:r w:rsidRPr="004A76A8">
        <w:rPr>
          <w:rFonts w:ascii="Times New Roman" w:eastAsia="Andale Sans UI" w:hAnsi="Times New Roman" w:cs="Times New Roman"/>
          <w:kern w:val="3"/>
          <w:sz w:val="28"/>
          <w:szCs w:val="28"/>
          <w:lang w:eastAsia="ja-JP" w:bidi="fa-IR"/>
        </w:rPr>
        <w:t>Из общего количества государственных и муниципальных услуг:</w:t>
      </w:r>
      <w:r>
        <w:rPr>
          <w:rFonts w:ascii="Times New Roman" w:eastAsia="Andale Sans UI" w:hAnsi="Times New Roman" w:cs="Times New Roman"/>
          <w:kern w:val="3"/>
          <w:sz w:val="28"/>
          <w:szCs w:val="28"/>
          <w:lang w:eastAsia="ja-JP" w:bidi="fa-IR"/>
        </w:rPr>
        <w:t xml:space="preserve"> </w:t>
      </w:r>
      <w:r w:rsidRPr="004A76A8">
        <w:rPr>
          <w:rFonts w:ascii="Times New Roman" w:eastAsia="Andale Sans UI" w:hAnsi="Times New Roman" w:cs="Times New Roman"/>
          <w:kern w:val="3"/>
          <w:sz w:val="28"/>
          <w:szCs w:val="28"/>
          <w:lang w:eastAsia="ja-JP" w:bidi="fa-IR"/>
        </w:rPr>
        <w:t>федеральных услуг 66,4 процента</w:t>
      </w:r>
      <w:r>
        <w:rPr>
          <w:rFonts w:ascii="Times New Roman" w:eastAsia="Andale Sans UI" w:hAnsi="Times New Roman" w:cs="Times New Roman"/>
          <w:kern w:val="3"/>
          <w:sz w:val="28"/>
          <w:szCs w:val="28"/>
          <w:lang w:eastAsia="ja-JP" w:bidi="fa-IR"/>
        </w:rPr>
        <w:t>,</w:t>
      </w:r>
      <w:r w:rsidRPr="004A76A8">
        <w:rPr>
          <w:rFonts w:ascii="Times New Roman" w:eastAsia="Calibri" w:hAnsi="Times New Roman" w:cs="Times New Roman"/>
          <w:sz w:val="28"/>
          <w:szCs w:val="28"/>
        </w:rPr>
        <w:t xml:space="preserve"> </w:t>
      </w:r>
      <w:r w:rsidRPr="004A76A8">
        <w:rPr>
          <w:rFonts w:ascii="Times New Roman" w:eastAsia="Andale Sans UI" w:hAnsi="Times New Roman" w:cs="Times New Roman"/>
          <w:kern w:val="3"/>
          <w:sz w:val="28"/>
          <w:szCs w:val="28"/>
          <w:lang w:eastAsia="ja-JP" w:bidi="fa-IR"/>
        </w:rPr>
        <w:t>услуг органов местного самоуправления 6,24 процента</w:t>
      </w:r>
      <w:r>
        <w:rPr>
          <w:rFonts w:ascii="Times New Roman" w:eastAsia="Andale Sans UI" w:hAnsi="Times New Roman" w:cs="Times New Roman"/>
          <w:kern w:val="3"/>
          <w:sz w:val="28"/>
          <w:szCs w:val="28"/>
          <w:lang w:eastAsia="ja-JP" w:bidi="fa-IR"/>
        </w:rPr>
        <w:t xml:space="preserve">, </w:t>
      </w:r>
      <w:r w:rsidRPr="004A76A8">
        <w:rPr>
          <w:rFonts w:ascii="Times New Roman" w:eastAsia="Andale Sans UI" w:hAnsi="Times New Roman" w:cs="Times New Roman"/>
          <w:kern w:val="3"/>
          <w:sz w:val="28"/>
          <w:szCs w:val="28"/>
          <w:lang w:eastAsia="ja-JP" w:bidi="fa-IR"/>
        </w:rPr>
        <w:t>услуг регионального уровня 2,2 процента.</w:t>
      </w:r>
    </w:p>
    <w:p w:rsidR="00880161" w:rsidRPr="00880161" w:rsidRDefault="004A76A8" w:rsidP="00880161">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2022 году </w:t>
      </w:r>
      <w:r w:rsidR="00880161" w:rsidRPr="00880161">
        <w:rPr>
          <w:rFonts w:ascii="Times New Roman" w:eastAsia="Calibri" w:hAnsi="Times New Roman" w:cs="Times New Roman"/>
          <w:sz w:val="28"/>
          <w:szCs w:val="28"/>
        </w:rPr>
        <w:t>всего поступило 41 898 обращений, из них: за предоставлением федеральных услуг 31 250, региональных услуг 1 102 услуги, муниципальных услуг 3  и иных услуг 6 329.</w:t>
      </w:r>
    </w:p>
    <w:p w:rsidR="004130C7" w:rsidRPr="000E3853" w:rsidRDefault="004130C7" w:rsidP="004130C7">
      <w:pPr>
        <w:tabs>
          <w:tab w:val="left" w:pos="0"/>
        </w:tabs>
        <w:spacing w:after="0" w:line="240" w:lineRule="auto"/>
        <w:ind w:right="-2" w:firstLine="709"/>
        <w:contextualSpacing/>
        <w:jc w:val="both"/>
        <w:rPr>
          <w:rFonts w:ascii="Times New Roman" w:eastAsia="Times New Roman" w:hAnsi="Times New Roman" w:cs="Times New Roman"/>
          <w:color w:val="FF0000"/>
          <w:sz w:val="28"/>
          <w:szCs w:val="28"/>
          <w:lang w:eastAsia="ru-RU"/>
        </w:rPr>
      </w:pPr>
    </w:p>
    <w:p w:rsidR="004130C7" w:rsidRPr="003A5DE7" w:rsidRDefault="0010006D" w:rsidP="0010006D">
      <w:pPr>
        <w:suppressAutoHyphens/>
        <w:autoSpaceDE w:val="0"/>
        <w:autoSpaceDN w:val="0"/>
        <w:adjustRightInd w:val="0"/>
        <w:spacing w:after="0" w:line="240" w:lineRule="auto"/>
        <w:ind w:left="708"/>
        <w:contextualSpacing/>
        <w:rPr>
          <w:rFonts w:ascii="Times New Roman CYR" w:eastAsia="Times New Roman" w:hAnsi="Times New Roman CYR" w:cs="Times New Roman CYR"/>
          <w:b/>
          <w:sz w:val="28"/>
          <w:szCs w:val="28"/>
          <w:lang w:eastAsia="ru-RU"/>
        </w:rPr>
      </w:pPr>
      <w:r w:rsidRPr="003A5DE7">
        <w:rPr>
          <w:rFonts w:ascii="Times New Roman CYR" w:eastAsia="Times New Roman" w:hAnsi="Times New Roman CYR" w:cs="Times New Roman CYR"/>
          <w:b/>
          <w:sz w:val="28"/>
          <w:szCs w:val="28"/>
          <w:lang w:eastAsia="ru-RU"/>
        </w:rPr>
        <w:t>1.</w:t>
      </w:r>
      <w:r w:rsidR="008807F6" w:rsidRPr="003A5DE7">
        <w:rPr>
          <w:rFonts w:ascii="Times New Roman CYR" w:eastAsia="Times New Roman" w:hAnsi="Times New Roman CYR" w:cs="Times New Roman CYR"/>
          <w:b/>
          <w:sz w:val="28"/>
          <w:szCs w:val="28"/>
          <w:lang w:eastAsia="ru-RU"/>
        </w:rPr>
        <w:t>1</w:t>
      </w:r>
      <w:r w:rsidR="00880161" w:rsidRPr="003A5DE7">
        <w:rPr>
          <w:rFonts w:ascii="Times New Roman CYR" w:eastAsia="Times New Roman" w:hAnsi="Times New Roman CYR" w:cs="Times New Roman CYR"/>
          <w:b/>
          <w:sz w:val="28"/>
          <w:szCs w:val="28"/>
          <w:lang w:eastAsia="ru-RU"/>
        </w:rPr>
        <w:t>8</w:t>
      </w:r>
      <w:r w:rsidRPr="003A5DE7">
        <w:rPr>
          <w:rFonts w:ascii="Times New Roman CYR" w:eastAsia="Times New Roman" w:hAnsi="Times New Roman CYR" w:cs="Times New Roman CYR"/>
          <w:b/>
          <w:sz w:val="28"/>
          <w:szCs w:val="28"/>
          <w:lang w:eastAsia="ru-RU"/>
        </w:rPr>
        <w:t xml:space="preserve">. </w:t>
      </w:r>
      <w:r w:rsidR="004130C7" w:rsidRPr="003A5DE7">
        <w:rPr>
          <w:rFonts w:ascii="Times New Roman CYR" w:eastAsia="Times New Roman" w:hAnsi="Times New Roman CYR" w:cs="Times New Roman CYR"/>
          <w:b/>
          <w:sz w:val="28"/>
          <w:szCs w:val="28"/>
          <w:lang w:eastAsia="ru-RU"/>
        </w:rPr>
        <w:t>Информационное обеспечение.</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В Курском муниципальном округе действуют следующие средства массовой информации, обеспечивающие информационную открытость деятельности органов местного самоуправления муниципального округа:</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lastRenderedPageBreak/>
        <w:t>1. Общественно-политическая газета Курского муниципального округа Ставропольского края «Степной маяк», выходит 2 раза в неделю.</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2.  Официальный сайт администрации Курского муниципального округа Ставропольского края в информационно-</w:t>
      </w:r>
      <w:proofErr w:type="spellStart"/>
      <w:r w:rsidRPr="003A5DE7">
        <w:rPr>
          <w:rFonts w:ascii="Times New Roman CYR" w:eastAsia="Calibri" w:hAnsi="Times New Roman CYR" w:cs="Times New Roman CYR"/>
          <w:sz w:val="28"/>
          <w:szCs w:val="28"/>
        </w:rPr>
        <w:t>телекоммукационной</w:t>
      </w:r>
      <w:proofErr w:type="spellEnd"/>
      <w:r w:rsidRPr="003A5DE7">
        <w:rPr>
          <w:rFonts w:ascii="Times New Roman CYR" w:eastAsia="Calibri" w:hAnsi="Times New Roman CYR" w:cs="Times New Roman CYR"/>
          <w:sz w:val="28"/>
          <w:szCs w:val="28"/>
        </w:rPr>
        <w:t xml:space="preserve"> сети «Интернет»: </w:t>
      </w:r>
      <w:proofErr w:type="gramStart"/>
      <w:r w:rsidRPr="003A5DE7">
        <w:rPr>
          <w:rFonts w:ascii="Times New Roman CYR" w:eastAsia="Calibri" w:hAnsi="Times New Roman CYR" w:cs="Times New Roman CYR"/>
          <w:sz w:val="28"/>
          <w:szCs w:val="28"/>
        </w:rPr>
        <w:t>курский-</w:t>
      </w:r>
      <w:proofErr w:type="spellStart"/>
      <w:r w:rsidRPr="003A5DE7">
        <w:rPr>
          <w:rFonts w:ascii="Times New Roman CYR" w:eastAsia="Calibri" w:hAnsi="Times New Roman CYR" w:cs="Times New Roman CYR"/>
          <w:sz w:val="28"/>
          <w:szCs w:val="28"/>
        </w:rPr>
        <w:t>округ</w:t>
      </w:r>
      <w:proofErr w:type="gramEnd"/>
      <w:r w:rsidRPr="003A5DE7">
        <w:rPr>
          <w:rFonts w:ascii="Times New Roman CYR" w:eastAsia="Calibri" w:hAnsi="Times New Roman CYR" w:cs="Times New Roman CYR"/>
          <w:sz w:val="28"/>
          <w:szCs w:val="28"/>
        </w:rPr>
        <w:t>.рф</w:t>
      </w:r>
      <w:proofErr w:type="spellEnd"/>
      <w:r w:rsidRPr="003A5DE7">
        <w:rPr>
          <w:rFonts w:ascii="Times New Roman CYR" w:eastAsia="Calibri" w:hAnsi="Times New Roman CYR" w:cs="Times New Roman CYR"/>
          <w:sz w:val="28"/>
          <w:szCs w:val="28"/>
        </w:rPr>
        <w:t>.</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3. Информационные стенды, расположенные в зданиях администрации Курского муниципального округа Ставропольского края.</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 xml:space="preserve">4.Официальные страницы: администрация </w:t>
      </w:r>
      <w:hyperlink r:id="rId59" w:history="1">
        <w:r w:rsidRPr="003A5DE7">
          <w:rPr>
            <w:rFonts w:ascii="Times New Roman CYR" w:eastAsia="Calibri" w:hAnsi="Times New Roman CYR" w:cs="Times New Roman CYR"/>
            <w:color w:val="0000FF"/>
            <w:sz w:val="28"/>
            <w:szCs w:val="28"/>
            <w:u w:val="single"/>
          </w:rPr>
          <w:t>https://t.me/akmo_sk</w:t>
        </w:r>
      </w:hyperlink>
      <w:r w:rsidRPr="003A5DE7">
        <w:rPr>
          <w:rFonts w:ascii="Times New Roman CYR" w:eastAsia="Calibri" w:hAnsi="Times New Roman CYR" w:cs="Times New Roman CYR"/>
          <w:sz w:val="28"/>
          <w:szCs w:val="28"/>
        </w:rPr>
        <w:t xml:space="preserve">, </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 xml:space="preserve"> </w:t>
      </w:r>
      <w:hyperlink r:id="rId60" w:history="1">
        <w:r w:rsidRPr="003A5DE7">
          <w:rPr>
            <w:rFonts w:ascii="Times New Roman CYR" w:eastAsia="Calibri" w:hAnsi="Times New Roman CYR" w:cs="Times New Roman CYR"/>
            <w:color w:val="0000FF"/>
            <w:sz w:val="28"/>
            <w:szCs w:val="28"/>
            <w:u w:val="single"/>
          </w:rPr>
          <w:t>https://vk.com/public203043486</w:t>
        </w:r>
      </w:hyperlink>
      <w:r w:rsidRPr="003A5DE7">
        <w:rPr>
          <w:rFonts w:ascii="Times New Roman CYR" w:eastAsia="Calibri" w:hAnsi="Times New Roman CYR" w:cs="Times New Roman CYR"/>
          <w:sz w:val="28"/>
          <w:szCs w:val="28"/>
        </w:rPr>
        <w:t xml:space="preserve">, </w:t>
      </w:r>
      <w:hyperlink r:id="rId61" w:history="1">
        <w:r w:rsidRPr="003A5DE7">
          <w:rPr>
            <w:rFonts w:ascii="Times New Roman CYR" w:eastAsia="Calibri" w:hAnsi="Times New Roman CYR" w:cs="Times New Roman CYR"/>
            <w:color w:val="0000FF"/>
            <w:sz w:val="28"/>
            <w:szCs w:val="28"/>
            <w:u w:val="single"/>
          </w:rPr>
          <w:t>https://ok.ru/group/60240564715721</w:t>
        </w:r>
      </w:hyperlink>
      <w:r w:rsidRPr="003A5DE7">
        <w:rPr>
          <w:rFonts w:ascii="Times New Roman CYR" w:eastAsia="Calibri" w:hAnsi="Times New Roman CYR" w:cs="Times New Roman CYR"/>
          <w:sz w:val="28"/>
          <w:szCs w:val="28"/>
        </w:rPr>
        <w:t>;</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временно исполняющий полномочия главы Курского муниципального округа Ставропольского края, первый заместитель главы администрации Курского муниципального  округа Ставропольского края</w:t>
      </w:r>
    </w:p>
    <w:p w:rsidR="003A5DE7" w:rsidRPr="003A5DE7" w:rsidRDefault="003A5DE7" w:rsidP="003A5DE7">
      <w:pPr>
        <w:autoSpaceDE w:val="0"/>
        <w:autoSpaceDN w:val="0"/>
        <w:adjustRightInd w:val="0"/>
        <w:spacing w:after="0" w:line="240" w:lineRule="auto"/>
        <w:ind w:firstLine="708"/>
        <w:jc w:val="both"/>
        <w:rPr>
          <w:rFonts w:ascii="Times New Roman CYR" w:eastAsia="Calibri" w:hAnsi="Times New Roman CYR" w:cs="Times New Roman CYR"/>
          <w:sz w:val="28"/>
          <w:szCs w:val="28"/>
        </w:rPr>
      </w:pPr>
      <w:r w:rsidRPr="003A5DE7">
        <w:rPr>
          <w:rFonts w:ascii="Times New Roman CYR" w:eastAsia="Calibri" w:hAnsi="Times New Roman CYR" w:cs="Times New Roman CYR"/>
          <w:sz w:val="28"/>
          <w:szCs w:val="28"/>
        </w:rPr>
        <w:t xml:space="preserve"> </w:t>
      </w:r>
      <w:hyperlink r:id="rId62" w:history="1">
        <w:r w:rsidRPr="003A5DE7">
          <w:rPr>
            <w:rFonts w:ascii="Times New Roman CYR" w:eastAsia="Calibri" w:hAnsi="Times New Roman CYR" w:cs="Times New Roman CYR"/>
            <w:color w:val="0000FF"/>
            <w:sz w:val="28"/>
            <w:szCs w:val="28"/>
            <w:u w:val="single"/>
          </w:rPr>
          <w:t>https://t.me/pavel_babichev_1302</w:t>
        </w:r>
      </w:hyperlink>
      <w:r w:rsidRPr="003A5DE7">
        <w:rPr>
          <w:rFonts w:ascii="Times New Roman CYR" w:eastAsia="Calibri" w:hAnsi="Times New Roman CYR" w:cs="Times New Roman CYR"/>
          <w:sz w:val="28"/>
          <w:szCs w:val="28"/>
        </w:rPr>
        <w:t xml:space="preserve">, </w:t>
      </w:r>
      <w:hyperlink r:id="rId63" w:history="1">
        <w:r w:rsidRPr="003A5DE7">
          <w:rPr>
            <w:rFonts w:ascii="Times New Roman CYR" w:eastAsia="Calibri" w:hAnsi="Times New Roman CYR" w:cs="Times New Roman CYR"/>
            <w:color w:val="0000FF"/>
            <w:sz w:val="28"/>
            <w:szCs w:val="28"/>
            <w:u w:val="single"/>
          </w:rPr>
          <w:t>https://vk.com/public211096655</w:t>
        </w:r>
      </w:hyperlink>
      <w:r w:rsidRPr="003A5DE7">
        <w:rPr>
          <w:rFonts w:ascii="Times New Roman CYR" w:eastAsia="Calibri" w:hAnsi="Times New Roman CYR" w:cs="Times New Roman CYR"/>
          <w:sz w:val="28"/>
          <w:szCs w:val="28"/>
        </w:rPr>
        <w:t>,</w:t>
      </w:r>
    </w:p>
    <w:p w:rsidR="003A5DE7" w:rsidRPr="003A5DE7" w:rsidRDefault="00FF461E" w:rsidP="003A5DE7">
      <w:pPr>
        <w:autoSpaceDE w:val="0"/>
        <w:autoSpaceDN w:val="0"/>
        <w:adjustRightInd w:val="0"/>
        <w:spacing w:after="0" w:line="240" w:lineRule="auto"/>
        <w:jc w:val="both"/>
        <w:rPr>
          <w:rFonts w:ascii="Times New Roman CYR" w:eastAsia="Calibri" w:hAnsi="Times New Roman CYR" w:cs="Times New Roman CYR"/>
          <w:sz w:val="28"/>
          <w:szCs w:val="28"/>
        </w:rPr>
      </w:pPr>
      <w:hyperlink r:id="rId64" w:history="1">
        <w:r w:rsidR="003A5DE7" w:rsidRPr="003A5DE7">
          <w:rPr>
            <w:rFonts w:ascii="Times New Roman CYR" w:eastAsia="Calibri" w:hAnsi="Times New Roman CYR" w:cs="Times New Roman CYR"/>
            <w:color w:val="0000FF"/>
            <w:sz w:val="28"/>
            <w:szCs w:val="28"/>
            <w:u w:val="single"/>
          </w:rPr>
          <w:t>https://ok.ru/group/63136516276388</w:t>
        </w:r>
      </w:hyperlink>
      <w:r w:rsidR="003A5DE7" w:rsidRPr="003A5DE7">
        <w:rPr>
          <w:rFonts w:ascii="Times New Roman CYR" w:eastAsia="Calibri" w:hAnsi="Times New Roman CYR" w:cs="Times New Roman CYR"/>
          <w:sz w:val="28"/>
          <w:szCs w:val="28"/>
        </w:rPr>
        <w:t xml:space="preserve">. </w:t>
      </w:r>
    </w:p>
    <w:p w:rsidR="004130C7" w:rsidRPr="004130C7" w:rsidRDefault="004130C7">
      <w:pPr>
        <w:pStyle w:val="ConsPlusNormal"/>
        <w:ind w:firstLine="540"/>
        <w:jc w:val="both"/>
        <w:rPr>
          <w:rFonts w:ascii="Times New Roman" w:hAnsi="Times New Roman" w:cs="Times New Roman"/>
          <w:sz w:val="28"/>
        </w:rPr>
      </w:pPr>
    </w:p>
    <w:p w:rsidR="00161D39" w:rsidRPr="00161D39" w:rsidRDefault="00161D39" w:rsidP="00D55B0D">
      <w:pPr>
        <w:suppressAutoHyphens/>
        <w:spacing w:after="0" w:line="240" w:lineRule="exact"/>
        <w:ind w:firstLine="709"/>
        <w:contextualSpacing/>
        <w:jc w:val="both"/>
        <w:rPr>
          <w:rFonts w:ascii="Times New Roman" w:eastAsia="Calibri" w:hAnsi="Times New Roman" w:cs="Times New Roman"/>
          <w:b/>
          <w:kern w:val="1"/>
          <w:sz w:val="28"/>
          <w:szCs w:val="28"/>
          <w:lang w:eastAsia="ru-RU"/>
        </w:rPr>
      </w:pPr>
      <w:r w:rsidRPr="00161D39">
        <w:rPr>
          <w:rFonts w:ascii="Times New Roman" w:eastAsia="Calibri" w:hAnsi="Times New Roman" w:cs="Times New Roman"/>
          <w:b/>
          <w:kern w:val="1"/>
          <w:sz w:val="28"/>
          <w:szCs w:val="28"/>
          <w:lang w:eastAsia="ru-RU"/>
        </w:rPr>
        <w:t xml:space="preserve">2.  Оценка социально-экономического положения Курского </w:t>
      </w:r>
      <w:r>
        <w:rPr>
          <w:rFonts w:ascii="Times New Roman" w:eastAsia="Calibri" w:hAnsi="Times New Roman" w:cs="Times New Roman"/>
          <w:b/>
          <w:kern w:val="1"/>
          <w:sz w:val="28"/>
          <w:szCs w:val="28"/>
          <w:lang w:eastAsia="ru-RU"/>
        </w:rPr>
        <w:t>м</w:t>
      </w:r>
      <w:r w:rsidRPr="00161D39">
        <w:rPr>
          <w:rFonts w:ascii="Times New Roman" w:eastAsia="Calibri" w:hAnsi="Times New Roman" w:cs="Times New Roman"/>
          <w:b/>
          <w:kern w:val="1"/>
          <w:sz w:val="28"/>
          <w:szCs w:val="28"/>
          <w:lang w:eastAsia="ru-RU"/>
        </w:rPr>
        <w:t xml:space="preserve">униципального </w:t>
      </w:r>
      <w:r>
        <w:rPr>
          <w:rFonts w:ascii="Times New Roman" w:eastAsia="Calibri" w:hAnsi="Times New Roman" w:cs="Times New Roman"/>
          <w:b/>
          <w:kern w:val="1"/>
          <w:sz w:val="28"/>
          <w:szCs w:val="28"/>
          <w:lang w:eastAsia="ru-RU"/>
        </w:rPr>
        <w:t>округа Ставропольского края</w:t>
      </w:r>
      <w:r w:rsidRPr="00161D39">
        <w:rPr>
          <w:rFonts w:ascii="Times New Roman" w:eastAsia="Calibri" w:hAnsi="Times New Roman" w:cs="Times New Roman"/>
          <w:b/>
          <w:kern w:val="1"/>
          <w:sz w:val="28"/>
          <w:szCs w:val="28"/>
          <w:lang w:eastAsia="ru-RU"/>
        </w:rPr>
        <w:t>.</w:t>
      </w:r>
    </w:p>
    <w:p w:rsidR="00161D39" w:rsidRPr="00161D39" w:rsidRDefault="00161D39" w:rsidP="00161D39">
      <w:pPr>
        <w:suppressAutoHyphens/>
        <w:spacing w:after="0" w:line="240" w:lineRule="auto"/>
        <w:ind w:firstLine="709"/>
        <w:contextualSpacing/>
        <w:rPr>
          <w:rFonts w:ascii="Times New Roman" w:eastAsia="Calibri" w:hAnsi="Times New Roman" w:cs="Times New Roman"/>
          <w:b/>
          <w:kern w:val="1"/>
          <w:sz w:val="32"/>
          <w:szCs w:val="32"/>
          <w:lang w:eastAsia="ru-RU"/>
        </w:rPr>
      </w:pPr>
    </w:p>
    <w:p w:rsidR="00740E7A" w:rsidRPr="00740E7A" w:rsidRDefault="00740E7A" w:rsidP="00740E7A">
      <w:pPr>
        <w:suppressAutoHyphens/>
        <w:spacing w:after="10" w:line="271" w:lineRule="auto"/>
        <w:ind w:right="2" w:firstLine="709"/>
        <w:contextualSpacing/>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2.1. Особенности географического положения.</w:t>
      </w:r>
    </w:p>
    <w:p w:rsidR="00740E7A" w:rsidRPr="00740E7A" w:rsidRDefault="00740E7A" w:rsidP="00740E7A">
      <w:pPr>
        <w:suppressAutoHyphens/>
        <w:spacing w:after="10" w:line="240" w:lineRule="auto"/>
        <w:ind w:right="2" w:firstLine="709"/>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Климат </w:t>
      </w:r>
      <w:r w:rsidR="00F97A73">
        <w:rPr>
          <w:rFonts w:ascii="Times New Roman" w:eastAsia="Times New Roman" w:hAnsi="Times New Roman" w:cs="Times New Roman"/>
          <w:color w:val="000000"/>
          <w:sz w:val="28"/>
          <w:szCs w:val="28"/>
          <w:lang w:eastAsia="ru-RU"/>
        </w:rPr>
        <w:t xml:space="preserve">Курского </w:t>
      </w:r>
      <w:r w:rsidRPr="00740E7A">
        <w:rPr>
          <w:rFonts w:ascii="Times New Roman" w:eastAsia="Times New Roman" w:hAnsi="Times New Roman" w:cs="Times New Roman"/>
          <w:color w:val="000000"/>
          <w:sz w:val="28"/>
          <w:szCs w:val="28"/>
          <w:lang w:eastAsia="ru-RU"/>
        </w:rPr>
        <w:t>муниципального округа континентальный, характеризуется жарким сухим летом и неустойчивой зимой:</w:t>
      </w:r>
    </w:p>
    <w:p w:rsidR="00740E7A" w:rsidRPr="00740E7A" w:rsidRDefault="00740E7A" w:rsidP="00740E7A">
      <w:pPr>
        <w:suppressAutoHyphens/>
        <w:spacing w:after="10" w:line="240" w:lineRule="auto"/>
        <w:ind w:right="2" w:firstLine="709"/>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Летом часто бывают засухи, этот период насчитывает 90 дней.</w:t>
      </w:r>
    </w:p>
    <w:p w:rsidR="00740E7A" w:rsidRPr="00740E7A" w:rsidRDefault="00740E7A" w:rsidP="00740E7A">
      <w:pPr>
        <w:suppressAutoHyphens/>
        <w:spacing w:after="10" w:line="240" w:lineRule="auto"/>
        <w:ind w:right="2" w:firstLine="709"/>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Зима наступает в конце ноября </w:t>
      </w:r>
      <w:r w:rsidR="00F97A73">
        <w:rPr>
          <w:rFonts w:ascii="Times New Roman" w:eastAsia="Times New Roman" w:hAnsi="Times New Roman" w:cs="Times New Roman"/>
          <w:color w:val="000000"/>
          <w:sz w:val="28"/>
          <w:szCs w:val="28"/>
          <w:lang w:eastAsia="ru-RU"/>
        </w:rPr>
        <w:t>-</w:t>
      </w:r>
      <w:r w:rsidRPr="00740E7A">
        <w:rPr>
          <w:rFonts w:ascii="Times New Roman" w:eastAsia="Times New Roman" w:hAnsi="Times New Roman" w:cs="Times New Roman"/>
          <w:color w:val="000000"/>
          <w:sz w:val="28"/>
          <w:szCs w:val="28"/>
          <w:lang w:eastAsia="ru-RU"/>
        </w:rPr>
        <w:t xml:space="preserve"> начале декабря. Зима умеренная и короткая (2,5 </w:t>
      </w:r>
      <w:r w:rsidR="00F97A73">
        <w:rPr>
          <w:rFonts w:ascii="Times New Roman" w:eastAsia="Times New Roman" w:hAnsi="Times New Roman" w:cs="Times New Roman"/>
          <w:color w:val="000000"/>
          <w:sz w:val="28"/>
          <w:szCs w:val="28"/>
          <w:lang w:eastAsia="ru-RU"/>
        </w:rPr>
        <w:t>-</w:t>
      </w:r>
      <w:r w:rsidRPr="00740E7A">
        <w:rPr>
          <w:rFonts w:ascii="Times New Roman" w:eastAsia="Times New Roman" w:hAnsi="Times New Roman" w:cs="Times New Roman"/>
          <w:color w:val="000000"/>
          <w:sz w:val="28"/>
          <w:szCs w:val="28"/>
          <w:lang w:eastAsia="ru-RU"/>
        </w:rPr>
        <w:t xml:space="preserve"> 3 месяца). Среднемесячная температура воздуха в ян</w:t>
      </w:r>
      <w:r w:rsidR="00F97A73">
        <w:rPr>
          <w:rFonts w:ascii="Times New Roman" w:eastAsia="Times New Roman" w:hAnsi="Times New Roman" w:cs="Times New Roman"/>
          <w:color w:val="000000"/>
          <w:sz w:val="28"/>
          <w:szCs w:val="28"/>
          <w:lang w:eastAsia="ru-RU"/>
        </w:rPr>
        <w:t>варе колеблется в пределах -4,0/</w:t>
      </w:r>
      <w:r w:rsidRPr="00740E7A">
        <w:rPr>
          <w:rFonts w:ascii="Times New Roman" w:eastAsia="Times New Roman" w:hAnsi="Times New Roman" w:cs="Times New Roman"/>
          <w:color w:val="000000"/>
          <w:sz w:val="28"/>
          <w:szCs w:val="28"/>
          <w:lang w:eastAsia="ru-RU"/>
        </w:rPr>
        <w:t>-5,0</w:t>
      </w:r>
      <w:proofErr w:type="gramStart"/>
      <w:r w:rsidRPr="00740E7A">
        <w:rPr>
          <w:rFonts w:ascii="Times New Roman" w:eastAsia="Times New Roman" w:hAnsi="Times New Roman" w:cs="Times New Roman"/>
          <w:color w:val="000000"/>
          <w:sz w:val="28"/>
          <w:szCs w:val="28"/>
          <w:lang w:eastAsia="ru-RU"/>
        </w:rPr>
        <w:t>ºС</w:t>
      </w:r>
      <w:proofErr w:type="gramEnd"/>
      <w:r w:rsidRPr="00740E7A">
        <w:rPr>
          <w:rFonts w:ascii="Times New Roman" w:eastAsia="Times New Roman" w:hAnsi="Times New Roman" w:cs="Times New Roman"/>
          <w:color w:val="000000"/>
          <w:sz w:val="28"/>
          <w:szCs w:val="28"/>
          <w:lang w:eastAsia="ru-RU"/>
        </w:rPr>
        <w:t>, нередки резкие похолодания. В то же время в течени</w:t>
      </w:r>
      <w:proofErr w:type="gramStart"/>
      <w:r w:rsidRPr="00740E7A">
        <w:rPr>
          <w:rFonts w:ascii="Times New Roman" w:eastAsia="Times New Roman" w:hAnsi="Times New Roman" w:cs="Times New Roman"/>
          <w:color w:val="000000"/>
          <w:sz w:val="28"/>
          <w:szCs w:val="28"/>
          <w:lang w:eastAsia="ru-RU"/>
        </w:rPr>
        <w:t>и</w:t>
      </w:r>
      <w:proofErr w:type="gramEnd"/>
      <w:r w:rsidRPr="00740E7A">
        <w:rPr>
          <w:rFonts w:ascii="Times New Roman" w:eastAsia="Times New Roman" w:hAnsi="Times New Roman" w:cs="Times New Roman"/>
          <w:color w:val="000000"/>
          <w:sz w:val="28"/>
          <w:szCs w:val="28"/>
          <w:lang w:eastAsia="ru-RU"/>
        </w:rPr>
        <w:t xml:space="preserve"> зимы бывают оттепели.</w:t>
      </w:r>
    </w:p>
    <w:p w:rsidR="00740E7A" w:rsidRPr="00740E7A" w:rsidRDefault="00740E7A" w:rsidP="00F97A73">
      <w:pPr>
        <w:suppressAutoHyphens/>
        <w:spacing w:after="10" w:line="240" w:lineRule="auto"/>
        <w:ind w:right="2" w:firstLine="709"/>
        <w:contextualSpacing/>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В марте, начале апреля </w:t>
      </w:r>
      <w:proofErr w:type="gramStart"/>
      <w:r w:rsidRPr="00740E7A">
        <w:rPr>
          <w:rFonts w:ascii="Times New Roman" w:eastAsia="Times New Roman" w:hAnsi="Times New Roman" w:cs="Times New Roman"/>
          <w:color w:val="000000"/>
          <w:sz w:val="28"/>
          <w:szCs w:val="28"/>
          <w:lang w:eastAsia="ru-RU"/>
        </w:rPr>
        <w:t xml:space="preserve">настает устойчивый период со средней суточной температурой воздуха до + 5 </w:t>
      </w:r>
      <w:r w:rsidR="00F97A73">
        <w:rPr>
          <w:rFonts w:ascii="Times New Roman" w:eastAsia="Times New Roman" w:hAnsi="Times New Roman" w:cs="Times New Roman"/>
          <w:color w:val="000000"/>
          <w:sz w:val="28"/>
          <w:szCs w:val="28"/>
          <w:lang w:eastAsia="ru-RU"/>
        </w:rPr>
        <w:t>до</w:t>
      </w:r>
      <w:r w:rsidRPr="00740E7A">
        <w:rPr>
          <w:rFonts w:ascii="Times New Roman" w:eastAsia="Times New Roman" w:hAnsi="Times New Roman" w:cs="Times New Roman"/>
          <w:color w:val="000000"/>
          <w:sz w:val="28"/>
          <w:szCs w:val="28"/>
          <w:lang w:eastAsia="ru-RU"/>
        </w:rPr>
        <w:t xml:space="preserve"> + 10ºС. В это время заканчиваются</w:t>
      </w:r>
      <w:proofErr w:type="gramEnd"/>
      <w:r w:rsidRPr="00740E7A">
        <w:rPr>
          <w:rFonts w:ascii="Times New Roman" w:eastAsia="Times New Roman" w:hAnsi="Times New Roman" w:cs="Times New Roman"/>
          <w:color w:val="000000"/>
          <w:sz w:val="28"/>
          <w:szCs w:val="28"/>
          <w:lang w:eastAsia="ru-RU"/>
        </w:rPr>
        <w:t xml:space="preserve"> в среднем и заморозки, которые могут наблюдаться и в начале мая.</w:t>
      </w:r>
    </w:p>
    <w:p w:rsidR="00740E7A" w:rsidRPr="00740E7A" w:rsidRDefault="00740E7A" w:rsidP="00F97A73">
      <w:pPr>
        <w:suppressAutoHyphens/>
        <w:spacing w:after="379" w:line="240" w:lineRule="auto"/>
        <w:ind w:right="2" w:firstLine="709"/>
        <w:contextualSpacing/>
        <w:jc w:val="both"/>
        <w:rPr>
          <w:rFonts w:ascii="Times New Roman" w:eastAsia="Times New Roman" w:hAnsi="Times New Roman" w:cs="Times New Roman"/>
          <w:b/>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Продолжительность безморозного периода 180 </w:t>
      </w:r>
      <w:r w:rsidR="00F97A73">
        <w:rPr>
          <w:rFonts w:ascii="Times New Roman" w:eastAsia="Times New Roman" w:hAnsi="Times New Roman" w:cs="Times New Roman"/>
          <w:color w:val="000000"/>
          <w:sz w:val="28"/>
          <w:szCs w:val="28"/>
          <w:lang w:eastAsia="ru-RU"/>
        </w:rPr>
        <w:t>-</w:t>
      </w:r>
      <w:r w:rsidRPr="00740E7A">
        <w:rPr>
          <w:rFonts w:ascii="Times New Roman" w:eastAsia="Times New Roman" w:hAnsi="Times New Roman" w:cs="Times New Roman"/>
          <w:color w:val="000000"/>
          <w:sz w:val="28"/>
          <w:szCs w:val="28"/>
          <w:lang w:eastAsia="ru-RU"/>
        </w:rPr>
        <w:t xml:space="preserve"> 190 дней, летом устанавливается жаркая погода с наличием засух. Сумма осадков за период с температурами выше 10</w:t>
      </w:r>
      <w:proofErr w:type="gramStart"/>
      <w:r w:rsidRPr="00740E7A">
        <w:rPr>
          <w:rFonts w:ascii="Times New Roman" w:eastAsia="Times New Roman" w:hAnsi="Times New Roman" w:cs="Times New Roman"/>
          <w:color w:val="000000"/>
          <w:sz w:val="28"/>
          <w:szCs w:val="28"/>
          <w:lang w:eastAsia="ru-RU"/>
        </w:rPr>
        <w:t>ºС</w:t>
      </w:r>
      <w:proofErr w:type="gramEnd"/>
      <w:r w:rsidRPr="00740E7A">
        <w:rPr>
          <w:rFonts w:ascii="Times New Roman" w:eastAsia="Times New Roman" w:hAnsi="Times New Roman" w:cs="Times New Roman"/>
          <w:color w:val="000000"/>
          <w:sz w:val="28"/>
          <w:szCs w:val="28"/>
          <w:lang w:eastAsia="ru-RU"/>
        </w:rPr>
        <w:t xml:space="preserve"> равна 250 мм.</w:t>
      </w:r>
      <w:r w:rsidR="00F97A73" w:rsidRPr="00740E7A">
        <w:rPr>
          <w:rFonts w:ascii="Times New Roman" w:eastAsia="Times New Roman" w:hAnsi="Times New Roman" w:cs="Times New Roman"/>
          <w:b/>
          <w:color w:val="000000"/>
          <w:sz w:val="28"/>
          <w:szCs w:val="28"/>
          <w:lang w:eastAsia="ru-RU"/>
        </w:rPr>
        <w:t xml:space="preserve"> </w:t>
      </w:r>
    </w:p>
    <w:p w:rsidR="00740E7A" w:rsidRPr="00740E7A" w:rsidRDefault="00740E7A" w:rsidP="00F97A73">
      <w:pPr>
        <w:suppressAutoHyphens/>
        <w:spacing w:after="379" w:line="240" w:lineRule="auto"/>
        <w:ind w:firstLine="709"/>
        <w:contextualSpacing/>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Территория Курского муниципального округа представляет равнинную юго-восточную часть </w:t>
      </w:r>
      <w:proofErr w:type="spellStart"/>
      <w:r w:rsidRPr="00740E7A">
        <w:rPr>
          <w:rFonts w:ascii="Times New Roman" w:eastAsia="Times New Roman" w:hAnsi="Times New Roman" w:cs="Times New Roman"/>
          <w:color w:val="000000"/>
          <w:sz w:val="28"/>
          <w:szCs w:val="28"/>
          <w:lang w:eastAsia="ru-RU"/>
        </w:rPr>
        <w:t>Терско-Кумского</w:t>
      </w:r>
      <w:proofErr w:type="spellEnd"/>
      <w:r w:rsidRPr="00740E7A">
        <w:rPr>
          <w:rFonts w:ascii="Times New Roman" w:eastAsia="Times New Roman" w:hAnsi="Times New Roman" w:cs="Times New Roman"/>
          <w:color w:val="000000"/>
          <w:sz w:val="28"/>
          <w:szCs w:val="28"/>
          <w:lang w:eastAsia="ru-RU"/>
        </w:rPr>
        <w:t xml:space="preserve"> водораздела.</w:t>
      </w:r>
    </w:p>
    <w:p w:rsidR="00740E7A" w:rsidRPr="00740E7A" w:rsidRDefault="00740E7A" w:rsidP="00740E7A">
      <w:pPr>
        <w:suppressAutoHyphens/>
        <w:spacing w:after="379" w:line="240" w:lineRule="auto"/>
        <w:ind w:firstLine="709"/>
        <w:contextualSpacing/>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Территория муниципального округа по рельефу подразделяется на 4 подрайона:</w:t>
      </w:r>
    </w:p>
    <w:p w:rsidR="00740E7A" w:rsidRPr="00740E7A" w:rsidRDefault="00740E7A" w:rsidP="00740E7A">
      <w:pPr>
        <w:suppressAutoHyphens/>
        <w:spacing w:after="379" w:line="240" w:lineRule="auto"/>
        <w:ind w:firstLine="709"/>
        <w:contextualSpacing/>
        <w:jc w:val="both"/>
        <w:rPr>
          <w:rFonts w:ascii="Times New Roman" w:eastAsia="Times New Roman" w:hAnsi="Times New Roman" w:cs="Times New Roman"/>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равнинный </w:t>
      </w:r>
      <w:r w:rsidR="00F97A73">
        <w:rPr>
          <w:rFonts w:ascii="Times New Roman" w:eastAsia="Times New Roman" w:hAnsi="Times New Roman" w:cs="Times New Roman"/>
          <w:color w:val="000000"/>
          <w:sz w:val="28"/>
          <w:szCs w:val="28"/>
          <w:lang w:eastAsia="ru-RU"/>
        </w:rPr>
        <w:t>-</w:t>
      </w:r>
      <w:r w:rsidRPr="00740E7A">
        <w:rPr>
          <w:rFonts w:ascii="Times New Roman" w:eastAsia="Times New Roman" w:hAnsi="Times New Roman" w:cs="Times New Roman"/>
          <w:color w:val="000000"/>
          <w:sz w:val="28"/>
          <w:szCs w:val="28"/>
          <w:lang w:eastAsia="ru-RU"/>
        </w:rPr>
        <w:t xml:space="preserve"> древняя терраса реки Терек, он занимает южную часть с темно-каштановыми и каштановыми почвами;</w:t>
      </w:r>
    </w:p>
    <w:p w:rsidR="00740E7A" w:rsidRPr="00740E7A" w:rsidRDefault="00740E7A" w:rsidP="00740E7A">
      <w:pPr>
        <w:suppressAutoHyphens/>
        <w:spacing w:after="379" w:line="240" w:lineRule="auto"/>
        <w:ind w:firstLine="709"/>
        <w:contextualSpacing/>
        <w:jc w:val="both"/>
        <w:rPr>
          <w:rFonts w:ascii="Times New Roman" w:eastAsia="Times New Roman" w:hAnsi="Times New Roman" w:cs="Times New Roman"/>
          <w:b/>
          <w:color w:val="000000"/>
          <w:sz w:val="28"/>
          <w:szCs w:val="28"/>
          <w:lang w:eastAsia="ru-RU"/>
        </w:rPr>
      </w:pPr>
      <w:r w:rsidRPr="00740E7A">
        <w:rPr>
          <w:rFonts w:ascii="Times New Roman" w:eastAsia="Times New Roman" w:hAnsi="Times New Roman" w:cs="Times New Roman"/>
          <w:color w:val="000000"/>
          <w:sz w:val="28"/>
          <w:szCs w:val="28"/>
          <w:lang w:eastAsia="ru-RU"/>
        </w:rPr>
        <w:t xml:space="preserve">степная равнина занимает наибольшую часть территории. Он представляет собой равнину, пересеченную рекой Курой и каналами </w:t>
      </w:r>
      <w:r w:rsidR="00F97A73">
        <w:rPr>
          <w:rFonts w:ascii="Times New Roman" w:eastAsia="Times New Roman" w:hAnsi="Times New Roman" w:cs="Times New Roman"/>
          <w:color w:val="000000"/>
          <w:sz w:val="28"/>
          <w:szCs w:val="28"/>
          <w:lang w:eastAsia="ru-RU"/>
        </w:rPr>
        <w:t>-</w:t>
      </w:r>
      <w:r w:rsidRPr="00740E7A">
        <w:rPr>
          <w:rFonts w:ascii="Times New Roman" w:eastAsia="Times New Roman" w:hAnsi="Times New Roman" w:cs="Times New Roman"/>
          <w:color w:val="000000"/>
          <w:sz w:val="28"/>
          <w:szCs w:val="28"/>
          <w:lang w:eastAsia="ru-RU"/>
        </w:rPr>
        <w:t xml:space="preserve"> Большим Левобережным и Правобережным. Почти вся эта территория занята </w:t>
      </w:r>
      <w:proofErr w:type="spellStart"/>
      <w:r w:rsidRPr="00740E7A">
        <w:rPr>
          <w:rFonts w:ascii="Times New Roman" w:eastAsia="Times New Roman" w:hAnsi="Times New Roman" w:cs="Times New Roman"/>
          <w:color w:val="000000"/>
          <w:sz w:val="28"/>
          <w:szCs w:val="28"/>
          <w:lang w:eastAsia="ru-RU"/>
        </w:rPr>
        <w:t>темнокаштановыми</w:t>
      </w:r>
      <w:proofErr w:type="spellEnd"/>
      <w:r w:rsidRPr="00740E7A">
        <w:rPr>
          <w:rFonts w:ascii="Times New Roman" w:eastAsia="Times New Roman" w:hAnsi="Times New Roman" w:cs="Times New Roman"/>
          <w:color w:val="000000"/>
          <w:sz w:val="28"/>
          <w:szCs w:val="28"/>
          <w:lang w:eastAsia="ru-RU"/>
        </w:rPr>
        <w:t xml:space="preserve"> и, в меньшей степени, каштановыми почвами;</w:t>
      </w:r>
    </w:p>
    <w:p w:rsidR="00740E7A" w:rsidRPr="00740E7A" w:rsidRDefault="00740E7A" w:rsidP="00740E7A">
      <w:pPr>
        <w:suppressAutoHyphens/>
        <w:spacing w:after="379" w:line="240" w:lineRule="auto"/>
        <w:ind w:firstLine="709"/>
        <w:contextualSpacing/>
        <w:jc w:val="both"/>
        <w:rPr>
          <w:rFonts w:ascii="Times New Roman" w:eastAsia="Times New Roman" w:hAnsi="Times New Roman" w:cs="Times New Roman"/>
          <w:color w:val="000000"/>
          <w:sz w:val="28"/>
          <w:szCs w:val="28"/>
          <w:lang w:eastAsia="ru-RU"/>
        </w:rPr>
      </w:pPr>
      <w:proofErr w:type="spellStart"/>
      <w:r w:rsidRPr="00740E7A">
        <w:rPr>
          <w:rFonts w:ascii="Times New Roman" w:eastAsia="Times New Roman" w:hAnsi="Times New Roman" w:cs="Times New Roman"/>
          <w:color w:val="000000"/>
          <w:sz w:val="28"/>
          <w:szCs w:val="28"/>
          <w:lang w:eastAsia="ru-RU"/>
        </w:rPr>
        <w:t>предбурунная</w:t>
      </w:r>
      <w:proofErr w:type="spellEnd"/>
      <w:r w:rsidRPr="00740E7A">
        <w:rPr>
          <w:rFonts w:ascii="Times New Roman" w:eastAsia="Times New Roman" w:hAnsi="Times New Roman" w:cs="Times New Roman"/>
          <w:color w:val="000000"/>
          <w:sz w:val="28"/>
          <w:szCs w:val="28"/>
          <w:lang w:eastAsia="ru-RU"/>
        </w:rPr>
        <w:t xml:space="preserve"> часть, представляющая собой </w:t>
      </w:r>
      <w:proofErr w:type="gramStart"/>
      <w:r w:rsidRPr="00740E7A">
        <w:rPr>
          <w:rFonts w:ascii="Times New Roman" w:eastAsia="Times New Roman" w:hAnsi="Times New Roman" w:cs="Times New Roman"/>
          <w:color w:val="000000"/>
          <w:sz w:val="28"/>
          <w:szCs w:val="28"/>
          <w:lang w:eastAsia="ru-RU"/>
        </w:rPr>
        <w:t>слабо волнистую</w:t>
      </w:r>
      <w:proofErr w:type="gramEnd"/>
      <w:r w:rsidRPr="00740E7A">
        <w:rPr>
          <w:rFonts w:ascii="Times New Roman" w:eastAsia="Times New Roman" w:hAnsi="Times New Roman" w:cs="Times New Roman"/>
          <w:color w:val="000000"/>
          <w:sz w:val="28"/>
          <w:szCs w:val="28"/>
          <w:lang w:eastAsia="ru-RU"/>
        </w:rPr>
        <w:t xml:space="preserve"> равнину, расположена к востоку от </w:t>
      </w:r>
      <w:proofErr w:type="spellStart"/>
      <w:r w:rsidRPr="00740E7A">
        <w:rPr>
          <w:rFonts w:ascii="Times New Roman" w:eastAsia="Times New Roman" w:hAnsi="Times New Roman" w:cs="Times New Roman"/>
          <w:color w:val="000000"/>
          <w:sz w:val="28"/>
          <w:szCs w:val="28"/>
          <w:lang w:eastAsia="ru-RU"/>
        </w:rPr>
        <w:t>Терско-Кумского</w:t>
      </w:r>
      <w:proofErr w:type="spellEnd"/>
      <w:r w:rsidRPr="00740E7A">
        <w:rPr>
          <w:rFonts w:ascii="Times New Roman" w:eastAsia="Times New Roman" w:hAnsi="Times New Roman" w:cs="Times New Roman"/>
          <w:color w:val="000000"/>
          <w:sz w:val="28"/>
          <w:szCs w:val="28"/>
          <w:lang w:eastAsia="ru-RU"/>
        </w:rPr>
        <w:t xml:space="preserve"> канала;</w:t>
      </w:r>
    </w:p>
    <w:p w:rsidR="00740E7A" w:rsidRPr="00740E7A" w:rsidRDefault="00740E7A" w:rsidP="00740E7A">
      <w:pPr>
        <w:suppressAutoHyphens/>
        <w:spacing w:after="379" w:line="240" w:lineRule="auto"/>
        <w:ind w:firstLine="709"/>
        <w:contextualSpacing/>
        <w:jc w:val="both"/>
        <w:rPr>
          <w:rFonts w:ascii="Times New Roman" w:eastAsia="Times New Roman" w:hAnsi="Times New Roman" w:cs="Times New Roman"/>
          <w:b/>
          <w:color w:val="000000"/>
          <w:sz w:val="28"/>
          <w:szCs w:val="28"/>
          <w:lang w:eastAsia="ru-RU"/>
        </w:rPr>
      </w:pPr>
      <w:r w:rsidRPr="00740E7A">
        <w:rPr>
          <w:rFonts w:ascii="Times New Roman" w:eastAsia="Times New Roman" w:hAnsi="Times New Roman" w:cs="Times New Roman"/>
          <w:color w:val="000000"/>
          <w:sz w:val="28"/>
          <w:szCs w:val="28"/>
          <w:lang w:eastAsia="ru-RU"/>
        </w:rPr>
        <w:lastRenderedPageBreak/>
        <w:t>бурунная (песчаная) часть занимает восточную часть, типичную для песчаных областей.</w:t>
      </w:r>
    </w:p>
    <w:p w:rsidR="00740E7A" w:rsidRPr="00740E7A" w:rsidRDefault="00740E7A" w:rsidP="00740E7A">
      <w:pPr>
        <w:tabs>
          <w:tab w:val="left" w:pos="0"/>
          <w:tab w:val="left" w:pos="1080"/>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740E7A">
        <w:rPr>
          <w:rFonts w:ascii="Times New Roman" w:eastAsia="Times New Roman" w:hAnsi="Times New Roman" w:cs="Times New Roman"/>
          <w:sz w:val="28"/>
          <w:szCs w:val="28"/>
          <w:lang w:eastAsia="ru-RU"/>
        </w:rPr>
        <w:t xml:space="preserve">Курский </w:t>
      </w:r>
      <w:r w:rsidR="00F97A73">
        <w:rPr>
          <w:rFonts w:ascii="Times New Roman" w:eastAsia="Times New Roman" w:hAnsi="Times New Roman" w:cs="Times New Roman"/>
          <w:sz w:val="28"/>
          <w:szCs w:val="28"/>
          <w:lang w:eastAsia="ru-RU"/>
        </w:rPr>
        <w:t>муниципальный округ</w:t>
      </w:r>
      <w:r w:rsidRPr="00740E7A">
        <w:rPr>
          <w:rFonts w:ascii="Times New Roman" w:eastAsia="Times New Roman" w:hAnsi="Times New Roman" w:cs="Times New Roman"/>
          <w:sz w:val="28"/>
          <w:szCs w:val="28"/>
          <w:lang w:eastAsia="ru-RU"/>
        </w:rPr>
        <w:t xml:space="preserve"> в инженерно-геологическом отношении делится на две основных части, западную и восточную.</w:t>
      </w:r>
    </w:p>
    <w:p w:rsidR="00740E7A" w:rsidRPr="00740E7A" w:rsidRDefault="00740E7A" w:rsidP="00740E7A">
      <w:pPr>
        <w:tabs>
          <w:tab w:val="left" w:pos="0"/>
          <w:tab w:val="left" w:pos="1080"/>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740E7A">
        <w:rPr>
          <w:rFonts w:ascii="Times New Roman" w:eastAsia="Times New Roman" w:hAnsi="Times New Roman" w:cs="Times New Roman"/>
          <w:sz w:val="28"/>
          <w:szCs w:val="28"/>
          <w:lang w:eastAsia="ru-RU"/>
        </w:rPr>
        <w:t xml:space="preserve">Западная часть занята, в основном, </w:t>
      </w:r>
      <w:proofErr w:type="spellStart"/>
      <w:r w:rsidRPr="00740E7A">
        <w:rPr>
          <w:rFonts w:ascii="Times New Roman" w:eastAsia="Times New Roman" w:hAnsi="Times New Roman" w:cs="Times New Roman"/>
          <w:sz w:val="28"/>
          <w:szCs w:val="28"/>
          <w:lang w:eastAsia="ru-RU"/>
        </w:rPr>
        <w:t>просадочными</w:t>
      </w:r>
      <w:proofErr w:type="spellEnd"/>
      <w:r w:rsidRPr="00740E7A">
        <w:rPr>
          <w:rFonts w:ascii="Times New Roman" w:eastAsia="Times New Roman" w:hAnsi="Times New Roman" w:cs="Times New Roman"/>
          <w:sz w:val="28"/>
          <w:szCs w:val="28"/>
          <w:lang w:eastAsia="ru-RU"/>
        </w:rPr>
        <w:t xml:space="preserve"> лессовыми грунтами средне- и верхнечетвертичного возраста, эолово-делювиального генезиса.</w:t>
      </w:r>
    </w:p>
    <w:p w:rsidR="00740E7A" w:rsidRDefault="00740E7A" w:rsidP="00740E7A">
      <w:pPr>
        <w:tabs>
          <w:tab w:val="left" w:pos="0"/>
          <w:tab w:val="left" w:pos="1080"/>
        </w:tabs>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740E7A">
        <w:rPr>
          <w:rFonts w:ascii="Times New Roman" w:eastAsia="Times New Roman" w:hAnsi="Times New Roman" w:cs="Times New Roman"/>
          <w:sz w:val="28"/>
          <w:szCs w:val="28"/>
          <w:lang w:eastAsia="ru-RU"/>
        </w:rPr>
        <w:t>Восточная часть занята в основном эоловыми песками современных отложений и аллювиальными осадками верхнечетвертичного и современного возраста.</w:t>
      </w:r>
    </w:p>
    <w:p w:rsidR="00F97A73" w:rsidRDefault="00F97A73" w:rsidP="00F97A73">
      <w:pPr>
        <w:tabs>
          <w:tab w:val="left" w:pos="0"/>
          <w:tab w:val="left" w:pos="1080"/>
        </w:tabs>
        <w:suppressAutoHyphens/>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F97A73">
        <w:rPr>
          <w:rFonts w:ascii="Times New Roman" w:eastAsia="Times New Roman" w:hAnsi="Times New Roman" w:cs="Times New Roman"/>
          <w:sz w:val="28"/>
          <w:szCs w:val="28"/>
          <w:lang w:eastAsia="ru-RU"/>
        </w:rPr>
        <w:t xml:space="preserve">Древесная растительность Курского </w:t>
      </w:r>
      <w:r>
        <w:rPr>
          <w:rFonts w:ascii="Times New Roman" w:eastAsia="Times New Roman" w:hAnsi="Times New Roman" w:cs="Times New Roman"/>
          <w:sz w:val="28"/>
          <w:szCs w:val="28"/>
          <w:lang w:eastAsia="ru-RU"/>
        </w:rPr>
        <w:t>муниципального округа</w:t>
      </w:r>
      <w:r w:rsidRPr="00F97A73">
        <w:rPr>
          <w:rFonts w:ascii="Times New Roman" w:eastAsia="Times New Roman" w:hAnsi="Times New Roman" w:cs="Times New Roman"/>
          <w:sz w:val="28"/>
          <w:szCs w:val="28"/>
          <w:lang w:eastAsia="ru-RU"/>
        </w:rPr>
        <w:t xml:space="preserve"> представлена дубом, боярышником, ясенем, кленом, акацией белой, тополем и кустарниками </w:t>
      </w:r>
      <w:r>
        <w:rPr>
          <w:rFonts w:ascii="Times New Roman" w:eastAsia="Times New Roman" w:hAnsi="Times New Roman" w:cs="Times New Roman"/>
          <w:sz w:val="28"/>
          <w:szCs w:val="28"/>
          <w:lang w:eastAsia="ru-RU"/>
        </w:rPr>
        <w:t>-</w:t>
      </w:r>
      <w:r w:rsidRPr="00F97A73">
        <w:rPr>
          <w:rFonts w:ascii="Times New Roman" w:eastAsia="Times New Roman" w:hAnsi="Times New Roman" w:cs="Times New Roman"/>
          <w:sz w:val="28"/>
          <w:szCs w:val="28"/>
          <w:lang w:eastAsia="ru-RU"/>
        </w:rPr>
        <w:t xml:space="preserve"> лохом узколистным, тамариском, шиповником, крушиной и другими породами. </w:t>
      </w:r>
      <w:proofErr w:type="gramEnd"/>
    </w:p>
    <w:p w:rsidR="00F97A73" w:rsidRDefault="00F97A73" w:rsidP="00161D39">
      <w:pPr>
        <w:suppressAutoHyphens/>
        <w:spacing w:after="0" w:line="240" w:lineRule="auto"/>
        <w:ind w:firstLine="709"/>
        <w:contextualSpacing/>
        <w:rPr>
          <w:rFonts w:ascii="Times New Roman" w:eastAsia="Calibri" w:hAnsi="Times New Roman" w:cs="Times New Roman"/>
          <w:b/>
          <w:kern w:val="1"/>
          <w:sz w:val="28"/>
          <w:szCs w:val="28"/>
          <w:lang w:eastAsia="ru-RU"/>
        </w:rPr>
      </w:pPr>
    </w:p>
    <w:p w:rsidR="00161D39" w:rsidRPr="00161D39" w:rsidRDefault="00161D39" w:rsidP="00161D39">
      <w:pPr>
        <w:suppressAutoHyphens/>
        <w:spacing w:after="0" w:line="240" w:lineRule="auto"/>
        <w:ind w:firstLine="709"/>
        <w:contextualSpacing/>
        <w:rPr>
          <w:rFonts w:ascii="Times New Roman" w:eastAsia="Calibri" w:hAnsi="Times New Roman" w:cs="Times New Roman"/>
          <w:b/>
          <w:kern w:val="1"/>
          <w:sz w:val="28"/>
          <w:szCs w:val="28"/>
          <w:lang w:eastAsia="ru-RU"/>
        </w:rPr>
      </w:pPr>
      <w:r w:rsidRPr="00161D39">
        <w:rPr>
          <w:rFonts w:ascii="Times New Roman" w:eastAsia="Calibri" w:hAnsi="Times New Roman" w:cs="Times New Roman"/>
          <w:b/>
          <w:kern w:val="1"/>
          <w:sz w:val="28"/>
          <w:szCs w:val="28"/>
          <w:lang w:eastAsia="ru-RU"/>
        </w:rPr>
        <w:t>2.</w:t>
      </w:r>
      <w:r w:rsidR="00F97A73">
        <w:rPr>
          <w:rFonts w:ascii="Times New Roman" w:eastAsia="Calibri" w:hAnsi="Times New Roman" w:cs="Times New Roman"/>
          <w:b/>
          <w:kern w:val="1"/>
          <w:sz w:val="28"/>
          <w:szCs w:val="28"/>
          <w:lang w:eastAsia="ru-RU"/>
        </w:rPr>
        <w:t>2</w:t>
      </w:r>
      <w:r w:rsidRPr="00161D39">
        <w:rPr>
          <w:rFonts w:ascii="Times New Roman" w:eastAsia="Calibri" w:hAnsi="Times New Roman" w:cs="Times New Roman"/>
          <w:b/>
          <w:kern w:val="1"/>
          <w:sz w:val="28"/>
          <w:szCs w:val="28"/>
          <w:lang w:eastAsia="ru-RU"/>
        </w:rPr>
        <w:t>. Анализ природных ресурсов.</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 xml:space="preserve">Курский муниципальный округ располагает сырьевыми ресурсами для производства строительных материалов. </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В пойме реки Терек ведется разработка строительного песка, объем запасов песка 60 млн.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 xml:space="preserve">. Строительный песок соответствует ГОСТу 8736-93 «Песок для строительных работ». Удельная эффективная активность естественных радионуклидов - 51/16 Бк/кг (Подтверждается санитарно-эпидемиологическим заключением № 26.ГЦ.01.571.П.000016.07 и протоколом испытаний № С-7-07). Спектрографический состав песков разнообразен, но преимущественно осадочные и изверженные породы. </w:t>
      </w:r>
      <w:proofErr w:type="gramStart"/>
      <w:r w:rsidRPr="00161D39">
        <w:rPr>
          <w:rFonts w:ascii="Times New Roman" w:eastAsia="Calibri" w:hAnsi="Times New Roman" w:cs="Times New Roman"/>
          <w:kern w:val="1"/>
          <w:sz w:val="28"/>
          <w:szCs w:val="28"/>
          <w:lang w:eastAsia="ru-RU"/>
        </w:rPr>
        <w:t xml:space="preserve">По минеральному составу пески определяются  как </w:t>
      </w:r>
      <w:proofErr w:type="spellStart"/>
      <w:r w:rsidRPr="00161D39">
        <w:rPr>
          <w:rFonts w:ascii="Times New Roman" w:eastAsia="Calibri" w:hAnsi="Times New Roman" w:cs="Times New Roman"/>
          <w:kern w:val="1"/>
          <w:sz w:val="28"/>
          <w:szCs w:val="28"/>
          <w:lang w:eastAsia="ru-RU"/>
        </w:rPr>
        <w:t>полимиктовые</w:t>
      </w:r>
      <w:proofErr w:type="spellEnd"/>
      <w:r w:rsidRPr="00161D39">
        <w:rPr>
          <w:rFonts w:ascii="Times New Roman" w:eastAsia="Calibri" w:hAnsi="Times New Roman" w:cs="Times New Roman"/>
          <w:kern w:val="1"/>
          <w:sz w:val="28"/>
          <w:szCs w:val="28"/>
          <w:lang w:eastAsia="ru-RU"/>
        </w:rPr>
        <w:t xml:space="preserve"> с содержанием зерен кварца от 44 до 62 %, 10 - 15 % полевые шпаты, обломки пород 20 - 30 %, пироксены 3 - 5 % . Содержание сернистых и сернокислых соединений в пересчете на  SO3 составляет 0,06 - 0,2 % и в среднем по месторождению составляет 0,08 %. Содержание слюды в среднем составляет 0,5 %. Аморфный кремнезём отсутствует.</w:t>
      </w:r>
      <w:proofErr w:type="gramEnd"/>
      <w:r w:rsidRPr="00161D39">
        <w:rPr>
          <w:rFonts w:ascii="Times New Roman" w:eastAsia="Calibri" w:hAnsi="Times New Roman" w:cs="Times New Roman"/>
          <w:kern w:val="1"/>
          <w:sz w:val="28"/>
          <w:szCs w:val="28"/>
          <w:lang w:eastAsia="ru-RU"/>
        </w:rPr>
        <w:t xml:space="preserve"> Потенциально-реактивной способностью пески не обладают.  Органические  и посторонние засоряющие примеси отсутствуют.</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Для производства керамического кирпича, черепицы, а также самана имеются разведанные месторождения глины. Ага-</w:t>
      </w:r>
      <w:proofErr w:type="spellStart"/>
      <w:r w:rsidRPr="00161D39">
        <w:rPr>
          <w:rFonts w:ascii="Times New Roman" w:eastAsia="Calibri" w:hAnsi="Times New Roman" w:cs="Times New Roman"/>
          <w:kern w:val="1"/>
          <w:sz w:val="28"/>
          <w:szCs w:val="28"/>
          <w:lang w:eastAsia="ru-RU"/>
        </w:rPr>
        <w:t>Батырское</w:t>
      </w:r>
      <w:proofErr w:type="spellEnd"/>
      <w:r w:rsidRPr="00161D39">
        <w:rPr>
          <w:rFonts w:ascii="Times New Roman" w:eastAsia="Calibri" w:hAnsi="Times New Roman" w:cs="Times New Roman"/>
          <w:kern w:val="1"/>
          <w:sz w:val="28"/>
          <w:szCs w:val="28"/>
          <w:lang w:eastAsia="ru-RU"/>
        </w:rPr>
        <w:t xml:space="preserve"> месторождение кирпичных суглинков детально разведано в 1965 году Ставропольской геологической экспедицией Северокавказского геологического управления, которым утверждены запасы в количестве 1029,4 тыс.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 в том числе по категориям: А - 102,4 тыс.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 В - 369,3 тыс.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 С</w:t>
      </w:r>
      <w:proofErr w:type="gramStart"/>
      <w:r w:rsidRPr="00161D39">
        <w:rPr>
          <w:rFonts w:ascii="Times New Roman" w:eastAsia="Calibri" w:hAnsi="Times New Roman" w:cs="Times New Roman"/>
          <w:kern w:val="1"/>
          <w:sz w:val="28"/>
          <w:szCs w:val="28"/>
          <w:vertAlign w:val="subscript"/>
          <w:lang w:eastAsia="ru-RU"/>
        </w:rPr>
        <w:t>1</w:t>
      </w:r>
      <w:proofErr w:type="gramEnd"/>
      <w:r w:rsidRPr="00161D39">
        <w:rPr>
          <w:rFonts w:ascii="Times New Roman" w:eastAsia="Calibri" w:hAnsi="Times New Roman" w:cs="Times New Roman"/>
          <w:kern w:val="1"/>
          <w:sz w:val="28"/>
          <w:szCs w:val="28"/>
          <w:lang w:eastAsia="ru-RU"/>
        </w:rPr>
        <w:t xml:space="preserve"> - 557,7 тыс.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Сырьевая база Курского муниципального округа, в частности, запасы  качественных глин Ага-</w:t>
      </w:r>
      <w:proofErr w:type="spellStart"/>
      <w:r w:rsidRPr="00161D39">
        <w:rPr>
          <w:rFonts w:ascii="Times New Roman" w:eastAsia="Calibri" w:hAnsi="Times New Roman" w:cs="Times New Roman"/>
          <w:kern w:val="1"/>
          <w:sz w:val="28"/>
          <w:szCs w:val="28"/>
          <w:lang w:eastAsia="ru-RU"/>
        </w:rPr>
        <w:t>Батырского</w:t>
      </w:r>
      <w:proofErr w:type="spellEnd"/>
      <w:r w:rsidRPr="00161D39">
        <w:rPr>
          <w:rFonts w:ascii="Times New Roman" w:eastAsia="Calibri" w:hAnsi="Times New Roman" w:cs="Times New Roman"/>
          <w:kern w:val="1"/>
          <w:sz w:val="28"/>
          <w:szCs w:val="28"/>
          <w:lang w:eastAsia="ru-RU"/>
        </w:rPr>
        <w:t xml:space="preserve">, Русского, </w:t>
      </w:r>
      <w:proofErr w:type="spellStart"/>
      <w:r w:rsidRPr="00161D39">
        <w:rPr>
          <w:rFonts w:ascii="Times New Roman" w:eastAsia="Calibri" w:hAnsi="Times New Roman" w:cs="Times New Roman"/>
          <w:kern w:val="1"/>
          <w:sz w:val="28"/>
          <w:szCs w:val="28"/>
          <w:lang w:eastAsia="ru-RU"/>
        </w:rPr>
        <w:t>Кановского</w:t>
      </w:r>
      <w:proofErr w:type="spellEnd"/>
      <w:r w:rsidRPr="00161D39">
        <w:rPr>
          <w:rFonts w:ascii="Times New Roman" w:eastAsia="Calibri" w:hAnsi="Times New Roman" w:cs="Times New Roman"/>
          <w:kern w:val="1"/>
          <w:sz w:val="28"/>
          <w:szCs w:val="28"/>
          <w:lang w:eastAsia="ru-RU"/>
        </w:rPr>
        <w:t xml:space="preserve"> месторождений, а также строительного песка </w:t>
      </w:r>
      <w:proofErr w:type="spellStart"/>
      <w:r w:rsidRPr="00161D39">
        <w:rPr>
          <w:rFonts w:ascii="Times New Roman" w:eastAsia="Calibri" w:hAnsi="Times New Roman" w:cs="Times New Roman"/>
          <w:kern w:val="1"/>
          <w:sz w:val="28"/>
          <w:szCs w:val="28"/>
          <w:lang w:eastAsia="ru-RU"/>
        </w:rPr>
        <w:t>Стодеревского</w:t>
      </w:r>
      <w:proofErr w:type="spellEnd"/>
      <w:r w:rsidRPr="00161D39">
        <w:rPr>
          <w:rFonts w:ascii="Times New Roman" w:eastAsia="Calibri" w:hAnsi="Times New Roman" w:cs="Times New Roman"/>
          <w:kern w:val="1"/>
          <w:sz w:val="28"/>
          <w:szCs w:val="28"/>
          <w:lang w:eastAsia="ru-RU"/>
        </w:rPr>
        <w:t xml:space="preserve"> песчаного карьера, позволяет организовать производство кирпича, керамзита, отделочной плитки,  и иных разнообразных изделий из керамики.</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lastRenderedPageBreak/>
        <w:t xml:space="preserve">Курский муниципальный округ располагает запасами целебной минеральной воды Русского, </w:t>
      </w:r>
      <w:proofErr w:type="spellStart"/>
      <w:r w:rsidRPr="00161D39">
        <w:rPr>
          <w:rFonts w:ascii="Times New Roman" w:eastAsia="Calibri" w:hAnsi="Times New Roman" w:cs="Times New Roman"/>
          <w:kern w:val="1"/>
          <w:sz w:val="28"/>
          <w:szCs w:val="28"/>
          <w:lang w:eastAsia="ru-RU"/>
        </w:rPr>
        <w:t>Губжоковского</w:t>
      </w:r>
      <w:proofErr w:type="spellEnd"/>
      <w:r w:rsidRPr="00161D39">
        <w:rPr>
          <w:rFonts w:ascii="Times New Roman" w:eastAsia="Calibri" w:hAnsi="Times New Roman" w:cs="Times New Roman"/>
          <w:kern w:val="1"/>
          <w:sz w:val="28"/>
          <w:szCs w:val="28"/>
          <w:lang w:eastAsia="ru-RU"/>
        </w:rPr>
        <w:t xml:space="preserve">, Курского и </w:t>
      </w:r>
      <w:proofErr w:type="spellStart"/>
      <w:r w:rsidRPr="00161D39">
        <w:rPr>
          <w:rFonts w:ascii="Times New Roman" w:eastAsia="Calibri" w:hAnsi="Times New Roman" w:cs="Times New Roman"/>
          <w:kern w:val="1"/>
          <w:sz w:val="28"/>
          <w:szCs w:val="28"/>
          <w:lang w:eastAsia="ru-RU"/>
        </w:rPr>
        <w:t>Терско-Галюгаевского</w:t>
      </w:r>
      <w:proofErr w:type="spellEnd"/>
      <w:r w:rsidRPr="00161D39">
        <w:rPr>
          <w:rFonts w:ascii="Times New Roman" w:eastAsia="Calibri" w:hAnsi="Times New Roman" w:cs="Times New Roman"/>
          <w:kern w:val="1"/>
          <w:sz w:val="28"/>
          <w:szCs w:val="28"/>
          <w:lang w:eastAsia="ru-RU"/>
        </w:rPr>
        <w:t>  месторождений.</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Запасы Русского месторождения по оценкам ученых составляют 12,5 млн.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 xml:space="preserve"> и обеспечивают дебет минеральной воды 15 литров в секунду. Лечебная ценность, устойчивый спрос на классические «курортные» воды и дизайн упаковки обеспечат широкий рынок сбыта. Дебет воды дает возможность  бальнеологического использования имеющихся в районе минеральных вод (строительство лечебно-профилактических учреждений).</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proofErr w:type="spellStart"/>
      <w:r w:rsidRPr="00161D39">
        <w:rPr>
          <w:rFonts w:ascii="Times New Roman" w:eastAsia="Calibri" w:hAnsi="Times New Roman" w:cs="Times New Roman"/>
          <w:kern w:val="1"/>
          <w:sz w:val="28"/>
          <w:szCs w:val="28"/>
          <w:lang w:eastAsia="ru-RU"/>
        </w:rPr>
        <w:t>Губжоковское</w:t>
      </w:r>
      <w:proofErr w:type="spellEnd"/>
      <w:r w:rsidRPr="00161D39">
        <w:rPr>
          <w:rFonts w:ascii="Times New Roman" w:eastAsia="Calibri" w:hAnsi="Times New Roman" w:cs="Times New Roman"/>
          <w:kern w:val="1"/>
          <w:sz w:val="28"/>
          <w:szCs w:val="28"/>
          <w:lang w:eastAsia="ru-RU"/>
        </w:rPr>
        <w:t xml:space="preserve"> месторождение: с.</w:t>
      </w:r>
      <w:r w:rsidR="009F10E9" w:rsidRPr="009F10E9">
        <w:rPr>
          <w:rFonts w:ascii="Times New Roman" w:eastAsia="Calibri" w:hAnsi="Times New Roman" w:cs="Times New Roman"/>
          <w:kern w:val="1"/>
          <w:sz w:val="28"/>
          <w:szCs w:val="28"/>
          <w:lang w:eastAsia="ru-RU"/>
        </w:rPr>
        <w:t xml:space="preserve"> </w:t>
      </w:r>
      <w:proofErr w:type="spellStart"/>
      <w:r w:rsidRPr="00161D39">
        <w:rPr>
          <w:rFonts w:ascii="Times New Roman" w:eastAsia="Calibri" w:hAnsi="Times New Roman" w:cs="Times New Roman"/>
          <w:kern w:val="1"/>
          <w:sz w:val="28"/>
          <w:szCs w:val="28"/>
          <w:lang w:eastAsia="ru-RU"/>
        </w:rPr>
        <w:t>Серноводское</w:t>
      </w:r>
      <w:proofErr w:type="spellEnd"/>
      <w:r w:rsidRPr="00161D39">
        <w:rPr>
          <w:rFonts w:ascii="Times New Roman" w:eastAsia="Calibri" w:hAnsi="Times New Roman" w:cs="Times New Roman"/>
          <w:kern w:val="1"/>
          <w:sz w:val="28"/>
          <w:szCs w:val="28"/>
          <w:lang w:eastAsia="ru-RU"/>
        </w:rPr>
        <w:t xml:space="preserve">, скважина № 1-С. Кремнистая, термальная, слабоминерализованная, хлоридно-гидрокарбонатно-сульфатного натриевого состава минеральная вода имеет щелочную среду. Дебет ее достаточен. </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 xml:space="preserve">Внутреннее потребление целесообразно проводить в комплексе с </w:t>
      </w:r>
      <w:proofErr w:type="gramStart"/>
      <w:r w:rsidRPr="00161D39">
        <w:rPr>
          <w:rFonts w:ascii="Times New Roman" w:eastAsia="Calibri" w:hAnsi="Times New Roman" w:cs="Times New Roman"/>
          <w:kern w:val="1"/>
          <w:sz w:val="28"/>
          <w:szCs w:val="28"/>
          <w:lang w:eastAsia="ru-RU"/>
        </w:rPr>
        <w:t>бальнеологическим</w:t>
      </w:r>
      <w:proofErr w:type="gramEnd"/>
      <w:r w:rsidRPr="00161D39">
        <w:rPr>
          <w:rFonts w:ascii="Times New Roman" w:eastAsia="Calibri" w:hAnsi="Times New Roman" w:cs="Times New Roman"/>
          <w:kern w:val="1"/>
          <w:sz w:val="28"/>
          <w:szCs w:val="28"/>
          <w:lang w:eastAsia="ru-RU"/>
        </w:rPr>
        <w:t xml:space="preserve"> (ванны, бассейны), температура воды 33-40 °С. Показано лечение: хронические заболевания пищеварительных органов, болезни почек и мочевых путей,  некоторые болезни обмена веществ;</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с.</w:t>
      </w:r>
      <w:r w:rsidR="009F10E9" w:rsidRPr="009F10E9">
        <w:rPr>
          <w:rFonts w:ascii="Times New Roman" w:eastAsia="Calibri" w:hAnsi="Times New Roman" w:cs="Times New Roman"/>
          <w:kern w:val="1"/>
          <w:sz w:val="28"/>
          <w:szCs w:val="28"/>
          <w:lang w:eastAsia="ru-RU"/>
        </w:rPr>
        <w:t xml:space="preserve"> </w:t>
      </w:r>
      <w:proofErr w:type="spellStart"/>
      <w:r w:rsidRPr="00161D39">
        <w:rPr>
          <w:rFonts w:ascii="Times New Roman" w:eastAsia="Calibri" w:hAnsi="Times New Roman" w:cs="Times New Roman"/>
          <w:kern w:val="1"/>
          <w:sz w:val="28"/>
          <w:szCs w:val="28"/>
          <w:lang w:eastAsia="ru-RU"/>
        </w:rPr>
        <w:t>Серноводское</w:t>
      </w:r>
      <w:proofErr w:type="spellEnd"/>
      <w:r w:rsidRPr="00161D39">
        <w:rPr>
          <w:rFonts w:ascii="Times New Roman" w:eastAsia="Calibri" w:hAnsi="Times New Roman" w:cs="Times New Roman"/>
          <w:kern w:val="1"/>
          <w:sz w:val="28"/>
          <w:szCs w:val="28"/>
          <w:lang w:eastAsia="ru-RU"/>
        </w:rPr>
        <w:t xml:space="preserve">, скважина № 2-С,  слаботермальная, </w:t>
      </w:r>
      <w:proofErr w:type="spellStart"/>
      <w:r w:rsidRPr="00161D39">
        <w:rPr>
          <w:rFonts w:ascii="Times New Roman" w:eastAsia="Calibri" w:hAnsi="Times New Roman" w:cs="Times New Roman"/>
          <w:kern w:val="1"/>
          <w:sz w:val="28"/>
          <w:szCs w:val="28"/>
          <w:lang w:eastAsia="ru-RU"/>
        </w:rPr>
        <w:t>йодо</w:t>
      </w:r>
      <w:proofErr w:type="spellEnd"/>
      <w:r w:rsidRPr="00161D39">
        <w:rPr>
          <w:rFonts w:ascii="Times New Roman" w:eastAsia="Calibri" w:hAnsi="Times New Roman" w:cs="Times New Roman"/>
          <w:kern w:val="1"/>
          <w:sz w:val="28"/>
          <w:szCs w:val="28"/>
          <w:lang w:eastAsia="ru-RU"/>
        </w:rPr>
        <w:t>-бромистая натуральная минеральная вода, хлоридного натриевого состава и слабощелочной  реакции среды, содержит высокую концентрацию фенолов, в групповом составе органических веществ. Показано к наружному применению  при лечении  заболеваний опорно-двигательного аппарата, некоторых болезней сердечно-сосудистой системы,   обмена веществ,   хронических болезней     кожных покровов и болезней женских половых органов;</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х.</w:t>
      </w:r>
      <w:r w:rsidR="009F10E9" w:rsidRPr="009F10E9">
        <w:rPr>
          <w:rFonts w:ascii="Times New Roman" w:eastAsia="Calibri" w:hAnsi="Times New Roman" w:cs="Times New Roman"/>
          <w:kern w:val="1"/>
          <w:sz w:val="28"/>
          <w:szCs w:val="28"/>
          <w:lang w:eastAsia="ru-RU"/>
        </w:rPr>
        <w:t xml:space="preserve"> </w:t>
      </w:r>
      <w:proofErr w:type="gramStart"/>
      <w:r w:rsidRPr="00161D39">
        <w:rPr>
          <w:rFonts w:ascii="Times New Roman" w:eastAsia="Calibri" w:hAnsi="Times New Roman" w:cs="Times New Roman"/>
          <w:kern w:val="1"/>
          <w:sz w:val="28"/>
          <w:szCs w:val="28"/>
          <w:lang w:eastAsia="ru-RU"/>
        </w:rPr>
        <w:t>Графский</w:t>
      </w:r>
      <w:proofErr w:type="gramEnd"/>
      <w:r w:rsidRPr="00161D39">
        <w:rPr>
          <w:rFonts w:ascii="Times New Roman" w:eastAsia="Calibri" w:hAnsi="Times New Roman" w:cs="Times New Roman"/>
          <w:kern w:val="1"/>
          <w:sz w:val="28"/>
          <w:szCs w:val="28"/>
          <w:lang w:eastAsia="ru-RU"/>
        </w:rPr>
        <w:t xml:space="preserve">, скважина № 3-Т. Высокотермальная, борная, маломинерализованная вода, со слабощелочной реакцией среды, гидрокарбонатного натриевого состава, содержит токсические концентрации таких органических веществ, как фенолы, ароматические углеводороды, летучие жирные кислоты. Основными лечебными факторами этой минеральной воды являются: высокая температура, слабая щелочность, наличие таких микроэлементов, как борная кислота, содержащаяся в терапевтической концентрации, и наличие ближе к терапевтическому содержанию кремниевой кислоты. На данный момент </w:t>
      </w:r>
      <w:proofErr w:type="gramStart"/>
      <w:r w:rsidRPr="00161D39">
        <w:rPr>
          <w:rFonts w:ascii="Times New Roman" w:eastAsia="Calibri" w:hAnsi="Times New Roman" w:cs="Times New Roman"/>
          <w:kern w:val="1"/>
          <w:sz w:val="28"/>
          <w:szCs w:val="28"/>
          <w:lang w:eastAsia="ru-RU"/>
        </w:rPr>
        <w:t>законсервирована</w:t>
      </w:r>
      <w:proofErr w:type="gramEnd"/>
      <w:r w:rsidRPr="00161D39">
        <w:rPr>
          <w:rFonts w:ascii="Times New Roman" w:eastAsia="Calibri" w:hAnsi="Times New Roman" w:cs="Times New Roman"/>
          <w:kern w:val="1"/>
          <w:sz w:val="28"/>
          <w:szCs w:val="28"/>
          <w:lang w:eastAsia="ru-RU"/>
        </w:rPr>
        <w:t>.</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Курское месторождение: южная окраина станицы Курской, микрорайон «Южный», скважина № 1-К. По химическому составу подземные воды хлоридно-карбонатные, в катионном составе преобладает натрий. Воды пресные, их минерализация 0,7-0,8 г/дм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 температура воды на устье скважины 28-30°С. На момент консервации дебет подземных вод составлял 285,1 м</w:t>
      </w:r>
      <w:r w:rsidRPr="00161D39">
        <w:rPr>
          <w:rFonts w:ascii="Times New Roman" w:eastAsia="Calibri" w:hAnsi="Times New Roman" w:cs="Times New Roman"/>
          <w:kern w:val="1"/>
          <w:sz w:val="28"/>
          <w:szCs w:val="28"/>
          <w:vertAlign w:val="superscript"/>
          <w:lang w:eastAsia="ru-RU"/>
        </w:rPr>
        <w:t>3</w:t>
      </w:r>
      <w:r w:rsidRPr="00161D39">
        <w:rPr>
          <w:rFonts w:ascii="Times New Roman" w:eastAsia="Calibri" w:hAnsi="Times New Roman" w:cs="Times New Roman"/>
          <w:kern w:val="1"/>
          <w:sz w:val="28"/>
          <w:szCs w:val="28"/>
          <w:lang w:eastAsia="ru-RU"/>
        </w:rPr>
        <w:t>/сутки.</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proofErr w:type="spellStart"/>
      <w:r w:rsidRPr="00161D39">
        <w:rPr>
          <w:rFonts w:ascii="Times New Roman" w:eastAsia="Calibri" w:hAnsi="Times New Roman" w:cs="Times New Roman"/>
          <w:kern w:val="1"/>
          <w:sz w:val="28"/>
          <w:szCs w:val="28"/>
          <w:lang w:eastAsia="ru-RU"/>
        </w:rPr>
        <w:t>Терско-Галюгаевское</w:t>
      </w:r>
      <w:proofErr w:type="spellEnd"/>
      <w:r w:rsidRPr="00161D39">
        <w:rPr>
          <w:rFonts w:ascii="Times New Roman" w:eastAsia="Calibri" w:hAnsi="Times New Roman" w:cs="Times New Roman"/>
          <w:kern w:val="1"/>
          <w:sz w:val="28"/>
          <w:szCs w:val="28"/>
          <w:lang w:eastAsia="ru-RU"/>
        </w:rPr>
        <w:t xml:space="preserve"> месторождение: воды теплоэнергетические, температура воды на выходе 90</w:t>
      </w:r>
      <w:r w:rsidR="009F10E9" w:rsidRPr="009F10E9">
        <w:rPr>
          <w:rFonts w:ascii="Times New Roman" w:eastAsia="Calibri" w:hAnsi="Times New Roman" w:cs="Times New Roman"/>
          <w:kern w:val="1"/>
          <w:sz w:val="28"/>
          <w:szCs w:val="28"/>
          <w:lang w:eastAsia="ru-RU"/>
        </w:rPr>
        <w:t xml:space="preserve"> </w:t>
      </w:r>
      <w:r w:rsidRPr="00161D39">
        <w:rPr>
          <w:rFonts w:ascii="Times New Roman" w:eastAsia="Calibri" w:hAnsi="Times New Roman" w:cs="Times New Roman"/>
          <w:kern w:val="1"/>
          <w:sz w:val="28"/>
          <w:szCs w:val="28"/>
          <w:lang w:eastAsia="ru-RU"/>
        </w:rPr>
        <w:t>-</w:t>
      </w:r>
      <w:r w:rsidR="009F10E9" w:rsidRPr="009F10E9">
        <w:rPr>
          <w:rFonts w:ascii="Times New Roman" w:eastAsia="Calibri" w:hAnsi="Times New Roman" w:cs="Times New Roman"/>
          <w:kern w:val="1"/>
          <w:sz w:val="28"/>
          <w:szCs w:val="28"/>
          <w:lang w:eastAsia="ru-RU"/>
        </w:rPr>
        <w:t xml:space="preserve"> </w:t>
      </w:r>
      <w:r w:rsidRPr="00161D39">
        <w:rPr>
          <w:rFonts w:ascii="Times New Roman" w:eastAsia="Calibri" w:hAnsi="Times New Roman" w:cs="Times New Roman"/>
          <w:kern w:val="1"/>
          <w:sz w:val="28"/>
          <w:szCs w:val="28"/>
          <w:lang w:eastAsia="ru-RU"/>
        </w:rPr>
        <w:t xml:space="preserve">95°С.  Для внутреннего потребления воды непригодны, но показаны для лечения болезней опорно-двигательного аппарата. Возможно устройство теплоснабжения общественных и жилых </w:t>
      </w:r>
      <w:r w:rsidRPr="00161D39">
        <w:rPr>
          <w:rFonts w:ascii="Times New Roman" w:eastAsia="Calibri" w:hAnsi="Times New Roman" w:cs="Times New Roman"/>
          <w:kern w:val="1"/>
          <w:sz w:val="28"/>
          <w:szCs w:val="28"/>
          <w:lang w:eastAsia="ru-RU"/>
        </w:rPr>
        <w:lastRenderedPageBreak/>
        <w:t>зданий станицы теплоэнергетическими водами этого месторождения. В 1999-2000 году три скважины были законсервированы.</w:t>
      </w:r>
    </w:p>
    <w:p w:rsidR="00161D39" w:rsidRPr="00161D39" w:rsidRDefault="00161D39" w:rsidP="00161D39">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161D39">
        <w:rPr>
          <w:rFonts w:ascii="Times New Roman" w:eastAsia="Calibri" w:hAnsi="Times New Roman" w:cs="Times New Roman"/>
          <w:kern w:val="1"/>
          <w:sz w:val="28"/>
          <w:szCs w:val="28"/>
          <w:lang w:eastAsia="ru-RU"/>
        </w:rPr>
        <w:t xml:space="preserve">На территории </w:t>
      </w:r>
      <w:r w:rsidR="009F10E9" w:rsidRPr="009F10E9">
        <w:rPr>
          <w:rFonts w:ascii="Times New Roman" w:eastAsia="Calibri" w:hAnsi="Times New Roman" w:cs="Times New Roman"/>
          <w:kern w:val="1"/>
          <w:sz w:val="28"/>
          <w:szCs w:val="28"/>
          <w:lang w:eastAsia="ru-RU"/>
        </w:rPr>
        <w:t>Курского муниципального округа</w:t>
      </w:r>
      <w:r w:rsidRPr="00161D39">
        <w:rPr>
          <w:rFonts w:ascii="Times New Roman" w:eastAsia="Calibri" w:hAnsi="Times New Roman" w:cs="Times New Roman"/>
          <w:kern w:val="1"/>
          <w:sz w:val="28"/>
          <w:szCs w:val="28"/>
          <w:lang w:eastAsia="ru-RU"/>
        </w:rPr>
        <w:t xml:space="preserve"> образовано 3 водохранилища: </w:t>
      </w:r>
      <w:proofErr w:type="spellStart"/>
      <w:r w:rsidRPr="00161D39">
        <w:rPr>
          <w:rFonts w:ascii="Times New Roman" w:eastAsia="Calibri" w:hAnsi="Times New Roman" w:cs="Times New Roman"/>
          <w:kern w:val="1"/>
          <w:sz w:val="28"/>
          <w:szCs w:val="28"/>
          <w:lang w:eastAsia="ru-RU"/>
        </w:rPr>
        <w:t>Ростовановское</w:t>
      </w:r>
      <w:proofErr w:type="spellEnd"/>
      <w:r w:rsidRPr="00161D39">
        <w:rPr>
          <w:rFonts w:ascii="Times New Roman" w:eastAsia="Calibri" w:hAnsi="Times New Roman" w:cs="Times New Roman"/>
          <w:kern w:val="1"/>
          <w:sz w:val="28"/>
          <w:szCs w:val="28"/>
          <w:lang w:eastAsia="ru-RU"/>
        </w:rPr>
        <w:t xml:space="preserve"> </w:t>
      </w:r>
      <w:r w:rsidR="009F10E9" w:rsidRPr="009F10E9">
        <w:rPr>
          <w:rFonts w:ascii="Times New Roman" w:eastAsia="Calibri" w:hAnsi="Times New Roman" w:cs="Times New Roman"/>
          <w:kern w:val="1"/>
          <w:sz w:val="28"/>
          <w:szCs w:val="28"/>
          <w:lang w:eastAsia="ru-RU"/>
        </w:rPr>
        <w:t>-</w:t>
      </w:r>
      <w:r w:rsidRPr="00161D39">
        <w:rPr>
          <w:rFonts w:ascii="Times New Roman" w:eastAsia="Calibri" w:hAnsi="Times New Roman" w:cs="Times New Roman"/>
          <w:kern w:val="1"/>
          <w:sz w:val="28"/>
          <w:szCs w:val="28"/>
          <w:lang w:eastAsia="ru-RU"/>
        </w:rPr>
        <w:t xml:space="preserve"> 429 га, Курское </w:t>
      </w:r>
      <w:r w:rsidR="009F10E9" w:rsidRPr="009F10E9">
        <w:rPr>
          <w:rFonts w:ascii="Times New Roman" w:eastAsia="Calibri" w:hAnsi="Times New Roman" w:cs="Times New Roman"/>
          <w:kern w:val="1"/>
          <w:sz w:val="28"/>
          <w:szCs w:val="28"/>
          <w:lang w:eastAsia="ru-RU"/>
        </w:rPr>
        <w:t>-</w:t>
      </w:r>
      <w:r w:rsidRPr="00161D39">
        <w:rPr>
          <w:rFonts w:ascii="Times New Roman" w:eastAsia="Calibri" w:hAnsi="Times New Roman" w:cs="Times New Roman"/>
          <w:kern w:val="1"/>
          <w:sz w:val="28"/>
          <w:szCs w:val="28"/>
          <w:lang w:eastAsia="ru-RU"/>
        </w:rPr>
        <w:t xml:space="preserve"> 508 га, Полтавское </w:t>
      </w:r>
      <w:r w:rsidR="009F10E9" w:rsidRPr="009F10E9">
        <w:rPr>
          <w:rFonts w:ascii="Times New Roman" w:eastAsia="Calibri" w:hAnsi="Times New Roman" w:cs="Times New Roman"/>
          <w:kern w:val="1"/>
          <w:sz w:val="28"/>
          <w:szCs w:val="28"/>
          <w:lang w:eastAsia="ru-RU"/>
        </w:rPr>
        <w:t>-</w:t>
      </w:r>
      <w:r w:rsidRPr="00161D39">
        <w:rPr>
          <w:rFonts w:ascii="Times New Roman" w:eastAsia="Calibri" w:hAnsi="Times New Roman" w:cs="Times New Roman"/>
          <w:kern w:val="1"/>
          <w:sz w:val="28"/>
          <w:szCs w:val="28"/>
          <w:lang w:eastAsia="ru-RU"/>
        </w:rPr>
        <w:t xml:space="preserve"> 18 га, ресурсы которых составляют основу рекреационного ресурсного потенциала.</w:t>
      </w:r>
    </w:p>
    <w:p w:rsidR="00161D39" w:rsidRPr="00161D39" w:rsidRDefault="00161D39" w:rsidP="00161D39">
      <w:pPr>
        <w:suppressAutoHyphens/>
        <w:spacing w:after="0" w:line="240" w:lineRule="auto"/>
        <w:ind w:firstLine="709"/>
        <w:contextualSpacing/>
        <w:rPr>
          <w:rFonts w:ascii="Times New Roman" w:eastAsia="Calibri" w:hAnsi="Times New Roman" w:cs="Times New Roman"/>
          <w:b/>
          <w:color w:val="FF0000"/>
          <w:kern w:val="1"/>
          <w:sz w:val="28"/>
          <w:szCs w:val="28"/>
          <w:lang w:eastAsia="ru-RU"/>
        </w:rPr>
      </w:pPr>
    </w:p>
    <w:p w:rsidR="00161D39" w:rsidRPr="004C6E19" w:rsidRDefault="007C73C2" w:rsidP="00161D39">
      <w:pPr>
        <w:suppressAutoHyphens/>
        <w:spacing w:after="0" w:line="240" w:lineRule="auto"/>
        <w:ind w:firstLine="709"/>
        <w:contextualSpacing/>
        <w:rPr>
          <w:rFonts w:ascii="Times New Roman" w:eastAsia="Calibri" w:hAnsi="Times New Roman" w:cs="Times New Roman"/>
          <w:b/>
          <w:kern w:val="1"/>
          <w:sz w:val="28"/>
          <w:szCs w:val="28"/>
          <w:lang w:eastAsia="ru-RU"/>
        </w:rPr>
      </w:pPr>
      <w:r w:rsidRPr="004C6E19">
        <w:rPr>
          <w:rFonts w:ascii="Times New Roman" w:eastAsia="Calibri" w:hAnsi="Times New Roman" w:cs="Times New Roman"/>
          <w:b/>
          <w:kern w:val="1"/>
          <w:sz w:val="28"/>
          <w:szCs w:val="28"/>
          <w:lang w:eastAsia="ru-RU"/>
        </w:rPr>
        <w:t>2.3</w:t>
      </w:r>
      <w:r w:rsidR="00161D39" w:rsidRPr="004C6E19">
        <w:rPr>
          <w:rFonts w:ascii="Times New Roman" w:eastAsia="Calibri" w:hAnsi="Times New Roman" w:cs="Times New Roman"/>
          <w:b/>
          <w:kern w:val="1"/>
          <w:sz w:val="28"/>
          <w:szCs w:val="28"/>
          <w:lang w:eastAsia="ru-RU"/>
        </w:rPr>
        <w:t xml:space="preserve">. </w:t>
      </w:r>
      <w:r w:rsidRPr="004C6E19">
        <w:rPr>
          <w:rFonts w:ascii="Times New Roman" w:eastAsia="Calibri" w:hAnsi="Times New Roman" w:cs="Times New Roman"/>
          <w:b/>
          <w:kern w:val="1"/>
          <w:sz w:val="28"/>
          <w:szCs w:val="28"/>
          <w:lang w:eastAsia="ru-RU"/>
        </w:rPr>
        <w:t>Общая характеристика населения</w:t>
      </w:r>
      <w:r w:rsidR="00161D39" w:rsidRPr="004C6E19">
        <w:rPr>
          <w:rFonts w:ascii="Times New Roman" w:eastAsia="Calibri" w:hAnsi="Times New Roman" w:cs="Times New Roman"/>
          <w:b/>
          <w:kern w:val="1"/>
          <w:sz w:val="28"/>
          <w:szCs w:val="28"/>
          <w:lang w:eastAsia="ru-RU"/>
        </w:rPr>
        <w:t>.</w:t>
      </w:r>
    </w:p>
    <w:p w:rsidR="006370D5" w:rsidRDefault="006370D5" w:rsidP="006370D5">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6370D5">
        <w:rPr>
          <w:rFonts w:ascii="Times New Roman" w:eastAsia="Calibri" w:hAnsi="Times New Roman" w:cs="Times New Roman"/>
          <w:kern w:val="1"/>
          <w:sz w:val="28"/>
          <w:szCs w:val="28"/>
          <w:lang w:eastAsia="ru-RU"/>
        </w:rPr>
        <w:t xml:space="preserve">В </w:t>
      </w:r>
      <w:r>
        <w:rPr>
          <w:rFonts w:ascii="Times New Roman" w:eastAsia="Calibri" w:hAnsi="Times New Roman" w:cs="Times New Roman"/>
          <w:kern w:val="1"/>
          <w:sz w:val="28"/>
          <w:szCs w:val="28"/>
          <w:lang w:eastAsia="ru-RU"/>
        </w:rPr>
        <w:t xml:space="preserve">Курском муниципальном </w:t>
      </w:r>
      <w:r w:rsidRPr="006370D5">
        <w:rPr>
          <w:rFonts w:ascii="Times New Roman" w:eastAsia="Calibri" w:hAnsi="Times New Roman" w:cs="Times New Roman"/>
          <w:kern w:val="1"/>
          <w:sz w:val="28"/>
          <w:szCs w:val="28"/>
          <w:lang w:eastAsia="ru-RU"/>
        </w:rPr>
        <w:t>округе проживают</w:t>
      </w:r>
      <w:r>
        <w:rPr>
          <w:rFonts w:ascii="Times New Roman" w:eastAsia="Calibri" w:hAnsi="Times New Roman" w:cs="Times New Roman"/>
          <w:kern w:val="1"/>
          <w:sz w:val="28"/>
          <w:szCs w:val="28"/>
          <w:lang w:eastAsia="ru-RU"/>
        </w:rPr>
        <w:t xml:space="preserve"> представители более 60 национал</w:t>
      </w:r>
      <w:r w:rsidRPr="006370D5">
        <w:rPr>
          <w:rFonts w:ascii="Times New Roman" w:eastAsia="Calibri" w:hAnsi="Times New Roman" w:cs="Times New Roman"/>
          <w:kern w:val="1"/>
          <w:sz w:val="28"/>
          <w:szCs w:val="28"/>
          <w:lang w:eastAsia="ru-RU"/>
        </w:rPr>
        <w:t>ьностей, наиболее многочисленные и</w:t>
      </w:r>
      <w:r>
        <w:rPr>
          <w:rFonts w:ascii="Times New Roman" w:eastAsia="Calibri" w:hAnsi="Times New Roman" w:cs="Times New Roman"/>
          <w:kern w:val="1"/>
          <w:sz w:val="28"/>
          <w:szCs w:val="28"/>
          <w:lang w:eastAsia="ru-RU"/>
        </w:rPr>
        <w:t>з</w:t>
      </w:r>
      <w:r w:rsidRPr="006370D5">
        <w:rPr>
          <w:rFonts w:ascii="Times New Roman" w:eastAsia="Calibri" w:hAnsi="Times New Roman" w:cs="Times New Roman"/>
          <w:kern w:val="1"/>
          <w:sz w:val="28"/>
          <w:szCs w:val="28"/>
          <w:lang w:eastAsia="ru-RU"/>
        </w:rPr>
        <w:t xml:space="preserve"> кото</w:t>
      </w:r>
      <w:r>
        <w:rPr>
          <w:rFonts w:ascii="Times New Roman" w:eastAsia="Calibri" w:hAnsi="Times New Roman" w:cs="Times New Roman"/>
          <w:kern w:val="1"/>
          <w:sz w:val="28"/>
          <w:szCs w:val="28"/>
          <w:lang w:eastAsia="ru-RU"/>
        </w:rPr>
        <w:t>рых</w:t>
      </w:r>
      <w:r w:rsidRPr="006370D5">
        <w:rPr>
          <w:rFonts w:ascii="Times New Roman" w:eastAsia="Calibri" w:hAnsi="Times New Roman" w:cs="Times New Roman"/>
          <w:kern w:val="1"/>
          <w:sz w:val="28"/>
          <w:szCs w:val="28"/>
          <w:lang w:eastAsia="ru-RU"/>
        </w:rPr>
        <w:t xml:space="preserve"> русские 48,5</w:t>
      </w:r>
      <w:r>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xml:space="preserve">, армяне </w:t>
      </w:r>
      <w:r>
        <w:rPr>
          <w:rFonts w:ascii="Times New Roman" w:eastAsia="Calibri" w:hAnsi="Times New Roman" w:cs="Times New Roman"/>
          <w:kern w:val="1"/>
          <w:sz w:val="28"/>
          <w:szCs w:val="28"/>
          <w:lang w:eastAsia="ru-RU"/>
        </w:rPr>
        <w:t xml:space="preserve">14,3 %, </w:t>
      </w:r>
      <w:proofErr w:type="spellStart"/>
      <w:r>
        <w:rPr>
          <w:rFonts w:ascii="Times New Roman" w:eastAsia="Calibri" w:hAnsi="Times New Roman" w:cs="Times New Roman"/>
          <w:kern w:val="1"/>
          <w:sz w:val="28"/>
          <w:szCs w:val="28"/>
          <w:lang w:eastAsia="ru-RU"/>
        </w:rPr>
        <w:t>т</w:t>
      </w:r>
      <w:proofErr w:type="gramStart"/>
      <w:r w:rsidRPr="006370D5">
        <w:rPr>
          <w:rFonts w:ascii="Times New Roman" w:eastAsia="Calibri" w:hAnsi="Times New Roman" w:cs="Times New Roman"/>
          <w:kern w:val="1"/>
          <w:sz w:val="28"/>
          <w:szCs w:val="28"/>
          <w:lang w:eastAsia="ru-RU"/>
        </w:rPr>
        <w:t>y</w:t>
      </w:r>
      <w:proofErr w:type="gramEnd"/>
      <w:r w:rsidRPr="006370D5">
        <w:rPr>
          <w:rFonts w:ascii="Times New Roman" w:eastAsia="Calibri" w:hAnsi="Times New Roman" w:cs="Times New Roman"/>
          <w:kern w:val="1"/>
          <w:sz w:val="28"/>
          <w:szCs w:val="28"/>
          <w:lang w:eastAsia="ru-RU"/>
        </w:rPr>
        <w:t>рки-месхетинцы</w:t>
      </w:r>
      <w:proofErr w:type="spellEnd"/>
      <w:r w:rsidRPr="006370D5">
        <w:rPr>
          <w:rFonts w:ascii="Times New Roman" w:eastAsia="Calibri" w:hAnsi="Times New Roman" w:cs="Times New Roman"/>
          <w:kern w:val="1"/>
          <w:sz w:val="28"/>
          <w:szCs w:val="28"/>
          <w:lang w:eastAsia="ru-RU"/>
        </w:rPr>
        <w:t xml:space="preserve"> </w:t>
      </w:r>
      <w:r>
        <w:rPr>
          <w:rFonts w:ascii="Times New Roman" w:eastAsia="Calibri" w:hAnsi="Times New Roman" w:cs="Times New Roman"/>
          <w:kern w:val="1"/>
          <w:sz w:val="28"/>
          <w:szCs w:val="28"/>
          <w:lang w:eastAsia="ru-RU"/>
        </w:rPr>
        <w:t>11,7 %</w:t>
      </w:r>
      <w:r w:rsidRPr="006370D5">
        <w:rPr>
          <w:rFonts w:ascii="Times New Roman" w:eastAsia="Calibri" w:hAnsi="Times New Roman" w:cs="Times New Roman"/>
          <w:kern w:val="1"/>
          <w:sz w:val="28"/>
          <w:szCs w:val="28"/>
          <w:lang w:eastAsia="ru-RU"/>
        </w:rPr>
        <w:t>,</w:t>
      </w:r>
      <w:r>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чеченцы - 4,7</w:t>
      </w:r>
      <w:r>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даргинцы - 4,4</w:t>
      </w:r>
      <w:r>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кабардинцы - 4,0</w:t>
      </w:r>
      <w:r>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осетины - 1,8</w:t>
      </w:r>
      <w:r w:rsidR="00691B00">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w:t>
      </w:r>
      <w:r w:rsidR="00691B00">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xml:space="preserve">грузины и аварцы - по </w:t>
      </w:r>
      <w:r w:rsidR="00691B00">
        <w:rPr>
          <w:rFonts w:ascii="Times New Roman" w:eastAsia="Calibri" w:hAnsi="Times New Roman" w:cs="Times New Roman"/>
          <w:kern w:val="1"/>
          <w:sz w:val="28"/>
          <w:szCs w:val="28"/>
          <w:lang w:eastAsia="ru-RU"/>
        </w:rPr>
        <w:t>1,7 %</w:t>
      </w:r>
      <w:r w:rsidRPr="006370D5">
        <w:rPr>
          <w:rFonts w:ascii="Times New Roman" w:eastAsia="Calibri" w:hAnsi="Times New Roman" w:cs="Times New Roman"/>
          <w:kern w:val="1"/>
          <w:sz w:val="28"/>
          <w:szCs w:val="28"/>
          <w:lang w:eastAsia="ru-RU"/>
        </w:rPr>
        <w:t xml:space="preserve"> соответственно. Остальные этнические </w:t>
      </w:r>
      <w:r w:rsidR="00691B00" w:rsidRPr="006370D5">
        <w:rPr>
          <w:rFonts w:ascii="Times New Roman" w:eastAsia="Calibri" w:hAnsi="Times New Roman" w:cs="Times New Roman"/>
          <w:kern w:val="1"/>
          <w:sz w:val="28"/>
          <w:szCs w:val="28"/>
          <w:lang w:eastAsia="ru-RU"/>
        </w:rPr>
        <w:t>группы</w:t>
      </w:r>
      <w:r w:rsidR="00691B00">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м</w:t>
      </w:r>
      <w:r w:rsidR="00691B00">
        <w:rPr>
          <w:rFonts w:ascii="Times New Roman" w:eastAsia="Calibri" w:hAnsi="Times New Roman" w:cs="Times New Roman"/>
          <w:kern w:val="1"/>
          <w:sz w:val="28"/>
          <w:szCs w:val="28"/>
          <w:lang w:eastAsia="ru-RU"/>
        </w:rPr>
        <w:t>а</w:t>
      </w:r>
      <w:r w:rsidRPr="006370D5">
        <w:rPr>
          <w:rFonts w:ascii="Times New Roman" w:eastAsia="Calibri" w:hAnsi="Times New Roman" w:cs="Times New Roman"/>
          <w:kern w:val="1"/>
          <w:sz w:val="28"/>
          <w:szCs w:val="28"/>
          <w:lang w:eastAsia="ru-RU"/>
        </w:rPr>
        <w:t>лочисленны и в количественном соотношении составляют менее 8,0</w:t>
      </w:r>
      <w:r w:rsidR="00691B00">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от</w:t>
      </w:r>
      <w:r w:rsidR="00691B00">
        <w:rPr>
          <w:rFonts w:ascii="Times New Roman" w:eastAsia="Calibri" w:hAnsi="Times New Roman" w:cs="Times New Roman"/>
          <w:kern w:val="1"/>
          <w:sz w:val="28"/>
          <w:szCs w:val="28"/>
          <w:lang w:eastAsia="ru-RU"/>
        </w:rPr>
        <w:t xml:space="preserve"> </w:t>
      </w:r>
      <w:r w:rsidRPr="006370D5">
        <w:rPr>
          <w:rFonts w:ascii="Times New Roman" w:eastAsia="Calibri" w:hAnsi="Times New Roman" w:cs="Times New Roman"/>
          <w:kern w:val="1"/>
          <w:sz w:val="28"/>
          <w:szCs w:val="28"/>
          <w:lang w:eastAsia="ru-RU"/>
        </w:rPr>
        <w:t xml:space="preserve">общей численности </w:t>
      </w:r>
      <w:r w:rsidR="00691B00" w:rsidRPr="006370D5">
        <w:rPr>
          <w:rFonts w:ascii="Times New Roman" w:eastAsia="Calibri" w:hAnsi="Times New Roman" w:cs="Times New Roman"/>
          <w:kern w:val="1"/>
          <w:sz w:val="28"/>
          <w:szCs w:val="28"/>
          <w:lang w:eastAsia="ru-RU"/>
        </w:rPr>
        <w:t>населении</w:t>
      </w:r>
      <w:r w:rsidRPr="006370D5">
        <w:rPr>
          <w:rFonts w:ascii="Times New Roman" w:eastAsia="Calibri" w:hAnsi="Times New Roman" w:cs="Times New Roman"/>
          <w:kern w:val="1"/>
          <w:sz w:val="28"/>
          <w:szCs w:val="28"/>
          <w:lang w:eastAsia="ru-RU"/>
        </w:rPr>
        <w:t xml:space="preserve"> округа.</w:t>
      </w:r>
    </w:p>
    <w:p w:rsidR="00161D39" w:rsidRPr="00CD3537" w:rsidRDefault="00CD3537" w:rsidP="00CD3537">
      <w:pPr>
        <w:suppressAutoHyphens/>
        <w:spacing w:after="0" w:line="240" w:lineRule="auto"/>
        <w:ind w:firstLine="720"/>
        <w:contextualSpacing/>
        <w:jc w:val="both"/>
        <w:rPr>
          <w:rFonts w:ascii="Times New Roman" w:eastAsia="Calibri" w:hAnsi="Times New Roman" w:cs="Times New Roman"/>
          <w:kern w:val="1"/>
          <w:sz w:val="28"/>
          <w:szCs w:val="28"/>
          <w:lang w:eastAsia="ru-RU"/>
        </w:rPr>
      </w:pPr>
      <w:r w:rsidRPr="00CD3537">
        <w:rPr>
          <w:rFonts w:ascii="Times New Roman" w:eastAsia="Calibri" w:hAnsi="Times New Roman" w:cs="Times New Roman"/>
          <w:kern w:val="1"/>
          <w:sz w:val="28"/>
          <w:szCs w:val="28"/>
          <w:lang w:eastAsia="ru-RU"/>
        </w:rPr>
        <w:t>Численность человек на 1 января в разбивке по годам:</w:t>
      </w:r>
    </w:p>
    <w:tbl>
      <w:tblPr>
        <w:tblW w:w="9513"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06"/>
        <w:gridCol w:w="1006"/>
        <w:gridCol w:w="1006"/>
        <w:gridCol w:w="1006"/>
        <w:gridCol w:w="1081"/>
        <w:gridCol w:w="1006"/>
        <w:gridCol w:w="1134"/>
        <w:gridCol w:w="1134"/>
        <w:gridCol w:w="1134"/>
      </w:tblGrid>
      <w:tr w:rsidR="00DB26D9" w:rsidRPr="007C73C2" w:rsidTr="00DB26D9">
        <w:trPr>
          <w:trHeight w:val="345"/>
        </w:trPr>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1939</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1959</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1970</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1979</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1989</w:t>
            </w:r>
            <w:hyperlink r:id="rId65" w:anchor="cite_note-2002D-20" w:history="1"/>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1990</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1991</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1992</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1993</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Times New Roman" w:eastAsia="Times New Roman" w:hAnsi="Times New Roman" w:cs="Times New Roman"/>
                <w:color w:val="202122"/>
                <w:sz w:val="24"/>
                <w:szCs w:val="24"/>
                <w:lang w:eastAsia="ru-RU"/>
              </w:rPr>
              <w:t>19 244</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28 579</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49 401</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42 552</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43 153</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43 406</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44 122</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45 237</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47 453</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1994</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1995</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1996</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1997</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1998</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1999</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2000</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2001</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2002</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48 669</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49 584</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49 485</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49 601</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50 658</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51 454</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51 894</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51 931</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52 100</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2003</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2004</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2005</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2006</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2007</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2008</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2009</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2010</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2011</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52 093</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52 278</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52 097</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51 769</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51 500</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51 555</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51 828</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54 054</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54 075</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2012</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2013</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2014</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2015</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2016</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2017</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2018</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2019</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2020</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53 729</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53 333</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53 203</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53 423</w:t>
            </w: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53 534</w:t>
            </w: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54 068</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00CC00"/>
                <w:sz w:val="24"/>
                <w:szCs w:val="24"/>
                <w:lang w:eastAsia="ru-RU"/>
              </w:rPr>
              <w:t>↗</w:t>
            </w:r>
            <w:r w:rsidRPr="007C73C2">
              <w:rPr>
                <w:rFonts w:ascii="Times New Roman" w:eastAsia="Times New Roman" w:hAnsi="Times New Roman" w:cs="Times New Roman"/>
                <w:color w:val="202122"/>
                <w:sz w:val="24"/>
                <w:szCs w:val="24"/>
                <w:lang w:eastAsia="ru-RU"/>
              </w:rPr>
              <w:t>54 261</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54 160</w:t>
            </w: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54 012</w:t>
            </w: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2021</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r w:rsidRPr="007C73C2">
              <w:rPr>
                <w:rFonts w:ascii="Times New Roman" w:eastAsia="Times New Roman" w:hAnsi="Times New Roman" w:cs="Times New Roman"/>
                <w:b/>
                <w:bCs/>
                <w:color w:val="202122"/>
                <w:sz w:val="24"/>
                <w:szCs w:val="24"/>
                <w:lang w:eastAsia="ru-RU"/>
              </w:rPr>
              <w:t>2023</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c>
          <w:tcPr>
            <w:tcW w:w="1081"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c>
          <w:tcPr>
            <w:tcW w:w="1006"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c>
          <w:tcPr>
            <w:tcW w:w="1134" w:type="dxa"/>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b/>
                <w:bCs/>
                <w:color w:val="202122"/>
                <w:sz w:val="24"/>
                <w:szCs w:val="24"/>
                <w:lang w:eastAsia="ru-RU"/>
              </w:rPr>
            </w:pPr>
          </w:p>
        </w:tc>
      </w:tr>
      <w:tr w:rsidR="00DB26D9" w:rsidRPr="007C73C2" w:rsidTr="00DB26D9">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52 625</w:t>
            </w:r>
          </w:p>
        </w:tc>
        <w:tc>
          <w:tcPr>
            <w:tcW w:w="0" w:type="auto"/>
            <w:shd w:val="clear" w:color="auto" w:fill="auto"/>
            <w:tcMar>
              <w:top w:w="48" w:type="dxa"/>
              <w:left w:w="96" w:type="dxa"/>
              <w:bottom w:w="48" w:type="dxa"/>
              <w:right w:w="96" w:type="dxa"/>
            </w:tcMar>
            <w:vAlign w:val="center"/>
            <w:hideMark/>
          </w:tcPr>
          <w:p w:rsidR="007C73C2" w:rsidRPr="007C73C2" w:rsidRDefault="007C73C2" w:rsidP="00DB26D9">
            <w:pPr>
              <w:spacing w:after="240" w:line="240" w:lineRule="auto"/>
              <w:contextualSpacing/>
              <w:jc w:val="center"/>
              <w:rPr>
                <w:rFonts w:ascii="Times New Roman" w:eastAsia="Times New Roman" w:hAnsi="Times New Roman" w:cs="Times New Roman"/>
                <w:color w:val="202122"/>
                <w:sz w:val="24"/>
                <w:szCs w:val="24"/>
                <w:lang w:eastAsia="ru-RU"/>
              </w:rPr>
            </w:pPr>
            <w:r w:rsidRPr="007C73C2">
              <w:rPr>
                <w:rFonts w:ascii="Cambria Math" w:eastAsia="Times New Roman" w:hAnsi="Cambria Math" w:cs="Cambria Math"/>
                <w:b/>
                <w:bCs/>
                <w:color w:val="FF0000"/>
                <w:sz w:val="24"/>
                <w:szCs w:val="24"/>
                <w:lang w:eastAsia="ru-RU"/>
              </w:rPr>
              <w:t>↘</w:t>
            </w:r>
            <w:r w:rsidRPr="007C73C2">
              <w:rPr>
                <w:rFonts w:ascii="Times New Roman" w:eastAsia="Times New Roman" w:hAnsi="Times New Roman" w:cs="Times New Roman"/>
                <w:color w:val="202122"/>
                <w:sz w:val="24"/>
                <w:szCs w:val="24"/>
                <w:lang w:eastAsia="ru-RU"/>
              </w:rPr>
              <w:t>52 548</w:t>
            </w:r>
          </w:p>
        </w:tc>
        <w:tc>
          <w:tcPr>
            <w:tcW w:w="0" w:type="auto"/>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c>
          <w:tcPr>
            <w:tcW w:w="0" w:type="auto"/>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c>
          <w:tcPr>
            <w:tcW w:w="1081" w:type="dxa"/>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c>
          <w:tcPr>
            <w:tcW w:w="1006" w:type="dxa"/>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c>
          <w:tcPr>
            <w:tcW w:w="1134" w:type="dxa"/>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c>
          <w:tcPr>
            <w:tcW w:w="1134" w:type="dxa"/>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c>
          <w:tcPr>
            <w:tcW w:w="1134" w:type="dxa"/>
            <w:shd w:val="clear" w:color="auto" w:fill="auto"/>
            <w:vAlign w:val="center"/>
            <w:hideMark/>
          </w:tcPr>
          <w:p w:rsidR="007C73C2" w:rsidRPr="007C73C2" w:rsidRDefault="007C73C2" w:rsidP="00DB26D9">
            <w:pPr>
              <w:spacing w:after="0" w:line="240" w:lineRule="auto"/>
              <w:contextualSpacing/>
              <w:rPr>
                <w:rFonts w:ascii="Times New Roman" w:eastAsia="Times New Roman" w:hAnsi="Times New Roman" w:cs="Times New Roman"/>
                <w:sz w:val="24"/>
                <w:szCs w:val="24"/>
                <w:lang w:eastAsia="ru-RU"/>
              </w:rPr>
            </w:pPr>
          </w:p>
        </w:tc>
      </w:tr>
    </w:tbl>
    <w:p w:rsidR="00D56B0B" w:rsidRDefault="00D56B0B" w:rsidP="00161D39">
      <w:pPr>
        <w:suppressAutoHyphens/>
        <w:spacing w:after="0" w:line="240" w:lineRule="auto"/>
        <w:ind w:firstLine="708"/>
        <w:contextualSpacing/>
        <w:jc w:val="both"/>
        <w:rPr>
          <w:rFonts w:ascii="Times New Roman" w:eastAsia="Times New Roman" w:hAnsi="Times New Roman" w:cs="Times New Roman"/>
          <w:bCs/>
          <w:sz w:val="28"/>
          <w:szCs w:val="28"/>
          <w:lang w:eastAsia="ru-RU"/>
        </w:rPr>
      </w:pPr>
    </w:p>
    <w:p w:rsidR="006C3CD8" w:rsidRDefault="006C3CD8" w:rsidP="00161D39">
      <w:pPr>
        <w:suppressAutoHyphens/>
        <w:spacing w:after="0" w:line="240" w:lineRule="auto"/>
        <w:ind w:firstLine="708"/>
        <w:contextualSpacing/>
        <w:jc w:val="both"/>
        <w:rPr>
          <w:rFonts w:ascii="Times New Roman" w:eastAsia="Times New Roman" w:hAnsi="Times New Roman" w:cs="Times New Roman"/>
          <w:bCs/>
          <w:sz w:val="28"/>
          <w:szCs w:val="28"/>
          <w:lang w:eastAsia="ru-RU"/>
        </w:rPr>
      </w:pPr>
    </w:p>
    <w:p w:rsidR="00161D39" w:rsidRDefault="00CD3537" w:rsidP="00161D39">
      <w:pPr>
        <w:suppressAutoHyphens/>
        <w:spacing w:after="0" w:line="240" w:lineRule="auto"/>
        <w:ind w:firstLine="708"/>
        <w:contextualSpacing/>
        <w:jc w:val="both"/>
        <w:rPr>
          <w:rFonts w:ascii="Times New Roman" w:eastAsia="Times New Roman" w:hAnsi="Times New Roman" w:cs="Times New Roman"/>
          <w:bCs/>
          <w:sz w:val="28"/>
          <w:szCs w:val="28"/>
          <w:lang w:eastAsia="ru-RU"/>
        </w:rPr>
      </w:pPr>
      <w:r w:rsidRPr="00CD3537">
        <w:rPr>
          <w:rFonts w:ascii="Times New Roman" w:eastAsia="Times New Roman" w:hAnsi="Times New Roman" w:cs="Times New Roman"/>
          <w:bCs/>
          <w:sz w:val="28"/>
          <w:szCs w:val="28"/>
          <w:lang w:eastAsia="ru-RU"/>
        </w:rPr>
        <w:t>Численность всего населения по полу и возрасту</w:t>
      </w:r>
      <w:r>
        <w:rPr>
          <w:rFonts w:ascii="Times New Roman" w:eastAsia="Times New Roman" w:hAnsi="Times New Roman" w:cs="Times New Roman"/>
          <w:bCs/>
          <w:sz w:val="28"/>
          <w:szCs w:val="28"/>
          <w:lang w:eastAsia="ru-RU"/>
        </w:rPr>
        <w:t>:</w:t>
      </w:r>
    </w:p>
    <w:tbl>
      <w:tblPr>
        <w:tblStyle w:val="af2"/>
        <w:tblW w:w="9498" w:type="dxa"/>
        <w:tblInd w:w="108" w:type="dxa"/>
        <w:tblLook w:val="04A0" w:firstRow="1" w:lastRow="0" w:firstColumn="1" w:lastColumn="0" w:noHBand="0" w:noVBand="1"/>
      </w:tblPr>
      <w:tblGrid>
        <w:gridCol w:w="5812"/>
        <w:gridCol w:w="1276"/>
        <w:gridCol w:w="2410"/>
      </w:tblGrid>
      <w:tr w:rsidR="00CD3537" w:rsidRPr="00CD3537" w:rsidTr="00CD3537">
        <w:tc>
          <w:tcPr>
            <w:tcW w:w="5812" w:type="dxa"/>
          </w:tcPr>
          <w:p w:rsidR="00CD3537" w:rsidRPr="00CD3537" w:rsidRDefault="00CD3537" w:rsidP="00CD3537">
            <w:pPr>
              <w:suppressAutoHyphens/>
              <w:contextualSpacing/>
              <w:jc w:val="center"/>
              <w:rPr>
                <w:rFonts w:ascii="Times New Roman" w:eastAsia="Times New Roman" w:hAnsi="Times New Roman" w:cs="Times New Roman"/>
                <w:bCs/>
                <w:sz w:val="24"/>
                <w:szCs w:val="24"/>
                <w:lang w:eastAsia="ru-RU"/>
              </w:rPr>
            </w:pPr>
            <w:r w:rsidRPr="00CD3537">
              <w:rPr>
                <w:rFonts w:ascii="Times New Roman" w:eastAsia="Times New Roman" w:hAnsi="Times New Roman" w:cs="Times New Roman"/>
                <w:bCs/>
                <w:sz w:val="24"/>
                <w:szCs w:val="24"/>
                <w:lang w:eastAsia="ru-RU"/>
              </w:rPr>
              <w:t>Возраст</w:t>
            </w:r>
          </w:p>
        </w:tc>
        <w:tc>
          <w:tcPr>
            <w:tcW w:w="1276" w:type="dxa"/>
          </w:tcPr>
          <w:p w:rsidR="00CD3537" w:rsidRPr="00CD3537" w:rsidRDefault="00CD3537" w:rsidP="00CD3537">
            <w:pPr>
              <w:suppressAutoHyphens/>
              <w:contextualSpacing/>
              <w:jc w:val="center"/>
              <w:rPr>
                <w:rFonts w:ascii="Times New Roman" w:eastAsia="Times New Roman" w:hAnsi="Times New Roman" w:cs="Times New Roman"/>
                <w:bCs/>
                <w:sz w:val="24"/>
                <w:szCs w:val="24"/>
                <w:lang w:eastAsia="ru-RU"/>
              </w:rPr>
            </w:pPr>
            <w:r w:rsidRPr="00CD3537">
              <w:rPr>
                <w:rFonts w:ascii="Times New Roman" w:eastAsia="Times New Roman" w:hAnsi="Times New Roman" w:cs="Times New Roman"/>
                <w:bCs/>
                <w:sz w:val="24"/>
                <w:szCs w:val="24"/>
                <w:lang w:eastAsia="ru-RU"/>
              </w:rPr>
              <w:t>Пол</w:t>
            </w:r>
          </w:p>
        </w:tc>
        <w:tc>
          <w:tcPr>
            <w:tcW w:w="2410" w:type="dxa"/>
          </w:tcPr>
          <w:p w:rsidR="00CD3537" w:rsidRPr="00CD3537" w:rsidRDefault="00CD3537" w:rsidP="00CD3537">
            <w:pPr>
              <w:suppressAutoHyphens/>
              <w:contextualSpacing/>
              <w:jc w:val="center"/>
              <w:rPr>
                <w:rFonts w:ascii="Times New Roman" w:eastAsia="Times New Roman" w:hAnsi="Times New Roman" w:cs="Times New Roman"/>
                <w:bCs/>
                <w:sz w:val="24"/>
                <w:szCs w:val="24"/>
                <w:lang w:eastAsia="ru-RU"/>
              </w:rPr>
            </w:pPr>
            <w:r w:rsidRPr="00CD3537">
              <w:rPr>
                <w:rFonts w:ascii="Times New Roman" w:eastAsia="Times New Roman" w:hAnsi="Times New Roman" w:cs="Times New Roman"/>
                <w:bCs/>
                <w:sz w:val="24"/>
                <w:szCs w:val="24"/>
                <w:lang w:eastAsia="ru-RU"/>
              </w:rPr>
              <w:t>Количество человек</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до 1 года</w:t>
            </w:r>
          </w:p>
        </w:tc>
        <w:tc>
          <w:tcPr>
            <w:tcW w:w="1276" w:type="dxa"/>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262</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303</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 года до 6 лет</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1973</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2099</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7 лет до 18 лет</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4816</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4886</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19 лет до 59 лет</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14268</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16100</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60 лет до 65 лет</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1955</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1807</w:t>
            </w:r>
          </w:p>
        </w:tc>
      </w:tr>
      <w:tr w:rsidR="00A87D30" w:rsidRPr="00CD3537" w:rsidTr="0064429F">
        <w:tc>
          <w:tcPr>
            <w:tcW w:w="5812" w:type="dxa"/>
            <w:vMerge w:val="restart"/>
          </w:tcPr>
          <w:p w:rsidR="00A87D30"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66 и старше</w:t>
            </w:r>
          </w:p>
        </w:tc>
        <w:tc>
          <w:tcPr>
            <w:tcW w:w="1276" w:type="dxa"/>
          </w:tcPr>
          <w:p w:rsidR="00A87D30" w:rsidRPr="00CD3537" w:rsidRDefault="00A87D30"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vAlign w:val="center"/>
          </w:tcPr>
          <w:p w:rsidR="00A87D30" w:rsidRPr="00A87D30" w:rsidRDefault="00A87D30">
            <w:pPr>
              <w:jc w:val="both"/>
              <w:rPr>
                <w:rFonts w:ascii="Times New Roman" w:hAnsi="Times New Roman" w:cs="Times New Roman"/>
                <w:color w:val="000000"/>
                <w:sz w:val="24"/>
                <w:szCs w:val="24"/>
              </w:rPr>
            </w:pPr>
            <w:r w:rsidRPr="00A87D30">
              <w:rPr>
                <w:rFonts w:ascii="Times New Roman" w:hAnsi="Times New Roman" w:cs="Times New Roman"/>
                <w:color w:val="000000"/>
                <w:sz w:val="24"/>
              </w:rPr>
              <w:t>2745</w:t>
            </w:r>
          </w:p>
        </w:tc>
      </w:tr>
      <w:tr w:rsidR="00A87D30" w:rsidRPr="00CD3537" w:rsidTr="0064429F">
        <w:tc>
          <w:tcPr>
            <w:tcW w:w="5812" w:type="dxa"/>
            <w:vMerge/>
          </w:tcPr>
          <w:p w:rsidR="00A87D30" w:rsidRPr="00CD3537" w:rsidRDefault="00A87D30"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A87D30" w:rsidRPr="00CD3537" w:rsidRDefault="00A87D30"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vAlign w:val="center"/>
          </w:tcPr>
          <w:p w:rsidR="00A87D30" w:rsidRPr="00A87D30" w:rsidRDefault="00A87D30">
            <w:pPr>
              <w:jc w:val="both"/>
              <w:rPr>
                <w:rFonts w:ascii="Times New Roman" w:hAnsi="Times New Roman" w:cs="Times New Roman"/>
                <w:color w:val="000000"/>
                <w:sz w:val="24"/>
                <w:szCs w:val="24"/>
              </w:rPr>
            </w:pPr>
            <w:r w:rsidRPr="00A87D30">
              <w:rPr>
                <w:rFonts w:ascii="Times New Roman" w:hAnsi="Times New Roman" w:cs="Times New Roman"/>
                <w:color w:val="000000"/>
                <w:sz w:val="24"/>
              </w:rPr>
              <w:t>1334</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моложе трудоспособного возраста</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5970</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6218</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трудоспособный возраст</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14355</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17818</w:t>
            </w:r>
          </w:p>
        </w:tc>
      </w:tr>
      <w:tr w:rsidR="00CD3537" w:rsidRPr="00CD3537" w:rsidTr="00CD3537">
        <w:tc>
          <w:tcPr>
            <w:tcW w:w="5812" w:type="dxa"/>
            <w:vMerge w:val="restart"/>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старше трудоспособного возраста</w:t>
            </w: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женщины</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5695</w:t>
            </w:r>
          </w:p>
        </w:tc>
      </w:tr>
      <w:tr w:rsidR="00CD3537" w:rsidRPr="00CD3537" w:rsidTr="00CD3537">
        <w:tc>
          <w:tcPr>
            <w:tcW w:w="5812" w:type="dxa"/>
            <w:vMerge/>
          </w:tcPr>
          <w:p w:rsidR="00CD3537" w:rsidRPr="00CD3537" w:rsidRDefault="00CD3537" w:rsidP="00161D39">
            <w:pPr>
              <w:suppressAutoHyphens/>
              <w:contextualSpacing/>
              <w:jc w:val="both"/>
              <w:rPr>
                <w:rFonts w:ascii="Times New Roman" w:eastAsia="Times New Roman" w:hAnsi="Times New Roman" w:cs="Times New Roman"/>
                <w:bCs/>
                <w:sz w:val="24"/>
                <w:szCs w:val="24"/>
                <w:lang w:eastAsia="ru-RU"/>
              </w:rPr>
            </w:pPr>
          </w:p>
        </w:tc>
        <w:tc>
          <w:tcPr>
            <w:tcW w:w="1276" w:type="dxa"/>
          </w:tcPr>
          <w:p w:rsidR="00CD3537" w:rsidRPr="00CD3537" w:rsidRDefault="00CD3537" w:rsidP="0064429F">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мужчины </w:t>
            </w:r>
          </w:p>
        </w:tc>
        <w:tc>
          <w:tcPr>
            <w:tcW w:w="2410" w:type="dxa"/>
          </w:tcPr>
          <w:p w:rsidR="00CD3537" w:rsidRPr="00CD3537" w:rsidRDefault="00A87D30" w:rsidP="00161D39">
            <w:pPr>
              <w:suppressAutoHyphens/>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2492</w:t>
            </w:r>
          </w:p>
        </w:tc>
      </w:tr>
    </w:tbl>
    <w:p w:rsidR="00D56B0B" w:rsidRDefault="00D56B0B" w:rsidP="00161D39">
      <w:pPr>
        <w:suppressAutoHyphens/>
        <w:spacing w:after="0" w:line="240" w:lineRule="auto"/>
        <w:ind w:firstLine="708"/>
        <w:contextualSpacing/>
        <w:jc w:val="both"/>
        <w:rPr>
          <w:rFonts w:ascii="Times New Roman" w:eastAsia="Times New Roman" w:hAnsi="Times New Roman" w:cs="Times New Roman"/>
          <w:bCs/>
          <w:sz w:val="28"/>
          <w:szCs w:val="28"/>
          <w:lang w:eastAsia="ru-RU"/>
        </w:rPr>
      </w:pPr>
    </w:p>
    <w:p w:rsidR="00161D39" w:rsidRDefault="00161D39" w:rsidP="00161D39">
      <w:pPr>
        <w:suppressAutoHyphens/>
        <w:spacing w:after="0" w:line="240" w:lineRule="auto"/>
        <w:ind w:firstLine="708"/>
        <w:contextualSpacing/>
        <w:jc w:val="both"/>
        <w:rPr>
          <w:rFonts w:ascii="Times New Roman" w:eastAsia="Times New Roman" w:hAnsi="Times New Roman" w:cs="Times New Roman"/>
          <w:bCs/>
          <w:sz w:val="28"/>
          <w:szCs w:val="28"/>
          <w:lang w:eastAsia="ru-RU"/>
        </w:rPr>
      </w:pPr>
      <w:r w:rsidRPr="00D56B0B">
        <w:rPr>
          <w:rFonts w:ascii="Times New Roman" w:eastAsia="Times New Roman" w:hAnsi="Times New Roman" w:cs="Times New Roman"/>
          <w:bCs/>
          <w:sz w:val="28"/>
          <w:szCs w:val="28"/>
          <w:lang w:eastAsia="ru-RU"/>
        </w:rPr>
        <w:t>Основные демографические показатели</w:t>
      </w:r>
      <w:r w:rsidR="004C6E19">
        <w:rPr>
          <w:rFonts w:ascii="Times New Roman" w:eastAsia="Times New Roman" w:hAnsi="Times New Roman" w:cs="Times New Roman"/>
          <w:bCs/>
          <w:sz w:val="28"/>
          <w:szCs w:val="28"/>
          <w:lang w:eastAsia="ru-RU"/>
        </w:rPr>
        <w:t>:</w:t>
      </w:r>
    </w:p>
    <w:tbl>
      <w:tblPr>
        <w:tblStyle w:val="af2"/>
        <w:tblW w:w="0" w:type="auto"/>
        <w:tblInd w:w="108" w:type="dxa"/>
        <w:tblLook w:val="04A0" w:firstRow="1" w:lastRow="0" w:firstColumn="1" w:lastColumn="0" w:noHBand="0" w:noVBand="1"/>
      </w:tblPr>
      <w:tblGrid>
        <w:gridCol w:w="3969"/>
        <w:gridCol w:w="2127"/>
        <w:gridCol w:w="1134"/>
        <w:gridCol w:w="1134"/>
        <w:gridCol w:w="1134"/>
      </w:tblGrid>
      <w:tr w:rsidR="004C6E19" w:rsidRPr="004C6E19" w:rsidTr="00D91F5E">
        <w:tc>
          <w:tcPr>
            <w:tcW w:w="3969" w:type="dxa"/>
            <w:vAlign w:val="center"/>
          </w:tcPr>
          <w:p w:rsidR="00D56B0B" w:rsidRPr="004C6E19" w:rsidRDefault="00D56B0B" w:rsidP="00D56B0B">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Показатель</w:t>
            </w:r>
          </w:p>
        </w:tc>
        <w:tc>
          <w:tcPr>
            <w:tcW w:w="2127" w:type="dxa"/>
            <w:vAlign w:val="center"/>
          </w:tcPr>
          <w:p w:rsidR="00D56B0B" w:rsidRPr="004C6E19" w:rsidRDefault="00D56B0B" w:rsidP="00D56B0B">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Единица измерения</w:t>
            </w:r>
          </w:p>
        </w:tc>
        <w:tc>
          <w:tcPr>
            <w:tcW w:w="1134" w:type="dxa"/>
            <w:vAlign w:val="bottom"/>
          </w:tcPr>
          <w:p w:rsidR="00D56B0B" w:rsidRPr="004C6E19" w:rsidRDefault="00D56B0B" w:rsidP="00D56B0B">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2020 год</w:t>
            </w:r>
          </w:p>
        </w:tc>
        <w:tc>
          <w:tcPr>
            <w:tcW w:w="1134" w:type="dxa"/>
            <w:vAlign w:val="bottom"/>
          </w:tcPr>
          <w:p w:rsidR="00D56B0B" w:rsidRPr="004C6E19" w:rsidRDefault="00D56B0B" w:rsidP="00D56B0B">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2021 год</w:t>
            </w:r>
          </w:p>
        </w:tc>
        <w:tc>
          <w:tcPr>
            <w:tcW w:w="1134" w:type="dxa"/>
            <w:vAlign w:val="bottom"/>
          </w:tcPr>
          <w:p w:rsidR="00D56B0B" w:rsidRPr="004C6E19" w:rsidRDefault="00D56B0B" w:rsidP="00D56B0B">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2022 год</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 xml:space="preserve">Количество </w:t>
            </w:r>
            <w:proofErr w:type="gramStart"/>
            <w:r w:rsidRPr="004C6E19">
              <w:rPr>
                <w:rFonts w:ascii="Times New Roman" w:eastAsia="Times New Roman" w:hAnsi="Times New Roman" w:cs="Times New Roman"/>
                <w:bCs/>
                <w:sz w:val="24"/>
                <w:szCs w:val="24"/>
                <w:lang w:eastAsia="ru-RU"/>
              </w:rPr>
              <w:t>родившихся</w:t>
            </w:r>
            <w:proofErr w:type="gramEnd"/>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тыс. человек</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0,591</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0,572</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0,496</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 xml:space="preserve">Общий коэффициент </w:t>
            </w:r>
            <w:r w:rsidR="004C6E19" w:rsidRPr="004C6E19">
              <w:rPr>
                <w:rFonts w:ascii="Times New Roman" w:eastAsia="Times New Roman" w:hAnsi="Times New Roman" w:cs="Times New Roman"/>
                <w:bCs/>
                <w:sz w:val="24"/>
                <w:szCs w:val="24"/>
                <w:lang w:eastAsia="ru-RU"/>
              </w:rPr>
              <w:t>р</w:t>
            </w:r>
            <w:r w:rsidRPr="004C6E19">
              <w:rPr>
                <w:rFonts w:ascii="Times New Roman" w:eastAsia="Times New Roman" w:hAnsi="Times New Roman" w:cs="Times New Roman"/>
                <w:bCs/>
                <w:sz w:val="24"/>
                <w:szCs w:val="24"/>
                <w:lang w:eastAsia="ru-RU"/>
              </w:rPr>
              <w:t>ождаемости</w:t>
            </w:r>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человек на 1000 населения</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10,9</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10,6</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9,4</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 xml:space="preserve">Количество </w:t>
            </w:r>
            <w:proofErr w:type="gramStart"/>
            <w:r w:rsidRPr="004C6E19">
              <w:rPr>
                <w:rFonts w:ascii="Times New Roman" w:eastAsia="Times New Roman" w:hAnsi="Times New Roman" w:cs="Times New Roman"/>
                <w:bCs/>
                <w:sz w:val="24"/>
                <w:szCs w:val="24"/>
                <w:lang w:eastAsia="ru-RU"/>
              </w:rPr>
              <w:t>умерших</w:t>
            </w:r>
            <w:proofErr w:type="gramEnd"/>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тыс. человек</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0,586</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0,624</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0,506</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Общий коэффициент смертности</w:t>
            </w:r>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человек на 1000 населения</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10,8</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11,5</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9,6</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Естественный прирост</w:t>
            </w:r>
            <w:proofErr w:type="gramStart"/>
            <w:r w:rsidRPr="004C6E19">
              <w:rPr>
                <w:rFonts w:ascii="Times New Roman" w:eastAsia="Times New Roman" w:hAnsi="Times New Roman" w:cs="Times New Roman"/>
                <w:bCs/>
                <w:sz w:val="24"/>
                <w:szCs w:val="24"/>
                <w:lang w:eastAsia="ru-RU"/>
              </w:rPr>
              <w:t xml:space="preserve"> (+), </w:t>
            </w:r>
            <w:proofErr w:type="gramEnd"/>
            <w:r w:rsidRPr="004C6E19">
              <w:rPr>
                <w:rFonts w:ascii="Times New Roman" w:eastAsia="Times New Roman" w:hAnsi="Times New Roman" w:cs="Times New Roman"/>
                <w:bCs/>
                <w:sz w:val="24"/>
                <w:szCs w:val="24"/>
                <w:lang w:eastAsia="ru-RU"/>
              </w:rPr>
              <w:t>убыль (-)</w:t>
            </w:r>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тыс. человек</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0,005</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-0,052</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-0,010</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Коэффициент естественного прироста</w:t>
            </w:r>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человек на 1000 населения</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0,1</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-0,9</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-0,19</w:t>
            </w:r>
          </w:p>
        </w:tc>
      </w:tr>
      <w:tr w:rsidR="004C6E19" w:rsidRPr="004C6E19" w:rsidTr="00D91F5E">
        <w:tc>
          <w:tcPr>
            <w:tcW w:w="3969"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Миграционный прирост</w:t>
            </w:r>
            <w:proofErr w:type="gramStart"/>
            <w:r w:rsidRPr="004C6E19">
              <w:rPr>
                <w:rFonts w:ascii="Times New Roman" w:eastAsia="Times New Roman" w:hAnsi="Times New Roman" w:cs="Times New Roman"/>
                <w:bCs/>
                <w:sz w:val="24"/>
                <w:szCs w:val="24"/>
                <w:lang w:eastAsia="ru-RU"/>
              </w:rPr>
              <w:t xml:space="preserve"> (+), </w:t>
            </w:r>
            <w:proofErr w:type="gramEnd"/>
            <w:r w:rsidRPr="004C6E19">
              <w:rPr>
                <w:rFonts w:ascii="Times New Roman" w:eastAsia="Times New Roman" w:hAnsi="Times New Roman" w:cs="Times New Roman"/>
                <w:bCs/>
                <w:sz w:val="24"/>
                <w:szCs w:val="24"/>
                <w:lang w:eastAsia="ru-RU"/>
              </w:rPr>
              <w:t>снижение (-)</w:t>
            </w:r>
          </w:p>
        </w:tc>
        <w:tc>
          <w:tcPr>
            <w:tcW w:w="2127" w:type="dxa"/>
            <w:vAlign w:val="center"/>
          </w:tcPr>
          <w:p w:rsidR="00D56B0B" w:rsidRPr="004C6E19" w:rsidRDefault="00D56B0B" w:rsidP="004C6E19">
            <w:pPr>
              <w:contextualSpacing/>
              <w:jc w:val="both"/>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тыс. человек</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0,091</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0,025</w:t>
            </w:r>
          </w:p>
        </w:tc>
        <w:tc>
          <w:tcPr>
            <w:tcW w:w="1134" w:type="dxa"/>
            <w:vAlign w:val="center"/>
          </w:tcPr>
          <w:p w:rsidR="00D56B0B" w:rsidRPr="004C6E19" w:rsidRDefault="004C6E19" w:rsidP="004C6E19">
            <w:pPr>
              <w:contextualSpacing/>
              <w:jc w:val="center"/>
              <w:rPr>
                <w:rFonts w:ascii="Times New Roman" w:eastAsia="Times New Roman" w:hAnsi="Times New Roman" w:cs="Times New Roman"/>
                <w:bCs/>
                <w:sz w:val="24"/>
                <w:szCs w:val="24"/>
                <w:lang w:eastAsia="ru-RU"/>
              </w:rPr>
            </w:pPr>
            <w:r w:rsidRPr="004C6E19">
              <w:rPr>
                <w:rFonts w:ascii="Times New Roman" w:eastAsia="Times New Roman" w:hAnsi="Times New Roman" w:cs="Times New Roman"/>
                <w:bCs/>
                <w:sz w:val="24"/>
                <w:szCs w:val="24"/>
                <w:lang w:eastAsia="ru-RU"/>
              </w:rPr>
              <w:t>-0,059</w:t>
            </w:r>
          </w:p>
        </w:tc>
      </w:tr>
    </w:tbl>
    <w:p w:rsidR="004C6E19" w:rsidRDefault="004C6E19" w:rsidP="00161D39">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D91F5E" w:rsidRDefault="00D91F5E" w:rsidP="00D55B0D">
      <w:pPr>
        <w:suppressAutoHyphens/>
        <w:spacing w:after="0" w:line="240" w:lineRule="exact"/>
        <w:ind w:firstLine="709"/>
        <w:contextualSpacing/>
        <w:jc w:val="both"/>
        <w:rPr>
          <w:rFonts w:ascii="Times New Roman" w:eastAsia="Calibri" w:hAnsi="Times New Roman" w:cs="Times New Roman"/>
          <w:b/>
          <w:kern w:val="1"/>
          <w:sz w:val="28"/>
          <w:szCs w:val="28"/>
          <w:lang w:eastAsia="ru-RU"/>
        </w:rPr>
      </w:pPr>
      <w:r w:rsidRPr="00F844FD">
        <w:rPr>
          <w:rFonts w:ascii="Times New Roman" w:eastAsia="Calibri" w:hAnsi="Times New Roman" w:cs="Times New Roman"/>
          <w:b/>
          <w:kern w:val="1"/>
          <w:sz w:val="28"/>
          <w:szCs w:val="28"/>
          <w:lang w:eastAsia="ru-RU"/>
        </w:rPr>
        <w:t>2.4. Анализ экономического состояния в основных видах деятельности</w:t>
      </w:r>
    </w:p>
    <w:p w:rsidR="002D3F4F" w:rsidRDefault="002D3F4F" w:rsidP="00F844FD">
      <w:pPr>
        <w:spacing w:after="0" w:line="240" w:lineRule="auto"/>
        <w:ind w:firstLine="709"/>
        <w:rPr>
          <w:rFonts w:ascii="Times New Roman" w:eastAsia="Calibri" w:hAnsi="Times New Roman" w:cs="Times New Roman"/>
          <w:b/>
          <w:sz w:val="28"/>
          <w:szCs w:val="28"/>
        </w:rPr>
      </w:pPr>
    </w:p>
    <w:p w:rsidR="00AD1DA3" w:rsidRDefault="00AD1DA3" w:rsidP="00F844FD">
      <w:pPr>
        <w:spacing w:after="0" w:line="240" w:lineRule="auto"/>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2.4.1. Сельское хозяйство</w:t>
      </w:r>
    </w:p>
    <w:p w:rsidR="00C97C03" w:rsidRPr="00C97C03" w:rsidRDefault="00C97C03" w:rsidP="00C97C03">
      <w:pPr>
        <w:spacing w:after="0" w:line="240" w:lineRule="auto"/>
        <w:ind w:firstLine="720"/>
        <w:jc w:val="both"/>
        <w:rPr>
          <w:rFonts w:ascii="Times New Roman" w:eastAsia="Times New Roman" w:hAnsi="Times New Roman" w:cs="Times New Roman"/>
          <w:sz w:val="28"/>
          <w:szCs w:val="24"/>
          <w:lang w:eastAsia="ar-SA"/>
        </w:rPr>
      </w:pPr>
      <w:r w:rsidRPr="00C97C03">
        <w:rPr>
          <w:rFonts w:ascii="Times New Roman" w:eastAsia="Times New Roman" w:hAnsi="Times New Roman" w:cs="Times New Roman"/>
          <w:sz w:val="28"/>
          <w:szCs w:val="28"/>
          <w:lang w:eastAsia="ar-SA"/>
        </w:rPr>
        <w:t xml:space="preserve">По данным </w:t>
      </w:r>
      <w:proofErr w:type="spellStart"/>
      <w:r w:rsidRPr="00C97C03">
        <w:rPr>
          <w:rFonts w:ascii="Times New Roman" w:eastAsia="Times New Roman" w:hAnsi="Times New Roman" w:cs="Times New Roman"/>
          <w:sz w:val="28"/>
          <w:szCs w:val="28"/>
          <w:lang w:eastAsia="ar-SA"/>
        </w:rPr>
        <w:t>Статрегистра</w:t>
      </w:r>
      <w:proofErr w:type="spellEnd"/>
      <w:r w:rsidRPr="00C97C03">
        <w:rPr>
          <w:rFonts w:ascii="Times New Roman" w:eastAsia="Times New Roman" w:hAnsi="Times New Roman" w:cs="Times New Roman"/>
          <w:sz w:val="28"/>
          <w:szCs w:val="28"/>
          <w:lang w:eastAsia="ar-SA"/>
        </w:rPr>
        <w:t xml:space="preserve"> хозяйственную деятельность </w:t>
      </w:r>
      <w:r w:rsidRPr="00C97C03">
        <w:rPr>
          <w:rFonts w:ascii="Times New Roman" w:eastAsia="Times New Roman" w:hAnsi="Times New Roman" w:cs="Times New Roman"/>
          <w:sz w:val="28"/>
          <w:szCs w:val="24"/>
          <w:lang w:eastAsia="ar-SA"/>
        </w:rPr>
        <w:t xml:space="preserve">в </w:t>
      </w:r>
      <w:r w:rsidRPr="00C97C03">
        <w:rPr>
          <w:rFonts w:ascii="Times New Roman" w:eastAsia="Times New Roman" w:hAnsi="Times New Roman" w:cs="Times New Roman"/>
          <w:spacing w:val="-4"/>
          <w:kern w:val="28"/>
          <w:sz w:val="28"/>
          <w:szCs w:val="24"/>
          <w:lang w:eastAsia="ar-SA"/>
        </w:rPr>
        <w:t>округе осуществляют 35  сельскохозяйственных организаций (в</w:t>
      </w:r>
      <w:r w:rsidRPr="00C97C03">
        <w:rPr>
          <w:rFonts w:ascii="Times New Roman" w:eastAsia="Times New Roman" w:hAnsi="Times New Roman" w:cs="Times New Roman"/>
          <w:sz w:val="28"/>
          <w:szCs w:val="24"/>
          <w:lang w:eastAsia="ar-SA"/>
        </w:rPr>
        <w:t xml:space="preserve"> том числе состоящих в реестре субъектов государственной поддержки сельскохозяйственного производства Ставропольского края </w:t>
      </w:r>
      <w:r>
        <w:rPr>
          <w:rFonts w:ascii="Times New Roman" w:eastAsia="Times New Roman" w:hAnsi="Times New Roman" w:cs="Times New Roman"/>
          <w:sz w:val="28"/>
          <w:szCs w:val="24"/>
          <w:lang w:eastAsia="ar-SA"/>
        </w:rPr>
        <w:t>-</w:t>
      </w:r>
      <w:r w:rsidRPr="00C97C03">
        <w:rPr>
          <w:rFonts w:ascii="Times New Roman" w:eastAsia="Times New Roman" w:hAnsi="Times New Roman" w:cs="Times New Roman"/>
          <w:sz w:val="28"/>
          <w:szCs w:val="24"/>
          <w:lang w:eastAsia="ar-SA"/>
        </w:rPr>
        <w:t xml:space="preserve"> 18 ед.)</w:t>
      </w:r>
      <w:r w:rsidRPr="00C97C03">
        <w:rPr>
          <w:rFonts w:ascii="Times New Roman" w:eastAsia="Times New Roman" w:hAnsi="Times New Roman" w:cs="Times New Roman"/>
          <w:spacing w:val="-4"/>
          <w:kern w:val="28"/>
          <w:sz w:val="28"/>
          <w:szCs w:val="24"/>
          <w:lang w:eastAsia="ar-SA"/>
        </w:rPr>
        <w:t xml:space="preserve">, 360 </w:t>
      </w:r>
      <w:proofErr w:type="gramStart"/>
      <w:r w:rsidRPr="00C97C03">
        <w:rPr>
          <w:rFonts w:ascii="Times New Roman" w:eastAsia="Times New Roman" w:hAnsi="Times New Roman" w:cs="Times New Roman"/>
          <w:sz w:val="28"/>
          <w:szCs w:val="24"/>
          <w:lang w:eastAsia="ar-SA"/>
        </w:rPr>
        <w:t>К(</w:t>
      </w:r>
      <w:proofErr w:type="gramEnd"/>
      <w:r w:rsidRPr="00C97C03">
        <w:rPr>
          <w:rFonts w:ascii="Times New Roman" w:eastAsia="Times New Roman" w:hAnsi="Times New Roman" w:cs="Times New Roman"/>
          <w:sz w:val="28"/>
          <w:szCs w:val="24"/>
          <w:lang w:eastAsia="ar-SA"/>
        </w:rPr>
        <w:t xml:space="preserve">Ф)Х (в том числе состоящих в реестре субъектов господдержки </w:t>
      </w:r>
      <w:r>
        <w:rPr>
          <w:rFonts w:ascii="Times New Roman" w:eastAsia="Times New Roman" w:hAnsi="Times New Roman" w:cs="Times New Roman"/>
          <w:sz w:val="28"/>
          <w:szCs w:val="24"/>
          <w:lang w:eastAsia="ar-SA"/>
        </w:rPr>
        <w:t>-</w:t>
      </w:r>
      <w:r w:rsidRPr="00C97C03">
        <w:rPr>
          <w:rFonts w:ascii="Times New Roman" w:eastAsia="Times New Roman" w:hAnsi="Times New Roman" w:cs="Times New Roman"/>
          <w:sz w:val="28"/>
          <w:szCs w:val="24"/>
          <w:lang w:eastAsia="ar-SA"/>
        </w:rPr>
        <w:t xml:space="preserve"> 86 ед.), а также свыше </w:t>
      </w:r>
      <w:r w:rsidRPr="00C97C03">
        <w:rPr>
          <w:rFonts w:ascii="Times New Roman" w:eastAsia="Times New Roman" w:hAnsi="Times New Roman" w:cs="Times New Roman"/>
          <w:sz w:val="28"/>
          <w:szCs w:val="24"/>
          <w:lang w:eastAsia="ar-SA"/>
        </w:rPr>
        <w:br/>
        <w:t xml:space="preserve">12,0 тыс. личных подсобных хозяйств населения (далее </w:t>
      </w:r>
      <w:r>
        <w:rPr>
          <w:rFonts w:ascii="Times New Roman" w:eastAsia="Times New Roman" w:hAnsi="Times New Roman" w:cs="Times New Roman"/>
          <w:sz w:val="28"/>
          <w:szCs w:val="24"/>
          <w:lang w:eastAsia="ar-SA"/>
        </w:rPr>
        <w:t>-</w:t>
      </w:r>
      <w:r w:rsidRPr="00C97C03">
        <w:rPr>
          <w:rFonts w:ascii="Times New Roman" w:eastAsia="Times New Roman" w:hAnsi="Times New Roman" w:cs="Times New Roman"/>
          <w:sz w:val="28"/>
          <w:szCs w:val="24"/>
          <w:lang w:eastAsia="ar-SA"/>
        </w:rPr>
        <w:t xml:space="preserve"> ЛПХ). </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0"/>
          <w:lang w:eastAsia="ru-RU"/>
        </w:rPr>
      </w:pPr>
      <w:bookmarkStart w:id="2" w:name="_Hlk74241033"/>
      <w:r w:rsidRPr="00C97C03">
        <w:rPr>
          <w:rFonts w:ascii="Times New Roman" w:eastAsia="Times New Roman" w:hAnsi="Times New Roman" w:cs="Times New Roman"/>
          <w:sz w:val="28"/>
          <w:szCs w:val="20"/>
          <w:lang w:eastAsia="ru-RU"/>
        </w:rPr>
        <w:t>В структуре экономики округа доля сельского хозяйства составляет в среднем 44,0 процента.</w:t>
      </w:r>
    </w:p>
    <w:bookmarkEnd w:id="2"/>
    <w:p w:rsidR="00C97C03" w:rsidRPr="00C97C03" w:rsidRDefault="00C97C03" w:rsidP="00C97C03">
      <w:pPr>
        <w:widowControl w:val="0"/>
        <w:suppressAutoHyphens/>
        <w:spacing w:after="0" w:line="240" w:lineRule="auto"/>
        <w:ind w:firstLine="709"/>
        <w:jc w:val="both"/>
        <w:textAlignment w:val="top"/>
        <w:rPr>
          <w:rFonts w:ascii="Times New Roman" w:eastAsia="Calibri" w:hAnsi="Times New Roman" w:cs="Times New Roman"/>
          <w:kern w:val="1"/>
          <w:sz w:val="28"/>
          <w:szCs w:val="24"/>
          <w:lang w:eastAsia="ja-JP" w:bidi="hi-IN"/>
        </w:rPr>
      </w:pPr>
      <w:r w:rsidRPr="00C97C03">
        <w:rPr>
          <w:rFonts w:ascii="Times New Roman" w:eastAsia="Calibri" w:hAnsi="Times New Roman" w:cs="Times New Roman"/>
          <w:kern w:val="1"/>
          <w:sz w:val="28"/>
          <w:szCs w:val="24"/>
          <w:lang w:eastAsia="ja-JP" w:bidi="hi-IN"/>
        </w:rPr>
        <w:t>Численность населения, занятого в сельском хозяйстве, составляет около 40,0 процента от численности населения занятого в экономике округа.</w:t>
      </w:r>
    </w:p>
    <w:p w:rsidR="00C97C03" w:rsidRPr="00C97C03" w:rsidRDefault="00C97C03" w:rsidP="00C97C03">
      <w:pPr>
        <w:spacing w:after="0" w:line="240" w:lineRule="auto"/>
        <w:ind w:firstLine="720"/>
        <w:jc w:val="both"/>
        <w:rPr>
          <w:rFonts w:ascii="Times New Roman" w:eastAsia="Times New Roman" w:hAnsi="Times New Roman" w:cs="Times New Roman"/>
          <w:sz w:val="28"/>
          <w:szCs w:val="24"/>
          <w:lang w:eastAsia="ar-SA"/>
        </w:rPr>
      </w:pPr>
      <w:bookmarkStart w:id="3" w:name="_Hlk99622892"/>
      <w:r w:rsidRPr="00C97C03">
        <w:rPr>
          <w:rFonts w:ascii="Times New Roman" w:eastAsia="Times New Roman" w:hAnsi="Times New Roman" w:cs="Times New Roman"/>
          <w:sz w:val="28"/>
          <w:szCs w:val="24"/>
          <w:lang w:eastAsia="ar-SA"/>
        </w:rPr>
        <w:t>Объем валового производства продукции сельского хозяйства в 2021 году составил 5,7 млрд. рублей с индексом производства 105,0 процента (20 место в крае). В 2022 году валовое производство продукции (по оперативным данным) составило 6,0 млрд. рублей (индекс производства 106,0 процента).</w:t>
      </w:r>
    </w:p>
    <w:bookmarkEnd w:id="3"/>
    <w:p w:rsidR="00C97C03" w:rsidRPr="00C97C03" w:rsidRDefault="00C97C03" w:rsidP="00C97C03">
      <w:pPr>
        <w:spacing w:after="0" w:line="240" w:lineRule="auto"/>
        <w:ind w:firstLine="720"/>
        <w:jc w:val="both"/>
        <w:rPr>
          <w:rFonts w:ascii="Times New Roman" w:eastAsia="Times New Roman" w:hAnsi="Times New Roman" w:cs="Times New Roman"/>
          <w:sz w:val="24"/>
          <w:szCs w:val="24"/>
          <w:lang w:eastAsia="ar-SA"/>
        </w:rPr>
      </w:pPr>
      <w:r w:rsidRPr="00C97C03">
        <w:rPr>
          <w:rFonts w:ascii="Times New Roman" w:eastAsia="Times New Roman" w:hAnsi="Times New Roman" w:cs="Times New Roman"/>
          <w:sz w:val="28"/>
          <w:szCs w:val="28"/>
          <w:lang w:eastAsia="ar-SA"/>
        </w:rPr>
        <w:t xml:space="preserve">В общем объеме валовой продукции сельского хозяйства округа на долю сельскохозяйственных организаций приходится 40,0 процента, </w:t>
      </w:r>
      <w:proofErr w:type="gramStart"/>
      <w:r w:rsidRPr="00C97C03">
        <w:rPr>
          <w:rFonts w:ascii="Times New Roman" w:eastAsia="Times New Roman" w:hAnsi="Times New Roman" w:cs="Times New Roman"/>
          <w:sz w:val="28"/>
          <w:szCs w:val="28"/>
          <w:lang w:eastAsia="ar-SA"/>
        </w:rPr>
        <w:t>К(</w:t>
      </w:r>
      <w:proofErr w:type="gramEnd"/>
      <w:r w:rsidRPr="00C97C03">
        <w:rPr>
          <w:rFonts w:ascii="Times New Roman" w:eastAsia="Times New Roman" w:hAnsi="Times New Roman" w:cs="Times New Roman"/>
          <w:sz w:val="28"/>
          <w:szCs w:val="28"/>
          <w:lang w:eastAsia="ar-SA"/>
        </w:rPr>
        <w:t xml:space="preserve">Ф)Х </w:t>
      </w:r>
      <w:r>
        <w:rPr>
          <w:rFonts w:ascii="Times New Roman" w:eastAsia="Times New Roman" w:hAnsi="Times New Roman" w:cs="Times New Roman"/>
          <w:sz w:val="28"/>
          <w:szCs w:val="28"/>
          <w:lang w:eastAsia="ar-SA"/>
        </w:rPr>
        <w:t>-</w:t>
      </w:r>
      <w:r w:rsidRPr="00C97C03">
        <w:rPr>
          <w:rFonts w:ascii="Times New Roman" w:eastAsia="Times New Roman" w:hAnsi="Times New Roman" w:cs="Times New Roman"/>
          <w:sz w:val="28"/>
          <w:szCs w:val="28"/>
          <w:lang w:eastAsia="ar-SA"/>
        </w:rPr>
        <w:t xml:space="preserve"> 30,0 процента, ЛПХ </w:t>
      </w:r>
      <w:r>
        <w:rPr>
          <w:rFonts w:ascii="Times New Roman" w:eastAsia="Times New Roman" w:hAnsi="Times New Roman" w:cs="Times New Roman"/>
          <w:sz w:val="28"/>
          <w:szCs w:val="28"/>
          <w:lang w:eastAsia="ar-SA"/>
        </w:rPr>
        <w:t>-</w:t>
      </w:r>
      <w:r w:rsidRPr="00C97C03">
        <w:rPr>
          <w:rFonts w:ascii="Times New Roman" w:eastAsia="Times New Roman" w:hAnsi="Times New Roman" w:cs="Times New Roman"/>
          <w:sz w:val="28"/>
          <w:szCs w:val="28"/>
          <w:lang w:eastAsia="ar-SA"/>
        </w:rPr>
        <w:t xml:space="preserve"> 30,0 процента</w:t>
      </w:r>
      <w:r w:rsidRPr="00C97C03">
        <w:rPr>
          <w:rFonts w:ascii="Times New Roman" w:eastAsia="Times New Roman" w:hAnsi="Times New Roman" w:cs="Times New Roman"/>
          <w:sz w:val="28"/>
          <w:szCs w:val="24"/>
          <w:lang w:eastAsia="ar-SA"/>
        </w:rPr>
        <w:t xml:space="preserve">. </w:t>
      </w:r>
    </w:p>
    <w:p w:rsidR="00C97C03" w:rsidRPr="00C97C03" w:rsidRDefault="00C97C03" w:rsidP="00C97C03">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C97C03">
        <w:rPr>
          <w:rFonts w:ascii="Times New Roman" w:eastAsia="Times New Roman" w:hAnsi="Times New Roman" w:cs="Times New Roman"/>
          <w:color w:val="000000"/>
          <w:sz w:val="28"/>
          <w:szCs w:val="28"/>
          <w:lang w:eastAsia="ru-RU"/>
        </w:rPr>
        <w:t xml:space="preserve">В структуре сельхозпроизводства продукция растениеводства в среднем составляет 76,0 процента, доля животноводства </w:t>
      </w:r>
      <w:r>
        <w:rPr>
          <w:rFonts w:ascii="Times New Roman" w:eastAsia="Times New Roman" w:hAnsi="Times New Roman" w:cs="Times New Roman"/>
          <w:color w:val="000000"/>
          <w:sz w:val="28"/>
          <w:szCs w:val="28"/>
          <w:lang w:eastAsia="ru-RU"/>
        </w:rPr>
        <w:t>-</w:t>
      </w:r>
      <w:r w:rsidRPr="00C97C03">
        <w:rPr>
          <w:rFonts w:ascii="Times New Roman" w:eastAsia="Times New Roman" w:hAnsi="Times New Roman" w:cs="Times New Roman"/>
          <w:color w:val="000000"/>
          <w:sz w:val="28"/>
          <w:szCs w:val="28"/>
          <w:lang w:eastAsia="ru-RU"/>
        </w:rPr>
        <w:t xml:space="preserve"> 24,0 процента.</w:t>
      </w:r>
    </w:p>
    <w:p w:rsidR="00C97C03" w:rsidRPr="00C97C03" w:rsidRDefault="00C97C03" w:rsidP="00C97C03">
      <w:pPr>
        <w:spacing w:after="0" w:line="240" w:lineRule="auto"/>
        <w:ind w:firstLine="720"/>
        <w:jc w:val="both"/>
        <w:rPr>
          <w:rFonts w:ascii="Times New Roman" w:eastAsia="Times New Roman" w:hAnsi="Times New Roman" w:cs="Times New Roman"/>
          <w:sz w:val="28"/>
          <w:szCs w:val="28"/>
          <w:lang w:eastAsia="ar-SA"/>
        </w:rPr>
      </w:pPr>
      <w:bookmarkStart w:id="4" w:name="_Hlk100322494"/>
      <w:proofErr w:type="spellStart"/>
      <w:r w:rsidRPr="00C97C03">
        <w:rPr>
          <w:rFonts w:ascii="Times New Roman" w:eastAsia="Times New Roman" w:hAnsi="Times New Roman" w:cs="Times New Roman"/>
          <w:sz w:val="28"/>
          <w:szCs w:val="28"/>
          <w:lang w:eastAsia="ar-SA"/>
        </w:rPr>
        <w:t>Сельхозтоваропроизводители</w:t>
      </w:r>
      <w:proofErr w:type="spellEnd"/>
      <w:r w:rsidRPr="00C97C03">
        <w:rPr>
          <w:rFonts w:ascii="Times New Roman" w:eastAsia="Times New Roman" w:hAnsi="Times New Roman" w:cs="Times New Roman"/>
          <w:sz w:val="28"/>
          <w:szCs w:val="28"/>
          <w:lang w:eastAsia="ar-SA"/>
        </w:rPr>
        <w:t xml:space="preserve"> Курского муниципального округа принимают постоянное участие в использовании различных видов государственной поддержки.</w:t>
      </w:r>
    </w:p>
    <w:p w:rsidR="00C97C03" w:rsidRPr="00C97C03" w:rsidRDefault="00C97C03" w:rsidP="00C97C03">
      <w:pPr>
        <w:spacing w:after="0" w:line="240" w:lineRule="auto"/>
        <w:ind w:firstLine="720"/>
        <w:jc w:val="both"/>
        <w:rPr>
          <w:rFonts w:ascii="Times New Roman" w:eastAsia="Times New Roman" w:hAnsi="Times New Roman" w:cs="Times New Roman"/>
          <w:color w:val="FF0000"/>
          <w:sz w:val="28"/>
          <w:szCs w:val="28"/>
          <w:lang w:eastAsia="ar-SA"/>
        </w:rPr>
      </w:pPr>
      <w:r w:rsidRPr="00C97C03">
        <w:rPr>
          <w:rFonts w:ascii="Times New Roman" w:eastAsia="Times New Roman" w:hAnsi="Times New Roman" w:cs="Times New Roman"/>
          <w:sz w:val="28"/>
          <w:szCs w:val="28"/>
          <w:lang w:eastAsia="ar-SA"/>
        </w:rPr>
        <w:t xml:space="preserve">Сумма льготных кредитов, одобренных </w:t>
      </w:r>
      <w:proofErr w:type="spellStart"/>
      <w:r w:rsidRPr="00C97C03">
        <w:rPr>
          <w:rFonts w:ascii="Times New Roman" w:eastAsia="Times New Roman" w:hAnsi="Times New Roman" w:cs="Times New Roman"/>
          <w:sz w:val="28"/>
          <w:szCs w:val="28"/>
          <w:lang w:eastAsia="ar-SA"/>
        </w:rPr>
        <w:t>сельхозтоваропроизводителям</w:t>
      </w:r>
      <w:proofErr w:type="spellEnd"/>
      <w:r w:rsidRPr="00C97C03">
        <w:rPr>
          <w:rFonts w:ascii="Times New Roman" w:eastAsia="Times New Roman" w:hAnsi="Times New Roman" w:cs="Times New Roman"/>
          <w:sz w:val="28"/>
          <w:szCs w:val="28"/>
          <w:lang w:eastAsia="ar-SA"/>
        </w:rPr>
        <w:t xml:space="preserve"> муниципального округа в соответствии с постановлением  Правительства </w:t>
      </w:r>
      <w:r w:rsidRPr="00C97C03">
        <w:rPr>
          <w:rFonts w:ascii="Times New Roman" w:eastAsia="Times New Roman" w:hAnsi="Times New Roman" w:cs="Times New Roman"/>
          <w:sz w:val="28"/>
          <w:szCs w:val="28"/>
          <w:lang w:eastAsia="ar-SA"/>
        </w:rPr>
        <w:lastRenderedPageBreak/>
        <w:t>Российской Федерации от 29 декабря 2016 г. № 1528 «Об утверждении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w:t>
      </w:r>
      <w:proofErr w:type="gramStart"/>
      <w:r w:rsidRPr="00C97C03">
        <w:rPr>
          <w:rFonts w:ascii="Times New Roman" w:eastAsia="Times New Roman" w:hAnsi="Times New Roman" w:cs="Times New Roman"/>
          <w:sz w:val="28"/>
          <w:szCs w:val="28"/>
          <w:lang w:eastAsia="ar-SA"/>
        </w:rPr>
        <w:t>.Р</w:t>
      </w:r>
      <w:proofErr w:type="gramEnd"/>
      <w:r w:rsidRPr="00C97C03">
        <w:rPr>
          <w:rFonts w:ascii="Times New Roman" w:eastAsia="Times New Roman" w:hAnsi="Times New Roman" w:cs="Times New Roman"/>
          <w:sz w:val="28"/>
          <w:szCs w:val="28"/>
          <w:lang w:eastAsia="ar-SA"/>
        </w:rPr>
        <w:t xml:space="preserve">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w:t>
      </w:r>
      <w:proofErr w:type="gramStart"/>
      <w:r w:rsidRPr="00C97C03">
        <w:rPr>
          <w:rFonts w:ascii="Times New Roman" w:eastAsia="Times New Roman" w:hAnsi="Times New Roman" w:cs="Times New Roman"/>
          <w:sz w:val="28"/>
          <w:szCs w:val="28"/>
          <w:lang w:eastAsia="ar-SA"/>
        </w:rPr>
        <w:t xml:space="preserve">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2021 году составила 717,0 млн. рублей (14 место  в крае, 1,6 процента от </w:t>
      </w:r>
      <w:proofErr w:type="spellStart"/>
      <w:r w:rsidRPr="00C97C03">
        <w:rPr>
          <w:rFonts w:ascii="Times New Roman" w:eastAsia="Times New Roman" w:hAnsi="Times New Roman" w:cs="Times New Roman"/>
          <w:sz w:val="28"/>
          <w:szCs w:val="28"/>
          <w:lang w:eastAsia="ar-SA"/>
        </w:rPr>
        <w:t>общекраевого</w:t>
      </w:r>
      <w:proofErr w:type="spellEnd"/>
      <w:r w:rsidRPr="00C97C03">
        <w:rPr>
          <w:rFonts w:ascii="Times New Roman" w:eastAsia="Times New Roman" w:hAnsi="Times New Roman" w:cs="Times New Roman"/>
          <w:sz w:val="28"/>
          <w:szCs w:val="28"/>
          <w:lang w:eastAsia="ar-SA"/>
        </w:rPr>
        <w:t xml:space="preserve"> объема</w:t>
      </w:r>
      <w:bookmarkEnd w:id="4"/>
      <w:r w:rsidRPr="00C97C03">
        <w:rPr>
          <w:rFonts w:ascii="Times New Roman" w:eastAsia="Times New Roman" w:hAnsi="Times New Roman" w:cs="Times New Roman"/>
          <w:sz w:val="28"/>
          <w:szCs w:val="28"/>
          <w:lang w:eastAsia="ar-SA"/>
        </w:rPr>
        <w:t xml:space="preserve">), в 2022 году </w:t>
      </w:r>
      <w:r>
        <w:rPr>
          <w:rFonts w:ascii="Times New Roman" w:eastAsia="Times New Roman" w:hAnsi="Times New Roman" w:cs="Times New Roman"/>
          <w:sz w:val="28"/>
          <w:szCs w:val="28"/>
          <w:lang w:eastAsia="ar-SA"/>
        </w:rPr>
        <w:t>-</w:t>
      </w:r>
      <w:r w:rsidRPr="00C97C03">
        <w:rPr>
          <w:rFonts w:ascii="Times New Roman" w:eastAsia="Times New Roman" w:hAnsi="Times New Roman" w:cs="Times New Roman"/>
          <w:sz w:val="28"/>
          <w:szCs w:val="28"/>
          <w:lang w:eastAsia="ar-SA"/>
        </w:rPr>
        <w:t xml:space="preserve"> 1010,0 млн. рублей (12 место в крае, 1,3 процента).</w:t>
      </w:r>
      <w:proofErr w:type="gramEnd"/>
      <w:r w:rsidRPr="00C97C03">
        <w:rPr>
          <w:rFonts w:ascii="Times New Roman" w:eastAsia="Times New Roman" w:hAnsi="Times New Roman" w:cs="Times New Roman"/>
          <w:sz w:val="28"/>
          <w:szCs w:val="28"/>
          <w:lang w:eastAsia="ar-SA"/>
        </w:rPr>
        <w:t xml:space="preserve"> Необходимо отметить, что по количеству субъектов малого и среднего предпринимательства, участвующих в реализации механизма льготного кредитования округ в 2021-2022 годах занимал 4 место в крае. </w:t>
      </w:r>
    </w:p>
    <w:p w:rsidR="00C97C03" w:rsidRPr="00C97C03" w:rsidRDefault="00C97C03" w:rsidP="00C97C03">
      <w:pPr>
        <w:spacing w:after="0" w:line="240" w:lineRule="auto"/>
        <w:ind w:firstLine="720"/>
        <w:jc w:val="both"/>
        <w:rPr>
          <w:rFonts w:ascii="Times New Roman" w:eastAsia="Times New Roman" w:hAnsi="Times New Roman" w:cs="Times New Roman"/>
          <w:sz w:val="28"/>
          <w:szCs w:val="28"/>
          <w:lang w:eastAsia="ar-SA"/>
        </w:rPr>
      </w:pPr>
      <w:bookmarkStart w:id="5" w:name="_Hlk72839069"/>
      <w:bookmarkStart w:id="6" w:name="_Hlk115786004"/>
      <w:r w:rsidRPr="00C97C03">
        <w:rPr>
          <w:rFonts w:ascii="Times New Roman" w:eastAsia="Times New Roman" w:hAnsi="Times New Roman" w:cs="Times New Roman"/>
          <w:sz w:val="28"/>
          <w:szCs w:val="24"/>
          <w:lang w:eastAsia="ar-SA"/>
        </w:rPr>
        <w:t xml:space="preserve">В Курском муниципальном округе общая площадь земель сельскохозяйственного </w:t>
      </w:r>
      <w:r w:rsidRPr="00C97C03">
        <w:rPr>
          <w:rFonts w:ascii="Times New Roman" w:eastAsia="Times New Roman" w:hAnsi="Times New Roman" w:cs="Times New Roman"/>
          <w:sz w:val="28"/>
          <w:szCs w:val="28"/>
          <w:lang w:eastAsia="ar-SA"/>
        </w:rPr>
        <w:t xml:space="preserve">назначения, находящихся в общей долевой собственности, по данным </w:t>
      </w:r>
      <w:proofErr w:type="spellStart"/>
      <w:r w:rsidRPr="00C97C03">
        <w:rPr>
          <w:rFonts w:ascii="Times New Roman" w:eastAsia="Times New Roman" w:hAnsi="Times New Roman" w:cs="Times New Roman"/>
          <w:sz w:val="28"/>
          <w:szCs w:val="28"/>
          <w:lang w:eastAsia="ar-SA"/>
        </w:rPr>
        <w:t>Росреестра</w:t>
      </w:r>
      <w:proofErr w:type="spellEnd"/>
      <w:r w:rsidRPr="00C97C03">
        <w:rPr>
          <w:rFonts w:ascii="Times New Roman" w:eastAsia="Times New Roman" w:hAnsi="Times New Roman" w:cs="Times New Roman"/>
          <w:sz w:val="28"/>
          <w:szCs w:val="28"/>
          <w:lang w:eastAsia="ar-SA"/>
        </w:rPr>
        <w:t xml:space="preserve"> составляет 77,8 тыс. га.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pacing w:val="-4"/>
          <w:kern w:val="28"/>
          <w:sz w:val="28"/>
          <w:szCs w:val="20"/>
          <w:lang w:eastAsia="ru-RU"/>
        </w:rPr>
      </w:pPr>
      <w:r w:rsidRPr="00C97C03">
        <w:rPr>
          <w:rFonts w:ascii="Times New Roman" w:eastAsia="Times New Roman" w:hAnsi="Times New Roman" w:cs="Times New Roman"/>
          <w:sz w:val="28"/>
          <w:szCs w:val="28"/>
          <w:lang w:eastAsia="ru-RU"/>
        </w:rPr>
        <w:t xml:space="preserve">В 2021-2022 годах </w:t>
      </w:r>
      <w:r w:rsidRPr="00C97C03">
        <w:rPr>
          <w:rFonts w:ascii="Times New Roman" w:eastAsia="Times New Roman" w:hAnsi="Times New Roman" w:cs="Times New Roman"/>
          <w:sz w:val="28"/>
          <w:szCs w:val="20"/>
          <w:lang w:eastAsia="ru-RU"/>
        </w:rPr>
        <w:t xml:space="preserve">мероприятия по перезаключению договоров аренды земельных участков из земель сельскохозяйственного назначения, находящихся в общей долевой собственности, не проводились, в связи с </w:t>
      </w:r>
      <w:r w:rsidRPr="00C97C03">
        <w:rPr>
          <w:rFonts w:ascii="Times New Roman" w:eastAsia="Times New Roman" w:hAnsi="Times New Roman" w:cs="Times New Roman"/>
          <w:spacing w:val="-4"/>
          <w:kern w:val="28"/>
          <w:sz w:val="28"/>
          <w:szCs w:val="20"/>
          <w:lang w:eastAsia="ru-RU"/>
        </w:rPr>
        <w:t xml:space="preserve">отсутствием договоров, срок действия которых истекал в указанном периоде. </w:t>
      </w:r>
    </w:p>
    <w:p w:rsidR="00C97C03" w:rsidRPr="00C97C03" w:rsidRDefault="00C97C03" w:rsidP="00C97C03">
      <w:pPr>
        <w:spacing w:after="0" w:line="240" w:lineRule="auto"/>
        <w:ind w:firstLine="720"/>
        <w:jc w:val="both"/>
        <w:rPr>
          <w:rFonts w:ascii="Times New Roman" w:eastAsia="Times New Roman" w:hAnsi="Times New Roman" w:cs="Times New Roman"/>
          <w:sz w:val="28"/>
          <w:szCs w:val="24"/>
          <w:lang w:eastAsia="ar-SA"/>
        </w:rPr>
      </w:pPr>
      <w:r w:rsidRPr="00C97C03">
        <w:rPr>
          <w:rFonts w:ascii="Times New Roman" w:eastAsia="Times New Roman" w:hAnsi="Times New Roman" w:cs="Times New Roman"/>
          <w:sz w:val="28"/>
          <w:szCs w:val="24"/>
          <w:lang w:eastAsia="ar-SA"/>
        </w:rPr>
        <w:t>Рассматривая природный потенциал территории, необходимо отметить, что</w:t>
      </w:r>
      <w:r w:rsidRPr="00C97C03">
        <w:rPr>
          <w:rFonts w:ascii="Times New Roman" w:eastAsia="Times New Roman" w:hAnsi="Times New Roman" w:cs="Times New Roman"/>
          <w:sz w:val="28"/>
          <w:szCs w:val="28"/>
          <w:lang w:eastAsia="ar-SA"/>
        </w:rPr>
        <w:t xml:space="preserve"> Курский муниципальный округ расположен во 2-й (</w:t>
      </w:r>
      <w:r w:rsidRPr="00C97C03">
        <w:rPr>
          <w:rFonts w:ascii="Times New Roman" w:eastAsia="Times New Roman" w:hAnsi="Times New Roman" w:cs="Times New Roman"/>
          <w:bCs/>
          <w:sz w:val="28"/>
          <w:szCs w:val="28"/>
          <w:lang w:eastAsia="ar-SA"/>
        </w:rPr>
        <w:t>засушливой</w:t>
      </w:r>
      <w:r w:rsidRPr="00C97C03">
        <w:rPr>
          <w:rFonts w:ascii="Times New Roman" w:eastAsia="Times New Roman" w:hAnsi="Times New Roman" w:cs="Times New Roman"/>
          <w:sz w:val="28"/>
          <w:szCs w:val="28"/>
          <w:lang w:eastAsia="ar-SA"/>
        </w:rPr>
        <w:t>) почвенно-климатической зоне Ставропольского края. П</w:t>
      </w:r>
      <w:r w:rsidRPr="00C97C03">
        <w:rPr>
          <w:rFonts w:ascii="Times New Roman" w:eastAsia="Times New Roman" w:hAnsi="Times New Roman" w:cs="Times New Roman"/>
          <w:sz w:val="28"/>
          <w:szCs w:val="24"/>
          <w:lang w:eastAsia="ar-SA"/>
        </w:rPr>
        <w:t>лощадь округа составляет 369,4 тыс. га, из них 314,0 тыс. га (85,0 процента) занято сельскохозяйственными угодьями, из которых 169,3 тыс. га (54,0 процента) составляют пахотные угодья. Площадь пастбищ в округе составляет 142,7 тыс. га (45,4 процента от площади сельхозугодий).</w:t>
      </w:r>
    </w:p>
    <w:bookmarkEnd w:id="5"/>
    <w:bookmarkEnd w:id="6"/>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В структуре посевной площади округа на долю </w:t>
      </w:r>
      <w:r w:rsidRPr="00C97C03">
        <w:rPr>
          <w:rFonts w:ascii="Times New Roman" w:eastAsia="Times New Roman" w:hAnsi="Times New Roman" w:cs="Liberation Serif"/>
          <w:sz w:val="28"/>
          <w:szCs w:val="28"/>
          <w:lang w:eastAsia="ru-RU"/>
        </w:rPr>
        <w:t>зерновых и зернобобовых культур приходится</w:t>
      </w:r>
      <w:r w:rsidRPr="00C97C03">
        <w:rPr>
          <w:rFonts w:ascii="Times New Roman" w:eastAsia="Times New Roman" w:hAnsi="Times New Roman" w:cs="Times New Roman"/>
          <w:sz w:val="28"/>
          <w:szCs w:val="28"/>
          <w:lang w:eastAsia="ru-RU"/>
        </w:rPr>
        <w:t xml:space="preserve"> порядка 62,0 </w:t>
      </w:r>
      <w:r w:rsidRPr="00C97C03">
        <w:rPr>
          <w:rFonts w:ascii="Times New Roman" w:eastAsia="Times New Roman" w:hAnsi="Times New Roman" w:cs="Liberation Serif"/>
          <w:sz w:val="28"/>
          <w:szCs w:val="28"/>
          <w:lang w:eastAsia="ru-RU"/>
        </w:rPr>
        <w:t>процента</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технических</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 xml:space="preserve">культур </w:t>
      </w:r>
      <w:r>
        <w:rPr>
          <w:rFonts w:ascii="Times New Roman" w:eastAsia="Times New Roman" w:hAnsi="Times New Roman" w:cs="Liberation Serif"/>
          <w:sz w:val="28"/>
          <w:szCs w:val="28"/>
          <w:lang w:eastAsia="ru-RU"/>
        </w:rPr>
        <w:t>-</w:t>
      </w:r>
      <w:r w:rsidRPr="00C97C03">
        <w:rPr>
          <w:rFonts w:ascii="Times New Roman" w:eastAsia="Times New Roman" w:hAnsi="Times New Roman" w:cs="Times New Roman"/>
          <w:sz w:val="28"/>
          <w:szCs w:val="28"/>
          <w:lang w:eastAsia="ru-RU"/>
        </w:rPr>
        <w:t xml:space="preserve"> 37,0 </w:t>
      </w:r>
      <w:r w:rsidRPr="00C97C03">
        <w:rPr>
          <w:rFonts w:ascii="Times New Roman" w:eastAsia="Times New Roman" w:hAnsi="Times New Roman" w:cs="Liberation Serif"/>
          <w:sz w:val="28"/>
          <w:szCs w:val="28"/>
          <w:lang w:eastAsia="ru-RU"/>
        </w:rPr>
        <w:t>процента, картофеля</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 xml:space="preserve">овощей и бахчевых культур </w:t>
      </w:r>
      <w:r>
        <w:rPr>
          <w:rFonts w:ascii="Times New Roman" w:eastAsia="Times New Roman" w:hAnsi="Times New Roman" w:cs="Liberation Serif"/>
          <w:sz w:val="28"/>
          <w:szCs w:val="28"/>
          <w:lang w:eastAsia="ru-RU"/>
        </w:rPr>
        <w:t>-</w:t>
      </w:r>
      <w:r w:rsidRPr="00C97C03">
        <w:rPr>
          <w:rFonts w:ascii="Times New Roman" w:eastAsia="Times New Roman" w:hAnsi="Times New Roman" w:cs="Times New Roman"/>
          <w:sz w:val="28"/>
          <w:szCs w:val="28"/>
          <w:lang w:eastAsia="ru-RU"/>
        </w:rPr>
        <w:t xml:space="preserve"> 1,0 </w:t>
      </w:r>
      <w:r w:rsidRPr="00C97C03">
        <w:rPr>
          <w:rFonts w:ascii="Times New Roman" w:eastAsia="Times New Roman" w:hAnsi="Times New Roman" w:cs="Liberation Serif"/>
          <w:sz w:val="28"/>
          <w:szCs w:val="28"/>
          <w:lang w:eastAsia="ru-RU"/>
        </w:rPr>
        <w:t>процента</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кормовых</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культур</w:t>
      </w:r>
      <w:r w:rsidRPr="00C97C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0,1 </w:t>
      </w:r>
      <w:r w:rsidRPr="00C97C03">
        <w:rPr>
          <w:rFonts w:ascii="Times New Roman" w:eastAsia="Times New Roman" w:hAnsi="Times New Roman" w:cs="Liberation Serif"/>
          <w:sz w:val="28"/>
          <w:szCs w:val="28"/>
          <w:lang w:eastAsia="ru-RU"/>
        </w:rPr>
        <w:t>процента</w:t>
      </w:r>
      <w:r w:rsidRPr="00C97C03">
        <w:rPr>
          <w:rFonts w:ascii="Times New Roman" w:eastAsia="Times New Roman" w:hAnsi="Times New Roman" w:cs="Times New Roman"/>
          <w:sz w:val="28"/>
          <w:szCs w:val="28"/>
          <w:lang w:eastAsia="ru-RU"/>
        </w:rPr>
        <w:t>.</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Общая посевная площадь сельскохозяйственных культур в хозяйствах всех категорий в 2022 году по сравнению с 2021 годом увеличилась на 2,6 процента и составила 121,6 тыс. га (12 место в крае, 4,0 процента от </w:t>
      </w:r>
      <w:proofErr w:type="spellStart"/>
      <w:r w:rsidRPr="00C97C03">
        <w:rPr>
          <w:rFonts w:ascii="Times New Roman" w:eastAsia="Times New Roman" w:hAnsi="Times New Roman" w:cs="Times New Roman"/>
          <w:sz w:val="28"/>
          <w:szCs w:val="28"/>
          <w:lang w:eastAsia="ru-RU"/>
        </w:rPr>
        <w:t>общекраевой</w:t>
      </w:r>
      <w:proofErr w:type="spellEnd"/>
      <w:r w:rsidRPr="00C97C03">
        <w:rPr>
          <w:rFonts w:ascii="Times New Roman" w:eastAsia="Times New Roman" w:hAnsi="Times New Roman" w:cs="Times New Roman"/>
          <w:sz w:val="28"/>
          <w:szCs w:val="28"/>
          <w:lang w:eastAsia="ru-RU"/>
        </w:rPr>
        <w:t xml:space="preserve"> площади).</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Посевная площадь технических культур в хозяйствах всех категорий округа в 2022 году увеличилась в 1,8 раза и составила 44,6 тыс. га (2 место в крае, 7,6 процента от </w:t>
      </w:r>
      <w:proofErr w:type="spellStart"/>
      <w:r w:rsidRPr="00C97C03">
        <w:rPr>
          <w:rFonts w:ascii="Times New Roman" w:eastAsia="Times New Roman" w:hAnsi="Times New Roman" w:cs="Times New Roman"/>
          <w:sz w:val="28"/>
          <w:szCs w:val="28"/>
          <w:lang w:eastAsia="ru-RU"/>
        </w:rPr>
        <w:t>общекраевой</w:t>
      </w:r>
      <w:proofErr w:type="spellEnd"/>
      <w:r w:rsidRPr="00C97C03">
        <w:rPr>
          <w:rFonts w:ascii="Times New Roman" w:eastAsia="Times New Roman" w:hAnsi="Times New Roman" w:cs="Times New Roman"/>
          <w:sz w:val="28"/>
          <w:szCs w:val="28"/>
          <w:lang w:eastAsia="ru-RU"/>
        </w:rPr>
        <w:t xml:space="preserve"> площади).</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97C03">
        <w:rPr>
          <w:rFonts w:ascii="Times New Roman" w:eastAsia="Times New Roman" w:hAnsi="Times New Roman" w:cs="Times New Roman"/>
          <w:sz w:val="28"/>
          <w:szCs w:val="28"/>
          <w:lang w:eastAsia="ru-RU"/>
        </w:rPr>
        <w:t xml:space="preserve">Курский муниципальный округ является лидером в крае (1 место) по посевным площадям овса (3,6 тыс. га или 31,0 процента от </w:t>
      </w:r>
      <w:proofErr w:type="spellStart"/>
      <w:r w:rsidRPr="00C97C03">
        <w:rPr>
          <w:rFonts w:ascii="Times New Roman" w:eastAsia="Times New Roman" w:hAnsi="Times New Roman" w:cs="Times New Roman"/>
          <w:sz w:val="28"/>
          <w:szCs w:val="28"/>
          <w:lang w:eastAsia="ru-RU"/>
        </w:rPr>
        <w:t>общекраевой</w:t>
      </w:r>
      <w:proofErr w:type="spellEnd"/>
      <w:r w:rsidRPr="00C97C03">
        <w:rPr>
          <w:rFonts w:ascii="Times New Roman" w:eastAsia="Times New Roman" w:hAnsi="Times New Roman" w:cs="Times New Roman"/>
          <w:sz w:val="28"/>
          <w:szCs w:val="28"/>
          <w:lang w:eastAsia="ru-RU"/>
        </w:rPr>
        <w:t xml:space="preserve"> площади), рапса озимого (22,1 тыс. га, 16,3 процента), льна-кудряша (12,2 тыс. га, 14,0 процента).</w:t>
      </w:r>
      <w:proofErr w:type="gramEnd"/>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lastRenderedPageBreak/>
        <w:t xml:space="preserve">В 2022 году </w:t>
      </w:r>
      <w:proofErr w:type="spellStart"/>
      <w:r w:rsidRPr="00C97C03">
        <w:rPr>
          <w:rFonts w:ascii="Times New Roman" w:eastAsia="Times New Roman" w:hAnsi="Times New Roman" w:cs="Times New Roman"/>
          <w:sz w:val="28"/>
          <w:szCs w:val="28"/>
          <w:lang w:eastAsia="ru-RU"/>
        </w:rPr>
        <w:t>сельхозтоваропроизводители</w:t>
      </w:r>
      <w:proofErr w:type="spellEnd"/>
      <w:r w:rsidRPr="00C97C03">
        <w:rPr>
          <w:rFonts w:ascii="Times New Roman" w:eastAsia="Times New Roman" w:hAnsi="Times New Roman" w:cs="Times New Roman"/>
          <w:sz w:val="28"/>
          <w:szCs w:val="28"/>
          <w:lang w:eastAsia="ru-RU"/>
        </w:rPr>
        <w:t xml:space="preserve"> округа увеличили по сравнению с 2021 годом посевные площади рапса озимого в 2,7 раза, льна-кудряша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в 1,7 раза.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roofErr w:type="gramStart"/>
      <w:r w:rsidRPr="00C97C03">
        <w:rPr>
          <w:rFonts w:ascii="Times New Roman" w:eastAsia="Times New Roman" w:hAnsi="Times New Roman" w:cs="Times New Roman"/>
          <w:sz w:val="28"/>
          <w:szCs w:val="28"/>
          <w:lang w:eastAsia="ru-RU"/>
        </w:rPr>
        <w:t xml:space="preserve">По итогам уборки урожая 2021 года в хозяйствах всех категорий Курский муниципальный округ в крае занял 1 место по объемам валового производства рапса озимого (10,6 тыс. тонн, 27,0 процента от </w:t>
      </w:r>
      <w:proofErr w:type="spellStart"/>
      <w:r w:rsidRPr="00C97C03">
        <w:rPr>
          <w:rFonts w:ascii="Times New Roman" w:eastAsia="Times New Roman" w:hAnsi="Times New Roman" w:cs="Times New Roman"/>
          <w:sz w:val="28"/>
          <w:szCs w:val="28"/>
          <w:lang w:eastAsia="ru-RU"/>
        </w:rPr>
        <w:t>общекраевого</w:t>
      </w:r>
      <w:proofErr w:type="spellEnd"/>
      <w:r w:rsidRPr="00C97C03">
        <w:rPr>
          <w:rFonts w:ascii="Times New Roman" w:eastAsia="Times New Roman" w:hAnsi="Times New Roman" w:cs="Times New Roman"/>
          <w:sz w:val="28"/>
          <w:szCs w:val="28"/>
          <w:lang w:eastAsia="ru-RU"/>
        </w:rPr>
        <w:t xml:space="preserve"> валового объема) и овса (9,2 тыс. тонн, 18,0 процента), 3 место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ячменя ярового (9,4 тыс. тонн, 7,7 процента) и льна-кудряша (10,8 тыс. тонн, 13,0 процента), 10 место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зернобобовых (19,5</w:t>
      </w:r>
      <w:proofErr w:type="gramEnd"/>
      <w:r w:rsidRPr="00C97C03">
        <w:rPr>
          <w:rFonts w:ascii="Times New Roman" w:eastAsia="Times New Roman" w:hAnsi="Times New Roman" w:cs="Times New Roman"/>
          <w:sz w:val="28"/>
          <w:szCs w:val="28"/>
          <w:lang w:eastAsia="ru-RU"/>
        </w:rPr>
        <w:t xml:space="preserve"> </w:t>
      </w:r>
      <w:proofErr w:type="gramStart"/>
      <w:r w:rsidRPr="00C97C03">
        <w:rPr>
          <w:rFonts w:ascii="Times New Roman" w:eastAsia="Times New Roman" w:hAnsi="Times New Roman" w:cs="Times New Roman"/>
          <w:sz w:val="28"/>
          <w:szCs w:val="28"/>
          <w:lang w:eastAsia="ru-RU"/>
        </w:rPr>
        <w:t xml:space="preserve">тыс. тонн, 3,0 процента), 13 место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ячменя озимого (35,0 тыс. тонн, 4,0 процента).</w:t>
      </w:r>
      <w:proofErr w:type="gramEnd"/>
      <w:r w:rsidRPr="00C97C03">
        <w:rPr>
          <w:rFonts w:ascii="Times New Roman" w:eastAsia="Times New Roman" w:hAnsi="Times New Roman" w:cs="Times New Roman"/>
          <w:sz w:val="28"/>
          <w:szCs w:val="28"/>
          <w:lang w:eastAsia="ru-RU"/>
        </w:rPr>
        <w:t xml:space="preserve"> Кроме того, округ занял 2 место по валовому сбору бахчевых продовольственных культур (3,7 тыс. тонн, 21,0 процента от </w:t>
      </w:r>
      <w:proofErr w:type="spellStart"/>
      <w:r w:rsidRPr="00C97C03">
        <w:rPr>
          <w:rFonts w:ascii="Times New Roman" w:eastAsia="Times New Roman" w:hAnsi="Times New Roman" w:cs="Times New Roman"/>
          <w:sz w:val="28"/>
          <w:szCs w:val="28"/>
          <w:lang w:eastAsia="ru-RU"/>
        </w:rPr>
        <w:t>общекраевого</w:t>
      </w:r>
      <w:proofErr w:type="spellEnd"/>
      <w:r w:rsidRPr="00C97C03">
        <w:rPr>
          <w:rFonts w:ascii="Times New Roman" w:eastAsia="Times New Roman" w:hAnsi="Times New Roman" w:cs="Times New Roman"/>
          <w:sz w:val="28"/>
          <w:szCs w:val="28"/>
          <w:lang w:eastAsia="ru-RU"/>
        </w:rPr>
        <w:t xml:space="preserve"> объема). </w:t>
      </w:r>
    </w:p>
    <w:p w:rsidR="00C97C03" w:rsidRPr="00C97C03" w:rsidRDefault="00C97C03" w:rsidP="00C97C03">
      <w:pPr>
        <w:widowControl w:val="0"/>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Более 70,0 процента зерновых и зернобобовых культур в </w:t>
      </w:r>
      <w:r>
        <w:rPr>
          <w:rFonts w:ascii="Times New Roman" w:eastAsia="Times New Roman" w:hAnsi="Times New Roman" w:cs="Times New Roman"/>
          <w:sz w:val="28"/>
          <w:szCs w:val="28"/>
          <w:lang w:eastAsia="ru-RU"/>
        </w:rPr>
        <w:t xml:space="preserve">округе </w:t>
      </w:r>
      <w:r w:rsidRPr="00C97C03">
        <w:rPr>
          <w:rFonts w:ascii="Times New Roman" w:eastAsia="Times New Roman" w:hAnsi="Times New Roman" w:cs="Times New Roman"/>
          <w:sz w:val="28"/>
          <w:szCs w:val="28"/>
          <w:lang w:eastAsia="ru-RU"/>
        </w:rPr>
        <w:t xml:space="preserve">производится сельскохозяйственными организациями. </w:t>
      </w:r>
      <w:proofErr w:type="gramStart"/>
      <w:r w:rsidRPr="00C97C03">
        <w:rPr>
          <w:rFonts w:ascii="Times New Roman" w:eastAsia="Times New Roman" w:hAnsi="Times New Roman" w:cs="Times New Roman"/>
          <w:sz w:val="28"/>
          <w:szCs w:val="28"/>
          <w:lang w:eastAsia="ru-RU"/>
        </w:rPr>
        <w:t xml:space="preserve">Лидерами по валовому сбору зерна в 2021 году стали ООО СХП «Колхоз им. Ленина» (23,0 тыс. тонн или 18,0 процента </w:t>
      </w:r>
      <w:r w:rsidRPr="00C97C03">
        <w:rPr>
          <w:rFonts w:ascii="Times New Roman" w:eastAsia="Times New Roman" w:hAnsi="Times New Roman" w:cs="Times New Roman"/>
          <w:kern w:val="28"/>
          <w:sz w:val="28"/>
          <w:szCs w:val="20"/>
          <w:lang w:eastAsia="ru-RU"/>
        </w:rPr>
        <w:t xml:space="preserve">от валового сбора </w:t>
      </w:r>
      <w:proofErr w:type="spellStart"/>
      <w:r w:rsidRPr="00C97C03">
        <w:rPr>
          <w:rFonts w:ascii="Times New Roman" w:eastAsia="Times New Roman" w:hAnsi="Times New Roman" w:cs="Times New Roman"/>
          <w:kern w:val="28"/>
          <w:sz w:val="28"/>
          <w:szCs w:val="20"/>
          <w:lang w:eastAsia="ru-RU"/>
        </w:rPr>
        <w:t>сельхозорганизаций</w:t>
      </w:r>
      <w:proofErr w:type="spellEnd"/>
      <w:r w:rsidRPr="00C97C03">
        <w:rPr>
          <w:rFonts w:ascii="Times New Roman" w:eastAsia="Times New Roman" w:hAnsi="Times New Roman" w:cs="Times New Roman"/>
          <w:kern w:val="28"/>
          <w:sz w:val="28"/>
          <w:szCs w:val="20"/>
          <w:lang w:eastAsia="ru-RU"/>
        </w:rPr>
        <w:t xml:space="preserve"> округа</w:t>
      </w:r>
      <w:r w:rsidRPr="00C97C03">
        <w:rPr>
          <w:rFonts w:ascii="Times New Roman" w:eastAsia="Times New Roman" w:hAnsi="Times New Roman" w:cs="Times New Roman"/>
          <w:sz w:val="28"/>
          <w:szCs w:val="28"/>
          <w:lang w:eastAsia="ru-RU"/>
        </w:rPr>
        <w:t>), СПК «Колхоз «</w:t>
      </w:r>
      <w:proofErr w:type="spellStart"/>
      <w:r w:rsidRPr="00C97C03">
        <w:rPr>
          <w:rFonts w:ascii="Times New Roman" w:eastAsia="Times New Roman" w:hAnsi="Times New Roman" w:cs="Times New Roman"/>
          <w:sz w:val="28"/>
          <w:szCs w:val="28"/>
          <w:lang w:eastAsia="ru-RU"/>
        </w:rPr>
        <w:t>Ростовановский</w:t>
      </w:r>
      <w:proofErr w:type="spellEnd"/>
      <w:r w:rsidRPr="00C97C03">
        <w:rPr>
          <w:rFonts w:ascii="Times New Roman" w:eastAsia="Times New Roman" w:hAnsi="Times New Roman" w:cs="Times New Roman"/>
          <w:sz w:val="28"/>
          <w:szCs w:val="28"/>
          <w:lang w:eastAsia="ru-RU"/>
        </w:rPr>
        <w:t>» (20,0 тыс. тонн или 15,0 процента), ЗАО АПП «</w:t>
      </w:r>
      <w:proofErr w:type="spellStart"/>
      <w:r w:rsidRPr="00C97C03">
        <w:rPr>
          <w:rFonts w:ascii="Times New Roman" w:eastAsia="Times New Roman" w:hAnsi="Times New Roman" w:cs="Times New Roman"/>
          <w:sz w:val="28"/>
          <w:szCs w:val="28"/>
          <w:lang w:eastAsia="ru-RU"/>
        </w:rPr>
        <w:t>Сола</w:t>
      </w:r>
      <w:proofErr w:type="spellEnd"/>
      <w:r w:rsidRPr="00C97C03">
        <w:rPr>
          <w:rFonts w:ascii="Times New Roman" w:eastAsia="Times New Roman" w:hAnsi="Times New Roman" w:cs="Times New Roman"/>
          <w:sz w:val="28"/>
          <w:szCs w:val="28"/>
          <w:lang w:eastAsia="ru-RU"/>
        </w:rPr>
        <w:t>» (19,4 тыс. тонн или 15,0 процента), ООО СХ «</w:t>
      </w:r>
      <w:proofErr w:type="spellStart"/>
      <w:r w:rsidRPr="00C97C03">
        <w:rPr>
          <w:rFonts w:ascii="Times New Roman" w:eastAsia="Times New Roman" w:hAnsi="Times New Roman" w:cs="Times New Roman"/>
          <w:sz w:val="28"/>
          <w:szCs w:val="28"/>
          <w:lang w:eastAsia="ru-RU"/>
        </w:rPr>
        <w:t>Стодеревское</w:t>
      </w:r>
      <w:proofErr w:type="spellEnd"/>
      <w:r w:rsidRPr="00C97C03">
        <w:rPr>
          <w:rFonts w:ascii="Times New Roman" w:eastAsia="Times New Roman" w:hAnsi="Times New Roman" w:cs="Times New Roman"/>
          <w:sz w:val="28"/>
          <w:szCs w:val="28"/>
          <w:lang w:eastAsia="ru-RU"/>
        </w:rPr>
        <w:t xml:space="preserve">» (18,0 тыс. тонн или 14,0 процента), </w:t>
      </w:r>
      <w:proofErr w:type="gramEnd"/>
    </w:p>
    <w:p w:rsidR="00C97C03" w:rsidRPr="00C97C03" w:rsidRDefault="00C97C03" w:rsidP="00C97C03">
      <w:pPr>
        <w:widowControl w:val="0"/>
        <w:tabs>
          <w:tab w:val="left" w:pos="0"/>
        </w:tabs>
        <w:autoSpaceDE w:val="0"/>
        <w:autoSpaceDN w:val="0"/>
        <w:adjustRightInd w:val="0"/>
        <w:spacing w:after="0" w:line="240" w:lineRule="auto"/>
        <w:ind w:firstLine="720"/>
        <w:jc w:val="both"/>
        <w:rPr>
          <w:rFonts w:ascii="Times New Roman" w:eastAsia="Times New Roman" w:hAnsi="Times New Roman" w:cs="Times New Roman"/>
          <w:color w:val="FF0000"/>
          <w:sz w:val="28"/>
          <w:szCs w:val="28"/>
          <w:lang w:eastAsia="ru-RU"/>
        </w:rPr>
      </w:pPr>
      <w:r w:rsidRPr="00C97C03">
        <w:rPr>
          <w:rFonts w:ascii="Times New Roman" w:eastAsia="Times New Roman" w:hAnsi="Times New Roman" w:cs="Times New Roman"/>
          <w:sz w:val="28"/>
          <w:szCs w:val="28"/>
          <w:lang w:eastAsia="ru-RU"/>
        </w:rPr>
        <w:t xml:space="preserve">Основными производителями технических культур в округе являются </w:t>
      </w:r>
      <w:proofErr w:type="spellStart"/>
      <w:r w:rsidRPr="00C97C03">
        <w:rPr>
          <w:rFonts w:ascii="Times New Roman" w:eastAsia="Times New Roman" w:hAnsi="Times New Roman" w:cs="Times New Roman"/>
          <w:sz w:val="28"/>
          <w:szCs w:val="28"/>
          <w:lang w:eastAsia="ru-RU"/>
        </w:rPr>
        <w:t>сельхозорганизации</w:t>
      </w:r>
      <w:proofErr w:type="spellEnd"/>
      <w:r w:rsidRPr="00C97C03">
        <w:rPr>
          <w:rFonts w:ascii="Times New Roman" w:eastAsia="Times New Roman" w:hAnsi="Times New Roman" w:cs="Times New Roman"/>
          <w:sz w:val="28"/>
          <w:szCs w:val="28"/>
          <w:lang w:eastAsia="ru-RU"/>
        </w:rPr>
        <w:t xml:space="preserve"> и </w:t>
      </w:r>
      <w:proofErr w:type="gramStart"/>
      <w:r w:rsidRPr="00C97C03">
        <w:rPr>
          <w:rFonts w:ascii="Times New Roman" w:eastAsia="Times New Roman" w:hAnsi="Times New Roman" w:cs="Times New Roman"/>
          <w:sz w:val="28"/>
          <w:szCs w:val="28"/>
          <w:lang w:eastAsia="ru-RU"/>
        </w:rPr>
        <w:t>К(</w:t>
      </w:r>
      <w:proofErr w:type="gramEnd"/>
      <w:r w:rsidRPr="00C97C03">
        <w:rPr>
          <w:rFonts w:ascii="Times New Roman" w:eastAsia="Times New Roman" w:hAnsi="Times New Roman" w:cs="Times New Roman"/>
          <w:sz w:val="28"/>
          <w:szCs w:val="28"/>
          <w:lang w:eastAsia="ru-RU"/>
        </w:rPr>
        <w:t xml:space="preserve">Ф)Х (100,0 процента валового сбора). В 2022 году (по оперативным данным) объем валового производства рапса озимого в </w:t>
      </w:r>
      <w:proofErr w:type="spellStart"/>
      <w:r w:rsidRPr="00C97C03">
        <w:rPr>
          <w:rFonts w:ascii="Times New Roman" w:eastAsia="Times New Roman" w:hAnsi="Times New Roman" w:cs="Times New Roman"/>
          <w:sz w:val="28"/>
          <w:szCs w:val="28"/>
          <w:lang w:eastAsia="ru-RU"/>
        </w:rPr>
        <w:t>сельхозорганизациях</w:t>
      </w:r>
      <w:proofErr w:type="spellEnd"/>
      <w:r w:rsidRPr="00C97C03">
        <w:rPr>
          <w:rFonts w:ascii="Times New Roman" w:eastAsia="Times New Roman" w:hAnsi="Times New Roman" w:cs="Times New Roman"/>
          <w:sz w:val="28"/>
          <w:szCs w:val="28"/>
          <w:lang w:eastAsia="ru-RU"/>
        </w:rPr>
        <w:t xml:space="preserve"> и </w:t>
      </w:r>
      <w:proofErr w:type="gramStart"/>
      <w:r w:rsidRPr="00C97C03">
        <w:rPr>
          <w:rFonts w:ascii="Times New Roman" w:eastAsia="Times New Roman" w:hAnsi="Times New Roman" w:cs="Times New Roman"/>
          <w:sz w:val="28"/>
          <w:szCs w:val="28"/>
          <w:lang w:eastAsia="ru-RU"/>
        </w:rPr>
        <w:t>К(</w:t>
      </w:r>
      <w:proofErr w:type="gramEnd"/>
      <w:r w:rsidRPr="00C97C03">
        <w:rPr>
          <w:rFonts w:ascii="Times New Roman" w:eastAsia="Times New Roman" w:hAnsi="Times New Roman" w:cs="Times New Roman"/>
          <w:sz w:val="28"/>
          <w:szCs w:val="28"/>
          <w:lang w:eastAsia="ru-RU"/>
        </w:rPr>
        <w:t xml:space="preserve">Ф)Х округа по сравнению с 2021 годом увеличился в 3,4 раза и составил 35,8 тыс. тонн. Льна-кудряша собрано в объеме 10,3 тыс. тонн (на уровне 2021 года). </w:t>
      </w:r>
    </w:p>
    <w:p w:rsidR="00C97C03" w:rsidRPr="00C97C03" w:rsidRDefault="00C97C03" w:rsidP="00C97C03">
      <w:pPr>
        <w:keepNext/>
        <w:widowControl w:val="0"/>
        <w:shd w:val="clear" w:color="auto" w:fill="FEFEFE"/>
        <w:autoSpaceDE w:val="0"/>
        <w:autoSpaceDN w:val="0"/>
        <w:adjustRightInd w:val="0"/>
        <w:spacing w:after="0" w:line="240" w:lineRule="auto"/>
        <w:ind w:firstLine="720"/>
        <w:jc w:val="both"/>
        <w:outlineLvl w:val="0"/>
        <w:rPr>
          <w:rFonts w:ascii="Times New Roman" w:eastAsia="Times New Roman" w:hAnsi="Times New Roman" w:cs="Times New Roman"/>
          <w:kern w:val="32"/>
          <w:sz w:val="28"/>
          <w:szCs w:val="28"/>
          <w:lang w:eastAsia="ru-RU"/>
        </w:rPr>
      </w:pPr>
      <w:proofErr w:type="gramStart"/>
      <w:r w:rsidRPr="00C97C03">
        <w:rPr>
          <w:rFonts w:ascii="Times New Roman" w:eastAsia="Times New Roman" w:hAnsi="Times New Roman" w:cs="Times New Roman"/>
          <w:sz w:val="28"/>
          <w:szCs w:val="28"/>
          <w:lang w:eastAsia="ru-RU"/>
        </w:rPr>
        <w:t>В рамках реализации регионального проекта «Экспорт продукции АПК (Ставропольский край)» федерального проекта «Экспорт продукции АПК» национального проекта «Международная кооперация и экспорт», разработанных в соответствии с Указом Президента Российской Федерации от 07.05.2018 г. № 204 «</w:t>
      </w:r>
      <w:r w:rsidRPr="00C97C03">
        <w:rPr>
          <w:rFonts w:ascii="Times New Roman" w:eastAsia="Times New Roman" w:hAnsi="Times New Roman" w:cs="Times New Roman"/>
          <w:bCs/>
          <w:kern w:val="32"/>
          <w:sz w:val="28"/>
          <w:szCs w:val="28"/>
          <w:lang w:eastAsia="ru-RU"/>
        </w:rPr>
        <w:t xml:space="preserve">О национальных целях и стратегических задачах развития Российской Федерации на период до 2024 года» в 2022 году 17 </w:t>
      </w:r>
      <w:proofErr w:type="spellStart"/>
      <w:r w:rsidRPr="00C97C03">
        <w:rPr>
          <w:rFonts w:ascii="Times New Roman" w:eastAsia="Times New Roman" w:hAnsi="Times New Roman" w:cs="Times New Roman"/>
          <w:bCs/>
          <w:kern w:val="32"/>
          <w:sz w:val="28"/>
          <w:szCs w:val="28"/>
          <w:lang w:eastAsia="ru-RU"/>
        </w:rPr>
        <w:t>сельхозтоваропроизводителям</w:t>
      </w:r>
      <w:proofErr w:type="spellEnd"/>
      <w:r w:rsidRPr="00C97C03">
        <w:rPr>
          <w:rFonts w:ascii="Times New Roman" w:eastAsia="Times New Roman" w:hAnsi="Times New Roman" w:cs="Times New Roman"/>
          <w:bCs/>
          <w:kern w:val="32"/>
          <w:sz w:val="28"/>
          <w:szCs w:val="28"/>
          <w:lang w:eastAsia="ru-RU"/>
        </w:rPr>
        <w:t xml:space="preserve"> округа предоставлена субсидия </w:t>
      </w:r>
      <w:hyperlink r:id="rId66" w:anchor="JJJ1S6" w:history="1">
        <w:r w:rsidRPr="00C97C03">
          <w:rPr>
            <w:rFonts w:ascii="Times New Roman" w:eastAsia="Times New Roman" w:hAnsi="Times New Roman" w:cs="Times New Roman"/>
            <w:sz w:val="28"/>
            <w:szCs w:val="28"/>
            <w:lang w:eastAsia="ru-RU"/>
          </w:rPr>
          <w:t>на возмещение части затрат на</w:t>
        </w:r>
        <w:proofErr w:type="gramEnd"/>
        <w:r w:rsidRPr="00C97C03">
          <w:rPr>
            <w:rFonts w:ascii="Times New Roman" w:eastAsia="Times New Roman" w:hAnsi="Times New Roman" w:cs="Times New Roman"/>
            <w:sz w:val="28"/>
            <w:szCs w:val="28"/>
            <w:lang w:eastAsia="ru-RU"/>
          </w:rPr>
          <w:t xml:space="preserve"> стимулирование увеличения производства масличных культур</w:t>
        </w:r>
      </w:hyperlink>
      <w:r w:rsidRPr="00C97C03">
        <w:rPr>
          <w:rFonts w:ascii="Times New Roman" w:eastAsia="Times New Roman" w:hAnsi="Times New Roman" w:cs="Times New Roman"/>
          <w:sz w:val="28"/>
          <w:szCs w:val="28"/>
          <w:lang w:eastAsia="ru-RU"/>
        </w:rPr>
        <w:t xml:space="preserve"> на общую сумму 27,3 млн. </w:t>
      </w:r>
      <w:r w:rsidRPr="00C97C03">
        <w:rPr>
          <w:rFonts w:ascii="Times New Roman" w:eastAsia="Times New Roman" w:hAnsi="Times New Roman" w:cs="Times New Roman"/>
          <w:bCs/>
          <w:kern w:val="32"/>
          <w:sz w:val="28"/>
          <w:szCs w:val="28"/>
          <w:lang w:eastAsia="ru-RU"/>
        </w:rPr>
        <w:t>рублей.</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Liberation Serif"/>
          <w:sz w:val="28"/>
          <w:szCs w:val="28"/>
          <w:lang w:eastAsia="ru-RU"/>
        </w:rPr>
      </w:pPr>
      <w:bookmarkStart w:id="7" w:name="_Hlk108195242"/>
      <w:bookmarkStart w:id="8" w:name="_Hlk115861890"/>
      <w:bookmarkStart w:id="9" w:name="_Hlk73115684"/>
      <w:bookmarkStart w:id="10" w:name="_Hlk73115823"/>
      <w:r w:rsidRPr="00C97C03">
        <w:rPr>
          <w:rFonts w:ascii="Times New Roman" w:eastAsia="Times New Roman" w:hAnsi="Times New Roman" w:cs="Liberation Serif"/>
          <w:sz w:val="28"/>
          <w:szCs w:val="28"/>
          <w:lang w:eastAsia="ru-RU"/>
        </w:rPr>
        <w:t>Удельный</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вес</w:t>
      </w:r>
      <w:r w:rsidRPr="00C97C03">
        <w:rPr>
          <w:rFonts w:ascii="Times New Roman" w:eastAsia="Times New Roman" w:hAnsi="Times New Roman" w:cs="Times New Roman"/>
          <w:sz w:val="28"/>
          <w:szCs w:val="28"/>
          <w:lang w:eastAsia="ru-RU"/>
        </w:rPr>
        <w:t xml:space="preserve"> </w:t>
      </w:r>
      <w:proofErr w:type="gramStart"/>
      <w:r w:rsidRPr="00C97C03">
        <w:rPr>
          <w:rFonts w:ascii="Times New Roman" w:eastAsia="Times New Roman" w:hAnsi="Times New Roman" w:cs="Liberation Serif"/>
          <w:sz w:val="28"/>
          <w:szCs w:val="28"/>
          <w:lang w:eastAsia="ru-RU"/>
        </w:rPr>
        <w:t>площади</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засеваемой</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элитными</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семенами</w:t>
      </w:r>
      <w:r w:rsidRPr="00C97C03">
        <w:rPr>
          <w:rFonts w:ascii="Times New Roman" w:eastAsia="Times New Roman" w:hAnsi="Times New Roman" w:cs="Times New Roman"/>
          <w:sz w:val="28"/>
          <w:szCs w:val="28"/>
          <w:lang w:eastAsia="ru-RU"/>
        </w:rPr>
        <w:t xml:space="preserve"> под урожай 2021 года составил</w:t>
      </w:r>
      <w:proofErr w:type="gramEnd"/>
      <w:r w:rsidRPr="00C97C03">
        <w:rPr>
          <w:rFonts w:ascii="Times New Roman" w:eastAsia="Times New Roman" w:hAnsi="Times New Roman" w:cs="Times New Roman"/>
          <w:sz w:val="28"/>
          <w:szCs w:val="28"/>
          <w:lang w:eastAsia="ru-RU"/>
        </w:rPr>
        <w:t xml:space="preserve"> 20,5 процента от </w:t>
      </w:r>
      <w:r w:rsidRPr="00C97C03">
        <w:rPr>
          <w:rFonts w:ascii="Times New Roman" w:eastAsia="Times New Roman" w:hAnsi="Times New Roman" w:cs="Liberation Serif"/>
          <w:sz w:val="28"/>
          <w:szCs w:val="28"/>
          <w:lang w:eastAsia="ru-RU"/>
        </w:rPr>
        <w:t>общей</w:t>
      </w:r>
      <w:r w:rsidRPr="00C97C03">
        <w:rPr>
          <w:rFonts w:ascii="Times New Roman" w:eastAsia="Times New Roman" w:hAnsi="Times New Roman" w:cs="Times New Roman"/>
          <w:sz w:val="28"/>
          <w:szCs w:val="28"/>
          <w:lang w:eastAsia="ru-RU"/>
        </w:rPr>
        <w:t xml:space="preserve"> посевной </w:t>
      </w:r>
      <w:r w:rsidRPr="00C97C03">
        <w:rPr>
          <w:rFonts w:ascii="Times New Roman" w:eastAsia="Times New Roman" w:hAnsi="Times New Roman" w:cs="Liberation Serif"/>
          <w:sz w:val="28"/>
          <w:szCs w:val="28"/>
          <w:lang w:eastAsia="ru-RU"/>
        </w:rPr>
        <w:t>площади</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w:t>
      </w:r>
      <w:proofErr w:type="spellStart"/>
      <w:r w:rsidRPr="00C97C03">
        <w:rPr>
          <w:rFonts w:ascii="Times New Roman" w:eastAsia="Times New Roman" w:hAnsi="Times New Roman" w:cs="Liberation Serif"/>
          <w:sz w:val="28"/>
          <w:szCs w:val="28"/>
          <w:lang w:eastAsia="ru-RU"/>
        </w:rPr>
        <w:t>среднекраевой</w:t>
      </w:r>
      <w:proofErr w:type="spellEnd"/>
      <w:r w:rsidRPr="00C97C03">
        <w:rPr>
          <w:rFonts w:ascii="Times New Roman" w:eastAsia="Times New Roman" w:hAnsi="Times New Roman" w:cs="Liberation Serif"/>
          <w:sz w:val="28"/>
          <w:szCs w:val="28"/>
          <w:lang w:eastAsia="ru-RU"/>
        </w:rPr>
        <w:t xml:space="preserve"> показатель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16,4 процента)</w:t>
      </w:r>
      <w:bookmarkEnd w:id="7"/>
      <w:r w:rsidRPr="00C97C03">
        <w:rPr>
          <w:rFonts w:ascii="Times New Roman" w:eastAsia="Times New Roman" w:hAnsi="Times New Roman" w:cs="Liberation Serif"/>
          <w:sz w:val="28"/>
          <w:szCs w:val="28"/>
          <w:lang w:eastAsia="ru-RU"/>
        </w:rPr>
        <w:t>, 2022 года – 18,1 процента (</w:t>
      </w:r>
      <w:proofErr w:type="spellStart"/>
      <w:r w:rsidRPr="00C97C03">
        <w:rPr>
          <w:rFonts w:ascii="Times New Roman" w:eastAsia="Times New Roman" w:hAnsi="Times New Roman" w:cs="Liberation Serif"/>
          <w:sz w:val="28"/>
          <w:szCs w:val="28"/>
          <w:lang w:eastAsia="ru-RU"/>
        </w:rPr>
        <w:t>среднекраевой</w:t>
      </w:r>
      <w:proofErr w:type="spellEnd"/>
      <w:r w:rsidRPr="00C97C03">
        <w:rPr>
          <w:rFonts w:ascii="Times New Roman" w:eastAsia="Times New Roman" w:hAnsi="Times New Roman" w:cs="Liberation Serif"/>
          <w:sz w:val="28"/>
          <w:szCs w:val="28"/>
          <w:lang w:eastAsia="ru-RU"/>
        </w:rPr>
        <w:t xml:space="preserve">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17,3 процента). </w:t>
      </w:r>
      <w:bookmarkEnd w:id="8"/>
      <w:r w:rsidRPr="00C97C03">
        <w:rPr>
          <w:rFonts w:ascii="Times New Roman" w:eastAsia="Times New Roman" w:hAnsi="Times New Roman" w:cs="Liberation Serif"/>
          <w:sz w:val="28"/>
          <w:szCs w:val="28"/>
          <w:lang w:eastAsia="ru-RU"/>
        </w:rPr>
        <w:t>В</w:t>
      </w:r>
      <w:r w:rsidRPr="00C97C03">
        <w:rPr>
          <w:rFonts w:ascii="Times New Roman" w:eastAsia="Times New Roman" w:hAnsi="Times New Roman" w:cs="Times New Roman"/>
          <w:sz w:val="28"/>
          <w:szCs w:val="28"/>
          <w:lang w:eastAsia="ru-RU"/>
        </w:rPr>
        <w:t xml:space="preserve"> 2021-2022 </w:t>
      </w:r>
      <w:r w:rsidRPr="00C97C03">
        <w:rPr>
          <w:rFonts w:ascii="Times New Roman" w:eastAsia="Times New Roman" w:hAnsi="Times New Roman" w:cs="Liberation Serif"/>
          <w:sz w:val="28"/>
          <w:szCs w:val="28"/>
          <w:lang w:eastAsia="ru-RU"/>
        </w:rPr>
        <w:t>годах</w:t>
      </w:r>
      <w:r w:rsidRPr="00C97C03">
        <w:rPr>
          <w:rFonts w:ascii="Times New Roman" w:eastAsia="Times New Roman" w:hAnsi="Times New Roman" w:cs="Times New Roman"/>
          <w:sz w:val="28"/>
          <w:szCs w:val="28"/>
          <w:lang w:eastAsia="ru-RU"/>
        </w:rPr>
        <w:t xml:space="preserve"> общий размер субсидий, предоставленных </w:t>
      </w:r>
      <w:proofErr w:type="spellStart"/>
      <w:r w:rsidRPr="00C97C03">
        <w:rPr>
          <w:rFonts w:ascii="Times New Roman" w:eastAsia="Times New Roman" w:hAnsi="Times New Roman" w:cs="Times New Roman"/>
          <w:sz w:val="28"/>
          <w:szCs w:val="28"/>
          <w:lang w:eastAsia="ru-RU"/>
        </w:rPr>
        <w:t>сельхозтоваропроизводителям</w:t>
      </w:r>
      <w:proofErr w:type="spellEnd"/>
      <w:r w:rsidRPr="00C97C03">
        <w:rPr>
          <w:rFonts w:ascii="Times New Roman" w:eastAsia="Times New Roman" w:hAnsi="Times New Roman" w:cs="Times New Roman"/>
          <w:sz w:val="28"/>
          <w:szCs w:val="28"/>
          <w:lang w:eastAsia="ru-RU"/>
        </w:rPr>
        <w:t xml:space="preserve"> Курского муниципального округа </w:t>
      </w:r>
      <w:r w:rsidRPr="00C97C03">
        <w:rPr>
          <w:rFonts w:ascii="Times New Roman" w:eastAsia="Times New Roman" w:hAnsi="Times New Roman" w:cs="Liberation Serif"/>
          <w:sz w:val="28"/>
          <w:szCs w:val="28"/>
          <w:lang w:eastAsia="ru-RU"/>
        </w:rPr>
        <w:t>на</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поддержку</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элитного семеноводства,</w:t>
      </w:r>
      <w:r w:rsidRPr="00C97C03">
        <w:rPr>
          <w:rFonts w:ascii="Times New Roman" w:eastAsia="Times New Roman" w:hAnsi="Times New Roman" w:cs="Times New Roman"/>
          <w:sz w:val="28"/>
          <w:szCs w:val="28"/>
          <w:lang w:eastAsia="ru-RU"/>
        </w:rPr>
        <w:t xml:space="preserve"> в соответствии с </w:t>
      </w:r>
      <w:r w:rsidRPr="00C97C03">
        <w:rPr>
          <w:rFonts w:ascii="Times New Roman" w:eastAsia="Times New Roman" w:hAnsi="Times New Roman" w:cs="Liberation Serif"/>
          <w:spacing w:val="-4"/>
          <w:kern w:val="28"/>
          <w:sz w:val="28"/>
          <w:szCs w:val="28"/>
          <w:lang w:eastAsia="ru-RU"/>
        </w:rPr>
        <w:t>постановлением</w:t>
      </w:r>
      <w:r w:rsidRPr="00C97C03">
        <w:rPr>
          <w:rFonts w:ascii="Times New Roman" w:eastAsia="Times New Roman" w:hAnsi="Times New Roman" w:cs="Times New Roman"/>
          <w:spacing w:val="-4"/>
          <w:kern w:val="28"/>
          <w:sz w:val="28"/>
          <w:szCs w:val="28"/>
          <w:lang w:eastAsia="ru-RU"/>
        </w:rPr>
        <w:t xml:space="preserve"> </w:t>
      </w:r>
      <w:r w:rsidRPr="00C97C03">
        <w:rPr>
          <w:rFonts w:ascii="Times New Roman" w:eastAsia="Times New Roman" w:hAnsi="Times New Roman" w:cs="Liberation Serif"/>
          <w:spacing w:val="-4"/>
          <w:kern w:val="28"/>
          <w:sz w:val="28"/>
          <w:szCs w:val="28"/>
          <w:lang w:eastAsia="ru-RU"/>
        </w:rPr>
        <w:t>Правительства</w:t>
      </w:r>
      <w:r w:rsidRPr="00C97C03">
        <w:rPr>
          <w:rFonts w:ascii="Times New Roman" w:eastAsia="Times New Roman" w:hAnsi="Times New Roman" w:cs="Times New Roman"/>
          <w:spacing w:val="-4"/>
          <w:kern w:val="28"/>
          <w:sz w:val="28"/>
          <w:szCs w:val="28"/>
          <w:lang w:eastAsia="ru-RU"/>
        </w:rPr>
        <w:t xml:space="preserve"> </w:t>
      </w:r>
      <w:r w:rsidRPr="00C97C03">
        <w:rPr>
          <w:rFonts w:ascii="Times New Roman" w:eastAsia="Times New Roman" w:hAnsi="Times New Roman" w:cs="Liberation Serif"/>
          <w:spacing w:val="-4"/>
          <w:kern w:val="28"/>
          <w:sz w:val="28"/>
          <w:szCs w:val="28"/>
          <w:lang w:eastAsia="ru-RU"/>
        </w:rPr>
        <w:t>Ставропольского</w:t>
      </w:r>
      <w:r w:rsidRPr="00C97C03">
        <w:rPr>
          <w:rFonts w:ascii="Times New Roman" w:eastAsia="Times New Roman" w:hAnsi="Times New Roman" w:cs="Times New Roman"/>
          <w:spacing w:val="-4"/>
          <w:kern w:val="28"/>
          <w:sz w:val="28"/>
          <w:szCs w:val="28"/>
          <w:lang w:eastAsia="ru-RU"/>
        </w:rPr>
        <w:t xml:space="preserve"> </w:t>
      </w:r>
      <w:r w:rsidRPr="00C97C03">
        <w:rPr>
          <w:rFonts w:ascii="Times New Roman" w:eastAsia="Times New Roman" w:hAnsi="Times New Roman" w:cs="Liberation Serif"/>
          <w:spacing w:val="-4"/>
          <w:kern w:val="28"/>
          <w:sz w:val="28"/>
          <w:szCs w:val="28"/>
          <w:lang w:eastAsia="ru-RU"/>
        </w:rPr>
        <w:t>от</w:t>
      </w:r>
      <w:r w:rsidRPr="00C97C03">
        <w:rPr>
          <w:rFonts w:ascii="Times New Roman" w:eastAsia="Times New Roman" w:hAnsi="Times New Roman" w:cs="Times New Roman"/>
          <w:spacing w:val="-4"/>
          <w:kern w:val="28"/>
          <w:sz w:val="28"/>
          <w:szCs w:val="28"/>
          <w:lang w:eastAsia="ru-RU"/>
        </w:rPr>
        <w:t xml:space="preserve"> 29 апреля 2020 </w:t>
      </w:r>
      <w:r w:rsidRPr="00C97C03">
        <w:rPr>
          <w:rFonts w:ascii="Times New Roman" w:eastAsia="Times New Roman" w:hAnsi="Times New Roman" w:cs="Liberation Serif"/>
          <w:spacing w:val="-4"/>
          <w:kern w:val="28"/>
          <w:sz w:val="28"/>
          <w:szCs w:val="28"/>
          <w:lang w:eastAsia="ru-RU"/>
        </w:rPr>
        <w:t>г</w:t>
      </w:r>
      <w:r w:rsidRPr="00C97C03">
        <w:rPr>
          <w:rFonts w:ascii="Times New Roman" w:eastAsia="Times New Roman" w:hAnsi="Times New Roman" w:cs="Times New Roman"/>
          <w:spacing w:val="-4"/>
          <w:kern w:val="28"/>
          <w:sz w:val="28"/>
          <w:szCs w:val="28"/>
          <w:lang w:eastAsia="ru-RU"/>
        </w:rPr>
        <w:t xml:space="preserve">. </w:t>
      </w:r>
      <w:r w:rsidRPr="00C97C03">
        <w:rPr>
          <w:rFonts w:ascii="Times New Roman" w:eastAsia="Times New Roman" w:hAnsi="Times New Roman" w:cs="Liberation Serif"/>
          <w:spacing w:val="-4"/>
          <w:kern w:val="28"/>
          <w:sz w:val="28"/>
          <w:szCs w:val="28"/>
          <w:lang w:eastAsia="ru-RU"/>
        </w:rPr>
        <w:t>№</w:t>
      </w:r>
      <w:r w:rsidRPr="00C97C03">
        <w:rPr>
          <w:rFonts w:ascii="Times New Roman" w:eastAsia="Times New Roman" w:hAnsi="Times New Roman" w:cs="Times New Roman"/>
          <w:spacing w:val="-4"/>
          <w:kern w:val="28"/>
          <w:sz w:val="28"/>
          <w:szCs w:val="28"/>
          <w:lang w:eastAsia="ru-RU"/>
        </w:rPr>
        <w:t xml:space="preserve"> 224-</w:t>
      </w:r>
      <w:r w:rsidRPr="00C97C03">
        <w:rPr>
          <w:rFonts w:ascii="Times New Roman" w:eastAsia="Times New Roman" w:hAnsi="Times New Roman" w:cs="Liberation Serif"/>
          <w:spacing w:val="-4"/>
          <w:kern w:val="28"/>
          <w:sz w:val="28"/>
          <w:szCs w:val="28"/>
          <w:lang w:eastAsia="ru-RU"/>
        </w:rPr>
        <w:t>п</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«Об</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утверждении</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Порядка</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предоставления</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за</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счет</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средств</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бюджета</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Ставропольского</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края</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субсидий</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на</w:t>
      </w:r>
      <w:r w:rsidRPr="00C97C03">
        <w:rPr>
          <w:rFonts w:ascii="Times New Roman" w:eastAsia="Times New Roman" w:hAnsi="Times New Roman" w:cs="Times New Roman"/>
          <w:sz w:val="28"/>
          <w:szCs w:val="28"/>
          <w:lang w:eastAsia="ru-RU"/>
        </w:rPr>
        <w:t xml:space="preserve"> возмещение части затрат на </w:t>
      </w:r>
      <w:r w:rsidRPr="00C97C03">
        <w:rPr>
          <w:rFonts w:ascii="Times New Roman" w:eastAsia="Times New Roman" w:hAnsi="Times New Roman" w:cs="Liberation Serif"/>
          <w:sz w:val="28"/>
          <w:szCs w:val="28"/>
          <w:lang w:eastAsia="ru-RU"/>
        </w:rPr>
        <w:t>поддержку</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элитного семеноводства»</w:t>
      </w:r>
      <w:r w:rsidRPr="00C97C03">
        <w:rPr>
          <w:rFonts w:ascii="Times New Roman" w:eastAsia="Times New Roman" w:hAnsi="Times New Roman" w:cs="Times New Roman"/>
          <w:color w:val="FF0000"/>
          <w:sz w:val="28"/>
          <w:szCs w:val="28"/>
          <w:lang w:eastAsia="ru-RU"/>
        </w:rPr>
        <w:t xml:space="preserve"> </w:t>
      </w:r>
      <w:r w:rsidRPr="00C97C03">
        <w:rPr>
          <w:rFonts w:ascii="Times New Roman" w:eastAsia="Times New Roman" w:hAnsi="Times New Roman" w:cs="Times New Roman"/>
          <w:sz w:val="28"/>
          <w:szCs w:val="28"/>
          <w:lang w:eastAsia="ru-RU"/>
        </w:rPr>
        <w:t xml:space="preserve">составил 158,0 </w:t>
      </w:r>
      <w:r w:rsidRPr="00C97C03">
        <w:rPr>
          <w:rFonts w:ascii="Times New Roman" w:eastAsia="Times New Roman" w:hAnsi="Times New Roman" w:cs="Liberation Serif"/>
          <w:sz w:val="28"/>
          <w:szCs w:val="28"/>
          <w:lang w:eastAsia="ru-RU"/>
        </w:rPr>
        <w:t>млн</w:t>
      </w:r>
      <w:r w:rsidRPr="00C97C03">
        <w:rPr>
          <w:rFonts w:ascii="Times New Roman" w:eastAsia="Times New Roman" w:hAnsi="Times New Roman" w:cs="Times New Roman"/>
          <w:sz w:val="28"/>
          <w:szCs w:val="28"/>
          <w:lang w:eastAsia="ru-RU"/>
        </w:rPr>
        <w:t xml:space="preserve">. </w:t>
      </w:r>
      <w:r w:rsidRPr="00C97C03">
        <w:rPr>
          <w:rFonts w:ascii="Times New Roman" w:eastAsia="Times New Roman" w:hAnsi="Times New Roman" w:cs="Liberation Serif"/>
          <w:sz w:val="28"/>
          <w:szCs w:val="28"/>
          <w:lang w:eastAsia="ru-RU"/>
        </w:rPr>
        <w:t>рублей</w:t>
      </w:r>
      <w:r w:rsidRPr="00C97C03">
        <w:rPr>
          <w:rFonts w:ascii="Times New Roman" w:eastAsia="Times New Roman" w:hAnsi="Times New Roman" w:cs="Times New Roman"/>
          <w:sz w:val="28"/>
          <w:szCs w:val="28"/>
          <w:lang w:eastAsia="ru-RU"/>
        </w:rPr>
        <w:t>.</w:t>
      </w:r>
    </w:p>
    <w:bookmarkEnd w:id="9"/>
    <w:bookmarkEnd w:id="10"/>
    <w:p w:rsidR="00C97C03" w:rsidRPr="00C97C03" w:rsidRDefault="00C97C03" w:rsidP="00C97C03">
      <w:pPr>
        <w:suppressAutoHyphens/>
        <w:spacing w:after="0" w:line="240" w:lineRule="auto"/>
        <w:ind w:firstLine="708"/>
        <w:jc w:val="both"/>
        <w:rPr>
          <w:rFonts w:ascii="Times New Roman" w:eastAsia="Times New Roman" w:hAnsi="Times New Roman" w:cs="Liberation Serif"/>
          <w:kern w:val="1"/>
          <w:sz w:val="28"/>
          <w:szCs w:val="28"/>
          <w:lang w:eastAsia="zh-CN" w:bidi="hi-IN"/>
        </w:rPr>
      </w:pPr>
      <w:r w:rsidRPr="00C97C03">
        <w:rPr>
          <w:rFonts w:ascii="Times New Roman" w:eastAsia="Times New Roman" w:hAnsi="Times New Roman" w:cs="Liberation Serif"/>
          <w:kern w:val="1"/>
          <w:sz w:val="28"/>
          <w:szCs w:val="28"/>
          <w:lang w:eastAsia="zh-CN" w:bidi="hi-IN"/>
        </w:rPr>
        <w:lastRenderedPageBreak/>
        <w:t>Площадь чистых паров в севообороте 2021-2022 годов составляла в среднем по 18,0 тыс. га (11,0 процента от площади пашни), что соответствует научно-обоснованной норме (16,9 тыс. га) для 2-й почвенно-климатической зоны Ставропольского края.</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Liberation Serif"/>
          <w:sz w:val="28"/>
          <w:szCs w:val="28"/>
          <w:lang w:eastAsia="ru-RU"/>
        </w:rPr>
      </w:pPr>
      <w:r w:rsidRPr="00C97C03">
        <w:rPr>
          <w:rFonts w:ascii="Times New Roman" w:eastAsia="Times New Roman" w:hAnsi="Times New Roman" w:cs="Liberation Serif"/>
          <w:sz w:val="28"/>
          <w:szCs w:val="28"/>
          <w:lang w:eastAsia="ru-RU"/>
        </w:rPr>
        <w:t xml:space="preserve">Объемы внесения минеральных удобрений </w:t>
      </w:r>
      <w:proofErr w:type="spellStart"/>
      <w:r w:rsidRPr="00C97C03">
        <w:rPr>
          <w:rFonts w:ascii="Times New Roman" w:eastAsia="Times New Roman" w:hAnsi="Times New Roman" w:cs="Liberation Serif"/>
          <w:sz w:val="28"/>
          <w:szCs w:val="28"/>
          <w:lang w:eastAsia="ru-RU"/>
        </w:rPr>
        <w:t>сельхозорганизациями</w:t>
      </w:r>
      <w:proofErr w:type="spellEnd"/>
      <w:r w:rsidRPr="00C97C03">
        <w:rPr>
          <w:rFonts w:ascii="Times New Roman" w:eastAsia="Times New Roman" w:hAnsi="Times New Roman" w:cs="Liberation Serif"/>
          <w:sz w:val="28"/>
          <w:szCs w:val="28"/>
          <w:lang w:eastAsia="ru-RU"/>
        </w:rPr>
        <w:t xml:space="preserve"> округа в 2021 году составили 64 кг в действующем веществе на 1 га посевов, (в среднем по 2-й почвенно-климатической зоне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70 кг/га), процент удобренной площади составил 75,0 процента (в среднем по 2-й почвенно-климатической зоне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83,7). Органических удобрений внесено в 2021 году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1,6 т/га (в среднем по 2-й почвенно-климатической зоне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1,7 т/га).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Liberation Serif"/>
          <w:sz w:val="28"/>
          <w:szCs w:val="28"/>
          <w:lang w:eastAsia="ru-RU"/>
        </w:rPr>
      </w:pPr>
      <w:proofErr w:type="gramStart"/>
      <w:r w:rsidRPr="00C97C03">
        <w:rPr>
          <w:rFonts w:ascii="Times New Roman" w:eastAsia="Times New Roman" w:hAnsi="Times New Roman" w:cs="Liberation Serif"/>
          <w:sz w:val="28"/>
          <w:szCs w:val="28"/>
          <w:lang w:eastAsia="ru-RU"/>
        </w:rPr>
        <w:t xml:space="preserve">По посевной площади овощей открытого грунта в 2022 году Курский муниципальный округ занимал 10 место в крае (446,0 га, 3,0 процента от </w:t>
      </w:r>
      <w:proofErr w:type="spellStart"/>
      <w:r w:rsidRPr="00C97C03">
        <w:rPr>
          <w:rFonts w:ascii="Times New Roman" w:eastAsia="Times New Roman" w:hAnsi="Times New Roman" w:cs="Liberation Serif"/>
          <w:sz w:val="28"/>
          <w:szCs w:val="28"/>
          <w:lang w:eastAsia="ru-RU"/>
        </w:rPr>
        <w:t>общекраевой</w:t>
      </w:r>
      <w:proofErr w:type="spellEnd"/>
      <w:r w:rsidRPr="00C97C03">
        <w:rPr>
          <w:rFonts w:ascii="Times New Roman" w:eastAsia="Times New Roman" w:hAnsi="Times New Roman" w:cs="Liberation Serif"/>
          <w:sz w:val="28"/>
          <w:szCs w:val="28"/>
          <w:lang w:eastAsia="ru-RU"/>
        </w:rPr>
        <w:t xml:space="preserve"> площади), в том числе по площади посевов помидор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4 место (70,0 га, 4,4 процента), огурцов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6 место (35 га, 4,6 процента), капусты </w:t>
      </w:r>
      <w:r>
        <w:rPr>
          <w:rFonts w:ascii="Times New Roman" w:eastAsia="Times New Roman" w:hAnsi="Times New Roman" w:cs="Liberation Serif"/>
          <w:sz w:val="28"/>
          <w:szCs w:val="28"/>
          <w:lang w:eastAsia="ru-RU"/>
        </w:rPr>
        <w:t>-</w:t>
      </w:r>
      <w:r w:rsidRPr="00C97C03">
        <w:rPr>
          <w:rFonts w:ascii="Times New Roman" w:eastAsia="Times New Roman" w:hAnsi="Times New Roman" w:cs="Liberation Serif"/>
          <w:sz w:val="28"/>
          <w:szCs w:val="28"/>
          <w:lang w:eastAsia="ru-RU"/>
        </w:rPr>
        <w:t xml:space="preserve"> 8 место (18 га, 2,0 процента),</w:t>
      </w:r>
      <w:proofErr w:type="gramEnd"/>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Основными производителями овощей открытого грунта и картофеля на территории округа являются ЛПХ (более 80,0 процента от валового сбора).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C97C03">
        <w:rPr>
          <w:rFonts w:ascii="Times New Roman" w:eastAsia="Times New Roman" w:hAnsi="Times New Roman" w:cs="Times New Roman"/>
          <w:sz w:val="28"/>
          <w:szCs w:val="28"/>
          <w:lang w:eastAsia="ru-RU"/>
        </w:rPr>
        <w:t xml:space="preserve">Среди </w:t>
      </w:r>
      <w:proofErr w:type="spellStart"/>
      <w:r w:rsidRPr="00C97C03">
        <w:rPr>
          <w:rFonts w:ascii="Times New Roman" w:eastAsia="Times New Roman" w:hAnsi="Times New Roman" w:cs="Times New Roman"/>
          <w:sz w:val="28"/>
          <w:szCs w:val="28"/>
          <w:lang w:eastAsia="ru-RU"/>
        </w:rPr>
        <w:t>сельхозорганизаций</w:t>
      </w:r>
      <w:proofErr w:type="spellEnd"/>
      <w:r w:rsidRPr="00C97C03">
        <w:rPr>
          <w:rFonts w:ascii="Times New Roman" w:eastAsia="Times New Roman" w:hAnsi="Times New Roman" w:cs="Times New Roman"/>
          <w:sz w:val="28"/>
          <w:szCs w:val="28"/>
          <w:lang w:eastAsia="ru-RU"/>
        </w:rPr>
        <w:t xml:space="preserve"> производством овощей занимается ООО «СП «Содружество» (40,0 процента от общей посевной площади в округе). По оперативным данным урожай овощей открытого грунта в </w:t>
      </w:r>
      <w:proofErr w:type="spellStart"/>
      <w:r w:rsidRPr="00C97C03">
        <w:rPr>
          <w:rFonts w:ascii="Times New Roman" w:eastAsia="Times New Roman" w:hAnsi="Times New Roman" w:cs="Times New Roman"/>
          <w:sz w:val="28"/>
          <w:szCs w:val="28"/>
          <w:lang w:eastAsia="ru-RU"/>
        </w:rPr>
        <w:t>сельхозорганизациях</w:t>
      </w:r>
      <w:proofErr w:type="spellEnd"/>
      <w:r w:rsidRPr="00C97C03">
        <w:rPr>
          <w:rFonts w:ascii="Times New Roman" w:eastAsia="Times New Roman" w:hAnsi="Times New Roman" w:cs="Times New Roman"/>
          <w:sz w:val="28"/>
          <w:szCs w:val="28"/>
          <w:lang w:eastAsia="ru-RU"/>
        </w:rPr>
        <w:t xml:space="preserve"> и </w:t>
      </w:r>
      <w:proofErr w:type="gramStart"/>
      <w:r w:rsidRPr="00C97C03">
        <w:rPr>
          <w:rFonts w:ascii="Times New Roman" w:eastAsia="Times New Roman" w:hAnsi="Times New Roman" w:cs="Times New Roman"/>
          <w:sz w:val="28"/>
          <w:szCs w:val="28"/>
          <w:lang w:eastAsia="ru-RU"/>
        </w:rPr>
        <w:t>К(</w:t>
      </w:r>
      <w:proofErr w:type="gramEnd"/>
      <w:r w:rsidRPr="00C97C03">
        <w:rPr>
          <w:rFonts w:ascii="Times New Roman" w:eastAsia="Times New Roman" w:hAnsi="Times New Roman" w:cs="Times New Roman"/>
          <w:sz w:val="28"/>
          <w:szCs w:val="28"/>
          <w:lang w:eastAsia="ru-RU"/>
        </w:rPr>
        <w:t xml:space="preserve">Ф)Х в 2022 году составил 624 тонны или 102,0 процента к уровню 2021 года (609 тонн). </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C97C03">
        <w:rPr>
          <w:rFonts w:ascii="Times New Roman" w:eastAsia="Times New Roman" w:hAnsi="Times New Roman" w:cs="Times New Roman"/>
          <w:sz w:val="28"/>
          <w:szCs w:val="28"/>
          <w:lang w:eastAsia="ru-RU"/>
        </w:rPr>
        <w:t xml:space="preserve">Общая площадь плодово-ягодных культур муниципального округа в 2021 году составляла 147 га (в плодоносящем возрасте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55,0 процента), Из них 38,8 процента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площадь семечковых культур (57 га), 46,3 процента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косточковых (68 га). Более 60,0 процента площадей многолетних насаждений </w:t>
      </w:r>
      <w:proofErr w:type="gramStart"/>
      <w:r w:rsidRPr="00C97C03">
        <w:rPr>
          <w:rFonts w:ascii="Times New Roman" w:eastAsia="Times New Roman" w:hAnsi="Times New Roman" w:cs="Times New Roman"/>
          <w:sz w:val="28"/>
          <w:szCs w:val="28"/>
          <w:lang w:eastAsia="ru-RU"/>
        </w:rPr>
        <w:t>расположены</w:t>
      </w:r>
      <w:proofErr w:type="gramEnd"/>
      <w:r w:rsidRPr="00C97C03">
        <w:rPr>
          <w:rFonts w:ascii="Times New Roman" w:eastAsia="Times New Roman" w:hAnsi="Times New Roman" w:cs="Times New Roman"/>
          <w:sz w:val="28"/>
          <w:szCs w:val="28"/>
          <w:lang w:eastAsia="ru-RU"/>
        </w:rPr>
        <w:t xml:space="preserve"> на территориях ЛПХ. </w:t>
      </w:r>
    </w:p>
    <w:p w:rsidR="00C97C03" w:rsidRPr="00C97C03" w:rsidRDefault="00C97C03" w:rsidP="00C97C03">
      <w:pPr>
        <w:widowControl w:val="0"/>
        <w:tabs>
          <w:tab w:val="left" w:pos="0"/>
        </w:tabs>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roofErr w:type="gramStart"/>
      <w:r w:rsidRPr="00C97C03">
        <w:rPr>
          <w:rFonts w:ascii="Times New Roman" w:eastAsia="Times New Roman" w:hAnsi="Times New Roman" w:cs="Times New Roman"/>
          <w:sz w:val="28"/>
          <w:szCs w:val="28"/>
          <w:lang w:eastAsia="ru-RU"/>
        </w:rPr>
        <w:t xml:space="preserve">В 2021 году 17 ЛПХ округа в соответствии с постановлением Правительства Ставропольского края от 29 января 2018 г. № 38-п «Об утверждении порядка предоставления за счет средств бюджета Ставропольского края грантов в форме субсидий гражданам, ведущим личные подсобные хозяйства, на закладку сада </w:t>
      </w:r>
      <w:proofErr w:type="spellStart"/>
      <w:r w:rsidRPr="00C97C03">
        <w:rPr>
          <w:rFonts w:ascii="Times New Roman" w:eastAsia="Times New Roman" w:hAnsi="Times New Roman" w:cs="Times New Roman"/>
          <w:sz w:val="28"/>
          <w:szCs w:val="28"/>
          <w:lang w:eastAsia="ru-RU"/>
        </w:rPr>
        <w:t>суперинтенсивного</w:t>
      </w:r>
      <w:proofErr w:type="spellEnd"/>
      <w:r w:rsidRPr="00C97C03">
        <w:rPr>
          <w:rFonts w:ascii="Times New Roman" w:eastAsia="Times New Roman" w:hAnsi="Times New Roman" w:cs="Times New Roman"/>
          <w:sz w:val="28"/>
          <w:szCs w:val="28"/>
          <w:lang w:eastAsia="ru-RU"/>
        </w:rPr>
        <w:t xml:space="preserve"> типа» предоставлена субсидия на общую сумму 7,4 млн. рублей на закладку садов </w:t>
      </w:r>
      <w:proofErr w:type="spellStart"/>
      <w:r w:rsidRPr="00C97C03">
        <w:rPr>
          <w:rFonts w:ascii="Times New Roman" w:eastAsia="Times New Roman" w:hAnsi="Times New Roman" w:cs="Times New Roman"/>
          <w:sz w:val="28"/>
          <w:szCs w:val="28"/>
          <w:lang w:eastAsia="ru-RU"/>
        </w:rPr>
        <w:t>суперинтенсивного</w:t>
      </w:r>
      <w:proofErr w:type="spellEnd"/>
      <w:r w:rsidRPr="00C97C03">
        <w:rPr>
          <w:rFonts w:ascii="Times New Roman" w:eastAsia="Times New Roman" w:hAnsi="Times New Roman" w:cs="Times New Roman"/>
          <w:sz w:val="28"/>
          <w:szCs w:val="28"/>
          <w:lang w:eastAsia="ru-RU"/>
        </w:rPr>
        <w:t xml:space="preserve"> типа.</w:t>
      </w:r>
      <w:proofErr w:type="gramEnd"/>
      <w:r w:rsidRPr="00C97C03">
        <w:rPr>
          <w:rFonts w:ascii="Times New Roman" w:eastAsia="Times New Roman" w:hAnsi="Times New Roman" w:cs="Times New Roman"/>
          <w:sz w:val="28"/>
          <w:szCs w:val="28"/>
          <w:lang w:eastAsia="ru-RU"/>
        </w:rPr>
        <w:t xml:space="preserve"> Закладка садов проведена в полном объеме на общей площади 1,7 га. </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С 2021 года ЗАО АПП «</w:t>
      </w:r>
      <w:proofErr w:type="spellStart"/>
      <w:r w:rsidRPr="00C97C03">
        <w:rPr>
          <w:rFonts w:ascii="Times New Roman" w:eastAsia="Times New Roman" w:hAnsi="Times New Roman" w:cs="Times New Roman"/>
          <w:sz w:val="28"/>
          <w:szCs w:val="28"/>
          <w:lang w:eastAsia="ru-RU"/>
        </w:rPr>
        <w:t>Сола</w:t>
      </w:r>
      <w:proofErr w:type="spellEnd"/>
      <w:r w:rsidRPr="00C97C03">
        <w:rPr>
          <w:rFonts w:ascii="Times New Roman" w:eastAsia="Times New Roman" w:hAnsi="Times New Roman" w:cs="Times New Roman"/>
          <w:sz w:val="28"/>
          <w:szCs w:val="28"/>
          <w:lang w:eastAsia="ru-RU"/>
        </w:rPr>
        <w:t xml:space="preserve">» реализует инвестиционный проект по закладке </w:t>
      </w:r>
      <w:proofErr w:type="spellStart"/>
      <w:r w:rsidRPr="00C97C03">
        <w:rPr>
          <w:rFonts w:ascii="Times New Roman" w:eastAsia="Times New Roman" w:hAnsi="Times New Roman" w:cs="Times New Roman"/>
          <w:sz w:val="28"/>
          <w:szCs w:val="28"/>
          <w:lang w:eastAsia="ru-RU"/>
        </w:rPr>
        <w:t>нектаринового</w:t>
      </w:r>
      <w:proofErr w:type="spellEnd"/>
      <w:r w:rsidRPr="00C97C03">
        <w:rPr>
          <w:rFonts w:ascii="Times New Roman" w:eastAsia="Times New Roman" w:hAnsi="Times New Roman" w:cs="Times New Roman"/>
          <w:sz w:val="28"/>
          <w:szCs w:val="28"/>
          <w:lang w:eastAsia="ru-RU"/>
        </w:rPr>
        <w:t xml:space="preserve"> сада интенсивного типа на площади 40 га. В течение изучаемого периода заложено 20 га (50,0 процента от плана).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Техническое состояние орошаемых земель в Курском муниципальном округе является удовлетворительным. В округе активными темпами ведутся работы по строительству и реконструкции оросительных систем. </w:t>
      </w:r>
      <w:proofErr w:type="gramStart"/>
      <w:r w:rsidRPr="00C97C03">
        <w:rPr>
          <w:rFonts w:ascii="Times New Roman" w:eastAsia="Times New Roman" w:hAnsi="Times New Roman" w:cs="Times New Roman"/>
          <w:sz w:val="28"/>
          <w:szCs w:val="28"/>
          <w:lang w:eastAsia="ru-RU"/>
        </w:rPr>
        <w:t xml:space="preserve">Так, за 2021-2022 годы </w:t>
      </w:r>
      <w:r w:rsidRPr="00C97C03">
        <w:rPr>
          <w:rFonts w:ascii="Times New Roman" w:eastAsia="Times New Roman" w:hAnsi="Times New Roman" w:cs="Liberation Serif"/>
          <w:kern w:val="28"/>
          <w:sz w:val="28"/>
          <w:szCs w:val="28"/>
          <w:lang w:eastAsia="ru-RU"/>
        </w:rPr>
        <w:t xml:space="preserve">общая площадь реконструированных и вновь построенных оросительных систем в рамках инвестиционных проектов составила 1,9 тыс. га (24,0 процента от общей площади орошаемых земель в округе и 12,0 </w:t>
      </w:r>
      <w:r w:rsidRPr="00C97C03">
        <w:rPr>
          <w:rFonts w:ascii="Times New Roman" w:eastAsia="Times New Roman" w:hAnsi="Times New Roman" w:cs="Liberation Serif"/>
          <w:kern w:val="28"/>
          <w:sz w:val="28"/>
          <w:szCs w:val="28"/>
          <w:lang w:eastAsia="ru-RU"/>
        </w:rPr>
        <w:lastRenderedPageBreak/>
        <w:t xml:space="preserve">процента от общей площади орошаемых земель введенной в крае за 2021-2022 годы), в том числе реализованных </w:t>
      </w:r>
      <w:r w:rsidRPr="00C97C03">
        <w:rPr>
          <w:rFonts w:ascii="Times New Roman" w:eastAsia="Times New Roman" w:hAnsi="Times New Roman" w:cs="Times New Roman"/>
          <w:sz w:val="28"/>
          <w:szCs w:val="28"/>
          <w:lang w:eastAsia="ru-RU"/>
        </w:rPr>
        <w:t>ООО СХ «</w:t>
      </w:r>
      <w:proofErr w:type="spellStart"/>
      <w:r w:rsidRPr="00C97C03">
        <w:rPr>
          <w:rFonts w:ascii="Times New Roman" w:eastAsia="Times New Roman" w:hAnsi="Times New Roman" w:cs="Times New Roman"/>
          <w:sz w:val="28"/>
          <w:szCs w:val="28"/>
          <w:lang w:eastAsia="ru-RU"/>
        </w:rPr>
        <w:t>Стодеревское</w:t>
      </w:r>
      <w:proofErr w:type="spellEnd"/>
      <w:r w:rsidRPr="00C97C03">
        <w:rPr>
          <w:rFonts w:ascii="Times New Roman" w:eastAsia="Times New Roman" w:hAnsi="Times New Roman" w:cs="Times New Roman"/>
          <w:sz w:val="28"/>
          <w:szCs w:val="28"/>
          <w:lang w:eastAsia="ru-RU"/>
        </w:rPr>
        <w:t>» на площади 1197,6 га и СПК «Колхоз «</w:t>
      </w:r>
      <w:proofErr w:type="spellStart"/>
      <w:r w:rsidRPr="00C97C03">
        <w:rPr>
          <w:rFonts w:ascii="Times New Roman" w:eastAsia="Times New Roman" w:hAnsi="Times New Roman" w:cs="Times New Roman"/>
          <w:sz w:val="28"/>
          <w:szCs w:val="28"/>
          <w:lang w:eastAsia="ru-RU"/>
        </w:rPr>
        <w:t>Ростовановский</w:t>
      </w:r>
      <w:proofErr w:type="spellEnd"/>
      <w:r w:rsidRPr="00C97C03">
        <w:rPr>
          <w:rFonts w:ascii="Times New Roman" w:eastAsia="Times New Roman" w:hAnsi="Times New Roman" w:cs="Times New Roman"/>
          <w:sz w:val="28"/>
          <w:szCs w:val="28"/>
          <w:lang w:eastAsia="ru-RU"/>
        </w:rPr>
        <w:t>» на площади</w:t>
      </w:r>
      <w:proofErr w:type="gramEnd"/>
      <w:r w:rsidRPr="00C97C03">
        <w:rPr>
          <w:rFonts w:ascii="Times New Roman" w:eastAsia="Times New Roman" w:hAnsi="Times New Roman" w:cs="Times New Roman"/>
          <w:sz w:val="28"/>
          <w:szCs w:val="28"/>
          <w:lang w:eastAsia="ru-RU"/>
        </w:rPr>
        <w:t xml:space="preserve"> 724,4 га.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Liberation Serif"/>
          <w:kern w:val="28"/>
          <w:sz w:val="28"/>
          <w:szCs w:val="28"/>
          <w:lang w:eastAsia="ru-RU"/>
        </w:rPr>
      </w:pPr>
      <w:r w:rsidRPr="00C97C03">
        <w:rPr>
          <w:rFonts w:ascii="Times New Roman" w:eastAsia="Times New Roman" w:hAnsi="Times New Roman" w:cs="Liberation Serif"/>
          <w:kern w:val="28"/>
          <w:sz w:val="28"/>
          <w:szCs w:val="28"/>
          <w:lang w:eastAsia="ru-RU"/>
        </w:rPr>
        <w:t>Таким образом, по состоянию на 01 января 2023 года площадь орошаемых земель в округе (по данным Федерального государственного бюджетного учреждения «Управление мелиорации земель и сельскохозяйственного водоснабжения по Ставропольскому краю») составляет 7,8 тыс. га</w:t>
      </w:r>
      <w:proofErr w:type="gramStart"/>
      <w:r w:rsidRPr="00C97C03">
        <w:rPr>
          <w:rFonts w:ascii="Times New Roman" w:eastAsia="Times New Roman" w:hAnsi="Times New Roman" w:cs="Liberation Serif"/>
          <w:kern w:val="28"/>
          <w:sz w:val="28"/>
          <w:szCs w:val="28"/>
          <w:lang w:eastAsia="ru-RU"/>
        </w:rPr>
        <w:t xml:space="preserve"> ,</w:t>
      </w:r>
      <w:proofErr w:type="gramEnd"/>
      <w:r w:rsidRPr="00C97C03">
        <w:rPr>
          <w:rFonts w:ascii="Times New Roman" w:eastAsia="Times New Roman" w:hAnsi="Times New Roman" w:cs="Liberation Serif"/>
          <w:kern w:val="28"/>
          <w:sz w:val="28"/>
          <w:szCs w:val="28"/>
          <w:lang w:eastAsia="ru-RU"/>
        </w:rPr>
        <w:t xml:space="preserve"> из них в технически исправном состоянии </w:t>
      </w:r>
      <w:r>
        <w:rPr>
          <w:rFonts w:ascii="Times New Roman" w:eastAsia="Times New Roman" w:hAnsi="Times New Roman" w:cs="Liberation Serif"/>
          <w:kern w:val="28"/>
          <w:sz w:val="28"/>
          <w:szCs w:val="28"/>
          <w:lang w:eastAsia="ru-RU"/>
        </w:rPr>
        <w:t>-</w:t>
      </w:r>
      <w:r w:rsidRPr="00C97C03">
        <w:rPr>
          <w:rFonts w:ascii="Times New Roman" w:eastAsia="Times New Roman" w:hAnsi="Times New Roman" w:cs="Liberation Serif"/>
          <w:kern w:val="28"/>
          <w:sz w:val="28"/>
          <w:szCs w:val="28"/>
          <w:lang w:eastAsia="ru-RU"/>
        </w:rPr>
        <w:t xml:space="preserve"> 2,7 тыс. га или 34,6 процента (в среднем по краю </w:t>
      </w:r>
      <w:r>
        <w:rPr>
          <w:rFonts w:ascii="Times New Roman" w:eastAsia="Times New Roman" w:hAnsi="Times New Roman" w:cs="Liberation Serif"/>
          <w:kern w:val="28"/>
          <w:sz w:val="28"/>
          <w:szCs w:val="28"/>
          <w:lang w:eastAsia="ru-RU"/>
        </w:rPr>
        <w:t>-</w:t>
      </w:r>
      <w:r w:rsidRPr="00C97C03">
        <w:rPr>
          <w:rFonts w:ascii="Times New Roman" w:eastAsia="Times New Roman" w:hAnsi="Times New Roman" w:cs="Liberation Serif"/>
          <w:kern w:val="28"/>
          <w:sz w:val="28"/>
          <w:szCs w:val="28"/>
          <w:lang w:eastAsia="ru-RU"/>
        </w:rPr>
        <w:t xml:space="preserve"> 30,0 процента). </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C97C03">
        <w:rPr>
          <w:rFonts w:ascii="Times New Roman" w:eastAsia="Times New Roman" w:hAnsi="Times New Roman" w:cs="Times New Roman"/>
          <w:sz w:val="28"/>
          <w:szCs w:val="28"/>
          <w:lang w:eastAsia="ru-RU"/>
        </w:rPr>
        <w:t xml:space="preserve">В 2021 году </w:t>
      </w:r>
      <w:r w:rsidRPr="00C97C03">
        <w:rPr>
          <w:rFonts w:ascii="Times New Roman" w:eastAsia="Times New Roman" w:hAnsi="Times New Roman" w:cs="Times New Roman"/>
          <w:spacing w:val="-4"/>
          <w:sz w:val="28"/>
          <w:szCs w:val="28"/>
          <w:lang w:eastAsia="ru-RU"/>
        </w:rPr>
        <w:t xml:space="preserve">в рамках реализации </w:t>
      </w:r>
      <w:r w:rsidRPr="00C97C03">
        <w:rPr>
          <w:rFonts w:ascii="Times New Roman" w:eastAsia="Times New Roman" w:hAnsi="Times New Roman" w:cs="Times New Roman"/>
          <w:sz w:val="28"/>
          <w:szCs w:val="28"/>
          <w:lang w:eastAsia="ru-RU"/>
        </w:rPr>
        <w:t xml:space="preserve">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утвержденной постановлением Правительства Российской Федерации от 14 мая 2021 года № 731 в </w:t>
      </w:r>
      <w:r w:rsidRPr="00C97C03">
        <w:rPr>
          <w:rFonts w:ascii="Times New Roman" w:eastAsia="Times New Roman" w:hAnsi="Times New Roman" w:cs="Times New Roman"/>
          <w:spacing w:val="-4"/>
          <w:sz w:val="28"/>
          <w:szCs w:val="28"/>
          <w:lang w:eastAsia="ru-RU"/>
        </w:rPr>
        <w:t>соответствии с Порядком предоставления за счет средств бюджета Ставропольского края субсидий на возмещение части затрат на строительство, реконструкцию, техническое перевооружение мелиоративных систем общего и индивидуального пользования и</w:t>
      </w:r>
      <w:proofErr w:type="gramEnd"/>
      <w:r w:rsidRPr="00C97C03">
        <w:rPr>
          <w:rFonts w:ascii="Times New Roman" w:eastAsia="Times New Roman" w:hAnsi="Times New Roman" w:cs="Times New Roman"/>
          <w:spacing w:val="-4"/>
          <w:sz w:val="28"/>
          <w:szCs w:val="28"/>
          <w:lang w:eastAsia="ru-RU"/>
        </w:rPr>
        <w:t xml:space="preserve"> </w:t>
      </w:r>
      <w:proofErr w:type="gramStart"/>
      <w:r w:rsidRPr="00C97C03">
        <w:rPr>
          <w:rFonts w:ascii="Times New Roman" w:eastAsia="Times New Roman" w:hAnsi="Times New Roman" w:cs="Times New Roman"/>
          <w:spacing w:val="-4"/>
          <w:sz w:val="28"/>
          <w:szCs w:val="28"/>
          <w:lang w:eastAsia="ru-RU"/>
        </w:rPr>
        <w:t xml:space="preserve">отдельно расположенных гидротехнических сооружений, а также рыбоводных прудов, принадлежащих сельскохозяйственным товаропроизводителям на праве собственности или переданных в пользование в установленном порядке, за исключением затрат, связанных с проведением проектных и изыскательских работ и (или) подготовкой проектной документации в отношении указанных объектов, утвержденным постановлением Правительства Ставропольского края </w:t>
      </w:r>
      <w:r w:rsidRPr="00C97C03">
        <w:rPr>
          <w:rFonts w:ascii="Times New Roman" w:eastAsia="Times New Roman" w:hAnsi="Times New Roman" w:cs="Times New Roman"/>
          <w:spacing w:val="-4"/>
          <w:sz w:val="28"/>
          <w:szCs w:val="28"/>
          <w:lang w:eastAsia="ru-RU"/>
        </w:rPr>
        <w:br/>
        <w:t xml:space="preserve">от 14 ноября 2012 г. № 448-п, </w:t>
      </w:r>
      <w:r w:rsidRPr="00C97C03">
        <w:rPr>
          <w:rFonts w:ascii="Times New Roman" w:eastAsia="Times New Roman" w:hAnsi="Times New Roman" w:cs="Times New Roman"/>
          <w:sz w:val="28"/>
          <w:szCs w:val="28"/>
          <w:lang w:eastAsia="ru-RU"/>
        </w:rPr>
        <w:t>ООО СХ «</w:t>
      </w:r>
      <w:proofErr w:type="spellStart"/>
      <w:r w:rsidRPr="00C97C03">
        <w:rPr>
          <w:rFonts w:ascii="Times New Roman" w:eastAsia="Times New Roman" w:hAnsi="Times New Roman" w:cs="Times New Roman"/>
          <w:sz w:val="28"/>
          <w:szCs w:val="28"/>
          <w:lang w:eastAsia="ru-RU"/>
        </w:rPr>
        <w:t>Стодеревское</w:t>
      </w:r>
      <w:proofErr w:type="spellEnd"/>
      <w:r w:rsidRPr="00C97C03">
        <w:rPr>
          <w:rFonts w:ascii="Times New Roman" w:eastAsia="Times New Roman" w:hAnsi="Times New Roman" w:cs="Times New Roman"/>
          <w:sz w:val="28"/>
          <w:szCs w:val="28"/>
          <w:lang w:eastAsia="ru-RU"/>
        </w:rPr>
        <w:t>» была предоставлена субсидия на возмещение понесенных</w:t>
      </w:r>
      <w:proofErr w:type="gramEnd"/>
      <w:r w:rsidRPr="00C97C03">
        <w:rPr>
          <w:rFonts w:ascii="Times New Roman" w:eastAsia="Times New Roman" w:hAnsi="Times New Roman" w:cs="Times New Roman"/>
          <w:sz w:val="28"/>
          <w:szCs w:val="28"/>
          <w:lang w:eastAsia="ru-RU"/>
        </w:rPr>
        <w:t xml:space="preserve"> затрат, связанных с реконструкцией и строительством оросительных систем (площадь веденная в 2021 году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593,6 га, субсидия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37,7 млн. рублей или 46,0 процента от </w:t>
      </w:r>
      <w:r w:rsidRPr="00C97C03">
        <w:rPr>
          <w:rFonts w:ascii="Times New Roman" w:eastAsia="Times New Roman" w:hAnsi="Times New Roman" w:cs="Times New Roman"/>
          <w:color w:val="000000"/>
          <w:sz w:val="28"/>
          <w:szCs w:val="28"/>
          <w:lang w:eastAsia="ru-RU"/>
        </w:rPr>
        <w:t>понесенных затрат</w:t>
      </w:r>
      <w:r w:rsidRPr="00C97C03">
        <w:rPr>
          <w:rFonts w:ascii="Times New Roman" w:eastAsia="Times New Roman" w:hAnsi="Times New Roman" w:cs="Times New Roman"/>
          <w:sz w:val="28"/>
          <w:szCs w:val="28"/>
          <w:lang w:eastAsia="ru-RU"/>
        </w:rPr>
        <w:t>).</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C97C03">
        <w:rPr>
          <w:rFonts w:ascii="Times New Roman" w:eastAsia="Times New Roman" w:hAnsi="Times New Roman" w:cs="Times New Roman"/>
          <w:spacing w:val="-2"/>
          <w:sz w:val="28"/>
          <w:szCs w:val="28"/>
          <w:lang w:eastAsia="ru-RU"/>
        </w:rPr>
        <w:t xml:space="preserve">Животноводство Курского муниципального округа представлено молочным и мясным скотоводством, свиноводством, овцеводством, птицеводством и рыбоводством. </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C97C03">
        <w:rPr>
          <w:rFonts w:ascii="Times New Roman" w:eastAsia="Times New Roman" w:hAnsi="Times New Roman" w:cs="Times New Roman"/>
          <w:sz w:val="28"/>
          <w:szCs w:val="28"/>
          <w:lang w:eastAsia="ru-RU"/>
        </w:rPr>
        <w:t xml:space="preserve">По итогам 2021 года муниципальный округ по поголовью крупного рогатого скота (далее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КРС) занимал в крае 9 место (11,4 тыс. гол., 4,3 процента от </w:t>
      </w:r>
      <w:proofErr w:type="spellStart"/>
      <w:r w:rsidRPr="00C97C03">
        <w:rPr>
          <w:rFonts w:ascii="Times New Roman" w:eastAsia="Times New Roman" w:hAnsi="Times New Roman" w:cs="Times New Roman"/>
          <w:sz w:val="28"/>
          <w:szCs w:val="28"/>
          <w:lang w:eastAsia="ru-RU"/>
        </w:rPr>
        <w:t>общекраевого</w:t>
      </w:r>
      <w:proofErr w:type="spellEnd"/>
      <w:r w:rsidRPr="00C97C03">
        <w:rPr>
          <w:rFonts w:ascii="Times New Roman" w:eastAsia="Times New Roman" w:hAnsi="Times New Roman" w:cs="Times New Roman"/>
          <w:sz w:val="28"/>
          <w:szCs w:val="28"/>
          <w:lang w:eastAsia="ru-RU"/>
        </w:rPr>
        <w:t xml:space="preserve"> уровня), коров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7 место (5,9 тыс. гол., 4,4 процента), овец и коз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5 место (60,3 тыс. гол., 5,0 процента), свиней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10 место (5,7 т</w:t>
      </w:r>
      <w:r>
        <w:rPr>
          <w:rFonts w:ascii="Times New Roman" w:eastAsia="Times New Roman" w:hAnsi="Times New Roman" w:cs="Times New Roman"/>
          <w:sz w:val="28"/>
          <w:szCs w:val="28"/>
          <w:lang w:eastAsia="ru-RU"/>
        </w:rPr>
        <w:t xml:space="preserve">ыс. гол., 1,5 процента), птицы - </w:t>
      </w:r>
      <w:r w:rsidRPr="00C97C03">
        <w:rPr>
          <w:rFonts w:ascii="Times New Roman" w:eastAsia="Times New Roman" w:hAnsi="Times New Roman" w:cs="Times New Roman"/>
          <w:sz w:val="28"/>
          <w:szCs w:val="28"/>
          <w:lang w:eastAsia="ru-RU"/>
        </w:rPr>
        <w:t>13 место (222,5 тыс. гол., 1,0 процента).</w:t>
      </w:r>
      <w:proofErr w:type="gramEnd"/>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Основное поголовье сельскохозяйственных животных сосредоточено в ЛПХ округа. Так, по итогам 2021 года, в ЛПХ содержалось 84,0 процента КРС, в том числе коров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86,0 процента, 100,0 процента свиней и птицы, 78,0 процента овец и коз.</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C97C03">
        <w:rPr>
          <w:rFonts w:ascii="Times New Roman" w:eastAsia="Times New Roman" w:hAnsi="Times New Roman" w:cs="Times New Roman"/>
          <w:sz w:val="28"/>
          <w:szCs w:val="28"/>
          <w:lang w:eastAsia="ru-RU"/>
        </w:rPr>
        <w:t xml:space="preserve">По объемам производства (на убой в живом весе) овец и коз в хозяйствах всех категорий в 2021 году муниципальный округ занимал в крае </w:t>
      </w:r>
      <w:r w:rsidRPr="00C97C03">
        <w:rPr>
          <w:rFonts w:ascii="Times New Roman" w:eastAsia="Times New Roman" w:hAnsi="Times New Roman" w:cs="Times New Roman"/>
          <w:sz w:val="28"/>
          <w:szCs w:val="28"/>
          <w:lang w:eastAsia="ru-RU"/>
        </w:rPr>
        <w:br/>
        <w:t xml:space="preserve">5 место (1,2 тыс. тонн, 4,0 процента от </w:t>
      </w:r>
      <w:proofErr w:type="spellStart"/>
      <w:r w:rsidRPr="00C97C03">
        <w:rPr>
          <w:rFonts w:ascii="Times New Roman" w:eastAsia="Times New Roman" w:hAnsi="Times New Roman" w:cs="Times New Roman"/>
          <w:sz w:val="28"/>
          <w:szCs w:val="28"/>
          <w:lang w:eastAsia="ru-RU"/>
        </w:rPr>
        <w:t>общекраевого</w:t>
      </w:r>
      <w:proofErr w:type="spellEnd"/>
      <w:r w:rsidRPr="00C97C03">
        <w:rPr>
          <w:rFonts w:ascii="Times New Roman" w:eastAsia="Times New Roman" w:hAnsi="Times New Roman" w:cs="Times New Roman"/>
          <w:sz w:val="28"/>
          <w:szCs w:val="28"/>
          <w:lang w:eastAsia="ru-RU"/>
        </w:rPr>
        <w:t xml:space="preserve"> объема), КРС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9 место (1,6 тыс. тонн, 4,1 процента), свиней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13 место (755 тонн, 1,0 процента), птицы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13 место (1,6 тыс. тонн, 0,4 процента).</w:t>
      </w:r>
      <w:proofErr w:type="gramEnd"/>
      <w:r w:rsidRPr="00C97C03">
        <w:rPr>
          <w:rFonts w:ascii="Times New Roman" w:eastAsia="Times New Roman" w:hAnsi="Times New Roman" w:cs="Times New Roman"/>
          <w:sz w:val="28"/>
          <w:szCs w:val="28"/>
          <w:lang w:eastAsia="ru-RU"/>
        </w:rPr>
        <w:t xml:space="preserve"> Кроме того, по объемам </w:t>
      </w:r>
      <w:r w:rsidRPr="00C97C03">
        <w:rPr>
          <w:rFonts w:ascii="Times New Roman" w:eastAsia="Times New Roman" w:hAnsi="Times New Roman" w:cs="Times New Roman"/>
          <w:sz w:val="28"/>
          <w:szCs w:val="28"/>
          <w:lang w:eastAsia="ru-RU"/>
        </w:rPr>
        <w:lastRenderedPageBreak/>
        <w:t xml:space="preserve">производства шерсти округ занимал в крае 5 место (176,0 тонн, 4,0 процента), молока </w:t>
      </w:r>
      <w:r>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13 место (17,0 тыс. тонн, 3,3 процента).</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shd w:val="clear" w:color="auto" w:fill="FFFFFF"/>
          <w:lang w:eastAsia="ru-RU"/>
        </w:rPr>
      </w:pPr>
      <w:r w:rsidRPr="00C97C03">
        <w:rPr>
          <w:rFonts w:ascii="Times New Roman" w:eastAsia="Times New Roman" w:hAnsi="Times New Roman" w:cs="Times New Roman"/>
          <w:sz w:val="28"/>
          <w:szCs w:val="28"/>
          <w:lang w:eastAsia="ru-RU"/>
        </w:rPr>
        <w:t>Более 90,0 процента мяса скота и птицы (на убой в живом весе) производят ЛПХ округа.</w:t>
      </w:r>
      <w:r w:rsidRPr="00C97C03">
        <w:rPr>
          <w:rFonts w:ascii="Times New Roman" w:eastAsia="Times New Roman" w:hAnsi="Times New Roman" w:cs="Times New Roman"/>
          <w:sz w:val="28"/>
          <w:szCs w:val="28"/>
          <w:shd w:val="clear" w:color="auto" w:fill="FFFFFF"/>
          <w:lang w:eastAsia="ru-RU"/>
        </w:rPr>
        <w:t xml:space="preserve"> Хозяйства населения являются также основными производителями молока (99,0 процента от общего объема производства в округе) и яиц (100,0 процента).</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bCs/>
          <w:kern w:val="2"/>
          <w:sz w:val="28"/>
          <w:szCs w:val="28"/>
          <w:lang w:eastAsia="ru-RU"/>
        </w:rPr>
      </w:pPr>
      <w:r w:rsidRPr="00C97C03">
        <w:rPr>
          <w:rFonts w:ascii="Times New Roman" w:eastAsia="Times New Roman" w:hAnsi="Times New Roman" w:cs="Times New Roman"/>
          <w:sz w:val="28"/>
          <w:szCs w:val="28"/>
          <w:lang w:eastAsia="ru-RU"/>
        </w:rPr>
        <w:t xml:space="preserve">Среди </w:t>
      </w:r>
      <w:proofErr w:type="spellStart"/>
      <w:r w:rsidRPr="00C97C03">
        <w:rPr>
          <w:rFonts w:ascii="Times New Roman" w:eastAsia="Times New Roman" w:hAnsi="Times New Roman" w:cs="Times New Roman"/>
          <w:sz w:val="28"/>
          <w:szCs w:val="28"/>
          <w:lang w:eastAsia="ru-RU"/>
        </w:rPr>
        <w:t>сельхозорганизаций</w:t>
      </w:r>
      <w:proofErr w:type="spellEnd"/>
      <w:r w:rsidRPr="00C97C03">
        <w:rPr>
          <w:rFonts w:ascii="Times New Roman" w:eastAsia="Times New Roman" w:hAnsi="Times New Roman" w:cs="Times New Roman"/>
          <w:sz w:val="28"/>
          <w:szCs w:val="28"/>
          <w:lang w:eastAsia="ru-RU"/>
        </w:rPr>
        <w:t xml:space="preserve"> округа животноводством занимаются </w:t>
      </w:r>
      <w:r w:rsidRPr="00C97C03">
        <w:rPr>
          <w:rFonts w:ascii="Times New Roman" w:eastAsia="Times New Roman" w:hAnsi="Times New Roman" w:cs="Times New Roman"/>
          <w:sz w:val="28"/>
          <w:szCs w:val="28"/>
          <w:lang w:eastAsia="ru-RU"/>
        </w:rPr>
        <w:br/>
        <w:t xml:space="preserve">4 хозяйства: </w:t>
      </w:r>
      <w:proofErr w:type="gramStart"/>
      <w:r w:rsidRPr="00C97C03">
        <w:rPr>
          <w:rFonts w:ascii="Times New Roman" w:eastAsia="Times New Roman" w:hAnsi="Times New Roman" w:cs="Times New Roman"/>
          <w:sz w:val="28"/>
          <w:szCs w:val="28"/>
          <w:lang w:eastAsia="ru-RU"/>
        </w:rPr>
        <w:t>ООО СХП «Колхоз им. Ленина» (КРС м</w:t>
      </w:r>
      <w:r w:rsidRPr="00C97C03">
        <w:rPr>
          <w:rFonts w:ascii="Times New Roman" w:eastAsia="Times New Roman" w:hAnsi="Times New Roman" w:cs="Times New Roman"/>
          <w:bCs/>
          <w:kern w:val="2"/>
          <w:sz w:val="28"/>
          <w:szCs w:val="28"/>
          <w:lang w:eastAsia="ru-RU"/>
        </w:rPr>
        <w:t>ясного направления,</w:t>
      </w:r>
      <w:r w:rsidRPr="00C97C03">
        <w:rPr>
          <w:rFonts w:ascii="Times New Roman" w:eastAsia="Times New Roman" w:hAnsi="Times New Roman" w:cs="Times New Roman"/>
          <w:sz w:val="28"/>
          <w:szCs w:val="28"/>
          <w:lang w:eastAsia="ru-RU"/>
        </w:rPr>
        <w:t xml:space="preserve"> овцеводство</w:t>
      </w:r>
      <w:r w:rsidRPr="00C97C03">
        <w:rPr>
          <w:rFonts w:ascii="Times New Roman" w:eastAsia="Times New Roman" w:hAnsi="Times New Roman" w:cs="Times New Roman"/>
          <w:bCs/>
          <w:kern w:val="2"/>
          <w:sz w:val="28"/>
          <w:szCs w:val="28"/>
          <w:lang w:eastAsia="ru-RU"/>
        </w:rPr>
        <w:t xml:space="preserve">), </w:t>
      </w:r>
      <w:r w:rsidRPr="00C97C03">
        <w:rPr>
          <w:rFonts w:ascii="Times New Roman" w:eastAsia="Times New Roman" w:hAnsi="Times New Roman" w:cs="Times New Roman"/>
          <w:sz w:val="28"/>
          <w:szCs w:val="28"/>
          <w:lang w:eastAsia="ru-RU"/>
        </w:rPr>
        <w:t>СПК коллективное хозяйство «Мир» (овцеводство), ООО «Пролетарское» (КРС м</w:t>
      </w:r>
      <w:r w:rsidRPr="00C97C03">
        <w:rPr>
          <w:rFonts w:ascii="Times New Roman" w:eastAsia="Times New Roman" w:hAnsi="Times New Roman" w:cs="Times New Roman"/>
          <w:bCs/>
          <w:kern w:val="2"/>
          <w:sz w:val="28"/>
          <w:szCs w:val="28"/>
          <w:lang w:eastAsia="ru-RU"/>
        </w:rPr>
        <w:t xml:space="preserve">ясного направления), </w:t>
      </w:r>
      <w:r w:rsidRPr="00C97C03">
        <w:rPr>
          <w:rFonts w:ascii="Times New Roman" w:eastAsia="Times New Roman" w:hAnsi="Times New Roman" w:cs="Times New Roman"/>
          <w:sz w:val="28"/>
          <w:szCs w:val="28"/>
          <w:lang w:eastAsia="ru-RU"/>
        </w:rPr>
        <w:t>ФКУ Исправительная колония № 6 УФСИН России по Ставропольскому краю (КРС м</w:t>
      </w:r>
      <w:r w:rsidRPr="00C97C03">
        <w:rPr>
          <w:rFonts w:ascii="Times New Roman" w:eastAsia="Times New Roman" w:hAnsi="Times New Roman" w:cs="Times New Roman"/>
          <w:bCs/>
          <w:kern w:val="2"/>
          <w:sz w:val="28"/>
          <w:szCs w:val="28"/>
          <w:lang w:eastAsia="ru-RU"/>
        </w:rPr>
        <w:t>ясного направления, овцеводство).</w:t>
      </w:r>
      <w:proofErr w:type="gramEnd"/>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bCs/>
          <w:kern w:val="2"/>
          <w:sz w:val="28"/>
          <w:szCs w:val="28"/>
          <w:lang w:eastAsia="ru-RU"/>
        </w:rPr>
      </w:pPr>
      <w:r w:rsidRPr="00C97C03">
        <w:rPr>
          <w:rFonts w:ascii="Times New Roman" w:eastAsia="Times New Roman" w:hAnsi="Times New Roman" w:cs="Times New Roman"/>
          <w:bCs/>
          <w:kern w:val="2"/>
          <w:sz w:val="28"/>
          <w:szCs w:val="28"/>
          <w:lang w:eastAsia="ru-RU"/>
        </w:rPr>
        <w:t xml:space="preserve">В 2022 году (по оперативным данным) поголовье КРС в </w:t>
      </w:r>
      <w:proofErr w:type="spellStart"/>
      <w:r w:rsidRPr="00C97C03">
        <w:rPr>
          <w:rFonts w:ascii="Times New Roman" w:eastAsia="Times New Roman" w:hAnsi="Times New Roman" w:cs="Times New Roman"/>
          <w:bCs/>
          <w:kern w:val="2"/>
          <w:sz w:val="28"/>
          <w:szCs w:val="28"/>
          <w:lang w:eastAsia="ru-RU"/>
        </w:rPr>
        <w:t>сельхозорганизациях</w:t>
      </w:r>
      <w:proofErr w:type="spellEnd"/>
      <w:r w:rsidRPr="00C97C03">
        <w:rPr>
          <w:rFonts w:ascii="Times New Roman" w:eastAsia="Times New Roman" w:hAnsi="Times New Roman" w:cs="Times New Roman"/>
          <w:bCs/>
          <w:kern w:val="2"/>
          <w:sz w:val="28"/>
          <w:szCs w:val="28"/>
          <w:lang w:eastAsia="ru-RU"/>
        </w:rPr>
        <w:t xml:space="preserve"> по сравнению с 2021 годом увеличилось на 28,0 процента и составило 958 гол, в том числе коров </w:t>
      </w:r>
      <w:r w:rsidR="006A0FAF">
        <w:rPr>
          <w:rFonts w:ascii="Times New Roman" w:eastAsia="Times New Roman" w:hAnsi="Times New Roman" w:cs="Times New Roman"/>
          <w:bCs/>
          <w:kern w:val="2"/>
          <w:sz w:val="28"/>
          <w:szCs w:val="28"/>
          <w:lang w:eastAsia="ru-RU"/>
        </w:rPr>
        <w:t>-</w:t>
      </w:r>
      <w:r w:rsidRPr="00C97C03">
        <w:rPr>
          <w:rFonts w:ascii="Times New Roman" w:eastAsia="Times New Roman" w:hAnsi="Times New Roman" w:cs="Times New Roman"/>
          <w:bCs/>
          <w:kern w:val="2"/>
          <w:sz w:val="28"/>
          <w:szCs w:val="28"/>
          <w:lang w:eastAsia="ru-RU"/>
        </w:rPr>
        <w:t xml:space="preserve"> на 16,0 процента (367 гол.), овец </w:t>
      </w:r>
      <w:r w:rsidR="006A0FAF">
        <w:rPr>
          <w:rFonts w:ascii="Times New Roman" w:eastAsia="Times New Roman" w:hAnsi="Times New Roman" w:cs="Times New Roman"/>
          <w:bCs/>
          <w:kern w:val="2"/>
          <w:sz w:val="28"/>
          <w:szCs w:val="28"/>
          <w:lang w:eastAsia="ru-RU"/>
        </w:rPr>
        <w:t>-</w:t>
      </w:r>
      <w:r w:rsidRPr="00C97C03">
        <w:rPr>
          <w:rFonts w:ascii="Times New Roman" w:eastAsia="Times New Roman" w:hAnsi="Times New Roman" w:cs="Times New Roman"/>
          <w:bCs/>
          <w:kern w:val="2"/>
          <w:sz w:val="28"/>
          <w:szCs w:val="28"/>
          <w:lang w:eastAsia="ru-RU"/>
        </w:rPr>
        <w:t xml:space="preserve"> </w:t>
      </w:r>
      <w:proofErr w:type="gramStart"/>
      <w:r w:rsidRPr="00C97C03">
        <w:rPr>
          <w:rFonts w:ascii="Times New Roman" w:eastAsia="Times New Roman" w:hAnsi="Times New Roman" w:cs="Times New Roman"/>
          <w:bCs/>
          <w:kern w:val="2"/>
          <w:sz w:val="28"/>
          <w:szCs w:val="28"/>
          <w:lang w:eastAsia="ru-RU"/>
        </w:rPr>
        <w:t>на</w:t>
      </w:r>
      <w:proofErr w:type="gramEnd"/>
      <w:r w:rsidRPr="00C97C03">
        <w:rPr>
          <w:rFonts w:ascii="Times New Roman" w:eastAsia="Times New Roman" w:hAnsi="Times New Roman" w:cs="Times New Roman"/>
          <w:bCs/>
          <w:kern w:val="2"/>
          <w:sz w:val="28"/>
          <w:szCs w:val="28"/>
          <w:lang w:eastAsia="ru-RU"/>
        </w:rPr>
        <w:t xml:space="preserve"> 0,1 </w:t>
      </w:r>
      <w:proofErr w:type="gramStart"/>
      <w:r w:rsidRPr="00C97C03">
        <w:rPr>
          <w:rFonts w:ascii="Times New Roman" w:eastAsia="Times New Roman" w:hAnsi="Times New Roman" w:cs="Times New Roman"/>
          <w:bCs/>
          <w:kern w:val="2"/>
          <w:sz w:val="28"/>
          <w:szCs w:val="28"/>
          <w:lang w:eastAsia="ru-RU"/>
        </w:rPr>
        <w:t>процента</w:t>
      </w:r>
      <w:proofErr w:type="gramEnd"/>
      <w:r w:rsidRPr="00C97C03">
        <w:rPr>
          <w:rFonts w:ascii="Times New Roman" w:eastAsia="Times New Roman" w:hAnsi="Times New Roman" w:cs="Times New Roman"/>
          <w:bCs/>
          <w:kern w:val="2"/>
          <w:sz w:val="28"/>
          <w:szCs w:val="28"/>
          <w:lang w:eastAsia="ru-RU"/>
        </w:rPr>
        <w:t xml:space="preserve"> (6414 гол.).</w:t>
      </w:r>
      <w:r w:rsidRPr="00C97C03">
        <w:rPr>
          <w:rFonts w:ascii="Times New Roman" w:eastAsia="Times New Roman" w:hAnsi="Times New Roman" w:cs="Times New Roman"/>
          <w:bCs/>
          <w:color w:val="FF0000"/>
          <w:kern w:val="2"/>
          <w:sz w:val="28"/>
          <w:szCs w:val="28"/>
          <w:lang w:eastAsia="ru-RU"/>
        </w:rPr>
        <w:t xml:space="preserve"> </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bCs/>
          <w:kern w:val="2"/>
          <w:sz w:val="28"/>
          <w:szCs w:val="28"/>
          <w:lang w:eastAsia="ru-RU"/>
        </w:rPr>
      </w:pPr>
      <w:r w:rsidRPr="00C97C03">
        <w:rPr>
          <w:rFonts w:ascii="Times New Roman" w:eastAsia="Times New Roman" w:hAnsi="Times New Roman" w:cs="Times New Roman"/>
          <w:bCs/>
          <w:kern w:val="2"/>
          <w:sz w:val="28"/>
          <w:szCs w:val="28"/>
          <w:lang w:eastAsia="ru-RU"/>
        </w:rPr>
        <w:t xml:space="preserve"> Производство (выращивание) скота в </w:t>
      </w:r>
      <w:proofErr w:type="spellStart"/>
      <w:r w:rsidRPr="00C97C03">
        <w:rPr>
          <w:rFonts w:ascii="Times New Roman" w:eastAsia="Times New Roman" w:hAnsi="Times New Roman" w:cs="Times New Roman"/>
          <w:bCs/>
          <w:kern w:val="2"/>
          <w:sz w:val="28"/>
          <w:szCs w:val="28"/>
          <w:lang w:eastAsia="ru-RU"/>
        </w:rPr>
        <w:t>сельхозорганизациях</w:t>
      </w:r>
      <w:proofErr w:type="spellEnd"/>
      <w:r w:rsidRPr="00C97C03">
        <w:rPr>
          <w:rFonts w:ascii="Times New Roman" w:eastAsia="Times New Roman" w:hAnsi="Times New Roman" w:cs="Times New Roman"/>
          <w:bCs/>
          <w:kern w:val="2"/>
          <w:sz w:val="28"/>
          <w:szCs w:val="28"/>
          <w:lang w:eastAsia="ru-RU"/>
        </w:rPr>
        <w:t xml:space="preserve"> в 2022 году (по оперативным данным) составило 146,2 тонны, что на уровне 2021 года.</w:t>
      </w:r>
    </w:p>
    <w:p w:rsidR="00C97C03" w:rsidRPr="00C97C03" w:rsidRDefault="00C97C03" w:rsidP="00C97C03">
      <w:pPr>
        <w:widowControl w:val="0"/>
        <w:autoSpaceDE w:val="0"/>
        <w:autoSpaceDN w:val="0"/>
        <w:adjustRightInd w:val="0"/>
        <w:spacing w:after="0" w:line="240" w:lineRule="auto"/>
        <w:ind w:firstLine="708"/>
        <w:jc w:val="both"/>
        <w:rPr>
          <w:rFonts w:ascii="Times New Roman" w:eastAsia="Times New Roman" w:hAnsi="Times New Roman" w:cs="Times New Roman"/>
          <w:bCs/>
          <w:kern w:val="2"/>
          <w:sz w:val="28"/>
          <w:szCs w:val="28"/>
          <w:lang w:eastAsia="ru-RU"/>
        </w:rPr>
      </w:pPr>
      <w:r w:rsidRPr="00C97C03">
        <w:rPr>
          <w:rFonts w:ascii="Times New Roman" w:eastAsia="Times New Roman" w:hAnsi="Times New Roman" w:cs="Times New Roman"/>
          <w:bCs/>
          <w:kern w:val="2"/>
          <w:sz w:val="28"/>
          <w:szCs w:val="28"/>
          <w:lang w:eastAsia="ru-RU"/>
        </w:rPr>
        <w:t xml:space="preserve">Среднесуточный привес КРС в </w:t>
      </w:r>
      <w:proofErr w:type="spellStart"/>
      <w:r w:rsidRPr="00C97C03">
        <w:rPr>
          <w:rFonts w:ascii="Times New Roman" w:eastAsia="Times New Roman" w:hAnsi="Times New Roman" w:cs="Times New Roman"/>
          <w:bCs/>
          <w:kern w:val="2"/>
          <w:sz w:val="28"/>
          <w:szCs w:val="28"/>
          <w:lang w:eastAsia="ru-RU"/>
        </w:rPr>
        <w:t>сельхозорганизациях</w:t>
      </w:r>
      <w:proofErr w:type="spellEnd"/>
      <w:r w:rsidRPr="00C97C03">
        <w:rPr>
          <w:rFonts w:ascii="Times New Roman" w:eastAsia="Times New Roman" w:hAnsi="Times New Roman" w:cs="Times New Roman"/>
          <w:bCs/>
          <w:kern w:val="2"/>
          <w:sz w:val="28"/>
          <w:szCs w:val="28"/>
          <w:lang w:eastAsia="ru-RU"/>
        </w:rPr>
        <w:t xml:space="preserve"> в 2022 году (по оперативным данным) увеличился по сравнению с 2021 годом на 17,4 процента (или на 40 грамм) и составил 270 грамм.</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Общая площадь водных объектов на территории Курского муниципального округа составляет 1550 га. Из них около 65,0 процента используется под рыбоводство. Производством товарной прудовой рыбы (карпа, толстолобика, белого амура, сазана) в округе занимаются три хозяйства: ООО </w:t>
      </w:r>
      <w:proofErr w:type="spellStart"/>
      <w:r w:rsidRPr="00C97C03">
        <w:rPr>
          <w:rFonts w:ascii="Times New Roman" w:eastAsia="Times New Roman" w:hAnsi="Times New Roman" w:cs="Times New Roman"/>
          <w:sz w:val="28"/>
          <w:szCs w:val="28"/>
          <w:lang w:eastAsia="ru-RU"/>
        </w:rPr>
        <w:t>ГордиенкоА.С</w:t>
      </w:r>
      <w:proofErr w:type="spellEnd"/>
      <w:r w:rsidRPr="00C97C03">
        <w:rPr>
          <w:rFonts w:ascii="Times New Roman" w:eastAsia="Times New Roman" w:hAnsi="Times New Roman" w:cs="Times New Roman"/>
          <w:sz w:val="28"/>
          <w:szCs w:val="28"/>
          <w:lang w:eastAsia="ru-RU"/>
        </w:rPr>
        <w:t xml:space="preserve">. (422 га), ООО «Прудовое» (550 га) </w:t>
      </w:r>
      <w:proofErr w:type="gramStart"/>
      <w:r w:rsidRPr="00C97C03">
        <w:rPr>
          <w:rFonts w:ascii="Times New Roman" w:eastAsia="Times New Roman" w:hAnsi="Times New Roman" w:cs="Times New Roman"/>
          <w:sz w:val="28"/>
          <w:szCs w:val="28"/>
          <w:lang w:eastAsia="ru-RU"/>
        </w:rPr>
        <w:t>и ООО</w:t>
      </w:r>
      <w:proofErr w:type="gramEnd"/>
      <w:r w:rsidRPr="00C97C03">
        <w:rPr>
          <w:rFonts w:ascii="Times New Roman" w:eastAsia="Times New Roman" w:hAnsi="Times New Roman" w:cs="Times New Roman"/>
          <w:sz w:val="28"/>
          <w:szCs w:val="28"/>
          <w:lang w:eastAsia="ru-RU"/>
        </w:rPr>
        <w:t xml:space="preserve"> СХП «Колхоз им. Ленина» (28 га). В 2022 году (по оперативным данным) производство рыбы этими хозяйствами составило 103,2 тонн, что в 2,6 раза больше, чем в 2021 году (40,0 тонн).</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roofErr w:type="gramStart"/>
      <w:r w:rsidRPr="00C97C03">
        <w:rPr>
          <w:rFonts w:ascii="Times New Roman" w:eastAsia="Times New Roman" w:hAnsi="Times New Roman" w:cs="Times New Roman"/>
          <w:sz w:val="28"/>
          <w:szCs w:val="28"/>
          <w:lang w:eastAsia="ru-RU"/>
        </w:rPr>
        <w:t xml:space="preserve">По состоянию на 01 января 2023 года у сельскохозяйственных товаропроизводителей округа имеется в наличии 285 ед. зерноуборочных комбайнов (4,6 процента от </w:t>
      </w:r>
      <w:proofErr w:type="spellStart"/>
      <w:r w:rsidRPr="00C97C03">
        <w:rPr>
          <w:rFonts w:ascii="Times New Roman" w:eastAsia="Times New Roman" w:hAnsi="Times New Roman" w:cs="Times New Roman"/>
          <w:sz w:val="28"/>
          <w:szCs w:val="28"/>
          <w:lang w:eastAsia="ru-RU"/>
        </w:rPr>
        <w:t>общекраевого</w:t>
      </w:r>
      <w:proofErr w:type="spellEnd"/>
      <w:r w:rsidRPr="00C97C03">
        <w:rPr>
          <w:rFonts w:ascii="Times New Roman" w:eastAsia="Times New Roman" w:hAnsi="Times New Roman" w:cs="Times New Roman"/>
          <w:sz w:val="28"/>
          <w:szCs w:val="28"/>
          <w:lang w:eastAsia="ru-RU"/>
        </w:rPr>
        <w:t xml:space="preserve"> показателя), 312 ед. грузовых автомобилей (4,1 процента), 738 тракторов различных марок и модификаций (4,3 процента), 333 плуга (4,7 процента), 1568 борон (23,1 процента), </w:t>
      </w:r>
      <w:r w:rsidRPr="00C97C03">
        <w:rPr>
          <w:rFonts w:ascii="Times New Roman" w:eastAsia="Times New Roman" w:hAnsi="Times New Roman" w:cs="Times New Roman"/>
          <w:sz w:val="28"/>
          <w:szCs w:val="28"/>
          <w:lang w:eastAsia="ru-RU"/>
        </w:rPr>
        <w:br/>
        <w:t>429 культиваторов (3,7 процента), 399 сеялок (3,8 процента), 8 посевных комплексов (1,7 процента) и другая</w:t>
      </w:r>
      <w:proofErr w:type="gramEnd"/>
      <w:r w:rsidRPr="00C97C03">
        <w:rPr>
          <w:rFonts w:ascii="Times New Roman" w:eastAsia="Times New Roman" w:hAnsi="Times New Roman" w:cs="Times New Roman"/>
          <w:sz w:val="28"/>
          <w:szCs w:val="28"/>
          <w:lang w:eastAsia="ru-RU"/>
        </w:rPr>
        <w:t xml:space="preserve"> сельскохозяйственная техника.</w:t>
      </w:r>
    </w:p>
    <w:p w:rsidR="00C97C03" w:rsidRPr="00C97C03" w:rsidRDefault="00C97C03" w:rsidP="00C97C0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97C03">
        <w:rPr>
          <w:rFonts w:ascii="Times New Roman" w:eastAsia="Times New Roman" w:hAnsi="Times New Roman" w:cs="Times New Roman"/>
          <w:sz w:val="28"/>
          <w:szCs w:val="28"/>
          <w:lang w:eastAsia="ru-RU"/>
        </w:rPr>
        <w:t xml:space="preserve">Доля импортной сельскохозяйственной техники в структуре парка </w:t>
      </w:r>
      <w:r w:rsidRPr="00C97C03">
        <w:rPr>
          <w:rFonts w:ascii="Times New Roman" w:eastAsia="Times New Roman" w:hAnsi="Times New Roman" w:cs="Times New Roman"/>
          <w:sz w:val="28"/>
          <w:szCs w:val="28"/>
          <w:lang w:eastAsia="ru-RU"/>
        </w:rPr>
        <w:br/>
        <w:t xml:space="preserve">в 2021 году составляла 1,5 процента (по краю </w:t>
      </w:r>
      <w:r w:rsidR="006A0FAF">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21,0 процента), в 2022 году </w:t>
      </w:r>
      <w:r w:rsidR="006A0FAF">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1,5 процента (по краю </w:t>
      </w:r>
      <w:r w:rsidR="006A0FAF">
        <w:rPr>
          <w:rFonts w:ascii="Times New Roman" w:eastAsia="Times New Roman" w:hAnsi="Times New Roman" w:cs="Times New Roman"/>
          <w:sz w:val="28"/>
          <w:szCs w:val="28"/>
          <w:lang w:eastAsia="ru-RU"/>
        </w:rPr>
        <w:t>-</w:t>
      </w:r>
      <w:r w:rsidRPr="00C97C03">
        <w:rPr>
          <w:rFonts w:ascii="Times New Roman" w:eastAsia="Times New Roman" w:hAnsi="Times New Roman" w:cs="Times New Roman"/>
          <w:sz w:val="28"/>
          <w:szCs w:val="28"/>
          <w:lang w:eastAsia="ru-RU"/>
        </w:rPr>
        <w:t xml:space="preserve"> 20,2 процента).</w:t>
      </w:r>
    </w:p>
    <w:p w:rsidR="00AD1DA3" w:rsidRDefault="00AD1DA3" w:rsidP="00F844FD">
      <w:pPr>
        <w:spacing w:after="0" w:line="240" w:lineRule="auto"/>
        <w:ind w:firstLine="709"/>
        <w:rPr>
          <w:rFonts w:ascii="Times New Roman" w:eastAsia="Calibri" w:hAnsi="Times New Roman" w:cs="Times New Roman"/>
          <w:b/>
          <w:sz w:val="28"/>
          <w:szCs w:val="28"/>
        </w:rPr>
      </w:pPr>
    </w:p>
    <w:p w:rsidR="00F844FD" w:rsidRPr="00B257C0" w:rsidRDefault="001776A0" w:rsidP="00F844FD">
      <w:pPr>
        <w:spacing w:after="0" w:line="240" w:lineRule="auto"/>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2.4.2</w:t>
      </w:r>
      <w:r w:rsidR="00F844FD">
        <w:rPr>
          <w:rFonts w:ascii="Times New Roman" w:eastAsia="Calibri" w:hAnsi="Times New Roman" w:cs="Times New Roman"/>
          <w:b/>
          <w:sz w:val="28"/>
          <w:szCs w:val="28"/>
        </w:rPr>
        <w:t xml:space="preserve">. </w:t>
      </w:r>
      <w:r w:rsidR="00F844FD" w:rsidRPr="003A5581">
        <w:rPr>
          <w:rFonts w:ascii="Times New Roman" w:eastAsia="Calibri" w:hAnsi="Times New Roman" w:cs="Times New Roman"/>
          <w:b/>
          <w:sz w:val="28"/>
          <w:szCs w:val="28"/>
        </w:rPr>
        <w:t>Пищевая и перерабатывающая промышленность</w:t>
      </w:r>
    </w:p>
    <w:p w:rsidR="00F844FD" w:rsidRPr="003A5581" w:rsidRDefault="00F844FD" w:rsidP="00F844FD">
      <w:pPr>
        <w:spacing w:after="0" w:line="240" w:lineRule="auto"/>
        <w:ind w:firstLine="709"/>
        <w:jc w:val="both"/>
        <w:rPr>
          <w:rFonts w:ascii="Times New Roman" w:eastAsia="Calibri" w:hAnsi="Times New Roman" w:cs="Times New Roman"/>
          <w:b/>
          <w:sz w:val="28"/>
          <w:szCs w:val="28"/>
        </w:rPr>
      </w:pPr>
      <w:r w:rsidRPr="003A5581">
        <w:rPr>
          <w:rFonts w:ascii="Times New Roman" w:eastAsia="Times New Roman" w:hAnsi="Times New Roman" w:cs="Times New Roman"/>
          <w:sz w:val="28"/>
          <w:szCs w:val="28"/>
        </w:rPr>
        <w:t>В настоящее время на территории Курского муниципального округа</w:t>
      </w:r>
      <w:r w:rsidRPr="00B257C0">
        <w:rPr>
          <w:rFonts w:ascii="Times New Roman" w:eastAsia="Times New Roman" w:hAnsi="Times New Roman" w:cs="Times New Roman"/>
          <w:sz w:val="28"/>
          <w:szCs w:val="28"/>
        </w:rPr>
        <w:t xml:space="preserve"> </w:t>
      </w:r>
      <w:r w:rsidRPr="003A5581">
        <w:rPr>
          <w:rFonts w:ascii="Times New Roman" w:eastAsia="Times New Roman" w:hAnsi="Times New Roman" w:cs="Times New Roman"/>
          <w:sz w:val="28"/>
          <w:szCs w:val="28"/>
        </w:rPr>
        <w:t>9 хозяйствующих субъектов осуществляют деятельность в сфере производства пищевых продуктов по следующим видам экономической деятельности:</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highlight w:val="yellow"/>
        </w:rPr>
      </w:pPr>
      <w:r w:rsidRPr="003A5581">
        <w:rPr>
          <w:rFonts w:ascii="Times New Roman" w:eastAsia="Times New Roman" w:hAnsi="Times New Roman" w:cs="Times New Roman"/>
          <w:sz w:val="28"/>
          <w:szCs w:val="28"/>
        </w:rPr>
        <w:lastRenderedPageBreak/>
        <w:t xml:space="preserve">производство хлеба и хлебобулочных изделий </w:t>
      </w:r>
      <w:r w:rsidRPr="00B257C0">
        <w:rPr>
          <w:rFonts w:ascii="Times New Roman" w:eastAsia="Times New Roman" w:hAnsi="Times New Roman" w:cs="Times New Roman"/>
          <w:sz w:val="28"/>
          <w:szCs w:val="28"/>
        </w:rPr>
        <w:t>-</w:t>
      </w:r>
      <w:r w:rsidRPr="003A5581">
        <w:rPr>
          <w:rFonts w:ascii="Times New Roman" w:eastAsia="Times New Roman" w:hAnsi="Times New Roman" w:cs="Times New Roman"/>
          <w:sz w:val="28"/>
          <w:szCs w:val="28"/>
        </w:rPr>
        <w:t xml:space="preserve"> 6 (ООО «</w:t>
      </w:r>
      <w:proofErr w:type="spellStart"/>
      <w:r w:rsidRPr="003A5581">
        <w:rPr>
          <w:rFonts w:ascii="Times New Roman" w:eastAsia="Times New Roman" w:hAnsi="Times New Roman" w:cs="Times New Roman"/>
          <w:sz w:val="28"/>
          <w:szCs w:val="28"/>
        </w:rPr>
        <w:t>Арагви</w:t>
      </w:r>
      <w:proofErr w:type="spellEnd"/>
      <w:r w:rsidRPr="003A5581">
        <w:rPr>
          <w:rFonts w:ascii="Times New Roman" w:eastAsia="Times New Roman" w:hAnsi="Times New Roman" w:cs="Times New Roman"/>
          <w:sz w:val="28"/>
          <w:szCs w:val="28"/>
        </w:rPr>
        <w:t>»,               СПК «Колхоз «</w:t>
      </w:r>
      <w:proofErr w:type="spellStart"/>
      <w:r w:rsidRPr="003A5581">
        <w:rPr>
          <w:rFonts w:ascii="Times New Roman" w:eastAsia="Times New Roman" w:hAnsi="Times New Roman" w:cs="Times New Roman"/>
          <w:sz w:val="28"/>
          <w:szCs w:val="28"/>
        </w:rPr>
        <w:t>Ростовановский</w:t>
      </w:r>
      <w:proofErr w:type="spellEnd"/>
      <w:r w:rsidRPr="003A5581">
        <w:rPr>
          <w:rFonts w:ascii="Times New Roman" w:eastAsia="Times New Roman" w:hAnsi="Times New Roman" w:cs="Times New Roman"/>
          <w:sz w:val="28"/>
          <w:szCs w:val="28"/>
        </w:rPr>
        <w:t>», ООО СХ «</w:t>
      </w:r>
      <w:proofErr w:type="spellStart"/>
      <w:r w:rsidRPr="003A5581">
        <w:rPr>
          <w:rFonts w:ascii="Times New Roman" w:eastAsia="Times New Roman" w:hAnsi="Times New Roman" w:cs="Times New Roman"/>
          <w:sz w:val="28"/>
          <w:szCs w:val="28"/>
        </w:rPr>
        <w:t>Стодеревское</w:t>
      </w:r>
      <w:proofErr w:type="spellEnd"/>
      <w:r w:rsidRPr="003A5581">
        <w:rPr>
          <w:rFonts w:ascii="Times New Roman" w:eastAsia="Times New Roman" w:hAnsi="Times New Roman" w:cs="Times New Roman"/>
          <w:sz w:val="28"/>
          <w:szCs w:val="28"/>
        </w:rPr>
        <w:t>», СПК-колхоз «</w:t>
      </w:r>
      <w:proofErr w:type="spellStart"/>
      <w:r w:rsidRPr="003A5581">
        <w:rPr>
          <w:rFonts w:ascii="Times New Roman" w:eastAsia="Times New Roman" w:hAnsi="Times New Roman" w:cs="Times New Roman"/>
          <w:sz w:val="28"/>
          <w:szCs w:val="28"/>
        </w:rPr>
        <w:t>Кановский</w:t>
      </w:r>
      <w:proofErr w:type="spellEnd"/>
      <w:r w:rsidRPr="003A5581">
        <w:rPr>
          <w:rFonts w:ascii="Times New Roman" w:eastAsia="Times New Roman" w:hAnsi="Times New Roman" w:cs="Times New Roman"/>
          <w:sz w:val="28"/>
          <w:szCs w:val="28"/>
        </w:rPr>
        <w:t xml:space="preserve">», ООО </w:t>
      </w:r>
      <w:r w:rsidRPr="003A5581">
        <w:rPr>
          <w:rFonts w:ascii="Times New Roman" w:eastAsia="Calibri" w:hAnsi="Times New Roman" w:cs="Times New Roman"/>
          <w:sz w:val="28"/>
          <w:szCs w:val="28"/>
        </w:rPr>
        <w:t>«колхоз им. Ленина»</w:t>
      </w:r>
      <w:r w:rsidRPr="003A5581">
        <w:rPr>
          <w:rFonts w:ascii="Times New Roman" w:eastAsia="Times New Roman" w:hAnsi="Times New Roman" w:cs="Times New Roman"/>
          <w:sz w:val="28"/>
          <w:szCs w:val="28"/>
        </w:rPr>
        <w:t>, мини пекарня 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Times New Roman" w:hAnsi="Times New Roman" w:cs="Times New Roman"/>
          <w:sz w:val="28"/>
          <w:szCs w:val="28"/>
        </w:rPr>
        <w:t>»);</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 xml:space="preserve">производство муки </w:t>
      </w:r>
      <w:r w:rsidRPr="00B257C0">
        <w:rPr>
          <w:rFonts w:ascii="Times New Roman" w:eastAsia="Times New Roman" w:hAnsi="Times New Roman" w:cs="Times New Roman"/>
          <w:sz w:val="28"/>
          <w:szCs w:val="28"/>
        </w:rPr>
        <w:t>-</w:t>
      </w:r>
      <w:r w:rsidRPr="003A5581">
        <w:rPr>
          <w:rFonts w:ascii="Times New Roman" w:eastAsia="Times New Roman" w:hAnsi="Times New Roman" w:cs="Times New Roman"/>
          <w:sz w:val="28"/>
          <w:szCs w:val="28"/>
        </w:rPr>
        <w:t xml:space="preserve"> 6 (ООО «</w:t>
      </w:r>
      <w:proofErr w:type="spellStart"/>
      <w:r w:rsidRPr="003A5581">
        <w:rPr>
          <w:rFonts w:ascii="Times New Roman" w:eastAsia="Times New Roman" w:hAnsi="Times New Roman" w:cs="Times New Roman"/>
          <w:sz w:val="28"/>
          <w:szCs w:val="28"/>
        </w:rPr>
        <w:t>Арагви</w:t>
      </w:r>
      <w:proofErr w:type="spellEnd"/>
      <w:r w:rsidRPr="003A5581">
        <w:rPr>
          <w:rFonts w:ascii="Times New Roman" w:eastAsia="Times New Roman" w:hAnsi="Times New Roman" w:cs="Times New Roman"/>
          <w:sz w:val="28"/>
          <w:szCs w:val="28"/>
        </w:rPr>
        <w:t>», СПК «Колхоз «</w:t>
      </w:r>
      <w:proofErr w:type="spellStart"/>
      <w:r w:rsidRPr="003A5581">
        <w:rPr>
          <w:rFonts w:ascii="Times New Roman" w:eastAsia="Times New Roman" w:hAnsi="Times New Roman" w:cs="Times New Roman"/>
          <w:sz w:val="28"/>
          <w:szCs w:val="28"/>
        </w:rPr>
        <w:t>Ростовановский</w:t>
      </w:r>
      <w:proofErr w:type="spellEnd"/>
      <w:r w:rsidRPr="003A5581">
        <w:rPr>
          <w:rFonts w:ascii="Times New Roman" w:eastAsia="Times New Roman" w:hAnsi="Times New Roman" w:cs="Times New Roman"/>
          <w:sz w:val="28"/>
          <w:szCs w:val="28"/>
        </w:rPr>
        <w:t>», 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Times New Roman" w:hAnsi="Times New Roman" w:cs="Times New Roman"/>
          <w:sz w:val="28"/>
          <w:szCs w:val="28"/>
        </w:rPr>
        <w:t>», СПК-колхоз «</w:t>
      </w:r>
      <w:proofErr w:type="spellStart"/>
      <w:r w:rsidRPr="003A5581">
        <w:rPr>
          <w:rFonts w:ascii="Times New Roman" w:eastAsia="Times New Roman" w:hAnsi="Times New Roman" w:cs="Times New Roman"/>
          <w:sz w:val="28"/>
          <w:szCs w:val="28"/>
        </w:rPr>
        <w:t>Кановский</w:t>
      </w:r>
      <w:proofErr w:type="spellEnd"/>
      <w:r w:rsidRPr="003A5581">
        <w:rPr>
          <w:rFonts w:ascii="Times New Roman" w:eastAsia="Times New Roman" w:hAnsi="Times New Roman" w:cs="Times New Roman"/>
          <w:sz w:val="28"/>
          <w:szCs w:val="28"/>
        </w:rPr>
        <w:t>»,</w:t>
      </w:r>
      <w:r w:rsidRPr="00B257C0">
        <w:rPr>
          <w:rFonts w:ascii="Times New Roman" w:eastAsia="Times New Roman" w:hAnsi="Times New Roman" w:cs="Times New Roman"/>
          <w:sz w:val="28"/>
          <w:szCs w:val="28"/>
        </w:rPr>
        <w:t xml:space="preserve"> </w:t>
      </w:r>
      <w:r w:rsidRPr="003A5581">
        <w:rPr>
          <w:rFonts w:ascii="Times New Roman" w:eastAsia="Times New Roman" w:hAnsi="Times New Roman" w:cs="Times New Roman"/>
          <w:sz w:val="28"/>
          <w:szCs w:val="28"/>
        </w:rPr>
        <w:t xml:space="preserve">ООО </w:t>
      </w:r>
      <w:r w:rsidRPr="003A5581">
        <w:rPr>
          <w:rFonts w:ascii="Times New Roman" w:eastAsia="Calibri" w:hAnsi="Times New Roman" w:cs="Times New Roman"/>
          <w:sz w:val="28"/>
          <w:szCs w:val="28"/>
        </w:rPr>
        <w:t>«Колхоз им. Ленина»</w:t>
      </w:r>
      <w:r w:rsidRPr="003A5581">
        <w:rPr>
          <w:rFonts w:ascii="Times New Roman" w:eastAsia="Times New Roman" w:hAnsi="Times New Roman" w:cs="Times New Roman"/>
          <w:sz w:val="28"/>
          <w:szCs w:val="28"/>
        </w:rPr>
        <w:t xml:space="preserve">, глава </w:t>
      </w:r>
      <w:proofErr w:type="gramStart"/>
      <w:r w:rsidRPr="003A5581">
        <w:rPr>
          <w:rFonts w:ascii="Times New Roman" w:eastAsia="Times New Roman" w:hAnsi="Times New Roman" w:cs="Times New Roman"/>
          <w:sz w:val="28"/>
          <w:szCs w:val="28"/>
        </w:rPr>
        <w:t>К(</w:t>
      </w:r>
      <w:proofErr w:type="gramEnd"/>
      <w:r w:rsidRPr="003A5581">
        <w:rPr>
          <w:rFonts w:ascii="Times New Roman" w:eastAsia="Times New Roman" w:hAnsi="Times New Roman" w:cs="Times New Roman"/>
          <w:sz w:val="28"/>
          <w:szCs w:val="28"/>
        </w:rPr>
        <w:t>Ф)Х Оганесян Г.А.);</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 xml:space="preserve">производство консервов </w:t>
      </w:r>
      <w:r w:rsidRPr="00B257C0">
        <w:rPr>
          <w:rFonts w:ascii="Times New Roman" w:eastAsia="Times New Roman" w:hAnsi="Times New Roman" w:cs="Times New Roman"/>
          <w:sz w:val="28"/>
          <w:szCs w:val="28"/>
        </w:rPr>
        <w:t>-</w:t>
      </w:r>
      <w:r w:rsidRPr="003A5581">
        <w:rPr>
          <w:rFonts w:ascii="Times New Roman" w:eastAsia="Times New Roman" w:hAnsi="Times New Roman" w:cs="Times New Roman"/>
          <w:sz w:val="28"/>
          <w:szCs w:val="28"/>
        </w:rPr>
        <w:t xml:space="preserve"> 2 (ООО «Органик </w:t>
      </w:r>
      <w:proofErr w:type="spellStart"/>
      <w:r w:rsidRPr="003A5581">
        <w:rPr>
          <w:rFonts w:ascii="Times New Roman" w:eastAsia="Times New Roman" w:hAnsi="Times New Roman" w:cs="Times New Roman"/>
          <w:sz w:val="28"/>
          <w:szCs w:val="28"/>
        </w:rPr>
        <w:t>Эраунд</w:t>
      </w:r>
      <w:proofErr w:type="spellEnd"/>
      <w:r w:rsidRPr="003A5581">
        <w:rPr>
          <w:rFonts w:ascii="Times New Roman" w:eastAsia="Times New Roman" w:hAnsi="Times New Roman" w:cs="Times New Roman"/>
          <w:sz w:val="28"/>
          <w:szCs w:val="28"/>
        </w:rPr>
        <w:t>»,                                          ООО «Консервный Завод Русский»).</w:t>
      </w:r>
    </w:p>
    <w:p w:rsidR="00F844FD" w:rsidRPr="003A5581" w:rsidRDefault="00F844FD" w:rsidP="00F844FD">
      <w:pPr>
        <w:spacing w:after="0" w:line="240" w:lineRule="auto"/>
        <w:ind w:firstLine="708"/>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Совокупная мощность по переработке зерна мукомольными комплексами округа составляет более 39,0 тыс. тонн, которые загружены на 50,0 процента. За 2022 год производство муки увеличилось в 4,3 раза в сравнении с уровнем 2021 года и составило 15</w:t>
      </w:r>
      <w:r w:rsidRPr="00B257C0">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t>796,3 тонны.</w:t>
      </w:r>
    </w:p>
    <w:p w:rsidR="00F844FD" w:rsidRPr="003A5581" w:rsidRDefault="00F844FD" w:rsidP="00F844FD">
      <w:pPr>
        <w:spacing w:after="0" w:line="240" w:lineRule="auto"/>
        <w:ind w:firstLine="708"/>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rPr>
        <w:t xml:space="preserve">Одним из ведущих производителей муки на территории </w:t>
      </w:r>
      <w:r w:rsidRPr="003A5581">
        <w:rPr>
          <w:rFonts w:ascii="Times New Roman" w:eastAsia="Times New Roman" w:hAnsi="Times New Roman" w:cs="Times New Roman"/>
          <w:sz w:val="28"/>
          <w:szCs w:val="28"/>
        </w:rPr>
        <w:t xml:space="preserve">Курского муниципального округа </w:t>
      </w:r>
      <w:r w:rsidRPr="003A5581">
        <w:rPr>
          <w:rFonts w:ascii="Times New Roman" w:eastAsia="Calibri" w:hAnsi="Times New Roman" w:cs="Times New Roman"/>
          <w:sz w:val="28"/>
          <w:szCs w:val="28"/>
        </w:rPr>
        <w:t xml:space="preserve">является </w:t>
      </w:r>
      <w:r w:rsidRPr="003A5581">
        <w:rPr>
          <w:rFonts w:ascii="Times New Roman" w:eastAsia="Calibri" w:hAnsi="Times New Roman" w:cs="Times New Roman"/>
          <w:sz w:val="28"/>
          <w:szCs w:val="28"/>
          <w:shd w:val="clear" w:color="auto" w:fill="FFFFFF"/>
        </w:rPr>
        <w:t>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Times New Roman" w:hAnsi="Times New Roman" w:cs="Times New Roman"/>
          <w:sz w:val="28"/>
          <w:szCs w:val="28"/>
        </w:rPr>
        <w:t>»</w:t>
      </w:r>
      <w:r w:rsidRPr="003A5581">
        <w:rPr>
          <w:rFonts w:ascii="Times New Roman" w:eastAsia="Calibri" w:hAnsi="Times New Roman" w:cs="Times New Roman"/>
          <w:sz w:val="28"/>
          <w:szCs w:val="28"/>
          <w:shd w:val="clear" w:color="auto" w:fill="FFFFFF"/>
        </w:rPr>
        <w:t>, осуществляющее деятельность с 1999 года.</w:t>
      </w:r>
    </w:p>
    <w:p w:rsidR="00F844FD" w:rsidRPr="003A5581" w:rsidRDefault="00F844FD" w:rsidP="00F844FD">
      <w:pPr>
        <w:spacing w:after="0" w:line="240" w:lineRule="auto"/>
        <w:ind w:firstLine="708"/>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shd w:val="clear" w:color="auto" w:fill="FFFFFF"/>
        </w:rPr>
        <w:t>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Calibri" w:hAnsi="Times New Roman" w:cs="Times New Roman"/>
          <w:sz w:val="28"/>
          <w:szCs w:val="28"/>
          <w:shd w:val="clear" w:color="auto" w:fill="FFFFFF"/>
        </w:rPr>
        <w:t xml:space="preserve">» включено в Национальный Реестр «Ведущие агропромышленные и сельскохозяйственные организации России </w:t>
      </w:r>
      <w:r w:rsidRPr="00B257C0">
        <w:rPr>
          <w:rFonts w:ascii="Times New Roman" w:eastAsia="Calibri" w:hAnsi="Times New Roman" w:cs="Times New Roman"/>
          <w:sz w:val="28"/>
          <w:szCs w:val="28"/>
          <w:shd w:val="clear" w:color="auto" w:fill="FFFFFF"/>
        </w:rPr>
        <w:t>-</w:t>
      </w:r>
      <w:r w:rsidRPr="003A5581">
        <w:rPr>
          <w:rFonts w:ascii="Times New Roman" w:eastAsia="Calibri" w:hAnsi="Times New Roman" w:cs="Times New Roman"/>
          <w:sz w:val="28"/>
          <w:szCs w:val="28"/>
          <w:shd w:val="clear" w:color="auto" w:fill="FFFFFF"/>
        </w:rPr>
        <w:t xml:space="preserve"> 2014».</w:t>
      </w:r>
    </w:p>
    <w:p w:rsidR="00F844FD" w:rsidRPr="003A5581" w:rsidRDefault="00F844FD" w:rsidP="00F844FD">
      <w:pPr>
        <w:spacing w:after="0" w:line="240" w:lineRule="auto"/>
        <w:ind w:firstLine="708"/>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shd w:val="clear" w:color="auto" w:fill="FFFFFF"/>
        </w:rPr>
        <w:t>Основными видами деятельности компании являются: растениеводство, овощеводство, производство муки, организация общественного питания.</w:t>
      </w:r>
    </w:p>
    <w:p w:rsidR="00F844FD" w:rsidRPr="003A5581" w:rsidRDefault="00F844FD" w:rsidP="00F844FD">
      <w:pPr>
        <w:spacing w:after="0" w:line="240" w:lineRule="auto"/>
        <w:ind w:firstLine="709"/>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shd w:val="clear" w:color="auto" w:fill="FFFFFF"/>
        </w:rPr>
        <w:t>За 2022 год предприятием произведено 3</w:t>
      </w:r>
      <w:r w:rsidRPr="00B257C0">
        <w:rPr>
          <w:rFonts w:ascii="Times New Roman" w:eastAsia="Calibri" w:hAnsi="Times New Roman" w:cs="Times New Roman"/>
          <w:sz w:val="28"/>
          <w:szCs w:val="28"/>
          <w:shd w:val="clear" w:color="auto" w:fill="FFFFFF"/>
        </w:rPr>
        <w:t xml:space="preserve"> </w:t>
      </w:r>
      <w:r w:rsidRPr="003A5581">
        <w:rPr>
          <w:rFonts w:ascii="Times New Roman" w:eastAsia="Calibri" w:hAnsi="Times New Roman" w:cs="Times New Roman"/>
          <w:sz w:val="28"/>
          <w:szCs w:val="28"/>
          <w:shd w:val="clear" w:color="auto" w:fill="FFFFFF"/>
        </w:rPr>
        <w:t>458,0 тонны муки или                       181,8 процента к уровню 2021 года.</w:t>
      </w:r>
    </w:p>
    <w:p w:rsidR="00F844FD" w:rsidRPr="003A5581" w:rsidRDefault="00F844FD" w:rsidP="00F844FD">
      <w:pPr>
        <w:spacing w:after="0" w:line="240" w:lineRule="auto"/>
        <w:ind w:firstLine="709"/>
        <w:jc w:val="both"/>
        <w:rPr>
          <w:rFonts w:ascii="Times New Roman" w:eastAsia="Times New Roman" w:hAnsi="Times New Roman" w:cs="Times New Roman"/>
          <w:spacing w:val="-2"/>
          <w:sz w:val="28"/>
          <w:szCs w:val="28"/>
          <w:lang w:eastAsia="ru-RU"/>
        </w:rPr>
      </w:pPr>
      <w:r w:rsidRPr="003A5581">
        <w:rPr>
          <w:rFonts w:ascii="Times New Roman" w:eastAsia="Times New Roman" w:hAnsi="Times New Roman" w:cs="Times New Roman"/>
          <w:sz w:val="28"/>
          <w:szCs w:val="28"/>
        </w:rPr>
        <w:t>Продукция 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Times New Roman" w:hAnsi="Times New Roman" w:cs="Times New Roman"/>
          <w:sz w:val="28"/>
          <w:szCs w:val="28"/>
        </w:rPr>
        <w:t xml:space="preserve">» </w:t>
      </w:r>
      <w:r w:rsidRPr="00B257C0">
        <w:rPr>
          <w:rFonts w:ascii="Times New Roman" w:eastAsia="Calibri" w:hAnsi="Times New Roman" w:cs="Times New Roman"/>
          <w:spacing w:val="-2"/>
          <w:sz w:val="28"/>
          <w:szCs w:val="28"/>
          <w:lang w:eastAsia="ru-RU"/>
        </w:rPr>
        <w:t xml:space="preserve">поставляется во многие регионы Российской Федерации, а также за ее пределы. </w:t>
      </w:r>
      <w:r w:rsidRPr="003A5581">
        <w:rPr>
          <w:rFonts w:ascii="Times New Roman" w:eastAsia="Times New Roman" w:hAnsi="Times New Roman" w:cs="Times New Roman"/>
          <w:sz w:val="28"/>
          <w:szCs w:val="28"/>
        </w:rPr>
        <w:t xml:space="preserve">Мука экспортируется в страны ближнего зарубежья </w:t>
      </w:r>
      <w:r w:rsidRPr="00B257C0">
        <w:rPr>
          <w:rFonts w:ascii="Times New Roman" w:eastAsia="Times New Roman" w:hAnsi="Times New Roman" w:cs="Times New Roman"/>
          <w:sz w:val="28"/>
          <w:szCs w:val="28"/>
        </w:rPr>
        <w:t>-</w:t>
      </w:r>
      <w:r w:rsidRPr="003A5581">
        <w:rPr>
          <w:rFonts w:ascii="Times New Roman" w:eastAsia="Times New Roman" w:hAnsi="Times New Roman" w:cs="Times New Roman"/>
          <w:sz w:val="28"/>
          <w:szCs w:val="28"/>
        </w:rPr>
        <w:t xml:space="preserve"> Грузию и Армению. В 2021</w:t>
      </w:r>
      <w:r w:rsidRPr="00B257C0">
        <w:rPr>
          <w:rFonts w:ascii="Times New Roman" w:eastAsia="Times New Roman" w:hAnsi="Times New Roman" w:cs="Times New Roman"/>
          <w:sz w:val="28"/>
          <w:szCs w:val="28"/>
        </w:rPr>
        <w:t xml:space="preserve"> </w:t>
      </w:r>
      <w:r w:rsidRPr="003A5581">
        <w:rPr>
          <w:rFonts w:ascii="Times New Roman" w:eastAsia="Times New Roman" w:hAnsi="Times New Roman" w:cs="Times New Roman"/>
          <w:sz w:val="28"/>
          <w:szCs w:val="28"/>
        </w:rPr>
        <w:t xml:space="preserve">году экспорт составил </w:t>
      </w:r>
      <w:r w:rsidRPr="003A5581">
        <w:rPr>
          <w:rFonts w:ascii="Times New Roman" w:eastAsia="Times New Roman" w:hAnsi="Times New Roman" w:cs="Times New Roman"/>
          <w:sz w:val="28"/>
          <w:szCs w:val="28"/>
        </w:rPr>
        <w:br/>
        <w:t>23,0 тонны на 425,5 тыс. рублей или на 8,8 процента больше в сравнении с уровнем 2022 года (391,0 тыс. рублей), в 2022 году 484,0 тонны на 7</w:t>
      </w:r>
      <w:r w:rsidRPr="00B257C0">
        <w:rPr>
          <w:rFonts w:ascii="Times New Roman" w:eastAsia="Times New Roman" w:hAnsi="Times New Roman" w:cs="Times New Roman"/>
          <w:sz w:val="28"/>
          <w:szCs w:val="28"/>
        </w:rPr>
        <w:t xml:space="preserve"> </w:t>
      </w:r>
      <w:r w:rsidRPr="003A5581">
        <w:rPr>
          <w:rFonts w:ascii="Times New Roman" w:eastAsia="Times New Roman" w:hAnsi="Times New Roman" w:cs="Times New Roman"/>
          <w:sz w:val="28"/>
          <w:szCs w:val="28"/>
        </w:rPr>
        <w:t>123,6 тыс. рублей или в 21,0 раз больше в сравнении с уровнем</w:t>
      </w:r>
      <w:r w:rsidRPr="00B257C0">
        <w:rPr>
          <w:rFonts w:ascii="Times New Roman" w:eastAsia="Times New Roman" w:hAnsi="Times New Roman" w:cs="Times New Roman"/>
          <w:sz w:val="28"/>
          <w:szCs w:val="28"/>
        </w:rPr>
        <w:t xml:space="preserve"> </w:t>
      </w:r>
      <w:r w:rsidRPr="003A5581">
        <w:rPr>
          <w:rFonts w:ascii="Times New Roman" w:eastAsia="Times New Roman" w:hAnsi="Times New Roman" w:cs="Times New Roman"/>
          <w:sz w:val="28"/>
          <w:szCs w:val="28"/>
        </w:rPr>
        <w:t>2021 года.</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Times New Roman" w:hAnsi="Times New Roman" w:cs="Times New Roman"/>
          <w:sz w:val="28"/>
          <w:szCs w:val="28"/>
        </w:rPr>
        <w:t xml:space="preserve">» имеет </w:t>
      </w:r>
      <w:proofErr w:type="gramStart"/>
      <w:r w:rsidRPr="003A5581">
        <w:rPr>
          <w:rFonts w:ascii="Times New Roman" w:eastAsia="Times New Roman" w:hAnsi="Times New Roman" w:cs="Times New Roman"/>
          <w:sz w:val="28"/>
          <w:szCs w:val="28"/>
        </w:rPr>
        <w:t>свой</w:t>
      </w:r>
      <w:proofErr w:type="gramEnd"/>
      <w:r w:rsidRPr="003A5581">
        <w:rPr>
          <w:rFonts w:ascii="Times New Roman" w:eastAsia="Times New Roman" w:hAnsi="Times New Roman" w:cs="Times New Roman"/>
          <w:sz w:val="28"/>
          <w:szCs w:val="28"/>
        </w:rPr>
        <w:t xml:space="preserve"> мини-цех по производству хлеба и хлебобулочных изделий. За 2021 год производство хлеба и хлебобулочных изделий составило 10,3 тонны или на 3,0 процента выше уровня 2020 года,               за 2022 год </w:t>
      </w:r>
      <w:r w:rsidRPr="00B257C0">
        <w:rPr>
          <w:rFonts w:ascii="Times New Roman" w:eastAsia="Times New Roman" w:hAnsi="Times New Roman" w:cs="Times New Roman"/>
          <w:sz w:val="28"/>
          <w:szCs w:val="28"/>
        </w:rPr>
        <w:t>-</w:t>
      </w:r>
      <w:r w:rsidRPr="003A5581">
        <w:rPr>
          <w:rFonts w:ascii="Times New Roman" w:eastAsia="Times New Roman" w:hAnsi="Times New Roman" w:cs="Times New Roman"/>
          <w:sz w:val="28"/>
          <w:szCs w:val="28"/>
        </w:rPr>
        <w:t xml:space="preserve"> 10,9 тонны или на 5,8 процента выше уровня 2021 года.</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proofErr w:type="gramStart"/>
      <w:r w:rsidRPr="003A5581">
        <w:rPr>
          <w:rFonts w:ascii="Times New Roman" w:eastAsia="Times New Roman" w:hAnsi="Times New Roman" w:cs="Times New Roman"/>
          <w:sz w:val="28"/>
          <w:szCs w:val="28"/>
        </w:rPr>
        <w:t xml:space="preserve">Также в </w:t>
      </w:r>
      <w:proofErr w:type="spellStart"/>
      <w:r w:rsidRPr="003A5581">
        <w:rPr>
          <w:rFonts w:ascii="Times New Roman" w:eastAsia="Times New Roman" w:hAnsi="Times New Roman" w:cs="Times New Roman"/>
          <w:sz w:val="28"/>
          <w:szCs w:val="28"/>
        </w:rPr>
        <w:t>ст-це</w:t>
      </w:r>
      <w:proofErr w:type="spellEnd"/>
      <w:r w:rsidRPr="003A5581">
        <w:rPr>
          <w:rFonts w:ascii="Times New Roman" w:eastAsia="Times New Roman" w:hAnsi="Times New Roman" w:cs="Times New Roman"/>
          <w:sz w:val="28"/>
          <w:szCs w:val="28"/>
        </w:rPr>
        <w:t xml:space="preserve"> Курской осуществляют деятельность два специализированных магазина с фирменной торговлей по реализации хлеба и хлебобулочных изделий, а также полуфабрикатов (тесто, вареники, пельмени) предприятия.</w:t>
      </w:r>
      <w:proofErr w:type="gramEnd"/>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В 2022 году ЗАО АПП «</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Times New Roman" w:hAnsi="Times New Roman" w:cs="Times New Roman"/>
          <w:sz w:val="28"/>
          <w:szCs w:val="28"/>
        </w:rPr>
        <w:t>» заняло второе место в конкурсе</w:t>
      </w:r>
      <w:r w:rsidRPr="003A5581">
        <w:rPr>
          <w:rFonts w:ascii="Times New Roman CYR" w:eastAsia="Times New Roman" w:hAnsi="Times New Roman CYR" w:cs="Times New Roman CYR"/>
          <w:bCs/>
          <w:sz w:val="28"/>
          <w:szCs w:val="28"/>
        </w:rPr>
        <w:t xml:space="preserve"> «Хлебный мир Ставрополья», </w:t>
      </w:r>
      <w:r w:rsidRPr="003A5581">
        <w:rPr>
          <w:rFonts w:ascii="Times New Roman" w:eastAsia="Calibri" w:hAnsi="Times New Roman" w:cs="Times New Roman"/>
          <w:sz w:val="28"/>
          <w:szCs w:val="28"/>
        </w:rPr>
        <w:t xml:space="preserve">проводимом </w:t>
      </w:r>
      <w:r w:rsidRPr="003A5581">
        <w:rPr>
          <w:rFonts w:ascii="Times New Roman" w:eastAsia="Times New Roman" w:hAnsi="Times New Roman" w:cs="Times New Roman"/>
          <w:sz w:val="28"/>
          <w:szCs w:val="28"/>
        </w:rPr>
        <w:t>Ассоциацией пекарей и кондитеров «</w:t>
      </w:r>
      <w:proofErr w:type="gramStart"/>
      <w:r w:rsidRPr="003A5581">
        <w:rPr>
          <w:rFonts w:ascii="Times New Roman" w:eastAsia="Times New Roman" w:hAnsi="Times New Roman" w:cs="Times New Roman"/>
          <w:sz w:val="28"/>
          <w:szCs w:val="28"/>
        </w:rPr>
        <w:t>Южная</w:t>
      </w:r>
      <w:proofErr w:type="gramEnd"/>
      <w:r w:rsidRPr="003A5581">
        <w:rPr>
          <w:rFonts w:ascii="Times New Roman" w:eastAsia="Times New Roman" w:hAnsi="Times New Roman" w:cs="Times New Roman"/>
          <w:sz w:val="28"/>
          <w:szCs w:val="28"/>
        </w:rPr>
        <w:t xml:space="preserve"> Гильдии пекарей, кондитеров, индустрии гостеприимства                                                   им. И.Н. Лякишевой».</w:t>
      </w:r>
    </w:p>
    <w:p w:rsidR="00F844FD" w:rsidRPr="003A5581" w:rsidRDefault="00F844FD" w:rsidP="00F844FD">
      <w:pPr>
        <w:spacing w:after="0" w:line="240" w:lineRule="auto"/>
        <w:ind w:right="51" w:firstLine="708"/>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Объем инвестиций в основной капитал предприятия в 2021 году составил 77,1 млн. рублей, за 2022 год </w:t>
      </w:r>
      <w:r w:rsidRPr="00B257C0">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73,2 млн. рублей.</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ООО СХП «Колхоз им. Ленина» в сфере пищевой промышленности осуществляет деятельность по перемолу зерновых культур и производству </w:t>
      </w:r>
      <w:r w:rsidRPr="003A5581">
        <w:rPr>
          <w:rFonts w:ascii="Times New Roman" w:eastAsia="Calibri" w:hAnsi="Times New Roman" w:cs="Times New Roman"/>
          <w:sz w:val="28"/>
          <w:szCs w:val="28"/>
        </w:rPr>
        <w:lastRenderedPageBreak/>
        <w:t xml:space="preserve">хлеба и хлебобулочных изделий. Колхоз находится в </w:t>
      </w:r>
      <w:r w:rsidRPr="003A5581">
        <w:rPr>
          <w:rFonts w:ascii="Times New Roman" w:eastAsia="Calibri" w:hAnsi="Times New Roman" w:cs="Times New Roman"/>
          <w:sz w:val="28"/>
          <w:szCs w:val="28"/>
        </w:rPr>
        <w:br/>
      </w:r>
      <w:proofErr w:type="spellStart"/>
      <w:r w:rsidRPr="003A5581">
        <w:rPr>
          <w:rFonts w:ascii="Times New Roman" w:eastAsia="Calibri" w:hAnsi="Times New Roman" w:cs="Times New Roman"/>
          <w:sz w:val="28"/>
          <w:szCs w:val="28"/>
        </w:rPr>
        <w:t>ст-це</w:t>
      </w:r>
      <w:proofErr w:type="spellEnd"/>
      <w:r w:rsidRPr="003A5581">
        <w:rPr>
          <w:rFonts w:ascii="Times New Roman" w:eastAsia="Calibri" w:hAnsi="Times New Roman" w:cs="Times New Roman"/>
          <w:sz w:val="28"/>
          <w:szCs w:val="28"/>
        </w:rPr>
        <w:t xml:space="preserve"> </w:t>
      </w:r>
      <w:proofErr w:type="spellStart"/>
      <w:r w:rsidRPr="003A5581">
        <w:rPr>
          <w:rFonts w:ascii="Times New Roman" w:eastAsia="Calibri" w:hAnsi="Times New Roman" w:cs="Times New Roman"/>
          <w:sz w:val="28"/>
          <w:szCs w:val="28"/>
        </w:rPr>
        <w:t>Галюгаевской</w:t>
      </w:r>
      <w:proofErr w:type="spellEnd"/>
      <w:r w:rsidRPr="003A5581">
        <w:rPr>
          <w:rFonts w:ascii="Times New Roman" w:eastAsia="Calibri" w:hAnsi="Times New Roman" w:cs="Times New Roman"/>
          <w:sz w:val="28"/>
          <w:szCs w:val="28"/>
        </w:rPr>
        <w:t xml:space="preserve"> </w:t>
      </w:r>
      <w:r w:rsidRPr="003A5581">
        <w:rPr>
          <w:rFonts w:ascii="Times New Roman" w:eastAsia="Times New Roman" w:hAnsi="Times New Roman" w:cs="Times New Roman"/>
          <w:sz w:val="28"/>
          <w:szCs w:val="28"/>
        </w:rPr>
        <w:t>Курского муниципального округа</w:t>
      </w:r>
      <w:r w:rsidRPr="003A5581">
        <w:rPr>
          <w:rFonts w:ascii="Times New Roman" w:eastAsia="Calibri" w:hAnsi="Times New Roman" w:cs="Times New Roman"/>
          <w:sz w:val="28"/>
          <w:szCs w:val="28"/>
        </w:rPr>
        <w:t>.</w:t>
      </w:r>
    </w:p>
    <w:p w:rsidR="00F844FD" w:rsidRPr="003A5581" w:rsidRDefault="00F844FD" w:rsidP="00F844FD">
      <w:pPr>
        <w:spacing w:after="0" w:line="240" w:lineRule="auto"/>
        <w:ind w:firstLine="708"/>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rPr>
        <w:t xml:space="preserve">В 2021 году предприятием реализован инвестиционный проект «Строительство мельничного комплекса» стоимостью 100,0 млн. рублей, в рамках которого создано 22 рабочих места. Мельничный комплекс располагает несколькими производственными помещениями, в одном из которых осуществляется перемол зерна, в другом расфасовка муки и отрубей в мешки разной емкости. Мощность перемола мельничного комплекса составляет 150,0 тонны в сутки. Выход готовой продукции происходит в следующих пропорциях: </w:t>
      </w:r>
      <w:r w:rsidRPr="003A5581">
        <w:rPr>
          <w:rFonts w:ascii="Times New Roman" w:eastAsia="Calibri" w:hAnsi="Times New Roman" w:cs="Times New Roman"/>
          <w:sz w:val="28"/>
          <w:szCs w:val="28"/>
          <w:shd w:val="clear" w:color="auto" w:fill="FFFFFF"/>
        </w:rPr>
        <w:t>50,0 процента муки первого сорта, 25,0 процента высшего и 23,0 процента отрубей.</w:t>
      </w:r>
    </w:p>
    <w:p w:rsidR="00F844FD" w:rsidRPr="003A5581" w:rsidRDefault="00F844FD" w:rsidP="00F844FD">
      <w:pPr>
        <w:spacing w:after="0" w:line="240" w:lineRule="auto"/>
        <w:ind w:firstLine="708"/>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За 2021</w:t>
      </w:r>
      <w:r w:rsidRPr="00B257C0">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t>год производство муки составило 1</w:t>
      </w:r>
      <w:r w:rsidRPr="00B257C0">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t>271,2 тонны. После запуска мельничного цеха за 2022 год производство муки составило 12 000,0 тонн, что позволило увеличить производство муки в 9,4 раза в сравнении с уровнем 2021 года.</w:t>
      </w:r>
    </w:p>
    <w:p w:rsidR="00F844FD" w:rsidRPr="003A5581" w:rsidRDefault="00F844FD" w:rsidP="00F844FD">
      <w:pPr>
        <w:spacing w:after="0" w:line="240" w:lineRule="auto"/>
        <w:ind w:firstLine="708"/>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Объем инвестиций в основной капитал ООО СХП «Колхоз им. </w:t>
      </w:r>
      <w:r w:rsidRPr="003A5581">
        <w:rPr>
          <w:rFonts w:ascii="Times New Roman" w:eastAsia="Calibri" w:hAnsi="Times New Roman" w:cs="Times New Roman"/>
          <w:sz w:val="28"/>
          <w:szCs w:val="28"/>
        </w:rPr>
        <w:br/>
        <w:t xml:space="preserve">Ленина» в 2021 году составил 100,0 млн. рублей, за 2022 год </w:t>
      </w:r>
      <w:r w:rsidRPr="00B257C0">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31,5 млн. рублей.</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ООО «</w:t>
      </w:r>
      <w:proofErr w:type="spellStart"/>
      <w:r w:rsidRPr="003A5581">
        <w:rPr>
          <w:rFonts w:ascii="Times New Roman" w:eastAsia="Times New Roman" w:hAnsi="Times New Roman" w:cs="Times New Roman"/>
          <w:sz w:val="28"/>
          <w:szCs w:val="28"/>
        </w:rPr>
        <w:t>Арагви</w:t>
      </w:r>
      <w:proofErr w:type="spellEnd"/>
      <w:r w:rsidRPr="003A5581">
        <w:rPr>
          <w:rFonts w:ascii="Times New Roman" w:eastAsia="Times New Roman" w:hAnsi="Times New Roman" w:cs="Times New Roman"/>
          <w:sz w:val="28"/>
          <w:szCs w:val="28"/>
        </w:rPr>
        <w:t>» одно из основных производителей хлеба и хлебобулочных изделий на территории Курского муниципального округа, доля производства от общего объема производства хлеба и хлебобулочных изделий в Курском муниципальном округе составляет 30,6 процента. Производственная мощность организации составляет 5,0 тонны в смену.</w:t>
      </w:r>
    </w:p>
    <w:p w:rsidR="00F844FD" w:rsidRPr="003A5581" w:rsidRDefault="00F844FD" w:rsidP="00F844FD">
      <w:pPr>
        <w:spacing w:after="0" w:line="240" w:lineRule="auto"/>
        <w:ind w:firstLine="708"/>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Вся хлебобулочная продукция предприятия производится из собственной муки. Ассортимент продукции предприятия представлен разнообразными булочками, пирогами, куличами, пряниками, сухарями и другими кондитерскими изделиями.</w:t>
      </w:r>
    </w:p>
    <w:p w:rsidR="00F844FD" w:rsidRPr="003A5581" w:rsidRDefault="00F844FD" w:rsidP="00F844FD">
      <w:pPr>
        <w:spacing w:after="0" w:line="240" w:lineRule="auto"/>
        <w:ind w:firstLine="709"/>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shd w:val="clear" w:color="auto" w:fill="FFFFFF"/>
        </w:rPr>
        <w:t xml:space="preserve">Предприятие ежегодно наращивает свой потенциал, осуществляет модернизацию и техническое перевооружение действующего производства, привлекая инвестиции. Так в 2021 году сумма инвестиций составила </w:t>
      </w:r>
      <w:r w:rsidRPr="003A5581">
        <w:rPr>
          <w:rFonts w:ascii="Times New Roman" w:eastAsia="Calibri" w:hAnsi="Times New Roman" w:cs="Times New Roman"/>
          <w:sz w:val="28"/>
          <w:szCs w:val="28"/>
          <w:shd w:val="clear" w:color="auto" w:fill="FFFFFF"/>
        </w:rPr>
        <w:br/>
        <w:t xml:space="preserve">900,0 тыс. рублей, в 2022 году </w:t>
      </w:r>
      <w:r w:rsidRPr="00B257C0">
        <w:rPr>
          <w:rFonts w:ascii="Times New Roman" w:eastAsia="Calibri" w:hAnsi="Times New Roman" w:cs="Times New Roman"/>
          <w:sz w:val="28"/>
          <w:szCs w:val="28"/>
          <w:shd w:val="clear" w:color="auto" w:fill="FFFFFF"/>
        </w:rPr>
        <w:t>-</w:t>
      </w:r>
      <w:r w:rsidRPr="003A5581">
        <w:rPr>
          <w:rFonts w:ascii="Times New Roman" w:eastAsia="Calibri" w:hAnsi="Times New Roman" w:cs="Times New Roman"/>
          <w:sz w:val="28"/>
          <w:szCs w:val="28"/>
          <w:shd w:val="clear" w:color="auto" w:fill="FFFFFF"/>
        </w:rPr>
        <w:t xml:space="preserve"> 15,0 млн. рублей.</w:t>
      </w:r>
    </w:p>
    <w:p w:rsidR="00F844FD" w:rsidRPr="003A5581" w:rsidRDefault="00F844FD" w:rsidP="00F844FD">
      <w:pPr>
        <w:spacing w:after="0" w:line="240" w:lineRule="auto"/>
        <w:ind w:firstLine="708"/>
        <w:jc w:val="both"/>
        <w:rPr>
          <w:rFonts w:ascii="Times New Roman" w:eastAsia="Calibri" w:hAnsi="Times New Roman" w:cs="Times New Roman"/>
          <w:sz w:val="28"/>
          <w:szCs w:val="28"/>
          <w:shd w:val="clear" w:color="auto" w:fill="FFFFFF"/>
        </w:rPr>
      </w:pPr>
      <w:r w:rsidRPr="003A5581">
        <w:rPr>
          <w:rFonts w:ascii="Times New Roman" w:eastAsia="Calibri" w:hAnsi="Times New Roman" w:cs="Times New Roman"/>
          <w:sz w:val="28"/>
          <w:szCs w:val="28"/>
          <w:shd w:val="clear" w:color="auto" w:fill="FFFFFF"/>
        </w:rPr>
        <w:t xml:space="preserve">Продукция предприятия реализуется в двух магазинах с фирменной торговлей, расположенных на территории </w:t>
      </w:r>
      <w:r w:rsidRPr="003A5581">
        <w:rPr>
          <w:rFonts w:ascii="Times New Roman" w:eastAsia="Times New Roman" w:hAnsi="Times New Roman" w:cs="Times New Roman"/>
          <w:sz w:val="28"/>
          <w:szCs w:val="28"/>
        </w:rPr>
        <w:t>Курского муниципального округа</w:t>
      </w:r>
      <w:r w:rsidRPr="003A5581">
        <w:rPr>
          <w:rFonts w:ascii="Times New Roman" w:eastAsia="Calibri" w:hAnsi="Times New Roman" w:cs="Times New Roman"/>
          <w:sz w:val="28"/>
          <w:szCs w:val="28"/>
          <w:shd w:val="clear" w:color="auto" w:fill="FFFFFF"/>
        </w:rPr>
        <w:t>, а также поставляется в федеральную торговую сеть «Магнит» и региональные торговые сети.</w:t>
      </w:r>
    </w:p>
    <w:p w:rsidR="00F844FD" w:rsidRPr="003A5581" w:rsidRDefault="00F844FD" w:rsidP="00F844FD">
      <w:pPr>
        <w:spacing w:after="0" w:line="240" w:lineRule="auto"/>
        <w:ind w:firstLine="708"/>
        <w:jc w:val="both"/>
        <w:rPr>
          <w:rFonts w:ascii="Times New Roman" w:eastAsia="Times New Roman" w:hAnsi="Times New Roman" w:cs="Times New Roman"/>
          <w:sz w:val="28"/>
          <w:szCs w:val="28"/>
        </w:rPr>
      </w:pPr>
      <w:proofErr w:type="gramStart"/>
      <w:r w:rsidRPr="003A5581">
        <w:rPr>
          <w:rFonts w:ascii="Times New Roman" w:eastAsia="Times New Roman" w:hAnsi="Times New Roman" w:cs="Times New Roman"/>
          <w:sz w:val="28"/>
          <w:szCs w:val="28"/>
        </w:rPr>
        <w:t>СПК «Колхоз «</w:t>
      </w:r>
      <w:proofErr w:type="spellStart"/>
      <w:r w:rsidRPr="003A5581">
        <w:rPr>
          <w:rFonts w:ascii="Times New Roman" w:eastAsia="Times New Roman" w:hAnsi="Times New Roman" w:cs="Times New Roman"/>
          <w:sz w:val="28"/>
          <w:szCs w:val="28"/>
        </w:rPr>
        <w:t>Ростовановский</w:t>
      </w:r>
      <w:proofErr w:type="spellEnd"/>
      <w:r w:rsidRPr="003A5581">
        <w:rPr>
          <w:rFonts w:ascii="Times New Roman" w:eastAsia="Times New Roman" w:hAnsi="Times New Roman" w:cs="Times New Roman"/>
          <w:sz w:val="28"/>
          <w:szCs w:val="28"/>
        </w:rPr>
        <w:t>» осуществляет деятельность</w:t>
      </w:r>
      <w:r w:rsidRPr="003A5581">
        <w:rPr>
          <w:rFonts w:ascii="Times New Roman" w:eastAsia="Calibri" w:hAnsi="Times New Roman" w:cs="Times New Roman"/>
          <w:sz w:val="28"/>
          <w:szCs w:val="28"/>
        </w:rPr>
        <w:br/>
        <w:t>с</w:t>
      </w:r>
      <w:r w:rsidRPr="003A5581">
        <w:rPr>
          <w:rFonts w:ascii="Times New Roman" w:eastAsia="Times New Roman" w:hAnsi="Times New Roman" w:cs="Times New Roman"/>
          <w:sz w:val="28"/>
          <w:szCs w:val="28"/>
        </w:rPr>
        <w:t xml:space="preserve"> 09 января 2003 года, находится в с. </w:t>
      </w:r>
      <w:proofErr w:type="spellStart"/>
      <w:r w:rsidRPr="003A5581">
        <w:rPr>
          <w:rFonts w:ascii="Times New Roman" w:eastAsia="Times New Roman" w:hAnsi="Times New Roman" w:cs="Times New Roman"/>
          <w:sz w:val="28"/>
          <w:szCs w:val="28"/>
        </w:rPr>
        <w:t>Ростовановское</w:t>
      </w:r>
      <w:proofErr w:type="spellEnd"/>
      <w:r w:rsidRPr="003A5581">
        <w:rPr>
          <w:rFonts w:ascii="Times New Roman" w:eastAsia="Times New Roman" w:hAnsi="Times New Roman" w:cs="Times New Roman"/>
          <w:sz w:val="28"/>
          <w:szCs w:val="28"/>
        </w:rPr>
        <w:t xml:space="preserve"> Курского муниципального округа</w:t>
      </w:r>
      <w:r w:rsidRPr="003A5581">
        <w:rPr>
          <w:rFonts w:ascii="Times New Roman" w:eastAsia="Calibri" w:hAnsi="Times New Roman" w:cs="Times New Roman"/>
          <w:sz w:val="28"/>
          <w:szCs w:val="28"/>
        </w:rPr>
        <w:t>.</w:t>
      </w:r>
      <w:proofErr w:type="gramEnd"/>
    </w:p>
    <w:p w:rsidR="00F844FD" w:rsidRPr="003A5581" w:rsidRDefault="00F844FD" w:rsidP="00F844FD">
      <w:pPr>
        <w:spacing w:after="0" w:line="240" w:lineRule="auto"/>
        <w:ind w:firstLine="708"/>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В колхозе имеются мощности по производству муки, хлеба и хлебобулочных изделий.</w:t>
      </w:r>
    </w:p>
    <w:p w:rsidR="00F844FD" w:rsidRPr="003A5581" w:rsidRDefault="00F844FD" w:rsidP="00F844FD">
      <w:pPr>
        <w:spacing w:after="0" w:line="240" w:lineRule="auto"/>
        <w:ind w:firstLine="708"/>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 xml:space="preserve">В 2022 году колхозом произведено 102,3 тонны муки, что выше на </w:t>
      </w:r>
      <w:r w:rsidRPr="003A5581">
        <w:rPr>
          <w:rFonts w:ascii="Times New Roman" w:eastAsia="Times New Roman" w:hAnsi="Times New Roman" w:cs="Times New Roman"/>
          <w:sz w:val="28"/>
          <w:szCs w:val="28"/>
        </w:rPr>
        <w:br/>
        <w:t>14,0 процента уровня 2021 года (90,0 тонны).</w:t>
      </w:r>
    </w:p>
    <w:p w:rsidR="00F844FD" w:rsidRPr="003A5581" w:rsidRDefault="00F844FD" w:rsidP="00F844FD">
      <w:pPr>
        <w:spacing w:after="0" w:line="240" w:lineRule="auto"/>
        <w:ind w:firstLine="708"/>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Пекарня СПК «Колхоз «</w:t>
      </w:r>
      <w:proofErr w:type="spellStart"/>
      <w:r w:rsidRPr="003A5581">
        <w:rPr>
          <w:rFonts w:ascii="Times New Roman" w:eastAsia="Times New Roman" w:hAnsi="Times New Roman" w:cs="Times New Roman"/>
          <w:sz w:val="28"/>
          <w:szCs w:val="28"/>
        </w:rPr>
        <w:t>Ростовановский</w:t>
      </w:r>
      <w:proofErr w:type="spellEnd"/>
      <w:r w:rsidRPr="003A5581">
        <w:rPr>
          <w:rFonts w:ascii="Times New Roman" w:eastAsia="Times New Roman" w:hAnsi="Times New Roman" w:cs="Times New Roman"/>
          <w:sz w:val="28"/>
          <w:szCs w:val="28"/>
        </w:rPr>
        <w:t xml:space="preserve">» производит хлеб и хлебобулочную продукцию для потребления населения с. </w:t>
      </w:r>
      <w:proofErr w:type="spellStart"/>
      <w:r w:rsidRPr="003A5581">
        <w:rPr>
          <w:rFonts w:ascii="Times New Roman" w:eastAsia="Times New Roman" w:hAnsi="Times New Roman" w:cs="Times New Roman"/>
          <w:sz w:val="28"/>
          <w:szCs w:val="28"/>
        </w:rPr>
        <w:t>Ростовановское</w:t>
      </w:r>
      <w:proofErr w:type="spellEnd"/>
      <w:r w:rsidRPr="003A5581">
        <w:rPr>
          <w:rFonts w:ascii="Times New Roman" w:eastAsia="Times New Roman" w:hAnsi="Times New Roman" w:cs="Times New Roman"/>
          <w:sz w:val="28"/>
          <w:szCs w:val="28"/>
        </w:rPr>
        <w:t xml:space="preserve"> </w:t>
      </w:r>
      <w:r w:rsidRPr="003A5581">
        <w:rPr>
          <w:rFonts w:ascii="Times New Roman" w:eastAsia="Times New Roman" w:hAnsi="Times New Roman" w:cs="Times New Roman"/>
          <w:sz w:val="28"/>
          <w:szCs w:val="28"/>
        </w:rPr>
        <w:lastRenderedPageBreak/>
        <w:t xml:space="preserve">Курского муниципального округа. В 2021 году произведено 85,6 тонны хлеба и хлебобулочных изделий, что в 2,0 раза больше уровня 2020 года </w:t>
      </w:r>
      <w:r w:rsidRPr="003A5581">
        <w:rPr>
          <w:rFonts w:ascii="Times New Roman" w:eastAsia="Times New Roman" w:hAnsi="Times New Roman" w:cs="Times New Roman"/>
          <w:sz w:val="28"/>
          <w:szCs w:val="28"/>
        </w:rPr>
        <w:br/>
        <w:t>(41,0 тонны), за 2022 год 85,0 тонны или 99,3 процента к уровню 2021 года.</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За период 2021-2022 годов организациям, осуществляющим деятельность в сфере производства пищевых продуктов на территории Курского муниципального округа, оказана государственная поддержка в размере 877 069,78 рублей, в том числе:</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proofErr w:type="gramStart"/>
      <w:r w:rsidRPr="003A5581">
        <w:rPr>
          <w:rFonts w:ascii="Times New Roman" w:eastAsia="Calibri" w:hAnsi="Times New Roman" w:cs="Times New Roman"/>
          <w:sz w:val="28"/>
          <w:szCs w:val="28"/>
        </w:rPr>
        <w:t>в рамках реализации постановления</w:t>
      </w:r>
      <w:r w:rsidRPr="003A5581">
        <w:rPr>
          <w:rFonts w:ascii="Times New Roman" w:eastAsia="Calibri" w:hAnsi="Times New Roman" w:cs="Times New Roman"/>
          <w:sz w:val="28"/>
          <w:szCs w:val="28"/>
          <w:shd w:val="clear" w:color="auto" w:fill="FFFFFF"/>
        </w:rPr>
        <w:t xml:space="preserve"> Правительства Ставропольского края от 18 февраля 2021 г. № </w:t>
      </w:r>
      <w:r w:rsidRPr="003A5581">
        <w:rPr>
          <w:rFonts w:ascii="Times New Roman" w:eastAsia="Calibri" w:hAnsi="Times New Roman" w:cs="Times New Roman"/>
          <w:bCs/>
          <w:sz w:val="28"/>
          <w:szCs w:val="28"/>
          <w:shd w:val="clear" w:color="auto" w:fill="FFFFFF"/>
        </w:rPr>
        <w:t>58</w:t>
      </w:r>
      <w:r w:rsidRPr="003A5581">
        <w:rPr>
          <w:rFonts w:ascii="Times New Roman" w:eastAsia="Calibri" w:hAnsi="Times New Roman" w:cs="Times New Roman"/>
          <w:sz w:val="28"/>
          <w:szCs w:val="28"/>
          <w:shd w:val="clear" w:color="auto" w:fill="FFFFFF"/>
        </w:rPr>
        <w:t>-</w:t>
      </w:r>
      <w:r w:rsidRPr="003A5581">
        <w:rPr>
          <w:rFonts w:ascii="Times New Roman" w:eastAsia="Calibri" w:hAnsi="Times New Roman" w:cs="Times New Roman"/>
          <w:bCs/>
          <w:sz w:val="28"/>
          <w:szCs w:val="28"/>
          <w:shd w:val="clear" w:color="auto" w:fill="FFFFFF"/>
        </w:rPr>
        <w:t>п «</w:t>
      </w:r>
      <w:r w:rsidRPr="003A5581">
        <w:rPr>
          <w:rFonts w:ascii="Times New Roman" w:eastAsia="Calibri" w:hAnsi="Times New Roman" w:cs="Times New Roman"/>
          <w:sz w:val="28"/>
          <w:szCs w:val="28"/>
          <w:shd w:val="clear" w:color="auto" w:fill="FFFFFF"/>
        </w:rPr>
        <w:t>Об утверждении Порядка предоставления в 2021 году субсидий на 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СПК-колхозу «</w:t>
      </w:r>
      <w:proofErr w:type="spellStart"/>
      <w:r w:rsidRPr="003A5581">
        <w:rPr>
          <w:rFonts w:ascii="Times New Roman" w:eastAsia="Calibri" w:hAnsi="Times New Roman" w:cs="Times New Roman"/>
          <w:sz w:val="28"/>
          <w:szCs w:val="28"/>
          <w:shd w:val="clear" w:color="auto" w:fill="FFFFFF"/>
        </w:rPr>
        <w:t>Кановский</w:t>
      </w:r>
      <w:proofErr w:type="spellEnd"/>
      <w:r w:rsidRPr="003A5581">
        <w:rPr>
          <w:rFonts w:ascii="Times New Roman" w:eastAsia="Calibri" w:hAnsi="Times New Roman" w:cs="Times New Roman"/>
          <w:sz w:val="28"/>
          <w:szCs w:val="28"/>
          <w:shd w:val="clear" w:color="auto" w:fill="FFFFFF"/>
        </w:rPr>
        <w:t>»</w:t>
      </w:r>
      <w:r w:rsidRPr="003A5581">
        <w:rPr>
          <w:rFonts w:ascii="Times New Roman" w:eastAsia="Calibri" w:hAnsi="Times New Roman" w:cs="Times New Roman"/>
          <w:sz w:val="28"/>
          <w:szCs w:val="28"/>
        </w:rPr>
        <w:t xml:space="preserve"> </w:t>
      </w:r>
      <w:r w:rsidRPr="00B257C0">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shd w:val="clear" w:color="auto" w:fill="FFFFFF"/>
        </w:rPr>
        <w:t xml:space="preserve">440 445,93 рублей, </w:t>
      </w:r>
      <w:r w:rsidRPr="003A5581">
        <w:rPr>
          <w:rFonts w:ascii="Times New Roman" w:eastAsia="Calibri" w:hAnsi="Times New Roman" w:cs="Times New Roman"/>
          <w:sz w:val="28"/>
          <w:szCs w:val="28"/>
        </w:rPr>
        <w:t>ООО «</w:t>
      </w:r>
      <w:proofErr w:type="spellStart"/>
      <w:r w:rsidRPr="003A5581">
        <w:rPr>
          <w:rFonts w:ascii="Times New Roman" w:eastAsia="Calibri" w:hAnsi="Times New Roman" w:cs="Times New Roman"/>
          <w:sz w:val="28"/>
          <w:szCs w:val="28"/>
        </w:rPr>
        <w:t>Арагви</w:t>
      </w:r>
      <w:proofErr w:type="spellEnd"/>
      <w:r w:rsidRPr="003A5581">
        <w:rPr>
          <w:rFonts w:ascii="Times New Roman" w:eastAsia="Calibri" w:hAnsi="Times New Roman" w:cs="Times New Roman"/>
          <w:sz w:val="28"/>
          <w:szCs w:val="28"/>
        </w:rPr>
        <w:t xml:space="preserve">» </w:t>
      </w:r>
      <w:r w:rsidRPr="00B257C0">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shd w:val="clear" w:color="auto" w:fill="FFFFFF"/>
        </w:rPr>
        <w:t>198 050,7 рублей;</w:t>
      </w:r>
      <w:proofErr w:type="gramEnd"/>
    </w:p>
    <w:p w:rsidR="00F844FD" w:rsidRPr="003A5581" w:rsidRDefault="00F844FD" w:rsidP="00F844FD">
      <w:pPr>
        <w:spacing w:after="0" w:line="240" w:lineRule="auto"/>
        <w:ind w:firstLine="708"/>
        <w:jc w:val="both"/>
        <w:rPr>
          <w:rFonts w:ascii="Times New Roman" w:eastAsia="Calibri" w:hAnsi="Times New Roman" w:cs="Times New Roman"/>
          <w:sz w:val="28"/>
          <w:szCs w:val="28"/>
          <w:shd w:val="clear" w:color="auto" w:fill="FFFFFF"/>
        </w:rPr>
      </w:pPr>
      <w:proofErr w:type="gramStart"/>
      <w:r w:rsidRPr="003A5581">
        <w:rPr>
          <w:rFonts w:ascii="Times New Roman" w:eastAsia="Calibri" w:hAnsi="Times New Roman" w:cs="Times New Roman"/>
          <w:sz w:val="28"/>
          <w:szCs w:val="28"/>
        </w:rPr>
        <w:t xml:space="preserve">в рамках реализации постановления </w:t>
      </w:r>
      <w:r w:rsidRPr="003A5581">
        <w:rPr>
          <w:rFonts w:ascii="Times New Roman" w:eastAsia="Calibri" w:hAnsi="Times New Roman" w:cs="Times New Roman"/>
          <w:sz w:val="28"/>
          <w:szCs w:val="28"/>
          <w:shd w:val="clear" w:color="auto" w:fill="FFFFFF"/>
        </w:rPr>
        <w:t>Правительства Ставропольского края от 08 августа 2022 г. № 453-п «Об утверждении порядка предоставления в 2022 году за счет средств бюджета Ставропольского края субсидий на финансовое обеспечение затрат предприятий хлебопекарной промышленности на производство и реализацию хлеба и хлебобулочных изделий» СПК-колхозу «</w:t>
      </w:r>
      <w:proofErr w:type="spellStart"/>
      <w:r w:rsidRPr="003A5581">
        <w:rPr>
          <w:rFonts w:ascii="Times New Roman" w:eastAsia="Calibri" w:hAnsi="Times New Roman" w:cs="Times New Roman"/>
          <w:sz w:val="28"/>
          <w:szCs w:val="28"/>
          <w:shd w:val="clear" w:color="auto" w:fill="FFFFFF"/>
        </w:rPr>
        <w:t>Кановский</w:t>
      </w:r>
      <w:proofErr w:type="spellEnd"/>
      <w:r w:rsidRPr="003A5581">
        <w:rPr>
          <w:rFonts w:ascii="Times New Roman" w:eastAsia="Calibri" w:hAnsi="Times New Roman" w:cs="Times New Roman"/>
          <w:sz w:val="28"/>
          <w:szCs w:val="28"/>
          <w:shd w:val="clear" w:color="auto" w:fill="FFFFFF"/>
        </w:rPr>
        <w:t>»</w:t>
      </w:r>
      <w:r w:rsidRPr="003A5581">
        <w:rPr>
          <w:rFonts w:ascii="Times New Roman" w:eastAsia="Calibri" w:hAnsi="Times New Roman" w:cs="Times New Roman"/>
          <w:sz w:val="28"/>
          <w:szCs w:val="28"/>
        </w:rPr>
        <w:t xml:space="preserve"> </w:t>
      </w:r>
      <w:r w:rsidRPr="00B257C0">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2</w:t>
      </w:r>
      <w:r w:rsidRPr="00B257C0">
        <w:rPr>
          <w:rFonts w:ascii="Times New Roman" w:eastAsia="Calibri" w:hAnsi="Times New Roman" w:cs="Times New Roman"/>
          <w:sz w:val="28"/>
          <w:szCs w:val="28"/>
        </w:rPr>
        <w:t>21 073,15 рублей, ООО «</w:t>
      </w:r>
      <w:proofErr w:type="spellStart"/>
      <w:r w:rsidRPr="00B257C0">
        <w:rPr>
          <w:rFonts w:ascii="Times New Roman" w:eastAsia="Calibri" w:hAnsi="Times New Roman" w:cs="Times New Roman"/>
          <w:sz w:val="28"/>
          <w:szCs w:val="28"/>
        </w:rPr>
        <w:t>Арагви</w:t>
      </w:r>
      <w:proofErr w:type="spellEnd"/>
      <w:r w:rsidRPr="00B257C0">
        <w:rPr>
          <w:rFonts w:ascii="Times New Roman" w:eastAsia="Calibri" w:hAnsi="Times New Roman" w:cs="Times New Roman"/>
          <w:sz w:val="28"/>
          <w:szCs w:val="28"/>
        </w:rPr>
        <w:t>» -</w:t>
      </w:r>
      <w:r w:rsidRPr="003A5581">
        <w:rPr>
          <w:rFonts w:ascii="Times New Roman" w:eastAsia="Calibri" w:hAnsi="Times New Roman" w:cs="Times New Roman"/>
          <w:sz w:val="28"/>
          <w:szCs w:val="28"/>
        </w:rPr>
        <w:t xml:space="preserve"> 17 500,0 рублей.</w:t>
      </w:r>
      <w:proofErr w:type="gramEnd"/>
    </w:p>
    <w:p w:rsidR="00F844FD" w:rsidRPr="003A5581" w:rsidRDefault="00F844FD" w:rsidP="00F844FD">
      <w:pPr>
        <w:spacing w:after="0" w:line="240" w:lineRule="exact"/>
        <w:jc w:val="center"/>
        <w:rPr>
          <w:rFonts w:ascii="Times New Roman" w:eastAsia="Calibri" w:hAnsi="Times New Roman" w:cs="Times New Roman"/>
          <w:b/>
          <w:color w:val="00B050"/>
          <w:sz w:val="28"/>
          <w:szCs w:val="28"/>
        </w:rPr>
      </w:pPr>
    </w:p>
    <w:p w:rsidR="00F844FD" w:rsidRPr="003A5581" w:rsidRDefault="00F844FD" w:rsidP="00F844FD">
      <w:pPr>
        <w:spacing w:after="0" w:line="240" w:lineRule="exact"/>
        <w:ind w:firstLine="709"/>
        <w:rPr>
          <w:rFonts w:ascii="Times New Roman" w:eastAsia="Calibri" w:hAnsi="Times New Roman" w:cs="Times New Roman"/>
          <w:b/>
          <w:sz w:val="28"/>
          <w:szCs w:val="28"/>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3</w:t>
      </w:r>
      <w:r>
        <w:rPr>
          <w:rFonts w:ascii="Times New Roman" w:eastAsia="Calibri" w:hAnsi="Times New Roman" w:cs="Times New Roman"/>
          <w:b/>
          <w:sz w:val="28"/>
          <w:szCs w:val="28"/>
        </w:rPr>
        <w:t xml:space="preserve">. </w:t>
      </w:r>
      <w:r w:rsidRPr="003A5581">
        <w:rPr>
          <w:rFonts w:ascii="Times New Roman" w:eastAsia="Calibri" w:hAnsi="Times New Roman" w:cs="Times New Roman"/>
          <w:b/>
          <w:sz w:val="28"/>
          <w:szCs w:val="28"/>
        </w:rPr>
        <w:t>Потребительский рынок</w:t>
      </w:r>
    </w:p>
    <w:p w:rsidR="00F844FD" w:rsidRPr="00A96E56" w:rsidRDefault="00F844FD" w:rsidP="00F844FD">
      <w:pPr>
        <w:spacing w:after="0" w:line="240" w:lineRule="auto"/>
        <w:ind w:firstLine="720"/>
        <w:jc w:val="both"/>
        <w:rPr>
          <w:rFonts w:ascii="Times New Roman" w:eastAsia="Calibri" w:hAnsi="Times New Roman" w:cs="Times New Roman"/>
          <w:sz w:val="28"/>
          <w:szCs w:val="28"/>
        </w:rPr>
      </w:pPr>
      <w:r w:rsidRPr="00A96E56">
        <w:rPr>
          <w:rFonts w:ascii="Times New Roman" w:eastAsia="Calibri" w:hAnsi="Times New Roman" w:cs="Times New Roman"/>
          <w:sz w:val="28"/>
          <w:szCs w:val="28"/>
        </w:rPr>
        <w:t xml:space="preserve">Потребительский рынок </w:t>
      </w:r>
      <w:r w:rsidRPr="003A5581">
        <w:rPr>
          <w:rFonts w:ascii="Times New Roman" w:eastAsia="Calibri" w:hAnsi="Times New Roman" w:cs="Times New Roman"/>
          <w:sz w:val="28"/>
          <w:szCs w:val="28"/>
        </w:rPr>
        <w:t>Курского муниципального округа</w:t>
      </w:r>
      <w:r w:rsidRPr="00A96E56">
        <w:rPr>
          <w:rFonts w:ascii="Times New Roman" w:eastAsia="Calibri" w:hAnsi="Times New Roman" w:cs="Times New Roman"/>
          <w:sz w:val="28"/>
          <w:szCs w:val="28"/>
        </w:rPr>
        <w:t xml:space="preserve">           функционирует как составная часть единого социально-экономического  комплекса округа.</w:t>
      </w:r>
    </w:p>
    <w:p w:rsidR="00F844FD" w:rsidRPr="003A5581" w:rsidRDefault="00F844FD" w:rsidP="00F844FD">
      <w:pPr>
        <w:autoSpaceDE w:val="0"/>
        <w:autoSpaceDN w:val="0"/>
        <w:adjustRightInd w:val="0"/>
        <w:spacing w:after="0" w:line="240" w:lineRule="auto"/>
        <w:ind w:firstLine="709"/>
        <w:jc w:val="both"/>
        <w:rPr>
          <w:rFonts w:ascii="Calibri" w:eastAsia="Calibri" w:hAnsi="Calibri" w:cs="Times New Roman"/>
        </w:rPr>
      </w:pPr>
      <w:r w:rsidRPr="003A5581">
        <w:rPr>
          <w:rFonts w:ascii="Times New Roman" w:eastAsia="Calibri" w:hAnsi="Times New Roman" w:cs="Times New Roman"/>
          <w:sz w:val="28"/>
          <w:szCs w:val="28"/>
        </w:rPr>
        <w:t xml:space="preserve">Оборот розничной торговли крупных и средних предприятий всех видов экономической деятельности в 2021 году составил 624,8 млн. рублей, индекс физического объема оборота розничной торговли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127,2 процента к уровню 2020 года (по краю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132,4 процента). По темпу роста оборота розничной торговли крупных и средних предприятий всех видов экономической деятельности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8 место среди муниципальных округов.</w:t>
      </w:r>
    </w:p>
    <w:p w:rsidR="00F844FD" w:rsidRPr="003A5581" w:rsidRDefault="00F844FD" w:rsidP="00F844FD">
      <w:pPr>
        <w:spacing w:after="0" w:line="240" w:lineRule="auto"/>
        <w:ind w:firstLine="709"/>
        <w:jc w:val="both"/>
        <w:rPr>
          <w:rFonts w:ascii="Times New Roman" w:eastAsia="Calibri" w:hAnsi="Times New Roman" w:cs="Times New Roman"/>
          <w:bCs/>
          <w:sz w:val="28"/>
          <w:szCs w:val="28"/>
        </w:rPr>
      </w:pPr>
      <w:r w:rsidRPr="003A5581">
        <w:rPr>
          <w:rFonts w:ascii="Times New Roman" w:eastAsia="Calibri" w:hAnsi="Times New Roman" w:cs="Times New Roman"/>
          <w:sz w:val="28"/>
          <w:szCs w:val="28"/>
        </w:rPr>
        <w:t>На территории Курского муниципального округа федеральная торговая сеть представлена такими организациями, как АО «Тандер» (4 магазина «Магнит», 1 магазин «Магнит-</w:t>
      </w:r>
      <w:proofErr w:type="spellStart"/>
      <w:r w:rsidRPr="003A5581">
        <w:rPr>
          <w:rFonts w:ascii="Times New Roman" w:eastAsia="Calibri" w:hAnsi="Times New Roman" w:cs="Times New Roman"/>
          <w:sz w:val="28"/>
          <w:szCs w:val="28"/>
        </w:rPr>
        <w:t>Косметик</w:t>
      </w:r>
      <w:proofErr w:type="spellEnd"/>
      <w:r w:rsidRPr="003A5581">
        <w:rPr>
          <w:rFonts w:ascii="Times New Roman" w:eastAsia="Calibri" w:hAnsi="Times New Roman" w:cs="Times New Roman"/>
          <w:sz w:val="28"/>
          <w:szCs w:val="28"/>
        </w:rPr>
        <w:t>»), ООО «ИКС 5 Ритейл Групп»                 (2 магазина «Пятерочка»), ООО «</w:t>
      </w:r>
      <w:proofErr w:type="spellStart"/>
      <w:r w:rsidRPr="003A5581">
        <w:rPr>
          <w:rFonts w:ascii="Times New Roman" w:eastAsia="Calibri" w:hAnsi="Times New Roman" w:cs="Times New Roman"/>
          <w:sz w:val="28"/>
          <w:szCs w:val="28"/>
        </w:rPr>
        <w:t>Торгсервис</w:t>
      </w:r>
      <w:proofErr w:type="spellEnd"/>
      <w:r w:rsidRPr="003A5581">
        <w:rPr>
          <w:rFonts w:ascii="Times New Roman" w:eastAsia="Calibri" w:hAnsi="Times New Roman" w:cs="Times New Roman"/>
          <w:sz w:val="28"/>
          <w:szCs w:val="28"/>
        </w:rPr>
        <w:t xml:space="preserve"> 26» (1 магазин «Светофор»), ООО «</w:t>
      </w:r>
      <w:proofErr w:type="spellStart"/>
      <w:r w:rsidRPr="003A5581">
        <w:rPr>
          <w:rFonts w:ascii="Times New Roman" w:eastAsia="Calibri" w:hAnsi="Times New Roman" w:cs="Times New Roman"/>
          <w:sz w:val="28"/>
          <w:szCs w:val="28"/>
        </w:rPr>
        <w:t>Бэст</w:t>
      </w:r>
      <w:proofErr w:type="spellEnd"/>
      <w:r w:rsidRPr="003A5581">
        <w:rPr>
          <w:rFonts w:ascii="Times New Roman" w:eastAsia="Calibri" w:hAnsi="Times New Roman" w:cs="Times New Roman"/>
          <w:sz w:val="28"/>
          <w:szCs w:val="28"/>
        </w:rPr>
        <w:t xml:space="preserve"> Прайс» (1 магазин «</w:t>
      </w:r>
      <w:r w:rsidRPr="003A5581">
        <w:rPr>
          <w:rFonts w:ascii="Times New Roman" w:eastAsia="Calibri" w:hAnsi="Times New Roman" w:cs="Times New Roman"/>
          <w:sz w:val="28"/>
          <w:szCs w:val="28"/>
          <w:lang w:val="en-US"/>
        </w:rPr>
        <w:t>Fix</w:t>
      </w:r>
      <w:r w:rsidRPr="003A5581">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lang w:val="en-US"/>
        </w:rPr>
        <w:t>Price</w:t>
      </w:r>
      <w:r w:rsidRPr="003A5581">
        <w:rPr>
          <w:rFonts w:ascii="Times New Roman" w:eastAsia="Calibri" w:hAnsi="Times New Roman" w:cs="Times New Roman"/>
          <w:sz w:val="28"/>
          <w:szCs w:val="28"/>
        </w:rPr>
        <w:t>»), ООО «Атлас» (1 магазина «</w:t>
      </w:r>
      <w:proofErr w:type="gramStart"/>
      <w:r w:rsidRPr="003A5581">
        <w:rPr>
          <w:rFonts w:ascii="Times New Roman" w:eastAsia="Calibri" w:hAnsi="Times New Roman" w:cs="Times New Roman"/>
          <w:sz w:val="28"/>
          <w:szCs w:val="28"/>
        </w:rPr>
        <w:t>Красное</w:t>
      </w:r>
      <w:proofErr w:type="gramEnd"/>
      <w:r w:rsidRPr="003A5581">
        <w:rPr>
          <w:rFonts w:ascii="Times New Roman" w:eastAsia="Calibri" w:hAnsi="Times New Roman" w:cs="Times New Roman"/>
          <w:sz w:val="28"/>
          <w:szCs w:val="28"/>
        </w:rPr>
        <w:t xml:space="preserve"> &amp; Белое»), ООО «</w:t>
      </w:r>
      <w:proofErr w:type="spellStart"/>
      <w:r w:rsidRPr="003A5581">
        <w:rPr>
          <w:rFonts w:ascii="Times New Roman" w:eastAsia="Calibri" w:hAnsi="Times New Roman" w:cs="Times New Roman"/>
          <w:sz w:val="28"/>
          <w:szCs w:val="28"/>
        </w:rPr>
        <w:t>Wildberries</w:t>
      </w:r>
      <w:proofErr w:type="spellEnd"/>
      <w:r w:rsidRPr="003A5581">
        <w:rPr>
          <w:rFonts w:ascii="Times New Roman" w:eastAsia="Calibri" w:hAnsi="Times New Roman" w:cs="Times New Roman"/>
          <w:sz w:val="28"/>
          <w:szCs w:val="28"/>
        </w:rPr>
        <w:t>» (4 пункта выдачи товаров), ООО «Озон»</w:t>
      </w:r>
      <w:r w:rsidRPr="00A96E56">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t xml:space="preserve"> (1 пункт выдачи товаров),</w:t>
      </w:r>
      <w:r w:rsidRPr="003A5581">
        <w:rPr>
          <w:rFonts w:ascii="Times New Roman" w:eastAsia="Calibri" w:hAnsi="Times New Roman" w:cs="Times New Roman"/>
          <w:sz w:val="28"/>
          <w:szCs w:val="28"/>
          <w:shd w:val="clear" w:color="auto" w:fill="FFFFFF"/>
        </w:rPr>
        <w:t xml:space="preserve"> ООО «СДЭК </w:t>
      </w:r>
      <w:r w:rsidRPr="00A96E56">
        <w:rPr>
          <w:rFonts w:ascii="Times New Roman" w:eastAsia="Calibri" w:hAnsi="Times New Roman" w:cs="Times New Roman"/>
          <w:sz w:val="28"/>
          <w:szCs w:val="28"/>
          <w:shd w:val="clear" w:color="auto" w:fill="FFFFFF"/>
        </w:rPr>
        <w:t>-</w:t>
      </w:r>
      <w:r w:rsidRPr="003A5581">
        <w:rPr>
          <w:rFonts w:ascii="Times New Roman" w:eastAsia="Calibri" w:hAnsi="Times New Roman" w:cs="Times New Roman"/>
          <w:sz w:val="28"/>
          <w:szCs w:val="28"/>
          <w:shd w:val="clear" w:color="auto" w:fill="FFFFFF"/>
        </w:rPr>
        <w:t xml:space="preserve"> </w:t>
      </w:r>
      <w:proofErr w:type="spellStart"/>
      <w:r w:rsidRPr="003A5581">
        <w:rPr>
          <w:rFonts w:ascii="Times New Roman" w:eastAsia="Calibri" w:hAnsi="Times New Roman" w:cs="Times New Roman"/>
          <w:sz w:val="28"/>
          <w:szCs w:val="28"/>
          <w:shd w:val="clear" w:color="auto" w:fill="FFFFFF"/>
        </w:rPr>
        <w:t>Глобал</w:t>
      </w:r>
      <w:proofErr w:type="spellEnd"/>
      <w:r w:rsidRPr="003A5581">
        <w:rPr>
          <w:rFonts w:ascii="Times New Roman" w:eastAsia="Calibri" w:hAnsi="Times New Roman" w:cs="Times New Roman"/>
          <w:sz w:val="28"/>
          <w:szCs w:val="28"/>
          <w:shd w:val="clear" w:color="auto" w:fill="FFFFFF"/>
        </w:rPr>
        <w:t>» (</w:t>
      </w:r>
      <w:r w:rsidRPr="003A5581">
        <w:rPr>
          <w:rFonts w:ascii="Times New Roman" w:eastAsia="Calibri" w:hAnsi="Times New Roman" w:cs="Times New Roman"/>
          <w:sz w:val="28"/>
          <w:szCs w:val="28"/>
        </w:rPr>
        <w:t>1 пункт товаров).</w:t>
      </w:r>
    </w:p>
    <w:p w:rsidR="00F844FD" w:rsidRPr="003A5581" w:rsidRDefault="00F844FD" w:rsidP="00F844FD">
      <w:pPr>
        <w:tabs>
          <w:tab w:val="left" w:pos="5245"/>
        </w:tabs>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Региональная торговая сеть представлена организациями и индивидуальными предпринимателями: ООО «Библиотека № 1» (1 магазин «Тамада»), ООО «</w:t>
      </w:r>
      <w:proofErr w:type="spellStart"/>
      <w:r w:rsidRPr="003A5581">
        <w:rPr>
          <w:rFonts w:ascii="Times New Roman" w:eastAsia="Calibri" w:hAnsi="Times New Roman" w:cs="Times New Roman"/>
          <w:sz w:val="28"/>
          <w:szCs w:val="28"/>
        </w:rPr>
        <w:t>Логас</w:t>
      </w:r>
      <w:proofErr w:type="spellEnd"/>
      <w:r w:rsidRPr="003A5581">
        <w:rPr>
          <w:rFonts w:ascii="Times New Roman" w:eastAsia="Calibri" w:hAnsi="Times New Roman" w:cs="Times New Roman"/>
          <w:sz w:val="28"/>
          <w:szCs w:val="28"/>
        </w:rPr>
        <w:t xml:space="preserve">» (2 магазина), ООО «Соломон» (4 магазина), </w:t>
      </w:r>
      <w:proofErr w:type="spellStart"/>
      <w:r w:rsidRPr="003A5581">
        <w:rPr>
          <w:rFonts w:ascii="Times New Roman" w:eastAsia="Calibri" w:hAnsi="Times New Roman" w:cs="Times New Roman"/>
          <w:sz w:val="28"/>
          <w:szCs w:val="28"/>
        </w:rPr>
        <w:t>Александриди</w:t>
      </w:r>
      <w:proofErr w:type="spellEnd"/>
      <w:r w:rsidRPr="003A5581">
        <w:rPr>
          <w:rFonts w:ascii="Times New Roman" w:eastAsia="Calibri" w:hAnsi="Times New Roman" w:cs="Times New Roman"/>
          <w:sz w:val="28"/>
          <w:szCs w:val="28"/>
        </w:rPr>
        <w:t xml:space="preserve"> Е.В. (2 магазина), Рязанов С.Н. (2 магазина).</w:t>
      </w:r>
    </w:p>
    <w:p w:rsidR="00F844FD" w:rsidRPr="003A5581" w:rsidRDefault="00F844FD" w:rsidP="00F844FD">
      <w:pPr>
        <w:tabs>
          <w:tab w:val="left" w:pos="5245"/>
        </w:tabs>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Фирменная торговая сеть представлена объектами торговли ставропольских товаропроизводителей: ЗАО АПП </w:t>
      </w:r>
      <w:r w:rsidRPr="003A5581">
        <w:rPr>
          <w:rFonts w:ascii="Times New Roman" w:eastAsia="Times New Roman" w:hAnsi="Times New Roman" w:cs="Times New Roman"/>
          <w:sz w:val="28"/>
          <w:szCs w:val="28"/>
        </w:rPr>
        <w:t>«</w:t>
      </w:r>
      <w:proofErr w:type="spellStart"/>
      <w:r w:rsidRPr="003A5581">
        <w:rPr>
          <w:rFonts w:ascii="Times New Roman" w:eastAsia="Times New Roman" w:hAnsi="Times New Roman" w:cs="Times New Roman"/>
          <w:sz w:val="28"/>
          <w:szCs w:val="28"/>
        </w:rPr>
        <w:t>Сола</w:t>
      </w:r>
      <w:proofErr w:type="spellEnd"/>
      <w:r w:rsidRPr="003A5581">
        <w:rPr>
          <w:rFonts w:ascii="Times New Roman" w:eastAsia="Calibri" w:hAnsi="Times New Roman" w:cs="Times New Roman"/>
          <w:sz w:val="28"/>
          <w:szCs w:val="28"/>
        </w:rPr>
        <w:t>» (2 магазина),     ООО «</w:t>
      </w:r>
      <w:proofErr w:type="spellStart"/>
      <w:r w:rsidRPr="003A5581">
        <w:rPr>
          <w:rFonts w:ascii="Times New Roman" w:eastAsia="Calibri" w:hAnsi="Times New Roman" w:cs="Times New Roman"/>
          <w:sz w:val="28"/>
          <w:szCs w:val="28"/>
        </w:rPr>
        <w:t>Арагви</w:t>
      </w:r>
      <w:proofErr w:type="spellEnd"/>
      <w:r w:rsidRPr="003A5581">
        <w:rPr>
          <w:rFonts w:ascii="Times New Roman" w:eastAsia="Calibri" w:hAnsi="Times New Roman" w:cs="Times New Roman"/>
          <w:sz w:val="28"/>
          <w:szCs w:val="28"/>
        </w:rPr>
        <w:t>» (2 торговых павильона).</w:t>
      </w:r>
    </w:p>
    <w:p w:rsidR="00F844FD" w:rsidRPr="003A5581" w:rsidRDefault="00F844FD" w:rsidP="00F844FD">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3A5581">
        <w:rPr>
          <w:rFonts w:ascii="Times New Roman" w:eastAsia="Calibri" w:hAnsi="Times New Roman" w:cs="Times New Roman"/>
          <w:sz w:val="28"/>
          <w:szCs w:val="28"/>
        </w:rPr>
        <w:lastRenderedPageBreak/>
        <w:t xml:space="preserve">В соответствии с </w:t>
      </w:r>
      <w:hyperlink r:id="rId67" w:history="1">
        <w:r w:rsidRPr="00A96E56">
          <w:rPr>
            <w:rFonts w:ascii="Times New Roman" w:eastAsia="Calibri" w:hAnsi="Times New Roman" w:cs="Times New Roman"/>
            <w:sz w:val="28"/>
            <w:szCs w:val="28"/>
          </w:rPr>
          <w:t>Нормативами</w:t>
        </w:r>
      </w:hyperlink>
      <w:r w:rsidRPr="003A5581">
        <w:rPr>
          <w:rFonts w:ascii="Times New Roman" w:eastAsia="Calibri" w:hAnsi="Times New Roman" w:cs="Times New Roman"/>
          <w:sz w:val="28"/>
          <w:szCs w:val="28"/>
        </w:rPr>
        <w:t xml:space="preserve"> минимальной обеспеченности населения</w:t>
      </w:r>
      <w:r>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t xml:space="preserve">Ставропольского края, а также муниципальных районов и городских округов, входящих в его состав, площадью торговых объектов, утвержденных приказом комитета Ставропольского края по пищевой и перерабатывающей промышленности, торговле и лицензированию от 28 июня 2016 г. № 113/01-07 о/д (далее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Приказ), для Курского муниципального округа предусмотрена обеспеченность населения:</w:t>
      </w:r>
      <w:proofErr w:type="gramEnd"/>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площадью стационарных торговых объектов на 1,0 тыс. человек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199 кв. метра (в том числе: по реализации продовольственных товаров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68,0 кв. метра, по реализации непродовольственных товаров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131,0 кв. метра). </w:t>
      </w:r>
      <w:proofErr w:type="gramStart"/>
      <w:r w:rsidRPr="003A5581">
        <w:rPr>
          <w:rFonts w:ascii="Times New Roman" w:eastAsia="Calibri" w:hAnsi="Times New Roman" w:cs="Times New Roman"/>
          <w:sz w:val="28"/>
          <w:szCs w:val="28"/>
        </w:rPr>
        <w:t xml:space="preserve">Ежегодно фактическая обеспеченность населения Курского муниципального округа площадью стационарных торговых объектов на 1,0 тыс. человек превышает нормативные значения, так в 2021 году она составила 389 кв. метра (по реализации продовольственных товаров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196,6 кв. метра, по реализации непродовольственных товаров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192,8 кв. метра), в 2022 году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425,9 кв. метра (по реализации продовольственных товаров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211,2 кв. метра, по реализации непродовольственных товаров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214,7 кв</w:t>
      </w:r>
      <w:proofErr w:type="gramEnd"/>
      <w:r w:rsidRPr="003A5581">
        <w:rPr>
          <w:rFonts w:ascii="Times New Roman" w:eastAsia="Calibri" w:hAnsi="Times New Roman" w:cs="Times New Roman"/>
          <w:sz w:val="28"/>
          <w:szCs w:val="28"/>
        </w:rPr>
        <w:t xml:space="preserve">. метра); </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площадью торговых объектов местного значения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100 объектов. Фактическая обеспеченность населения Курского муниципального округа площадью торговых объектов местного значения составила 258 объекта, что выше установленного норматива в 2,6 раза;</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площадью нестационарных торговых объектов, в том числе торговыми павильонами и киосками по продаже продовольственных товаров                                       и сельскохозяйственной продукции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35 объектов, торговыми павильонами               и киосками по продаже продукции общественного питания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4 объекта. Фактическая обеспеченность населения Курского муниципального округа торговыми павильонами и киосками по продаже продовольственных товаров и сельскохозяйственной продукции составляет 37 павильонов и киосков, что выше утвержденного норматива на 5,7 процента, по продаже продукции общественного питания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6 павильонов и киосков, что выше установленного норматива в 1,5 раза.</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lang w:eastAsia="ru-RU"/>
        </w:rPr>
      </w:pPr>
      <w:r w:rsidRPr="00A96E56">
        <w:rPr>
          <w:rFonts w:ascii="Times New Roman" w:eastAsia="Times New Roman" w:hAnsi="Times New Roman" w:cs="Times New Roman"/>
          <w:sz w:val="28"/>
          <w:szCs w:val="28"/>
        </w:rPr>
        <w:t>В Курском муниципальном округе о</w:t>
      </w:r>
      <w:r w:rsidRPr="003A5581">
        <w:rPr>
          <w:rFonts w:ascii="Times New Roman" w:eastAsia="Times New Roman" w:hAnsi="Times New Roman" w:cs="Times New Roman"/>
          <w:sz w:val="28"/>
          <w:szCs w:val="28"/>
          <w:lang w:eastAsia="ru-RU"/>
        </w:rPr>
        <w:t xml:space="preserve">пределено 261 место для размещения нестационарных торговых объектов, в том числе предусмотрено 222 места для реализации продовольственных товаров и сельскохозяйственной продукции, 4 места </w:t>
      </w:r>
      <w:r w:rsidRPr="00A96E56">
        <w:rPr>
          <w:rFonts w:ascii="Times New Roman" w:eastAsia="Times New Roman" w:hAnsi="Times New Roman" w:cs="Times New Roman"/>
          <w:sz w:val="28"/>
          <w:szCs w:val="28"/>
          <w:lang w:eastAsia="ru-RU"/>
        </w:rPr>
        <w:t>-</w:t>
      </w:r>
      <w:r w:rsidRPr="003A5581">
        <w:rPr>
          <w:rFonts w:ascii="Times New Roman" w:eastAsia="Times New Roman" w:hAnsi="Times New Roman" w:cs="Times New Roman"/>
          <w:sz w:val="28"/>
          <w:szCs w:val="28"/>
          <w:lang w:eastAsia="ru-RU"/>
        </w:rPr>
        <w:t xml:space="preserve"> для продукции общественного питания, 7 мест </w:t>
      </w:r>
      <w:r w:rsidRPr="00A96E56">
        <w:rPr>
          <w:rFonts w:ascii="Times New Roman" w:eastAsia="Times New Roman" w:hAnsi="Times New Roman" w:cs="Times New Roman"/>
          <w:sz w:val="28"/>
          <w:szCs w:val="28"/>
          <w:lang w:eastAsia="ru-RU"/>
        </w:rPr>
        <w:t>-</w:t>
      </w:r>
      <w:r w:rsidRPr="003A5581">
        <w:rPr>
          <w:rFonts w:ascii="Times New Roman" w:eastAsia="Times New Roman" w:hAnsi="Times New Roman" w:cs="Times New Roman"/>
          <w:sz w:val="28"/>
          <w:szCs w:val="28"/>
          <w:lang w:eastAsia="ru-RU"/>
        </w:rPr>
        <w:t xml:space="preserve"> для реализаци</w:t>
      </w:r>
      <w:r w:rsidRPr="00A96E56">
        <w:rPr>
          <w:rFonts w:ascii="Times New Roman" w:eastAsia="Times New Roman" w:hAnsi="Times New Roman" w:cs="Times New Roman"/>
          <w:sz w:val="28"/>
          <w:szCs w:val="28"/>
          <w:lang w:eastAsia="ru-RU"/>
        </w:rPr>
        <w:t xml:space="preserve">и печатной продукции и 28 мест - </w:t>
      </w:r>
      <w:r w:rsidRPr="003A5581">
        <w:rPr>
          <w:rFonts w:ascii="Times New Roman" w:eastAsia="Times New Roman" w:hAnsi="Times New Roman" w:cs="Times New Roman"/>
          <w:sz w:val="28"/>
          <w:szCs w:val="28"/>
          <w:lang w:eastAsia="ru-RU"/>
        </w:rPr>
        <w:t>для реализации непродовольственной группы товаров и хвойных деревьев.</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За анализируемый период администрацией Курского муниципального округа было выдано 27 разрешений </w:t>
      </w:r>
      <w:r w:rsidRPr="003A5581">
        <w:rPr>
          <w:rFonts w:ascii="Times New Roman" w:eastAsia="Calibri" w:hAnsi="Times New Roman" w:cs="Times New Roman"/>
          <w:iCs/>
          <w:sz w:val="28"/>
          <w:szCs w:val="28"/>
        </w:rPr>
        <w:t>на право размещения объектов нестационарной торговли</w:t>
      </w:r>
      <w:r w:rsidRPr="003A5581">
        <w:rPr>
          <w:rFonts w:ascii="Times New Roman" w:eastAsia="Calibri" w:hAnsi="Times New Roman" w:cs="Times New Roman"/>
          <w:sz w:val="28"/>
          <w:szCs w:val="28"/>
        </w:rPr>
        <w:t xml:space="preserve">, из них 8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в 2021 году, 19</w:t>
      </w:r>
      <w:r w:rsidRPr="00A96E56">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t xml:space="preserve"> в 2022 году.</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С целью насыщения потребительского рынка округа качественной продукцией ставропольских товаропроизводителей, привлечения внимания                  к продукции местных товаропроизводителей и формирования                                             ее положительного имиджа на территории Курского муниципального округа </w:t>
      </w:r>
      <w:r w:rsidRPr="003A5581">
        <w:rPr>
          <w:rFonts w:ascii="Times New Roman" w:eastAsia="Calibri" w:hAnsi="Times New Roman" w:cs="Times New Roman"/>
          <w:sz w:val="28"/>
          <w:szCs w:val="28"/>
        </w:rPr>
        <w:lastRenderedPageBreak/>
        <w:t xml:space="preserve">проводится работа по реализации информационно-маркетингового проекта «Покупай </w:t>
      </w:r>
      <w:proofErr w:type="gramStart"/>
      <w:r w:rsidRPr="003A5581">
        <w:rPr>
          <w:rFonts w:ascii="Times New Roman" w:eastAsia="Calibri" w:hAnsi="Times New Roman" w:cs="Times New Roman"/>
          <w:sz w:val="28"/>
          <w:szCs w:val="28"/>
        </w:rPr>
        <w:t>ставропольское</w:t>
      </w:r>
      <w:proofErr w:type="gramEnd"/>
      <w:r w:rsidRPr="003A5581">
        <w:rPr>
          <w:rFonts w:ascii="Times New Roman" w:eastAsia="Calibri" w:hAnsi="Times New Roman" w:cs="Times New Roman"/>
          <w:sz w:val="28"/>
          <w:szCs w:val="28"/>
        </w:rPr>
        <w:t>!».</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В организациях розничной торговли Курского муниципального округа доля продукции товаропроизводителей Ставропольского края составляет: по муке пшеничной и макаронным изделиям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64,0 процента при </w:t>
      </w:r>
      <w:proofErr w:type="spellStart"/>
      <w:r w:rsidRPr="003A5581">
        <w:rPr>
          <w:rFonts w:ascii="Times New Roman" w:eastAsia="Calibri" w:hAnsi="Times New Roman" w:cs="Times New Roman"/>
          <w:sz w:val="28"/>
          <w:szCs w:val="28"/>
        </w:rPr>
        <w:t>среднекраевом</w:t>
      </w:r>
      <w:proofErr w:type="spellEnd"/>
      <w:r w:rsidRPr="003A5581">
        <w:rPr>
          <w:rFonts w:ascii="Times New Roman" w:eastAsia="Calibri" w:hAnsi="Times New Roman" w:cs="Times New Roman"/>
          <w:sz w:val="28"/>
          <w:szCs w:val="28"/>
        </w:rPr>
        <w:t xml:space="preserve"> уровне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40,0 процента, овощам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70,0 процента при </w:t>
      </w:r>
      <w:proofErr w:type="spellStart"/>
      <w:r w:rsidRPr="003A5581">
        <w:rPr>
          <w:rFonts w:ascii="Times New Roman" w:eastAsia="Calibri" w:hAnsi="Times New Roman" w:cs="Times New Roman"/>
          <w:sz w:val="28"/>
          <w:szCs w:val="28"/>
        </w:rPr>
        <w:t>среднекраевом</w:t>
      </w:r>
      <w:proofErr w:type="spellEnd"/>
      <w:r w:rsidRPr="003A5581">
        <w:rPr>
          <w:rFonts w:ascii="Times New Roman" w:eastAsia="Calibri" w:hAnsi="Times New Roman" w:cs="Times New Roman"/>
          <w:sz w:val="28"/>
          <w:szCs w:val="28"/>
        </w:rPr>
        <w:t xml:space="preserve"> уровне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50,0 процента, колбасным изделиям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42,9 процента при </w:t>
      </w:r>
      <w:proofErr w:type="spellStart"/>
      <w:r w:rsidRPr="003A5581">
        <w:rPr>
          <w:rFonts w:ascii="Times New Roman" w:eastAsia="Calibri" w:hAnsi="Times New Roman" w:cs="Times New Roman"/>
          <w:sz w:val="28"/>
          <w:szCs w:val="28"/>
        </w:rPr>
        <w:t>среднекраевом</w:t>
      </w:r>
      <w:proofErr w:type="spellEnd"/>
      <w:r w:rsidRPr="003A5581">
        <w:rPr>
          <w:rFonts w:ascii="Times New Roman" w:eastAsia="Calibri" w:hAnsi="Times New Roman" w:cs="Times New Roman"/>
          <w:sz w:val="28"/>
          <w:szCs w:val="28"/>
        </w:rPr>
        <w:t xml:space="preserve">       уровне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40,0 процента.</w:t>
      </w:r>
    </w:p>
    <w:p w:rsidR="00F844FD" w:rsidRPr="003A5581" w:rsidRDefault="00F844FD" w:rsidP="00F844FD">
      <w:pPr>
        <w:spacing w:after="0" w:line="240" w:lineRule="auto"/>
        <w:ind w:firstLine="709"/>
        <w:jc w:val="both"/>
        <w:rPr>
          <w:rFonts w:ascii="Times New Roman" w:eastAsia="Times New Roman" w:hAnsi="Times New Roman" w:cs="Times New Roman"/>
          <w:sz w:val="28"/>
          <w:szCs w:val="28"/>
          <w:lang w:eastAsia="ru-RU"/>
        </w:rPr>
      </w:pPr>
      <w:r w:rsidRPr="003A5581">
        <w:rPr>
          <w:rFonts w:ascii="Times New Roman" w:eastAsia="Times New Roman" w:hAnsi="Times New Roman" w:cs="Times New Roman"/>
          <w:sz w:val="28"/>
          <w:szCs w:val="28"/>
          <w:lang w:eastAsia="ru-RU"/>
        </w:rPr>
        <w:t xml:space="preserve">В торговых организациях и на ярмарках, осуществляющих деятельность на территории </w:t>
      </w:r>
      <w:r w:rsidRPr="003A5581">
        <w:rPr>
          <w:rFonts w:ascii="Times New Roman" w:eastAsia="Calibri" w:hAnsi="Times New Roman" w:cs="Times New Roman"/>
          <w:sz w:val="28"/>
          <w:szCs w:val="28"/>
        </w:rPr>
        <w:t>Курского</w:t>
      </w:r>
      <w:r w:rsidRPr="003A5581">
        <w:rPr>
          <w:rFonts w:ascii="Times New Roman" w:eastAsia="Times New Roman" w:hAnsi="Times New Roman" w:cs="Times New Roman"/>
          <w:sz w:val="28"/>
          <w:szCs w:val="28"/>
          <w:lang w:eastAsia="ru-RU"/>
        </w:rPr>
        <w:t xml:space="preserve"> муниципального округа, размещены рекламные материалы с логотипом «Покупай </w:t>
      </w:r>
      <w:proofErr w:type="gramStart"/>
      <w:r w:rsidRPr="003A5581">
        <w:rPr>
          <w:rFonts w:ascii="Times New Roman" w:eastAsia="Times New Roman" w:hAnsi="Times New Roman" w:cs="Times New Roman"/>
          <w:sz w:val="28"/>
          <w:szCs w:val="28"/>
          <w:lang w:eastAsia="ru-RU"/>
        </w:rPr>
        <w:t>ставропольское</w:t>
      </w:r>
      <w:proofErr w:type="gramEnd"/>
      <w:r w:rsidRPr="003A5581">
        <w:rPr>
          <w:rFonts w:ascii="Times New Roman" w:eastAsia="Times New Roman" w:hAnsi="Times New Roman" w:cs="Times New Roman"/>
          <w:sz w:val="28"/>
          <w:szCs w:val="28"/>
          <w:lang w:eastAsia="ru-RU"/>
        </w:rPr>
        <w:t>!».</w:t>
      </w:r>
    </w:p>
    <w:p w:rsidR="00F844FD" w:rsidRPr="003A5581" w:rsidRDefault="00F844FD" w:rsidP="00F844FD">
      <w:pPr>
        <w:spacing w:after="0" w:line="240" w:lineRule="auto"/>
        <w:ind w:firstLine="748"/>
        <w:jc w:val="both"/>
        <w:rPr>
          <w:rFonts w:ascii="Calibri" w:eastAsia="Calibri" w:hAnsi="Calibri" w:cs="Times New Roman"/>
          <w:sz w:val="28"/>
          <w:szCs w:val="28"/>
        </w:rPr>
      </w:pPr>
      <w:proofErr w:type="gramStart"/>
      <w:r w:rsidRPr="00A96E56">
        <w:rPr>
          <w:rFonts w:ascii="Times New Roman" w:eastAsia="Calibri" w:hAnsi="Times New Roman" w:cs="Times New Roman"/>
          <w:sz w:val="28"/>
          <w:szCs w:val="28"/>
        </w:rPr>
        <w:t>Н</w:t>
      </w:r>
      <w:r w:rsidRPr="003A5581">
        <w:rPr>
          <w:rFonts w:ascii="Times New Roman" w:eastAsia="Calibri" w:hAnsi="Times New Roman" w:cs="Times New Roman"/>
          <w:sz w:val="28"/>
          <w:szCs w:val="28"/>
        </w:rPr>
        <w:t xml:space="preserve">а территории Курского муниципального округа предусмотрено 8 ярмарочных площадок: </w:t>
      </w:r>
      <w:proofErr w:type="spellStart"/>
      <w:r w:rsidRPr="003A5581">
        <w:rPr>
          <w:rFonts w:ascii="Times New Roman" w:eastAsia="Calibri" w:hAnsi="Times New Roman" w:cs="Times New Roman"/>
          <w:sz w:val="28"/>
          <w:szCs w:val="28"/>
        </w:rPr>
        <w:t>ст-ца</w:t>
      </w:r>
      <w:proofErr w:type="spellEnd"/>
      <w:r w:rsidRPr="003A5581">
        <w:rPr>
          <w:rFonts w:ascii="Times New Roman" w:eastAsia="Calibri" w:hAnsi="Times New Roman" w:cs="Times New Roman"/>
          <w:sz w:val="28"/>
          <w:szCs w:val="28"/>
        </w:rPr>
        <w:t xml:space="preserve"> Курская (2 площадки), п. Мирный (1 площадка), с. </w:t>
      </w:r>
      <w:proofErr w:type="spellStart"/>
      <w:r w:rsidRPr="003A5581">
        <w:rPr>
          <w:rFonts w:ascii="Times New Roman" w:eastAsia="Calibri" w:hAnsi="Times New Roman" w:cs="Times New Roman"/>
          <w:sz w:val="28"/>
          <w:szCs w:val="28"/>
        </w:rPr>
        <w:t>Ростовановское</w:t>
      </w:r>
      <w:proofErr w:type="spellEnd"/>
      <w:r w:rsidRPr="003A5581">
        <w:rPr>
          <w:rFonts w:ascii="Times New Roman" w:eastAsia="Calibri" w:hAnsi="Times New Roman" w:cs="Times New Roman"/>
          <w:sz w:val="28"/>
          <w:szCs w:val="28"/>
        </w:rPr>
        <w:t xml:space="preserve">  (1 площадка), х. Пролетарский (1 площадка), с. </w:t>
      </w:r>
      <w:proofErr w:type="spellStart"/>
      <w:r w:rsidRPr="003A5581">
        <w:rPr>
          <w:rFonts w:ascii="Times New Roman" w:eastAsia="Calibri" w:hAnsi="Times New Roman" w:cs="Times New Roman"/>
          <w:sz w:val="28"/>
          <w:szCs w:val="28"/>
        </w:rPr>
        <w:t>Эдиссия</w:t>
      </w:r>
      <w:proofErr w:type="spellEnd"/>
      <w:r w:rsidRPr="003A5581">
        <w:rPr>
          <w:rFonts w:ascii="Times New Roman" w:eastAsia="Calibri" w:hAnsi="Times New Roman" w:cs="Times New Roman"/>
          <w:sz w:val="28"/>
          <w:szCs w:val="28"/>
        </w:rPr>
        <w:t xml:space="preserve"> (1 площадка), </w:t>
      </w:r>
      <w:proofErr w:type="spellStart"/>
      <w:r w:rsidRPr="003A5581">
        <w:rPr>
          <w:rFonts w:ascii="Times New Roman" w:eastAsia="Calibri" w:hAnsi="Times New Roman" w:cs="Times New Roman"/>
          <w:sz w:val="28"/>
          <w:szCs w:val="28"/>
        </w:rPr>
        <w:t>ст-ца</w:t>
      </w:r>
      <w:proofErr w:type="spellEnd"/>
      <w:r w:rsidRPr="003A5581">
        <w:rPr>
          <w:rFonts w:ascii="Times New Roman" w:eastAsia="Calibri" w:hAnsi="Times New Roman" w:cs="Times New Roman"/>
          <w:sz w:val="28"/>
          <w:szCs w:val="28"/>
        </w:rPr>
        <w:t xml:space="preserve"> </w:t>
      </w:r>
      <w:proofErr w:type="spellStart"/>
      <w:r w:rsidRPr="003A5581">
        <w:rPr>
          <w:rFonts w:ascii="Times New Roman" w:eastAsia="Calibri" w:hAnsi="Times New Roman" w:cs="Times New Roman"/>
          <w:sz w:val="28"/>
          <w:szCs w:val="28"/>
        </w:rPr>
        <w:t>Стодеревская</w:t>
      </w:r>
      <w:proofErr w:type="spellEnd"/>
      <w:r w:rsidRPr="003A5581">
        <w:rPr>
          <w:rFonts w:ascii="Times New Roman" w:eastAsia="Calibri" w:hAnsi="Times New Roman" w:cs="Times New Roman"/>
          <w:sz w:val="28"/>
          <w:szCs w:val="28"/>
        </w:rPr>
        <w:t xml:space="preserve"> (1 площадка), с. Рощино (1 площадка). </w:t>
      </w:r>
      <w:proofErr w:type="gramEnd"/>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В 2021 году проведена 51 ярмарка, населению реализовано 37,1 тонны продукции на общую сумму 1,53 млн. рублей.</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В 2022 году проведена 91 ярмарка, населению реализовано 133,9 тонны продукции на общую сумму 6,37 млн. рублей.</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proofErr w:type="gramStart"/>
      <w:r w:rsidRPr="003A5581">
        <w:rPr>
          <w:rFonts w:ascii="Times New Roman" w:eastAsia="Calibri" w:hAnsi="Times New Roman" w:cs="Times New Roman"/>
          <w:sz w:val="28"/>
          <w:szCs w:val="28"/>
        </w:rPr>
        <w:t xml:space="preserve">В настоящее время на территории Курского муниципального округа осуществляет деятельность 1 универсальный розничный рынок </w:t>
      </w:r>
      <w:r w:rsidRPr="00A96E56">
        <w:rPr>
          <w:rFonts w:ascii="Times New Roman" w:eastAsia="Calibri" w:hAnsi="Times New Roman" w:cs="Times New Roman"/>
          <w:sz w:val="28"/>
          <w:szCs w:val="28"/>
        </w:rPr>
        <w:t>-</w:t>
      </w:r>
      <w:r w:rsidRPr="003A5581">
        <w:rPr>
          <w:rFonts w:ascii="Times New Roman" w:eastAsia="Calibri" w:hAnsi="Times New Roman" w:cs="Times New Roman"/>
          <w:sz w:val="28"/>
          <w:szCs w:val="28"/>
        </w:rPr>
        <w:t xml:space="preserve"> МУП «Курский районный рынок» (</w:t>
      </w:r>
      <w:proofErr w:type="spellStart"/>
      <w:r w:rsidRPr="003A5581">
        <w:rPr>
          <w:rFonts w:ascii="Times New Roman" w:eastAsia="Calibri" w:hAnsi="Times New Roman" w:cs="Times New Roman"/>
          <w:sz w:val="28"/>
          <w:szCs w:val="28"/>
        </w:rPr>
        <w:t>ст-ца</w:t>
      </w:r>
      <w:proofErr w:type="spellEnd"/>
      <w:r w:rsidRPr="003A5581">
        <w:rPr>
          <w:rFonts w:ascii="Times New Roman" w:eastAsia="Calibri" w:hAnsi="Times New Roman" w:cs="Times New Roman"/>
          <w:sz w:val="28"/>
          <w:szCs w:val="28"/>
        </w:rPr>
        <w:t xml:space="preserve"> Курская, ул. Советская, д. 3) (разрешение на право организации розничного рынка действительно до 1 августа 2024 г.), включенный в План, предусматривающий организацию розничных рынков на территории Ставропольского края, утвержденный распоряжением Правительства Ставропольского края от 25 июня 2007 года № 185-рп. </w:t>
      </w:r>
      <w:proofErr w:type="gramEnd"/>
    </w:p>
    <w:p w:rsidR="00F844FD" w:rsidRPr="003A5581" w:rsidRDefault="00F844FD" w:rsidP="00F844FD">
      <w:pPr>
        <w:spacing w:after="0" w:line="240" w:lineRule="auto"/>
        <w:ind w:firstLine="709"/>
        <w:jc w:val="both"/>
        <w:rPr>
          <w:rFonts w:ascii="Times New Roman" w:eastAsia="Times New Roman" w:hAnsi="Times New Roman" w:cs="Times New Roman"/>
          <w:sz w:val="28"/>
          <w:szCs w:val="28"/>
        </w:rPr>
      </w:pPr>
      <w:r w:rsidRPr="003A5581">
        <w:rPr>
          <w:rFonts w:ascii="Times New Roman" w:eastAsia="Times New Roman" w:hAnsi="Times New Roman" w:cs="Times New Roman"/>
          <w:sz w:val="28"/>
          <w:szCs w:val="28"/>
        </w:rPr>
        <w:t xml:space="preserve">Общая площадь земельного участка под рынком </w:t>
      </w:r>
      <w:r w:rsidRPr="00A96E56">
        <w:rPr>
          <w:rFonts w:ascii="Times New Roman" w:eastAsia="Times New Roman" w:hAnsi="Times New Roman" w:cs="Times New Roman"/>
          <w:sz w:val="28"/>
          <w:szCs w:val="28"/>
        </w:rPr>
        <w:t>-</w:t>
      </w:r>
      <w:r w:rsidRPr="003A5581">
        <w:rPr>
          <w:rFonts w:ascii="Times New Roman" w:eastAsia="Times New Roman" w:hAnsi="Times New Roman" w:cs="Times New Roman"/>
          <w:b/>
          <w:bCs/>
          <w:sz w:val="28"/>
          <w:szCs w:val="28"/>
        </w:rPr>
        <w:t xml:space="preserve"> </w:t>
      </w:r>
      <w:r w:rsidRPr="003A5581">
        <w:rPr>
          <w:rFonts w:ascii="Times New Roman" w:eastAsia="Times New Roman" w:hAnsi="Times New Roman" w:cs="Times New Roman"/>
          <w:sz w:val="28"/>
          <w:szCs w:val="28"/>
        </w:rPr>
        <w:t xml:space="preserve">5400 кв. м, количество торговых мест </w:t>
      </w:r>
      <w:r w:rsidRPr="00A96E56">
        <w:rPr>
          <w:rFonts w:ascii="Times New Roman" w:eastAsia="Times New Roman" w:hAnsi="Times New Roman" w:cs="Times New Roman"/>
          <w:sz w:val="28"/>
          <w:szCs w:val="28"/>
        </w:rPr>
        <w:t>-</w:t>
      </w:r>
      <w:r w:rsidRPr="003A5581">
        <w:rPr>
          <w:rFonts w:ascii="Times New Roman" w:eastAsia="Times New Roman" w:hAnsi="Times New Roman" w:cs="Times New Roman"/>
          <w:b/>
          <w:bCs/>
          <w:sz w:val="28"/>
          <w:szCs w:val="28"/>
        </w:rPr>
        <w:t xml:space="preserve"> </w:t>
      </w:r>
      <w:r w:rsidRPr="003A5581">
        <w:rPr>
          <w:rFonts w:ascii="Times New Roman" w:eastAsia="Times New Roman" w:hAnsi="Times New Roman" w:cs="Times New Roman"/>
          <w:sz w:val="28"/>
          <w:szCs w:val="28"/>
        </w:rPr>
        <w:t xml:space="preserve">223. Занятость торговых мест на рынке составляет                                    76 (34,1 процента). </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Торговые места на розничном рынке размещаются на основе схемы, которая разработана и утверждена управляющей рынком компанией и согласована с органами, уполномоченными на осуществление </w:t>
      </w:r>
      <w:proofErr w:type="gramStart"/>
      <w:r w:rsidRPr="003A5581">
        <w:rPr>
          <w:rFonts w:ascii="Times New Roman" w:eastAsia="Calibri" w:hAnsi="Times New Roman" w:cs="Times New Roman"/>
          <w:sz w:val="28"/>
          <w:szCs w:val="28"/>
        </w:rPr>
        <w:t>контроля за</w:t>
      </w:r>
      <w:proofErr w:type="gramEnd"/>
      <w:r w:rsidRPr="003A5581">
        <w:rPr>
          <w:rFonts w:ascii="Times New Roman" w:eastAsia="Calibri" w:hAnsi="Times New Roman" w:cs="Times New Roman"/>
          <w:sz w:val="28"/>
          <w:szCs w:val="28"/>
        </w:rPr>
        <w:t xml:space="preserve"> обеспечением пожарной безопасности, за охраной общественного порядка, а также органами по контролю и надзору в сфере обеспечения санитарно-эпидемиологического благополучия населения и защиты прав потребителей.</w:t>
      </w:r>
    </w:p>
    <w:p w:rsidR="00F844FD" w:rsidRPr="003A5581" w:rsidRDefault="00F844FD" w:rsidP="00F844FD">
      <w:pPr>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На территории рынка предусмотрено 20 льготных мест для осуществления деятельности по продаже сельскохозяйственной продукции </w:t>
      </w:r>
      <w:proofErr w:type="gramStart"/>
      <w:r w:rsidRPr="003A5581">
        <w:rPr>
          <w:rFonts w:ascii="Times New Roman" w:eastAsia="Calibri" w:hAnsi="Times New Roman" w:cs="Times New Roman"/>
          <w:sz w:val="28"/>
          <w:szCs w:val="28"/>
        </w:rPr>
        <w:t>гражданами</w:t>
      </w:r>
      <w:proofErr w:type="gramEnd"/>
      <w:r w:rsidRPr="003A5581">
        <w:rPr>
          <w:rFonts w:ascii="Times New Roman" w:eastAsia="Calibri" w:hAnsi="Times New Roman" w:cs="Times New Roman"/>
          <w:sz w:val="28"/>
          <w:szCs w:val="28"/>
        </w:rPr>
        <w:t xml:space="preserve"> ведущими крестьянские (фермерские) хозяйства, личные подсобные хозяйства или занимающиеся садоводством, огородничеством, животноводством.</w:t>
      </w:r>
    </w:p>
    <w:p w:rsidR="00F844FD" w:rsidRPr="003A5581" w:rsidRDefault="00F844FD" w:rsidP="00F844FD">
      <w:pPr>
        <w:widowControl w:val="0"/>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3A5581">
        <w:rPr>
          <w:rFonts w:ascii="Times New Roman" w:eastAsia="Calibri" w:hAnsi="Times New Roman" w:cs="Times New Roman"/>
          <w:sz w:val="28"/>
          <w:szCs w:val="28"/>
        </w:rPr>
        <w:t xml:space="preserve">В настоящее время в Курском муниципальном округе розничную продажу алкогольной продукции осуществляют 17 организаций, имеющих 28 лицензий в 36 объектах торговли на основании полученных лицензий на территории 6 населенных пунктов: пос. </w:t>
      </w:r>
      <w:proofErr w:type="gramStart"/>
      <w:r w:rsidRPr="003A5581">
        <w:rPr>
          <w:rFonts w:ascii="Times New Roman" w:eastAsia="Calibri" w:hAnsi="Times New Roman" w:cs="Times New Roman"/>
          <w:sz w:val="28"/>
          <w:szCs w:val="28"/>
        </w:rPr>
        <w:t>Балтийский</w:t>
      </w:r>
      <w:proofErr w:type="gramEnd"/>
      <w:r w:rsidRPr="003A5581">
        <w:rPr>
          <w:rFonts w:ascii="Times New Roman" w:eastAsia="Calibri" w:hAnsi="Times New Roman" w:cs="Times New Roman"/>
          <w:sz w:val="28"/>
          <w:szCs w:val="28"/>
        </w:rPr>
        <w:t xml:space="preserve">, </w:t>
      </w:r>
      <w:proofErr w:type="spellStart"/>
      <w:r w:rsidRPr="003A5581">
        <w:rPr>
          <w:rFonts w:ascii="Times New Roman" w:eastAsia="Calibri" w:hAnsi="Times New Roman" w:cs="Times New Roman"/>
          <w:sz w:val="28"/>
          <w:szCs w:val="28"/>
        </w:rPr>
        <w:t>ст-ца</w:t>
      </w:r>
      <w:proofErr w:type="spellEnd"/>
      <w:r w:rsidRPr="003A5581">
        <w:rPr>
          <w:rFonts w:ascii="Times New Roman" w:eastAsia="Calibri" w:hAnsi="Times New Roman" w:cs="Times New Roman"/>
          <w:sz w:val="28"/>
          <w:szCs w:val="28"/>
        </w:rPr>
        <w:t xml:space="preserve"> </w:t>
      </w:r>
      <w:proofErr w:type="spellStart"/>
      <w:r w:rsidRPr="003A5581">
        <w:rPr>
          <w:rFonts w:ascii="Times New Roman" w:eastAsia="Calibri" w:hAnsi="Times New Roman" w:cs="Times New Roman"/>
          <w:sz w:val="28"/>
          <w:szCs w:val="28"/>
        </w:rPr>
        <w:t>Галюгаевская</w:t>
      </w:r>
      <w:proofErr w:type="spellEnd"/>
      <w:r w:rsidRPr="003A5581">
        <w:rPr>
          <w:rFonts w:ascii="Times New Roman" w:eastAsia="Calibri" w:hAnsi="Times New Roman" w:cs="Times New Roman"/>
          <w:sz w:val="28"/>
          <w:szCs w:val="28"/>
        </w:rPr>
        <w:t xml:space="preserve">, </w:t>
      </w:r>
      <w:proofErr w:type="spellStart"/>
      <w:r w:rsidRPr="003A5581">
        <w:rPr>
          <w:rFonts w:ascii="Times New Roman" w:eastAsia="Calibri" w:hAnsi="Times New Roman" w:cs="Times New Roman"/>
          <w:sz w:val="28"/>
          <w:szCs w:val="28"/>
        </w:rPr>
        <w:t>ст-ца</w:t>
      </w:r>
      <w:proofErr w:type="spellEnd"/>
      <w:r w:rsidRPr="003A5581">
        <w:rPr>
          <w:rFonts w:ascii="Times New Roman" w:eastAsia="Calibri" w:hAnsi="Times New Roman" w:cs="Times New Roman"/>
          <w:sz w:val="28"/>
          <w:szCs w:val="28"/>
        </w:rPr>
        <w:t xml:space="preserve"> </w:t>
      </w:r>
      <w:r w:rsidRPr="003A5581">
        <w:rPr>
          <w:rFonts w:ascii="Times New Roman" w:eastAsia="Calibri" w:hAnsi="Times New Roman" w:cs="Times New Roman"/>
          <w:sz w:val="28"/>
          <w:szCs w:val="28"/>
        </w:rPr>
        <w:lastRenderedPageBreak/>
        <w:t xml:space="preserve">Курская, с. Полтавское, с. Русское, с. </w:t>
      </w:r>
      <w:proofErr w:type="spellStart"/>
      <w:r w:rsidRPr="003A5581">
        <w:rPr>
          <w:rFonts w:ascii="Times New Roman" w:eastAsia="Calibri" w:hAnsi="Times New Roman" w:cs="Times New Roman"/>
          <w:sz w:val="28"/>
          <w:szCs w:val="28"/>
        </w:rPr>
        <w:t>Эдиссия</w:t>
      </w:r>
      <w:proofErr w:type="spellEnd"/>
      <w:r w:rsidRPr="003A5581">
        <w:rPr>
          <w:rFonts w:ascii="Times New Roman" w:eastAsia="Calibri" w:hAnsi="Times New Roman" w:cs="Times New Roman"/>
          <w:sz w:val="28"/>
          <w:szCs w:val="28"/>
        </w:rPr>
        <w:t>. В остальных 41 населенных пунктах Курского муниципального округа отсутствуют торговые точки, имеющие лицензии на розничную продажу алкогольной продукции.</w:t>
      </w:r>
    </w:p>
    <w:p w:rsidR="00F844FD" w:rsidRDefault="00F844FD" w:rsidP="00F844FD">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F844FD" w:rsidRPr="00EB2834" w:rsidRDefault="00F844FD" w:rsidP="00F844FD">
      <w:pPr>
        <w:spacing w:after="0" w:line="240" w:lineRule="auto"/>
        <w:ind w:firstLine="709"/>
        <w:rPr>
          <w:rFonts w:ascii="Times New Roman" w:eastAsia="Times New Roman" w:hAnsi="Times New Roman" w:cs="Times New Roman"/>
          <w:b/>
          <w:bCs/>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Pr="00EB2834">
        <w:rPr>
          <w:rFonts w:ascii="Times New Roman" w:eastAsia="Times New Roman" w:hAnsi="Times New Roman" w:cs="Times New Roman"/>
          <w:b/>
          <w:bCs/>
          <w:sz w:val="28"/>
          <w:szCs w:val="28"/>
          <w:lang w:eastAsia="ru-RU"/>
        </w:rPr>
        <w:t>Инвестиционная деятельность</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В настоящее время в Курском муниципальном округе имеется семь свободных инвестиционных площадок, предлагаемых для реализации проектов: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1. Ставропольский край, Курский муниципальный округ, станица Курская, северо-восточная часть станицы. Кадастровый номер: нет. Площадь: 2 500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населенных пунктов;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2. Ставропольский край, Курский муниципальный округ, станица Курская, северо-восточная часть станицы. Кадастровый номер: нет. Площадь: 14 000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населенных пунктов;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3. Ставропольский край, Курский муниципальный округ, станица Курская, ул. Балтийская. Кадастровый номер:26:36:031303:908 Площадь: 118 70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населенных пунктов;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4. Ставропольский край, Курский муниципальный округ, станица Курская, северо-западная часть станицы. Кадастровый номер: нет  Площадь: 320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населенных пунктов;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5. Ставропольский край, Курский муниципальный округ, 1500 метров южнее х. Графский. Кадастровый номер: нет. Площадь: 188394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6. Ставропольский край, Курский район, муниципальное образование </w:t>
      </w:r>
      <w:proofErr w:type="spellStart"/>
      <w:r w:rsidRPr="00EB2834">
        <w:rPr>
          <w:rFonts w:ascii="Times New Roman" w:eastAsia="Times New Roman" w:hAnsi="Times New Roman" w:cs="Times New Roman"/>
          <w:bCs/>
          <w:sz w:val="28"/>
          <w:szCs w:val="28"/>
          <w:lang w:eastAsia="ru-RU"/>
        </w:rPr>
        <w:t>Мирненского</w:t>
      </w:r>
      <w:proofErr w:type="spellEnd"/>
      <w:r w:rsidRPr="00EB2834">
        <w:rPr>
          <w:rFonts w:ascii="Times New Roman" w:eastAsia="Times New Roman" w:hAnsi="Times New Roman" w:cs="Times New Roman"/>
          <w:bCs/>
          <w:sz w:val="28"/>
          <w:szCs w:val="28"/>
          <w:lang w:eastAsia="ru-RU"/>
        </w:rPr>
        <w:t xml:space="preserve"> сельсовета, посёлок  Мирный, земельный участок расположен в границах кадастрового квартала 26:36:060606. Кадастровый номер: нет. Площадь: 30 000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населенных пунктов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инвестиционная площадка № 7. Ставропольский край, Курский муниципальный округ, станица Курская, ул. Промышленная ,17. Кадастровый номер: 26:36:031313:10 Площадь: 13 372 </w:t>
      </w:r>
      <w:proofErr w:type="spellStart"/>
      <w:r w:rsidRPr="00EB2834">
        <w:rPr>
          <w:rFonts w:ascii="Times New Roman" w:eastAsia="Times New Roman" w:hAnsi="Times New Roman" w:cs="Times New Roman"/>
          <w:bCs/>
          <w:sz w:val="28"/>
          <w:szCs w:val="28"/>
          <w:lang w:eastAsia="ru-RU"/>
        </w:rPr>
        <w:t>кв.м</w:t>
      </w:r>
      <w:proofErr w:type="spellEnd"/>
      <w:r w:rsidRPr="00EB2834">
        <w:rPr>
          <w:rFonts w:ascii="Times New Roman" w:eastAsia="Times New Roman" w:hAnsi="Times New Roman" w:cs="Times New Roman"/>
          <w:bCs/>
          <w:sz w:val="28"/>
          <w:szCs w:val="28"/>
          <w:lang w:eastAsia="ru-RU"/>
        </w:rPr>
        <w:t>. Категория земель: Земли населенных пунктов.</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Реестр свободных инвестиционных площадок для реализации инвестиционных проектов обновляется ежегодно.</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Установлены субъектам инвестиционной деятельности льготы по арендной плате за земельные участки и от сдачи в аренду имущества, находящегося в собственности Курского муниципального округа.</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lastRenderedPageBreak/>
        <w:t>Льгота по арендной плате предоставляется субъектам инвестиционной деятельности и предусматривает:</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при расчете и начислении арендной платы за земельные участки, находящиеся в собственности Курского муниципального округа, предоставленные без проведения торгов в аренду для строительства применять коэффициент 0,5 на период проведения строительных работ, но не более чем в течение трех лет </w:t>
      </w:r>
      <w:proofErr w:type="gramStart"/>
      <w:r w:rsidRPr="00EB2834">
        <w:rPr>
          <w:rFonts w:ascii="Times New Roman" w:eastAsia="Times New Roman" w:hAnsi="Times New Roman" w:cs="Times New Roman"/>
          <w:bCs/>
          <w:sz w:val="28"/>
          <w:szCs w:val="28"/>
          <w:lang w:eastAsia="ru-RU"/>
        </w:rPr>
        <w:t>с даты предоставления</w:t>
      </w:r>
      <w:proofErr w:type="gramEnd"/>
      <w:r w:rsidRPr="00EB2834">
        <w:rPr>
          <w:rFonts w:ascii="Times New Roman" w:eastAsia="Times New Roman" w:hAnsi="Times New Roman" w:cs="Times New Roman"/>
          <w:bCs/>
          <w:sz w:val="28"/>
          <w:szCs w:val="28"/>
          <w:lang w:eastAsia="ru-RU"/>
        </w:rPr>
        <w:t xml:space="preserve"> земельного участка;</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 xml:space="preserve">при расчете и начислении арендной платы за имущество, находящееся в собственности Курского муниципального округа, применять коэффициент 0,5, но не более чем в течение трех лет </w:t>
      </w:r>
      <w:proofErr w:type="gramStart"/>
      <w:r w:rsidRPr="00EB2834">
        <w:rPr>
          <w:rFonts w:ascii="Times New Roman" w:eastAsia="Times New Roman" w:hAnsi="Times New Roman" w:cs="Times New Roman"/>
          <w:bCs/>
          <w:sz w:val="28"/>
          <w:szCs w:val="28"/>
          <w:lang w:eastAsia="ru-RU"/>
        </w:rPr>
        <w:t>с даты предоставления</w:t>
      </w:r>
      <w:proofErr w:type="gramEnd"/>
      <w:r w:rsidRPr="00EB2834">
        <w:rPr>
          <w:rFonts w:ascii="Times New Roman" w:eastAsia="Times New Roman" w:hAnsi="Times New Roman" w:cs="Times New Roman"/>
          <w:bCs/>
          <w:sz w:val="28"/>
          <w:szCs w:val="28"/>
          <w:lang w:eastAsia="ru-RU"/>
        </w:rPr>
        <w:t xml:space="preserve"> земельного участка.</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Объем инвестиций в экономику Курского муниципального округа с учетом субъектов малого и среднего бизнеса в 2022 году составил 1 686,1 млн. рублей или 115 процентов к уровню 2021 года (2021 г. 1 465,3 млн. рублей).</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Объем инвестиций в основной капитал (за исключением бюджетных средств) на 1 жителя в 2022 году составил 31 133 рублей (2021 г. 23 868 рублей).</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Инвестиции в сельскохозяйственной отрасли округа направлены на приобретение сельскохозяйственной техники, инвентаря, оборудования, закладку сада, ремонт. На эти цели в 2022 году израсходовано 823,39 млн. рублей, или 66,3 процента к уровню прошлого года  (1242,0 млн. рублей).</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Инвестиции в промышленность за 2022 год составили 119,7 млн. рублей или 59,9 процентов к уровню прошлого года (200,0 млн. рублей).</w:t>
      </w:r>
    </w:p>
    <w:p w:rsidR="00F844FD" w:rsidRPr="00EB2834" w:rsidRDefault="00F844FD" w:rsidP="00F844FD">
      <w:pPr>
        <w:spacing w:after="0" w:line="240" w:lineRule="auto"/>
        <w:ind w:firstLine="709"/>
        <w:jc w:val="both"/>
        <w:rPr>
          <w:rFonts w:ascii="Times New Roman" w:eastAsia="Times New Roman" w:hAnsi="Times New Roman" w:cs="Times New Roman"/>
          <w:bCs/>
          <w:sz w:val="28"/>
          <w:szCs w:val="28"/>
          <w:lang w:eastAsia="ru-RU"/>
        </w:rPr>
      </w:pPr>
      <w:r w:rsidRPr="00EB2834">
        <w:rPr>
          <w:rFonts w:ascii="Times New Roman" w:eastAsia="Times New Roman" w:hAnsi="Times New Roman" w:cs="Times New Roman"/>
          <w:bCs/>
          <w:sz w:val="28"/>
          <w:szCs w:val="28"/>
          <w:lang w:eastAsia="ru-RU"/>
        </w:rPr>
        <w:t>Инвестиции в торговлю и бытовые услуги направлены на строительство и реконструкцию торговых объектов, АЗС, приобретение основных средств и составили в 2022 году 743,01 млн. рублей или в 3000 больше к прошлому году (22,8 млн. рублей).</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За анализируемый период на территории Курского муниципального округа реализованы следующие инвестиционные проекты:</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ИП Глава КФХ Оганесян Г.А. Инвестиционный проект по установке мукомольного комплекса «</w:t>
      </w:r>
      <w:proofErr w:type="spellStart"/>
      <w:r w:rsidRPr="00EB2834">
        <w:rPr>
          <w:rFonts w:ascii="Times New Roman" w:eastAsia="Calibri" w:hAnsi="Times New Roman" w:cs="Times New Roman"/>
          <w:kern w:val="1"/>
          <w:sz w:val="28"/>
          <w:szCs w:val="28"/>
          <w:lang w:eastAsia="ru-RU"/>
        </w:rPr>
        <w:t>Унормак</w:t>
      </w:r>
      <w:proofErr w:type="spellEnd"/>
      <w:r w:rsidRPr="00EB2834">
        <w:rPr>
          <w:rFonts w:ascii="Times New Roman" w:eastAsia="Calibri" w:hAnsi="Times New Roman" w:cs="Times New Roman"/>
          <w:kern w:val="1"/>
          <w:sz w:val="28"/>
          <w:szCs w:val="28"/>
          <w:lang w:eastAsia="ru-RU"/>
        </w:rPr>
        <w:t xml:space="preserve"> 2010» по подготовке пшеницы к размолу, размольная часть 150 тонн в сутки. Используется зерно собственного производства. Стоимость проекта 49 млн. рублей. Проект реализован в 2021 году;</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общество с ограниченной ответственностью сельскохозяйственное предприятие «Колхоз им. Ленина». Инвестиционный проект по установке мукомольного комплекса «</w:t>
      </w:r>
      <w:proofErr w:type="spellStart"/>
      <w:r w:rsidRPr="00EB2834">
        <w:rPr>
          <w:rFonts w:ascii="Times New Roman" w:eastAsia="Calibri" w:hAnsi="Times New Roman" w:cs="Times New Roman"/>
          <w:kern w:val="1"/>
          <w:sz w:val="28"/>
          <w:szCs w:val="28"/>
          <w:lang w:eastAsia="ru-RU"/>
        </w:rPr>
        <w:t>Инкотермс</w:t>
      </w:r>
      <w:proofErr w:type="spellEnd"/>
      <w:r w:rsidRPr="00EB2834">
        <w:rPr>
          <w:rFonts w:ascii="Times New Roman" w:eastAsia="Calibri" w:hAnsi="Times New Roman" w:cs="Times New Roman"/>
          <w:kern w:val="1"/>
          <w:sz w:val="28"/>
          <w:szCs w:val="28"/>
          <w:lang w:eastAsia="ru-RU"/>
        </w:rPr>
        <w:t xml:space="preserve"> 2010» по подготовке пшеницы к размолу, размольная часть 70 тонн в сутки. Используется зерно собственного производства. Стоимость проекта 100 млн. рублей. Проект реализован в 2021 году;</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«Орошаемый участок площадью 593,6 га с увеличением орошаемой площади до 1001,6 га на землях ООО С/Х «</w:t>
      </w:r>
      <w:proofErr w:type="spellStart"/>
      <w:r w:rsidRPr="00EB2834">
        <w:rPr>
          <w:rFonts w:ascii="Times New Roman" w:eastAsia="Calibri" w:hAnsi="Times New Roman" w:cs="Times New Roman"/>
          <w:kern w:val="1"/>
          <w:sz w:val="28"/>
          <w:szCs w:val="28"/>
          <w:lang w:eastAsia="ru-RU"/>
        </w:rPr>
        <w:t>Стодеревская</w:t>
      </w:r>
      <w:proofErr w:type="spellEnd"/>
      <w:r w:rsidRPr="00EB2834">
        <w:rPr>
          <w:rFonts w:ascii="Times New Roman" w:eastAsia="Calibri" w:hAnsi="Times New Roman" w:cs="Times New Roman"/>
          <w:kern w:val="1"/>
          <w:sz w:val="28"/>
          <w:szCs w:val="28"/>
          <w:lang w:eastAsia="ru-RU"/>
        </w:rPr>
        <w:t>», инициатор проекта: Общество с ограниченной ответственностью семеноводческое хозяйство «</w:t>
      </w:r>
      <w:proofErr w:type="spellStart"/>
      <w:r w:rsidRPr="00EB2834">
        <w:rPr>
          <w:rFonts w:ascii="Times New Roman" w:eastAsia="Calibri" w:hAnsi="Times New Roman" w:cs="Times New Roman"/>
          <w:kern w:val="1"/>
          <w:sz w:val="28"/>
          <w:szCs w:val="28"/>
          <w:lang w:eastAsia="ru-RU"/>
        </w:rPr>
        <w:t>Стодеревское</w:t>
      </w:r>
      <w:proofErr w:type="spellEnd"/>
      <w:r w:rsidRPr="00EB2834">
        <w:rPr>
          <w:rFonts w:ascii="Times New Roman" w:eastAsia="Calibri" w:hAnsi="Times New Roman" w:cs="Times New Roman"/>
          <w:kern w:val="1"/>
          <w:sz w:val="28"/>
          <w:szCs w:val="28"/>
          <w:lang w:eastAsia="ru-RU"/>
        </w:rPr>
        <w:t>», стоимость инвестиционного проекта 90,011 млн. руб. Проект реализован в 2022 году;</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lastRenderedPageBreak/>
        <w:t>«Орошаемый участок площадью 196 га в ООО С/Х «</w:t>
      </w:r>
      <w:proofErr w:type="spellStart"/>
      <w:r w:rsidRPr="00EB2834">
        <w:rPr>
          <w:rFonts w:ascii="Times New Roman" w:eastAsia="Calibri" w:hAnsi="Times New Roman" w:cs="Times New Roman"/>
          <w:kern w:val="1"/>
          <w:sz w:val="28"/>
          <w:szCs w:val="28"/>
          <w:lang w:eastAsia="ru-RU"/>
        </w:rPr>
        <w:t>Стодеревская</w:t>
      </w:r>
      <w:proofErr w:type="spellEnd"/>
      <w:r w:rsidRPr="00EB2834">
        <w:rPr>
          <w:rFonts w:ascii="Times New Roman" w:eastAsia="Calibri" w:hAnsi="Times New Roman" w:cs="Times New Roman"/>
          <w:kern w:val="1"/>
          <w:sz w:val="28"/>
          <w:szCs w:val="28"/>
          <w:lang w:eastAsia="ru-RU"/>
        </w:rPr>
        <w:t>», инициатор проекта: Общество с ограниченной ответственностью семеноводческое хозяйство «</w:t>
      </w:r>
      <w:proofErr w:type="spellStart"/>
      <w:r w:rsidRPr="00EB2834">
        <w:rPr>
          <w:rFonts w:ascii="Times New Roman" w:eastAsia="Calibri" w:hAnsi="Times New Roman" w:cs="Times New Roman"/>
          <w:kern w:val="1"/>
          <w:sz w:val="28"/>
          <w:szCs w:val="28"/>
          <w:lang w:eastAsia="ru-RU"/>
        </w:rPr>
        <w:t>Стодеревское</w:t>
      </w:r>
      <w:proofErr w:type="spellEnd"/>
      <w:r w:rsidRPr="00EB2834">
        <w:rPr>
          <w:rFonts w:ascii="Times New Roman" w:eastAsia="Calibri" w:hAnsi="Times New Roman" w:cs="Times New Roman"/>
          <w:kern w:val="1"/>
          <w:sz w:val="28"/>
          <w:szCs w:val="28"/>
          <w:lang w:eastAsia="ru-RU"/>
        </w:rPr>
        <w:t>», стоимость инвестиционного проекта 41,902 млн. руб. Проект реализован в 2022 году.</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В настоящее время в округе реализуются следующие инвестиционные проекты:</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«Орошаемый участок площадью 560,9 га на землях ООО СХ «</w:t>
      </w:r>
      <w:proofErr w:type="spellStart"/>
      <w:r w:rsidRPr="00EB2834">
        <w:rPr>
          <w:rFonts w:ascii="Times New Roman" w:eastAsia="Calibri" w:hAnsi="Times New Roman" w:cs="Times New Roman"/>
          <w:kern w:val="1"/>
          <w:sz w:val="28"/>
          <w:szCs w:val="28"/>
          <w:lang w:eastAsia="ru-RU"/>
        </w:rPr>
        <w:t>Стодеревское</w:t>
      </w:r>
      <w:proofErr w:type="spellEnd"/>
      <w:r w:rsidRPr="00EB2834">
        <w:rPr>
          <w:rFonts w:ascii="Times New Roman" w:eastAsia="Calibri" w:hAnsi="Times New Roman" w:cs="Times New Roman"/>
          <w:kern w:val="1"/>
          <w:sz w:val="28"/>
          <w:szCs w:val="28"/>
          <w:lang w:eastAsia="ru-RU"/>
        </w:rPr>
        <w:t>» Курского муниципального округа Ставропольского края», инициатор проекта: Общество с ограниченной ответственностью семеноводческое хозяйство «</w:t>
      </w:r>
      <w:proofErr w:type="spellStart"/>
      <w:r w:rsidRPr="00EB2834">
        <w:rPr>
          <w:rFonts w:ascii="Times New Roman" w:eastAsia="Calibri" w:hAnsi="Times New Roman" w:cs="Times New Roman"/>
          <w:kern w:val="1"/>
          <w:sz w:val="28"/>
          <w:szCs w:val="28"/>
          <w:lang w:eastAsia="ru-RU"/>
        </w:rPr>
        <w:t>Стодеревское</w:t>
      </w:r>
      <w:proofErr w:type="spellEnd"/>
      <w:r w:rsidRPr="00EB2834">
        <w:rPr>
          <w:rFonts w:ascii="Times New Roman" w:eastAsia="Calibri" w:hAnsi="Times New Roman" w:cs="Times New Roman"/>
          <w:kern w:val="1"/>
          <w:sz w:val="28"/>
          <w:szCs w:val="28"/>
          <w:lang w:eastAsia="ru-RU"/>
        </w:rPr>
        <w:t xml:space="preserve">», стоимость инвестиционного проекта 122,667 </w:t>
      </w:r>
      <w:proofErr w:type="spellStart"/>
      <w:r w:rsidRPr="00EB2834">
        <w:rPr>
          <w:rFonts w:ascii="Times New Roman" w:eastAsia="Calibri" w:hAnsi="Times New Roman" w:cs="Times New Roman"/>
          <w:kern w:val="1"/>
          <w:sz w:val="28"/>
          <w:szCs w:val="28"/>
          <w:lang w:eastAsia="ru-RU"/>
        </w:rPr>
        <w:t>млн</w:t>
      </w:r>
      <w:proofErr w:type="gramStart"/>
      <w:r w:rsidRPr="00EB2834">
        <w:rPr>
          <w:rFonts w:ascii="Times New Roman" w:eastAsia="Calibri" w:hAnsi="Times New Roman" w:cs="Times New Roman"/>
          <w:kern w:val="1"/>
          <w:sz w:val="28"/>
          <w:szCs w:val="28"/>
          <w:lang w:eastAsia="ru-RU"/>
        </w:rPr>
        <w:t>.р</w:t>
      </w:r>
      <w:proofErr w:type="gramEnd"/>
      <w:r w:rsidRPr="00EB2834">
        <w:rPr>
          <w:rFonts w:ascii="Times New Roman" w:eastAsia="Calibri" w:hAnsi="Times New Roman" w:cs="Times New Roman"/>
          <w:kern w:val="1"/>
          <w:sz w:val="28"/>
          <w:szCs w:val="28"/>
          <w:lang w:eastAsia="ru-RU"/>
        </w:rPr>
        <w:t>уб</w:t>
      </w:r>
      <w:proofErr w:type="spellEnd"/>
      <w:r w:rsidRPr="00EB2834">
        <w:rPr>
          <w:rFonts w:ascii="Times New Roman" w:eastAsia="Calibri" w:hAnsi="Times New Roman" w:cs="Times New Roman"/>
          <w:kern w:val="1"/>
          <w:sz w:val="28"/>
          <w:szCs w:val="28"/>
          <w:lang w:eastAsia="ru-RU"/>
        </w:rPr>
        <w:t>. В настоящее время ведутся работы по оформлению документации и установке фрегатов;</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 xml:space="preserve">«Закладка </w:t>
      </w:r>
      <w:proofErr w:type="spellStart"/>
      <w:r w:rsidRPr="00EB2834">
        <w:rPr>
          <w:rFonts w:ascii="Times New Roman" w:eastAsia="Calibri" w:hAnsi="Times New Roman" w:cs="Times New Roman"/>
          <w:kern w:val="1"/>
          <w:sz w:val="28"/>
          <w:szCs w:val="28"/>
          <w:lang w:eastAsia="ru-RU"/>
        </w:rPr>
        <w:t>нектаринового</w:t>
      </w:r>
      <w:proofErr w:type="spellEnd"/>
      <w:r w:rsidRPr="00EB2834">
        <w:rPr>
          <w:rFonts w:ascii="Times New Roman" w:eastAsia="Calibri" w:hAnsi="Times New Roman" w:cs="Times New Roman"/>
          <w:kern w:val="1"/>
          <w:sz w:val="28"/>
          <w:szCs w:val="28"/>
          <w:lang w:eastAsia="ru-RU"/>
        </w:rPr>
        <w:t xml:space="preserve"> сада интенсивного типа с системой капельного орошения на площади 40</w:t>
      </w:r>
      <w:r>
        <w:rPr>
          <w:rFonts w:ascii="Times New Roman" w:eastAsia="Calibri" w:hAnsi="Times New Roman" w:cs="Times New Roman"/>
          <w:kern w:val="1"/>
          <w:sz w:val="28"/>
          <w:szCs w:val="28"/>
          <w:lang w:eastAsia="ru-RU"/>
        </w:rPr>
        <w:t xml:space="preserve"> </w:t>
      </w:r>
      <w:r w:rsidRPr="00EB2834">
        <w:rPr>
          <w:rFonts w:ascii="Times New Roman" w:eastAsia="Calibri" w:hAnsi="Times New Roman" w:cs="Times New Roman"/>
          <w:kern w:val="1"/>
          <w:sz w:val="28"/>
          <w:szCs w:val="28"/>
          <w:lang w:eastAsia="ru-RU"/>
        </w:rPr>
        <w:t xml:space="preserve">га, 2 этап», инициатор проекта: Закрытое акционерное общество агропромышленное предприятие «СОЛА», стоимость инвестиционного проекта 90,79 млн. руб. Проведены работы по строительству системы орошения </w:t>
      </w:r>
      <w:proofErr w:type="spellStart"/>
      <w:r w:rsidRPr="00EB2834">
        <w:rPr>
          <w:rFonts w:ascii="Times New Roman" w:eastAsia="Calibri" w:hAnsi="Times New Roman" w:cs="Times New Roman"/>
          <w:kern w:val="1"/>
          <w:sz w:val="28"/>
          <w:szCs w:val="28"/>
          <w:lang w:eastAsia="ru-RU"/>
        </w:rPr>
        <w:t>нектаринового</w:t>
      </w:r>
      <w:proofErr w:type="spellEnd"/>
      <w:r w:rsidRPr="00EB2834">
        <w:rPr>
          <w:rFonts w:ascii="Times New Roman" w:eastAsia="Calibri" w:hAnsi="Times New Roman" w:cs="Times New Roman"/>
          <w:kern w:val="1"/>
          <w:sz w:val="28"/>
          <w:szCs w:val="28"/>
          <w:lang w:eastAsia="ru-RU"/>
        </w:rPr>
        <w:t xml:space="preserve"> сада, производятся текущие работы по содержанию </w:t>
      </w:r>
      <w:proofErr w:type="spellStart"/>
      <w:r w:rsidRPr="00EB2834">
        <w:rPr>
          <w:rFonts w:ascii="Times New Roman" w:eastAsia="Calibri" w:hAnsi="Times New Roman" w:cs="Times New Roman"/>
          <w:kern w:val="1"/>
          <w:sz w:val="28"/>
          <w:szCs w:val="28"/>
          <w:lang w:eastAsia="ru-RU"/>
        </w:rPr>
        <w:t>нектариновых</w:t>
      </w:r>
      <w:proofErr w:type="spellEnd"/>
      <w:r w:rsidRPr="00EB2834">
        <w:rPr>
          <w:rFonts w:ascii="Times New Roman" w:eastAsia="Calibri" w:hAnsi="Times New Roman" w:cs="Times New Roman"/>
          <w:kern w:val="1"/>
          <w:sz w:val="28"/>
          <w:szCs w:val="28"/>
          <w:lang w:eastAsia="ru-RU"/>
        </w:rPr>
        <w:t xml:space="preserve"> деревьев;</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«Орошаемый участок площадью 1132,54</w:t>
      </w:r>
      <w:r>
        <w:rPr>
          <w:rFonts w:ascii="Times New Roman" w:eastAsia="Calibri" w:hAnsi="Times New Roman" w:cs="Times New Roman"/>
          <w:kern w:val="1"/>
          <w:sz w:val="28"/>
          <w:szCs w:val="28"/>
          <w:lang w:eastAsia="ru-RU"/>
        </w:rPr>
        <w:t xml:space="preserve"> </w:t>
      </w:r>
      <w:r w:rsidRPr="00EB2834">
        <w:rPr>
          <w:rFonts w:ascii="Times New Roman" w:eastAsia="Calibri" w:hAnsi="Times New Roman" w:cs="Times New Roman"/>
          <w:kern w:val="1"/>
          <w:sz w:val="28"/>
          <w:szCs w:val="28"/>
          <w:lang w:eastAsia="ru-RU"/>
        </w:rPr>
        <w:t>га в СПК Колхоз «</w:t>
      </w:r>
      <w:proofErr w:type="spellStart"/>
      <w:r w:rsidRPr="00EB2834">
        <w:rPr>
          <w:rFonts w:ascii="Times New Roman" w:eastAsia="Calibri" w:hAnsi="Times New Roman" w:cs="Times New Roman"/>
          <w:kern w:val="1"/>
          <w:sz w:val="28"/>
          <w:szCs w:val="28"/>
          <w:lang w:eastAsia="ru-RU"/>
        </w:rPr>
        <w:t>Ростовановский</w:t>
      </w:r>
      <w:proofErr w:type="spellEnd"/>
      <w:r w:rsidRPr="00EB2834">
        <w:rPr>
          <w:rFonts w:ascii="Times New Roman" w:eastAsia="Calibri" w:hAnsi="Times New Roman" w:cs="Times New Roman"/>
          <w:kern w:val="1"/>
          <w:sz w:val="28"/>
          <w:szCs w:val="28"/>
          <w:lang w:eastAsia="ru-RU"/>
        </w:rPr>
        <w:t>» Курского района Ставропольского края», инициатор проекта: СПК Колхоз «</w:t>
      </w:r>
      <w:proofErr w:type="spellStart"/>
      <w:r w:rsidRPr="00EB2834">
        <w:rPr>
          <w:rFonts w:ascii="Times New Roman" w:eastAsia="Calibri" w:hAnsi="Times New Roman" w:cs="Times New Roman"/>
          <w:kern w:val="1"/>
          <w:sz w:val="28"/>
          <w:szCs w:val="28"/>
          <w:lang w:eastAsia="ru-RU"/>
        </w:rPr>
        <w:t>Ростовановский</w:t>
      </w:r>
      <w:proofErr w:type="spellEnd"/>
      <w:r w:rsidRPr="00EB2834">
        <w:rPr>
          <w:rFonts w:ascii="Times New Roman" w:eastAsia="Calibri" w:hAnsi="Times New Roman" w:cs="Times New Roman"/>
          <w:kern w:val="1"/>
          <w:sz w:val="28"/>
          <w:szCs w:val="28"/>
          <w:lang w:eastAsia="ru-RU"/>
        </w:rPr>
        <w:t xml:space="preserve">» Курского района Ставропольского края, стоимость инвестиционного проекта 371,64 млн. руб. Проведены работы по укладке труб,  ведется строительство насосной станции, приобретены фрегаты для полива. </w:t>
      </w:r>
    </w:p>
    <w:p w:rsidR="00F844FD" w:rsidRPr="00EB2834"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EB2834">
        <w:rPr>
          <w:rFonts w:ascii="Times New Roman" w:eastAsia="Calibri" w:hAnsi="Times New Roman" w:cs="Times New Roman"/>
          <w:kern w:val="1"/>
          <w:sz w:val="28"/>
          <w:szCs w:val="28"/>
          <w:lang w:eastAsia="ru-RU"/>
        </w:rPr>
        <w:t xml:space="preserve">Земельные участки для реализации указанных инвестиционных проектов находятся в собственности у инвесторов. </w:t>
      </w:r>
    </w:p>
    <w:p w:rsidR="00F844FD"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5</w:t>
      </w:r>
      <w:r>
        <w:rPr>
          <w:rFonts w:ascii="Times New Roman" w:eastAsia="Calibri" w:hAnsi="Times New Roman" w:cs="Times New Roman"/>
          <w:b/>
          <w:sz w:val="28"/>
          <w:szCs w:val="28"/>
        </w:rPr>
        <w:t xml:space="preserve">. </w:t>
      </w:r>
      <w:r w:rsidRPr="00C158A5">
        <w:rPr>
          <w:rFonts w:ascii="Times New Roman" w:eastAsia="Calibri" w:hAnsi="Times New Roman" w:cs="Times New Roman"/>
          <w:b/>
          <w:kern w:val="1"/>
          <w:sz w:val="28"/>
          <w:szCs w:val="28"/>
          <w:lang w:eastAsia="ru-RU"/>
        </w:rPr>
        <w:t>Поддержка малого и среднего предпринимательства</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158A5">
        <w:rPr>
          <w:rFonts w:ascii="Times New Roman" w:eastAsia="Calibri" w:hAnsi="Times New Roman" w:cs="Times New Roman"/>
          <w:kern w:val="1"/>
          <w:sz w:val="28"/>
          <w:szCs w:val="28"/>
          <w:lang w:eastAsia="ru-RU"/>
        </w:rPr>
        <w:t xml:space="preserve">В Курском муниципальном округе в 2021 году 3 субъекта предпринимательства округа получили </w:t>
      </w:r>
      <w:proofErr w:type="spellStart"/>
      <w:r w:rsidRPr="00C158A5">
        <w:rPr>
          <w:rFonts w:ascii="Times New Roman" w:eastAsia="Calibri" w:hAnsi="Times New Roman" w:cs="Times New Roman"/>
          <w:kern w:val="1"/>
          <w:sz w:val="28"/>
          <w:szCs w:val="28"/>
          <w:lang w:eastAsia="ru-RU"/>
        </w:rPr>
        <w:t>микрозаймы</w:t>
      </w:r>
      <w:proofErr w:type="spellEnd"/>
      <w:r w:rsidRPr="00C158A5">
        <w:rPr>
          <w:rFonts w:ascii="Times New Roman" w:eastAsia="Calibri" w:hAnsi="Times New Roman" w:cs="Times New Roman"/>
          <w:kern w:val="1"/>
          <w:sz w:val="28"/>
          <w:szCs w:val="28"/>
          <w:lang w:eastAsia="ru-RU"/>
        </w:rPr>
        <w:t xml:space="preserve"> в некоммерческой организации </w:t>
      </w:r>
      <w:proofErr w:type="spellStart"/>
      <w:r w:rsidRPr="00C158A5">
        <w:rPr>
          <w:rFonts w:ascii="Times New Roman" w:eastAsia="Calibri" w:hAnsi="Times New Roman" w:cs="Times New Roman"/>
          <w:kern w:val="1"/>
          <w:sz w:val="28"/>
          <w:szCs w:val="28"/>
          <w:lang w:eastAsia="ru-RU"/>
        </w:rPr>
        <w:t>микрокредитной</w:t>
      </w:r>
      <w:proofErr w:type="spellEnd"/>
      <w:r w:rsidRPr="00C158A5">
        <w:rPr>
          <w:rFonts w:ascii="Times New Roman" w:eastAsia="Calibri" w:hAnsi="Times New Roman" w:cs="Times New Roman"/>
          <w:kern w:val="1"/>
          <w:sz w:val="28"/>
          <w:szCs w:val="28"/>
          <w:lang w:eastAsia="ru-RU"/>
        </w:rPr>
        <w:t xml:space="preserve"> компании «Фонд микрофинансирования субъектов малого и среднего предпринимательства в Ставропольском крае» на сумму 7,09 млн. рублей, </w:t>
      </w:r>
      <w:r w:rsidRPr="003D0C8A">
        <w:rPr>
          <w:rFonts w:ascii="Times New Roman" w:eastAsia="Calibri" w:hAnsi="Times New Roman" w:cs="Times New Roman"/>
          <w:kern w:val="1"/>
          <w:sz w:val="28"/>
          <w:szCs w:val="28"/>
          <w:lang w:eastAsia="ru-RU"/>
        </w:rPr>
        <w:t>в 2022 году - 1 субъект предпринимательства на сумму 1,75 млн. рублей.</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158A5">
        <w:rPr>
          <w:rFonts w:ascii="Times New Roman" w:eastAsia="Calibri" w:hAnsi="Times New Roman" w:cs="Times New Roman"/>
          <w:kern w:val="1"/>
          <w:sz w:val="28"/>
          <w:szCs w:val="28"/>
          <w:lang w:eastAsia="ru-RU"/>
        </w:rPr>
        <w:t xml:space="preserve">Государственным унитарным предприятием Ставропольского края «Гарантийный фонд поддержки субъектов малого и среднего предпринимательства Ставропольского края» в 2021 году предоставлены поручительства 11 субъектам предпринимательства на сумму 95,5 млн. рублей, в 2022 году - 7 субъектам предпринимательства на сумму 51,1 млн. рублей. </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158A5">
        <w:rPr>
          <w:rFonts w:ascii="Times New Roman" w:eastAsia="Calibri" w:hAnsi="Times New Roman" w:cs="Times New Roman"/>
          <w:kern w:val="1"/>
          <w:sz w:val="28"/>
          <w:szCs w:val="28"/>
          <w:lang w:eastAsia="ru-RU"/>
        </w:rPr>
        <w:t>На территории Курского муниципального округа образован и утвержден совет по развитию малого и среднего предпринимательства при администрации Курского муниципального округа Ставропольского края.</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158A5">
        <w:rPr>
          <w:rFonts w:ascii="Times New Roman" w:eastAsia="Calibri" w:hAnsi="Times New Roman" w:cs="Times New Roman"/>
          <w:kern w:val="1"/>
          <w:sz w:val="28"/>
          <w:szCs w:val="28"/>
          <w:lang w:eastAsia="ru-RU"/>
        </w:rPr>
        <w:t>Заседания координационного совета проводятся по мере необходимости, но не реже 1 раза в квартал, решения которых оформляются протоколами.</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158A5">
        <w:rPr>
          <w:rFonts w:ascii="Times New Roman" w:eastAsia="Calibri" w:hAnsi="Times New Roman" w:cs="Times New Roman"/>
          <w:kern w:val="1"/>
          <w:sz w:val="28"/>
          <w:szCs w:val="28"/>
          <w:lang w:eastAsia="ru-RU"/>
        </w:rPr>
        <w:lastRenderedPageBreak/>
        <w:t xml:space="preserve">В 2021 году состоялось 4 заседания координационного совета, </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158A5">
        <w:rPr>
          <w:rFonts w:ascii="Times New Roman" w:eastAsia="Calibri" w:hAnsi="Times New Roman" w:cs="Times New Roman"/>
          <w:kern w:val="1"/>
          <w:sz w:val="28"/>
          <w:szCs w:val="28"/>
          <w:lang w:eastAsia="ru-RU"/>
        </w:rPr>
        <w:t>в 2022 году - 4 заседания координационного совета. Поручения, данные по итогам заседаний, исполнены в установленные сроки.</w:t>
      </w:r>
    </w:p>
    <w:p w:rsidR="00F844FD" w:rsidRPr="00C158A5"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C158A5">
        <w:rPr>
          <w:rFonts w:ascii="Times New Roman" w:eastAsia="Calibri" w:hAnsi="Times New Roman" w:cs="Times New Roman"/>
          <w:kern w:val="1"/>
          <w:sz w:val="28"/>
          <w:szCs w:val="28"/>
          <w:lang w:eastAsia="ru-RU"/>
        </w:rPr>
        <w:t>В 2022 году финансовую поддержку, оказываемую минэкономразвития края, в соответствии с Постановлением Правительства Ставропольского края от 15 июля 2019 г. № 310-п «Об утверждении Порядка предоставления за счет средств бюджета Ставропольского края субсидий на возмещение части затрат субъектов малого и среднего предпринимательства в Ставропольском крае, связанных с приобретением оборудования в целях создания и (или) развития либо модернизации производства товаров (работ, услуг</w:t>
      </w:r>
      <w:proofErr w:type="gramEnd"/>
      <w:r w:rsidRPr="00C158A5">
        <w:rPr>
          <w:rFonts w:ascii="Times New Roman" w:eastAsia="Calibri" w:hAnsi="Times New Roman" w:cs="Times New Roman"/>
          <w:kern w:val="1"/>
          <w:sz w:val="28"/>
          <w:szCs w:val="28"/>
          <w:lang w:eastAsia="ru-RU"/>
        </w:rPr>
        <w:t>)», получил 1 субъект предпринимательства округа.</w:t>
      </w:r>
    </w:p>
    <w:p w:rsidR="00F844FD" w:rsidRPr="003A5581"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r w:rsidRPr="00C158A5">
        <w:rPr>
          <w:rFonts w:ascii="Times New Roman" w:eastAsia="Calibri" w:hAnsi="Times New Roman" w:cs="Times New Roman"/>
          <w:kern w:val="1"/>
          <w:sz w:val="28"/>
          <w:szCs w:val="28"/>
          <w:lang w:eastAsia="ru-RU"/>
        </w:rPr>
        <w:t xml:space="preserve">Управлением </w:t>
      </w:r>
      <w:proofErr w:type="gramStart"/>
      <w:r w:rsidRPr="00C158A5">
        <w:rPr>
          <w:rFonts w:ascii="Times New Roman" w:eastAsia="Calibri" w:hAnsi="Times New Roman" w:cs="Times New Roman"/>
          <w:kern w:val="1"/>
          <w:sz w:val="28"/>
          <w:szCs w:val="28"/>
          <w:lang w:eastAsia="ru-RU"/>
        </w:rPr>
        <w:t>труда социальной защиты населения администрации Курского муниципального округа Ставропольского края</w:t>
      </w:r>
      <w:proofErr w:type="gramEnd"/>
      <w:r w:rsidRPr="00C158A5">
        <w:rPr>
          <w:rFonts w:ascii="Times New Roman" w:eastAsia="Calibri" w:hAnsi="Times New Roman" w:cs="Times New Roman"/>
          <w:kern w:val="1"/>
          <w:sz w:val="28"/>
          <w:szCs w:val="28"/>
          <w:lang w:eastAsia="ru-RU"/>
        </w:rPr>
        <w:t xml:space="preserve"> государственную поддержку в виде социальных контрактов получили на общую сумму 20,497 тыс. рублей, 98 человек.</w:t>
      </w:r>
    </w:p>
    <w:p w:rsidR="00F844FD" w:rsidRPr="003A5581"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F844FD" w:rsidRPr="006C634E"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6</w:t>
      </w:r>
      <w:r>
        <w:rPr>
          <w:rFonts w:ascii="Times New Roman" w:eastAsia="Calibri" w:hAnsi="Times New Roman" w:cs="Times New Roman"/>
          <w:b/>
          <w:sz w:val="28"/>
          <w:szCs w:val="28"/>
        </w:rPr>
        <w:t xml:space="preserve">. </w:t>
      </w:r>
      <w:r w:rsidRPr="006C634E">
        <w:rPr>
          <w:rFonts w:ascii="Times New Roman" w:eastAsia="Calibri" w:hAnsi="Times New Roman" w:cs="Times New Roman"/>
          <w:b/>
          <w:kern w:val="1"/>
          <w:sz w:val="28"/>
          <w:szCs w:val="28"/>
          <w:lang w:eastAsia="ru-RU"/>
        </w:rPr>
        <w:t xml:space="preserve">Инновационная деятельность </w:t>
      </w:r>
    </w:p>
    <w:p w:rsidR="00F844FD" w:rsidRPr="006C634E"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C634E">
        <w:rPr>
          <w:rFonts w:ascii="Times New Roman" w:eastAsia="Calibri" w:hAnsi="Times New Roman" w:cs="Times New Roman"/>
          <w:kern w:val="1"/>
          <w:sz w:val="28"/>
          <w:szCs w:val="28"/>
          <w:lang w:eastAsia="ru-RU"/>
        </w:rPr>
        <w:t>Местное самоуправление, как один из уровней публичной власти, является базисом и отправной точкой всех социально-экономических преобразований, происходящих в России. Это в полной мере относится и к инновационной политике, реализуемой в настоящее время.</w:t>
      </w:r>
    </w:p>
    <w:p w:rsidR="00F844FD" w:rsidRPr="006C634E"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C634E">
        <w:rPr>
          <w:rFonts w:ascii="Times New Roman" w:eastAsia="Calibri" w:hAnsi="Times New Roman" w:cs="Times New Roman"/>
          <w:kern w:val="1"/>
          <w:sz w:val="28"/>
          <w:szCs w:val="28"/>
          <w:lang w:eastAsia="ru-RU"/>
        </w:rPr>
        <w:t>Инновации - это не только результаты НИОКР или наукоемкие производства, но и различные формы экономической, технологической, организационной инициативы, реализуемые в процессе любой деятельности. Это предполагает системный подход при разработке инновационной государственной политики. При этом сущность инновационного развития состоит в изменении характера экономического роста - в переходе от экстенсивного развития, основанного на устаревших технологиях, организации и структуре экономики, к интенсивному развитию на основе нововведений.</w:t>
      </w:r>
    </w:p>
    <w:p w:rsidR="00F844FD" w:rsidRPr="006C634E"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C634E">
        <w:rPr>
          <w:rFonts w:ascii="Times New Roman" w:eastAsia="Calibri" w:hAnsi="Times New Roman" w:cs="Times New Roman"/>
          <w:kern w:val="1"/>
          <w:sz w:val="28"/>
          <w:szCs w:val="28"/>
          <w:lang w:eastAsia="ru-RU"/>
        </w:rPr>
        <w:t xml:space="preserve">На официальном сайте администрации Курского муниципального округа имеется подраздел «Государственная поддержка инноваций», который включает информацию </w:t>
      </w:r>
      <w:proofErr w:type="gramStart"/>
      <w:r w:rsidRPr="006C634E">
        <w:rPr>
          <w:rFonts w:ascii="Times New Roman" w:eastAsia="Calibri" w:hAnsi="Times New Roman" w:cs="Times New Roman"/>
          <w:kern w:val="1"/>
          <w:sz w:val="28"/>
          <w:szCs w:val="28"/>
          <w:lang w:eastAsia="ru-RU"/>
        </w:rPr>
        <w:t>о</w:t>
      </w:r>
      <w:proofErr w:type="gramEnd"/>
      <w:r w:rsidRPr="006C634E">
        <w:rPr>
          <w:rFonts w:ascii="Times New Roman" w:eastAsia="Calibri" w:hAnsi="Times New Roman" w:cs="Times New Roman"/>
          <w:kern w:val="1"/>
          <w:sz w:val="28"/>
          <w:szCs w:val="28"/>
          <w:lang w:eastAsia="ru-RU"/>
        </w:rPr>
        <w:t xml:space="preserve"> всех действующих мерах поддержки.</w:t>
      </w:r>
    </w:p>
    <w:p w:rsidR="00F844FD" w:rsidRDefault="00F844FD" w:rsidP="00F844FD">
      <w:pPr>
        <w:suppressAutoHyphens/>
        <w:spacing w:after="0" w:line="240" w:lineRule="auto"/>
        <w:ind w:firstLine="709"/>
        <w:contextualSpacing/>
        <w:jc w:val="both"/>
        <w:rPr>
          <w:rFonts w:ascii="Times New Roman" w:eastAsia="Calibri" w:hAnsi="Times New Roman" w:cs="Times New Roman"/>
          <w:b/>
          <w:color w:val="00B050"/>
          <w:kern w:val="1"/>
          <w:sz w:val="28"/>
          <w:szCs w:val="28"/>
          <w:lang w:eastAsia="ru-RU"/>
        </w:rPr>
      </w:pPr>
    </w:p>
    <w:p w:rsidR="00F844FD" w:rsidRPr="00A0671B"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7</w:t>
      </w:r>
      <w:r>
        <w:rPr>
          <w:rFonts w:ascii="Times New Roman" w:eastAsia="Calibri" w:hAnsi="Times New Roman" w:cs="Times New Roman"/>
          <w:b/>
          <w:sz w:val="28"/>
          <w:szCs w:val="28"/>
        </w:rPr>
        <w:t xml:space="preserve">. </w:t>
      </w:r>
      <w:r w:rsidRPr="00A0671B">
        <w:rPr>
          <w:rFonts w:ascii="Times New Roman" w:eastAsia="Calibri" w:hAnsi="Times New Roman" w:cs="Times New Roman"/>
          <w:b/>
          <w:kern w:val="1"/>
          <w:sz w:val="28"/>
          <w:szCs w:val="28"/>
          <w:lang w:eastAsia="ru-RU"/>
        </w:rPr>
        <w:t xml:space="preserve">Производительность труда </w:t>
      </w:r>
    </w:p>
    <w:p w:rsidR="00F844FD" w:rsidRPr="00A0671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A0671B">
        <w:rPr>
          <w:rFonts w:ascii="Times New Roman" w:eastAsia="Calibri" w:hAnsi="Times New Roman" w:cs="Times New Roman"/>
          <w:kern w:val="1"/>
          <w:sz w:val="28"/>
          <w:szCs w:val="28"/>
          <w:lang w:eastAsia="ru-RU"/>
        </w:rPr>
        <w:t>В России создана инфраструктура национального проекта «Производительность труда»: Федеральный центр компетенций и созданные в 60 регионах РЦК помогают компаниям внедрять бережливое производство, совершенствовать управление, логистику и сбыт продукции.</w:t>
      </w:r>
    </w:p>
    <w:p w:rsidR="00F844FD" w:rsidRPr="00A0671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A0671B">
        <w:rPr>
          <w:rFonts w:ascii="Times New Roman" w:eastAsia="Calibri" w:hAnsi="Times New Roman" w:cs="Times New Roman"/>
          <w:kern w:val="1"/>
          <w:sz w:val="28"/>
          <w:szCs w:val="28"/>
          <w:lang w:eastAsia="ru-RU"/>
        </w:rPr>
        <w:t>На каждом предприятии создается производственный поток-образец, формируется команда из сотрудников для внедрения изменений и последующей самостоятельной работы.</w:t>
      </w:r>
    </w:p>
    <w:p w:rsidR="00F844FD" w:rsidRPr="00A0671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A0671B">
        <w:rPr>
          <w:rFonts w:ascii="Times New Roman" w:eastAsia="Calibri" w:hAnsi="Times New Roman" w:cs="Times New Roman"/>
          <w:kern w:val="1"/>
          <w:sz w:val="28"/>
          <w:szCs w:val="28"/>
          <w:lang w:eastAsia="ru-RU"/>
        </w:rPr>
        <w:t xml:space="preserve">По итогам работы в 2021 году потенциальным участником национального проекта «Производительность труда» с выручкой свыше 400 </w:t>
      </w:r>
      <w:r w:rsidRPr="00A0671B">
        <w:rPr>
          <w:rFonts w:ascii="Times New Roman" w:eastAsia="Calibri" w:hAnsi="Times New Roman" w:cs="Times New Roman"/>
          <w:kern w:val="1"/>
          <w:sz w:val="28"/>
          <w:szCs w:val="28"/>
          <w:lang w:eastAsia="ru-RU"/>
        </w:rPr>
        <w:lastRenderedPageBreak/>
        <w:t xml:space="preserve">млн. руб. является одно предприятие округа, которое участие в данном национальном проекте на данный момент не принимает. </w:t>
      </w:r>
    </w:p>
    <w:p w:rsidR="00F844FD" w:rsidRPr="003A5581"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8</w:t>
      </w:r>
      <w:r>
        <w:rPr>
          <w:rFonts w:ascii="Times New Roman" w:eastAsia="Calibri" w:hAnsi="Times New Roman" w:cs="Times New Roman"/>
          <w:b/>
          <w:sz w:val="28"/>
          <w:szCs w:val="28"/>
        </w:rPr>
        <w:t xml:space="preserve">. </w:t>
      </w:r>
      <w:r w:rsidRPr="00DD487B">
        <w:rPr>
          <w:rFonts w:ascii="Times New Roman" w:eastAsia="Calibri" w:hAnsi="Times New Roman" w:cs="Times New Roman"/>
          <w:b/>
          <w:kern w:val="1"/>
          <w:sz w:val="28"/>
          <w:szCs w:val="28"/>
          <w:lang w:eastAsia="ru-RU"/>
        </w:rPr>
        <w:t>Межрегиональное и международное сотрудничество</w:t>
      </w:r>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DD487B">
        <w:rPr>
          <w:rFonts w:ascii="Times New Roman" w:eastAsia="Calibri" w:hAnsi="Times New Roman" w:cs="Times New Roman"/>
          <w:kern w:val="1"/>
          <w:sz w:val="28"/>
          <w:szCs w:val="28"/>
          <w:lang w:eastAsia="ru-RU"/>
        </w:rPr>
        <w:t xml:space="preserve">Участие товаропроизводителей Ставропольского края в </w:t>
      </w:r>
      <w:proofErr w:type="spellStart"/>
      <w:r w:rsidRPr="00DD487B">
        <w:rPr>
          <w:rFonts w:ascii="Times New Roman" w:eastAsia="Calibri" w:hAnsi="Times New Roman" w:cs="Times New Roman"/>
          <w:kern w:val="1"/>
          <w:sz w:val="28"/>
          <w:szCs w:val="28"/>
          <w:lang w:eastAsia="ru-RU"/>
        </w:rPr>
        <w:t>выставочно</w:t>
      </w:r>
      <w:proofErr w:type="spellEnd"/>
      <w:r w:rsidRPr="00DD487B">
        <w:rPr>
          <w:rFonts w:ascii="Times New Roman" w:eastAsia="Calibri" w:hAnsi="Times New Roman" w:cs="Times New Roman"/>
          <w:kern w:val="1"/>
          <w:sz w:val="28"/>
          <w:szCs w:val="28"/>
          <w:lang w:eastAsia="ru-RU"/>
        </w:rPr>
        <w:t xml:space="preserve">-ярмарочных и </w:t>
      </w:r>
      <w:proofErr w:type="spellStart"/>
      <w:r w:rsidRPr="00DD487B">
        <w:rPr>
          <w:rFonts w:ascii="Times New Roman" w:eastAsia="Calibri" w:hAnsi="Times New Roman" w:cs="Times New Roman"/>
          <w:kern w:val="1"/>
          <w:sz w:val="28"/>
          <w:szCs w:val="28"/>
          <w:lang w:eastAsia="ru-RU"/>
        </w:rPr>
        <w:t>форумных</w:t>
      </w:r>
      <w:proofErr w:type="spellEnd"/>
      <w:r w:rsidRPr="00DD487B">
        <w:rPr>
          <w:rFonts w:ascii="Times New Roman" w:eastAsia="Calibri" w:hAnsi="Times New Roman" w:cs="Times New Roman"/>
          <w:kern w:val="1"/>
          <w:sz w:val="28"/>
          <w:szCs w:val="28"/>
          <w:lang w:eastAsia="ru-RU"/>
        </w:rPr>
        <w:t xml:space="preserve"> мероприятиях, </w:t>
      </w:r>
      <w:proofErr w:type="gramStart"/>
      <w:r w:rsidRPr="00DD487B">
        <w:rPr>
          <w:rFonts w:ascii="Times New Roman" w:eastAsia="Calibri" w:hAnsi="Times New Roman" w:cs="Times New Roman"/>
          <w:kern w:val="1"/>
          <w:sz w:val="28"/>
          <w:szCs w:val="28"/>
          <w:lang w:eastAsia="ru-RU"/>
        </w:rPr>
        <w:t>бизнес-миссиях</w:t>
      </w:r>
      <w:proofErr w:type="gramEnd"/>
      <w:r w:rsidRPr="00DD487B">
        <w:rPr>
          <w:rFonts w:ascii="Times New Roman" w:eastAsia="Calibri" w:hAnsi="Times New Roman" w:cs="Times New Roman"/>
          <w:kern w:val="1"/>
          <w:sz w:val="28"/>
          <w:szCs w:val="28"/>
          <w:lang w:eastAsia="ru-RU"/>
        </w:rPr>
        <w:t xml:space="preserve"> является одним из перспективных методов выхода на новые рынки сбыта, продвижения продукции и новых технологий, формирования международных и межрегиональных связей, направленных на достижение конечной цели - обеспечение финансовой устойчивости предприятий.</w:t>
      </w:r>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DD487B">
        <w:rPr>
          <w:rFonts w:ascii="Times New Roman" w:eastAsia="Calibri" w:hAnsi="Times New Roman" w:cs="Times New Roman"/>
          <w:kern w:val="1"/>
          <w:sz w:val="28"/>
          <w:szCs w:val="28"/>
          <w:lang w:eastAsia="ru-RU"/>
        </w:rPr>
        <w:t>В 2022 году в рамках празднования Дня Ставропольского края на центральной площади станицы Курской  округа прошел VI-ой Межрегиональный фестиваль-ярмарка «Курский АРБУЗник-2022».</w:t>
      </w:r>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DD487B">
        <w:rPr>
          <w:rFonts w:ascii="Times New Roman" w:eastAsia="Calibri" w:hAnsi="Times New Roman" w:cs="Times New Roman"/>
          <w:kern w:val="1"/>
          <w:sz w:val="28"/>
          <w:szCs w:val="28"/>
          <w:lang w:eastAsia="ru-RU"/>
        </w:rPr>
        <w:t>В 2022 года активное предприятие ресторан «Империя» ЗАО АПП «</w:t>
      </w:r>
      <w:proofErr w:type="spellStart"/>
      <w:r w:rsidRPr="00DD487B">
        <w:rPr>
          <w:rFonts w:ascii="Times New Roman" w:eastAsia="Calibri" w:hAnsi="Times New Roman" w:cs="Times New Roman"/>
          <w:kern w:val="1"/>
          <w:sz w:val="28"/>
          <w:szCs w:val="28"/>
          <w:lang w:eastAsia="ru-RU"/>
        </w:rPr>
        <w:t>Сола</w:t>
      </w:r>
      <w:proofErr w:type="spellEnd"/>
      <w:r w:rsidRPr="00DD487B">
        <w:rPr>
          <w:rFonts w:ascii="Times New Roman" w:eastAsia="Calibri" w:hAnsi="Times New Roman" w:cs="Times New Roman"/>
          <w:kern w:val="1"/>
          <w:sz w:val="28"/>
          <w:szCs w:val="28"/>
          <w:lang w:eastAsia="ru-RU"/>
        </w:rPr>
        <w:t>» округа приняло участие в следующих мероприятиях:</w:t>
      </w:r>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DD487B">
        <w:rPr>
          <w:rFonts w:ascii="Times New Roman" w:eastAsia="Calibri" w:hAnsi="Times New Roman" w:cs="Times New Roman"/>
          <w:kern w:val="1"/>
          <w:sz w:val="28"/>
          <w:szCs w:val="28"/>
          <w:lang w:eastAsia="ru-RU"/>
        </w:rPr>
        <w:t>10 сентября 2022 года, в конкурсе на лучший муниципальный или городской округ Ставропольского края по производству и обеспечению населения хлебом и хлебобулочными изделиями «Хлебный мир Ставрополья» проводимый Ассоциацией пекарей и кондитеров «Южная Гильдии пекарей, кондитеров, индустрии гостеприимства им. И.Н. Лякишевой» в городе-курорте Ессентуки, где ресторан занял 2-е место и был награжден грамотой и ценным подарком.;</w:t>
      </w:r>
      <w:proofErr w:type="gramEnd"/>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DD487B">
        <w:rPr>
          <w:rFonts w:ascii="Times New Roman" w:eastAsia="Calibri" w:hAnsi="Times New Roman" w:cs="Times New Roman"/>
          <w:kern w:val="1"/>
          <w:sz w:val="28"/>
          <w:szCs w:val="28"/>
          <w:lang w:eastAsia="ru-RU"/>
        </w:rPr>
        <w:t>15 сентября 2022 года в рамках проведения Международной агропромышленной выставки «</w:t>
      </w:r>
      <w:proofErr w:type="spellStart"/>
      <w:r w:rsidRPr="00DD487B">
        <w:rPr>
          <w:rFonts w:ascii="Times New Roman" w:eastAsia="Calibri" w:hAnsi="Times New Roman" w:cs="Times New Roman"/>
          <w:kern w:val="1"/>
          <w:sz w:val="28"/>
          <w:szCs w:val="28"/>
          <w:lang w:eastAsia="ru-RU"/>
        </w:rPr>
        <w:t>МинводыАГРО</w:t>
      </w:r>
      <w:proofErr w:type="spellEnd"/>
      <w:r w:rsidRPr="00DD487B">
        <w:rPr>
          <w:rFonts w:ascii="Times New Roman" w:eastAsia="Calibri" w:hAnsi="Times New Roman" w:cs="Times New Roman"/>
          <w:kern w:val="1"/>
          <w:sz w:val="28"/>
          <w:szCs w:val="28"/>
          <w:lang w:eastAsia="ru-RU"/>
        </w:rPr>
        <w:t>» на территории многофункционального выставочного  центра «</w:t>
      </w:r>
      <w:proofErr w:type="spellStart"/>
      <w:r w:rsidRPr="00DD487B">
        <w:rPr>
          <w:rFonts w:ascii="Times New Roman" w:eastAsia="Calibri" w:hAnsi="Times New Roman" w:cs="Times New Roman"/>
          <w:kern w:val="1"/>
          <w:sz w:val="28"/>
          <w:szCs w:val="28"/>
          <w:lang w:eastAsia="ru-RU"/>
        </w:rPr>
        <w:t>МинводыЭКСПО</w:t>
      </w:r>
      <w:proofErr w:type="spellEnd"/>
      <w:r w:rsidRPr="00DD487B">
        <w:rPr>
          <w:rFonts w:ascii="Times New Roman" w:eastAsia="Calibri" w:hAnsi="Times New Roman" w:cs="Times New Roman"/>
          <w:kern w:val="1"/>
          <w:sz w:val="28"/>
          <w:szCs w:val="28"/>
          <w:lang w:eastAsia="ru-RU"/>
        </w:rPr>
        <w:t>» состоялись соревнования лучших механизаторов Ставрополья «Трактор-шоу», в котором принял участие механизатор ЗАО АПП «</w:t>
      </w:r>
      <w:proofErr w:type="spellStart"/>
      <w:r w:rsidRPr="00DD487B">
        <w:rPr>
          <w:rFonts w:ascii="Times New Roman" w:eastAsia="Calibri" w:hAnsi="Times New Roman" w:cs="Times New Roman"/>
          <w:kern w:val="1"/>
          <w:sz w:val="28"/>
          <w:szCs w:val="28"/>
          <w:lang w:eastAsia="ru-RU"/>
        </w:rPr>
        <w:t>Сола</w:t>
      </w:r>
      <w:proofErr w:type="spellEnd"/>
      <w:r w:rsidRPr="00DD487B">
        <w:rPr>
          <w:rFonts w:ascii="Times New Roman" w:eastAsia="Calibri" w:hAnsi="Times New Roman" w:cs="Times New Roman"/>
          <w:kern w:val="1"/>
          <w:sz w:val="28"/>
          <w:szCs w:val="28"/>
          <w:lang w:eastAsia="ru-RU"/>
        </w:rPr>
        <w:t>» Березовский Николай, занявший первое место, и получивший почетное звание «Лучший механизатор» и ценный подарок.</w:t>
      </w:r>
    </w:p>
    <w:p w:rsidR="00F844FD" w:rsidRPr="00DD487B"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DD487B">
        <w:rPr>
          <w:rFonts w:ascii="Times New Roman" w:eastAsia="Calibri" w:hAnsi="Times New Roman" w:cs="Times New Roman"/>
          <w:kern w:val="1"/>
          <w:sz w:val="28"/>
          <w:szCs w:val="28"/>
          <w:lang w:eastAsia="ru-RU"/>
        </w:rPr>
        <w:t xml:space="preserve">Администрацией округа соглашения о побратимских связях не заключались. За отчетный период развитие межрегиональных и международных связей </w:t>
      </w:r>
      <w:proofErr w:type="gramStart"/>
      <w:r w:rsidRPr="00DD487B">
        <w:rPr>
          <w:rFonts w:ascii="Times New Roman" w:eastAsia="Calibri" w:hAnsi="Times New Roman" w:cs="Times New Roman"/>
          <w:kern w:val="1"/>
          <w:sz w:val="28"/>
          <w:szCs w:val="28"/>
          <w:lang w:eastAsia="ru-RU"/>
        </w:rPr>
        <w:t>отсутствуют</w:t>
      </w:r>
      <w:proofErr w:type="gramEnd"/>
      <w:r w:rsidRPr="00DD487B">
        <w:rPr>
          <w:rFonts w:ascii="Times New Roman" w:eastAsia="Calibri" w:hAnsi="Times New Roman" w:cs="Times New Roman"/>
          <w:kern w:val="1"/>
          <w:sz w:val="28"/>
          <w:szCs w:val="28"/>
          <w:lang w:eastAsia="ru-RU"/>
        </w:rPr>
        <w:t xml:space="preserve"> и визиты не осуществлялись.</w:t>
      </w:r>
    </w:p>
    <w:p w:rsidR="00F844FD"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F844FD" w:rsidRPr="00252907"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9</w:t>
      </w:r>
      <w:r>
        <w:rPr>
          <w:rFonts w:ascii="Times New Roman" w:eastAsia="Calibri" w:hAnsi="Times New Roman" w:cs="Times New Roman"/>
          <w:b/>
          <w:sz w:val="28"/>
          <w:szCs w:val="28"/>
        </w:rPr>
        <w:t xml:space="preserve">. </w:t>
      </w:r>
      <w:r w:rsidRPr="00252907">
        <w:rPr>
          <w:rFonts w:ascii="Times New Roman" w:eastAsia="Calibri" w:hAnsi="Times New Roman" w:cs="Times New Roman"/>
          <w:b/>
          <w:kern w:val="1"/>
          <w:sz w:val="28"/>
          <w:szCs w:val="28"/>
          <w:lang w:eastAsia="ru-RU"/>
        </w:rPr>
        <w:t>Государственные и муниципальные услуги</w:t>
      </w:r>
    </w:p>
    <w:p w:rsidR="00F844FD" w:rsidRPr="0025290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252907">
        <w:rPr>
          <w:rFonts w:ascii="Times New Roman" w:eastAsia="Calibri" w:hAnsi="Times New Roman" w:cs="Times New Roman"/>
          <w:kern w:val="1"/>
          <w:sz w:val="28"/>
          <w:szCs w:val="28"/>
          <w:lang w:eastAsia="ru-RU"/>
        </w:rPr>
        <w:t>За 2022 год оказано услуг органами местного самоуправления Курского муниципального округа 5 773 услуги, в том числе в электронном виде 282 услуги.</w:t>
      </w:r>
    </w:p>
    <w:p w:rsidR="00F844FD" w:rsidRPr="00673ED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73ED7">
        <w:rPr>
          <w:rFonts w:ascii="Times New Roman" w:eastAsia="Calibri" w:hAnsi="Times New Roman" w:cs="Times New Roman"/>
          <w:kern w:val="1"/>
          <w:sz w:val="28"/>
          <w:szCs w:val="28"/>
          <w:lang w:eastAsia="ru-RU"/>
        </w:rPr>
        <w:t>Доход от оказания дополнительных (платных) услуг муниципальным казенным учреждением Курского муниципального округа Ставропольского края «Многофункциональный центр предоставления государственных и муниципальных услуг» в 2021 году составил 105595,00 руб., в 2022 году - 127947,00 руб.</w:t>
      </w:r>
    </w:p>
    <w:p w:rsidR="00F844FD" w:rsidRPr="00673ED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73ED7">
        <w:rPr>
          <w:rFonts w:ascii="Times New Roman" w:eastAsia="Calibri" w:hAnsi="Times New Roman" w:cs="Times New Roman"/>
          <w:kern w:val="1"/>
          <w:sz w:val="28"/>
          <w:szCs w:val="28"/>
          <w:lang w:eastAsia="ru-RU"/>
        </w:rPr>
        <w:lastRenderedPageBreak/>
        <w:t>За 2021 год в МФЦ округа поступило 49 385 обращений, из них за предоставлением федеральных услуг - 34 496, региональных услуг - 1 097, муниципальных услуг - 3 105 и иных услуг - 10687.</w:t>
      </w:r>
    </w:p>
    <w:p w:rsidR="00F844FD" w:rsidRPr="00673ED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73ED7">
        <w:rPr>
          <w:rFonts w:ascii="Times New Roman" w:eastAsia="Calibri" w:hAnsi="Times New Roman" w:cs="Times New Roman"/>
          <w:kern w:val="1"/>
          <w:sz w:val="28"/>
          <w:szCs w:val="28"/>
          <w:lang w:eastAsia="ru-RU"/>
        </w:rPr>
        <w:t>За 2022 год в МФЦ округа всего поступило 41 898 обращений, из них за предоставлением федеральных услуг - 31 250, региональных услуг - 1 102 услуги, муниципальных услуг - 3 907 и иных услуг - 6 329.</w:t>
      </w:r>
    </w:p>
    <w:p w:rsidR="00F844FD" w:rsidRPr="00673ED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73ED7">
        <w:rPr>
          <w:rFonts w:ascii="Times New Roman" w:eastAsia="Calibri" w:hAnsi="Times New Roman" w:cs="Times New Roman"/>
          <w:kern w:val="1"/>
          <w:sz w:val="28"/>
          <w:szCs w:val="28"/>
          <w:lang w:eastAsia="ru-RU"/>
        </w:rPr>
        <w:t>Согласно сведениям портала «Ваш контроль» уровень удовлетворенности граждан качеством предоставления услуг в МФЦ округа составил за 2021 год - 98,1 %, за 2022 год - 99,9 %, что соответствует требованию подпункта «а» пункта 1 Указа Президента РФ № 601.</w:t>
      </w:r>
    </w:p>
    <w:p w:rsidR="00F844FD" w:rsidRPr="00673ED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73ED7">
        <w:rPr>
          <w:rFonts w:ascii="Times New Roman" w:eastAsia="Calibri" w:hAnsi="Times New Roman" w:cs="Times New Roman"/>
          <w:kern w:val="1"/>
          <w:sz w:val="28"/>
          <w:szCs w:val="28"/>
          <w:lang w:eastAsia="ru-RU"/>
        </w:rPr>
        <w:t>В МФЦ округа среднее время ожидания заявителей в очереди составило не более 15 минут.</w:t>
      </w:r>
    </w:p>
    <w:p w:rsidR="00F844FD" w:rsidRPr="00673ED7"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673ED7">
        <w:rPr>
          <w:rFonts w:ascii="Times New Roman" w:eastAsia="Calibri" w:hAnsi="Times New Roman" w:cs="Times New Roman"/>
          <w:kern w:val="1"/>
          <w:sz w:val="28"/>
          <w:szCs w:val="28"/>
          <w:lang w:eastAsia="ru-RU"/>
        </w:rPr>
        <w:t>В МФЦ округа организована зона доступа для заявителей к федеральной государственной информационной системе «Единый портал государственных и муниципальных услуг (функций)», которая оборудована компьютером и многофункциональным устройством (принтер-сканер), мебелью, оформленной в фирменном стиле МФЦ.</w:t>
      </w:r>
    </w:p>
    <w:p w:rsidR="00F844FD"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10</w:t>
      </w:r>
      <w:r>
        <w:rPr>
          <w:rFonts w:ascii="Times New Roman" w:eastAsia="Calibri" w:hAnsi="Times New Roman" w:cs="Times New Roman"/>
          <w:b/>
          <w:sz w:val="28"/>
          <w:szCs w:val="28"/>
        </w:rPr>
        <w:t xml:space="preserve">. </w:t>
      </w:r>
      <w:r>
        <w:rPr>
          <w:rFonts w:ascii="Times New Roman" w:eastAsia="Calibri" w:hAnsi="Times New Roman" w:cs="Times New Roman"/>
          <w:b/>
          <w:kern w:val="1"/>
          <w:sz w:val="28"/>
          <w:szCs w:val="28"/>
          <w:lang w:eastAsia="ru-RU"/>
        </w:rPr>
        <w:t>Туризм</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По состоянию на 01 января 2022 года туристская инфраструктура Курского муниципального округа представлена 3 гостиницами и 1 туристской организацией.</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Так в 2021 году в соответствии с мониторингом туристский поток в Курский муниципальный округ составил 1 тыс. 469 человек, что составило 0,1 % от общего туристского потока в Ставропольский край (1 млн. 340 тыс. 067 человек).</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В 2022 году туристский поток в округ составил 2 тыс. 225 человек, что составило 0,13 % от общего туристского потока в Ставропольский край (1 млн. 783 тыс. 732 человек).</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 xml:space="preserve">На территории Курского муниципального </w:t>
      </w:r>
      <w:proofErr w:type="gramStart"/>
      <w:r w:rsidRPr="00B374AF">
        <w:rPr>
          <w:rFonts w:ascii="Times New Roman" w:eastAsia="Calibri" w:hAnsi="Times New Roman" w:cs="Times New Roman"/>
          <w:kern w:val="1"/>
          <w:sz w:val="28"/>
          <w:szCs w:val="28"/>
          <w:lang w:eastAsia="ru-RU"/>
        </w:rPr>
        <w:t>округа</w:t>
      </w:r>
      <w:proofErr w:type="gramEnd"/>
      <w:r w:rsidRPr="00B374AF">
        <w:rPr>
          <w:rFonts w:ascii="Times New Roman" w:eastAsia="Calibri" w:hAnsi="Times New Roman" w:cs="Times New Roman"/>
          <w:kern w:val="1"/>
          <w:sz w:val="28"/>
          <w:szCs w:val="28"/>
          <w:lang w:eastAsia="ru-RU"/>
        </w:rPr>
        <w:t xml:space="preserve"> на постоянной основе организовываются:</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 xml:space="preserve">туристические поездки по территории округа - ознакомительные экскурсионные маршруты по местам боевой славы, к местам с уникальными природными достопримечательностями (источник «Содружество-1», заказник «Степан бугор», </w:t>
      </w:r>
      <w:proofErr w:type="spellStart"/>
      <w:r w:rsidRPr="00B374AF">
        <w:rPr>
          <w:rFonts w:ascii="Times New Roman" w:eastAsia="Calibri" w:hAnsi="Times New Roman" w:cs="Times New Roman"/>
          <w:kern w:val="1"/>
          <w:sz w:val="28"/>
          <w:szCs w:val="28"/>
          <w:lang w:eastAsia="ru-RU"/>
        </w:rPr>
        <w:t>нектариновый</w:t>
      </w:r>
      <w:proofErr w:type="spellEnd"/>
      <w:r w:rsidRPr="00B374AF">
        <w:rPr>
          <w:rFonts w:ascii="Times New Roman" w:eastAsia="Calibri" w:hAnsi="Times New Roman" w:cs="Times New Roman"/>
          <w:kern w:val="1"/>
          <w:sz w:val="28"/>
          <w:szCs w:val="28"/>
          <w:lang w:eastAsia="ru-RU"/>
        </w:rPr>
        <w:t xml:space="preserve"> сад, водоемы), памятникам, в музеи, казачьи станицы. За отчетный период проведено в 2021году -2 </w:t>
      </w:r>
      <w:proofErr w:type="spellStart"/>
      <w:r w:rsidRPr="00B374AF">
        <w:rPr>
          <w:rFonts w:ascii="Times New Roman" w:eastAsia="Calibri" w:hAnsi="Times New Roman" w:cs="Times New Roman"/>
          <w:kern w:val="1"/>
          <w:sz w:val="28"/>
          <w:szCs w:val="28"/>
          <w:lang w:eastAsia="ru-RU"/>
        </w:rPr>
        <w:t>инфотура</w:t>
      </w:r>
      <w:proofErr w:type="spellEnd"/>
      <w:r w:rsidRPr="00B374AF">
        <w:rPr>
          <w:rFonts w:ascii="Times New Roman" w:eastAsia="Calibri" w:hAnsi="Times New Roman" w:cs="Times New Roman"/>
          <w:kern w:val="1"/>
          <w:sz w:val="28"/>
          <w:szCs w:val="28"/>
          <w:lang w:eastAsia="ru-RU"/>
        </w:rPr>
        <w:t xml:space="preserve">, в 2022 году - 1инфотур. </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детские мероприятия с учетом многонационального характера округа в целях воспитания бережного отношения, уважения и понимания многообразия культур и национальных традиций. За отчетный период проведено в 2021 году - 5 мероприятий, в 2022 году - 7 мероприятий.</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Территория муниципального образования обладает туристским ресурсом для развития следующих видов туризма:</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lastRenderedPageBreak/>
        <w:t xml:space="preserve">оздоровительный: на территории муниципального образования Русского сельсовета в 1992 году выведена термальная подземная вода </w:t>
      </w:r>
      <w:proofErr w:type="spellStart"/>
      <w:r w:rsidRPr="00B374AF">
        <w:rPr>
          <w:rFonts w:ascii="Times New Roman" w:eastAsia="Calibri" w:hAnsi="Times New Roman" w:cs="Times New Roman"/>
          <w:kern w:val="1"/>
          <w:sz w:val="28"/>
          <w:szCs w:val="28"/>
          <w:lang w:eastAsia="ru-RU"/>
        </w:rPr>
        <w:t>Губжоковской</w:t>
      </w:r>
      <w:proofErr w:type="spellEnd"/>
      <w:r w:rsidRPr="00B374AF">
        <w:rPr>
          <w:rFonts w:ascii="Times New Roman" w:eastAsia="Calibri" w:hAnsi="Times New Roman" w:cs="Times New Roman"/>
          <w:kern w:val="1"/>
          <w:sz w:val="28"/>
          <w:szCs w:val="28"/>
          <w:lang w:eastAsia="ru-RU"/>
        </w:rPr>
        <w:t xml:space="preserve"> скважиной - №1-Т - Источник Русский, ООО «Содружество - 1», работает круглосуточно;</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культурно-познавательный туризм: музей исторической техники, экспонаты располагаются под открытым небом на мощных стальных постаментах, музей истории и краеведения, картинная галерея «Курский район глазами местных художников»</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Согласно календарю событий мероприятий Курского муниципального округа Ставропольского края в округе проводились следующие значимые событийные мероприятия:</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2021 год (1 600 зрителей):</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фестиваль-конкурс казачьей культуры «Казачья сторона» (станица Курская);</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фестиваль национальной культуры «Курский район - территория мира и согласия»;</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Арт-пленэр для художников - педагогов детских школ искусств «Звёздный берег»;</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фестиваль-ярмарка «</w:t>
      </w:r>
      <w:proofErr w:type="spellStart"/>
      <w:r w:rsidRPr="00B374AF">
        <w:rPr>
          <w:rFonts w:ascii="Times New Roman" w:eastAsia="Calibri" w:hAnsi="Times New Roman" w:cs="Times New Roman"/>
          <w:kern w:val="1"/>
          <w:sz w:val="28"/>
          <w:szCs w:val="28"/>
          <w:lang w:eastAsia="ru-RU"/>
        </w:rPr>
        <w:t>Арбузник</w:t>
      </w:r>
      <w:proofErr w:type="spellEnd"/>
      <w:r w:rsidRPr="00B374AF">
        <w:rPr>
          <w:rFonts w:ascii="Times New Roman" w:eastAsia="Calibri" w:hAnsi="Times New Roman" w:cs="Times New Roman"/>
          <w:kern w:val="1"/>
          <w:sz w:val="28"/>
          <w:szCs w:val="28"/>
          <w:lang w:eastAsia="ru-RU"/>
        </w:rPr>
        <w:t>»;</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2022 год (3 353 зрителей):</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открытый фестиваль-конкурс детского и юношеского творчества «Звезды будущего» (номинация - «ансамбль»);</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фестиваль национальной культуры «Курский район -  территория мира и согласия»; Межрегиональный Арт-пленэр для художников - педагогов детских школ искусств «Звёздный берег»;</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фестиваль-ярмарка «Курский АРБУЗник-2022»;</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межрегиональный фестиваль поэзии народов Северного Кавказа «Родники вдохновения».</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 xml:space="preserve">Курский муниципальный округ имеет природные, историко-культурные и социально-экономические предпосылки для развития туризма, которые в той или иной степени можно реализовать в ближайшие годы. К достоинствам следует отнести то, что в округе может сформироваться внутренний туризм. Основные компоненты туристского потенциала округа, в том числе особо охраняемые природные территории: </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 xml:space="preserve">охотничьи и рыболовные ресурсы округа (Озеро </w:t>
      </w:r>
      <w:proofErr w:type="spellStart"/>
      <w:r w:rsidRPr="00B374AF">
        <w:rPr>
          <w:rFonts w:ascii="Times New Roman" w:eastAsia="Calibri" w:hAnsi="Times New Roman" w:cs="Times New Roman"/>
          <w:kern w:val="1"/>
          <w:sz w:val="28"/>
          <w:szCs w:val="28"/>
          <w:lang w:eastAsia="ru-RU"/>
        </w:rPr>
        <w:t>Балихино</w:t>
      </w:r>
      <w:proofErr w:type="spellEnd"/>
      <w:r w:rsidRPr="00B374AF">
        <w:rPr>
          <w:rFonts w:ascii="Times New Roman" w:eastAsia="Calibri" w:hAnsi="Times New Roman" w:cs="Times New Roman"/>
          <w:kern w:val="1"/>
          <w:sz w:val="28"/>
          <w:szCs w:val="28"/>
          <w:lang w:eastAsia="ru-RU"/>
        </w:rPr>
        <w:t xml:space="preserve">, </w:t>
      </w:r>
      <w:proofErr w:type="spellStart"/>
      <w:r w:rsidRPr="00B374AF">
        <w:rPr>
          <w:rFonts w:ascii="Times New Roman" w:eastAsia="Calibri" w:hAnsi="Times New Roman" w:cs="Times New Roman"/>
          <w:kern w:val="1"/>
          <w:sz w:val="28"/>
          <w:szCs w:val="28"/>
          <w:lang w:eastAsia="ru-RU"/>
        </w:rPr>
        <w:t>Ростовановское</w:t>
      </w:r>
      <w:proofErr w:type="spellEnd"/>
      <w:r w:rsidRPr="00B374AF">
        <w:rPr>
          <w:rFonts w:ascii="Times New Roman" w:eastAsia="Calibri" w:hAnsi="Times New Roman" w:cs="Times New Roman"/>
          <w:kern w:val="1"/>
          <w:sz w:val="28"/>
          <w:szCs w:val="28"/>
          <w:lang w:eastAsia="ru-RU"/>
        </w:rPr>
        <w:t xml:space="preserve"> водохранилище, Курское водохранилище); </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песчаные буруны на территории Государственного природного заказника краевого значения «Степан бугор» в северо-восточной части Курского округа, заказник «Семенов курган»;</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термальные источники на территории округа (термальная подземная вода обладает полезными свойствами), запасы целебной минеральной воды в объеме 18 млн. м³;</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lastRenderedPageBreak/>
        <w:t xml:space="preserve">исторические места, а также музейные комнаты, национально-культурные объединения и религиозные организации округа, подворья казаков в станице </w:t>
      </w:r>
      <w:proofErr w:type="spellStart"/>
      <w:r w:rsidRPr="00B374AF">
        <w:rPr>
          <w:rFonts w:ascii="Times New Roman" w:eastAsia="Calibri" w:hAnsi="Times New Roman" w:cs="Times New Roman"/>
          <w:kern w:val="1"/>
          <w:sz w:val="28"/>
          <w:szCs w:val="28"/>
          <w:lang w:eastAsia="ru-RU"/>
        </w:rPr>
        <w:t>Галюгаевская</w:t>
      </w:r>
      <w:proofErr w:type="spellEnd"/>
      <w:r w:rsidRPr="00B374AF">
        <w:rPr>
          <w:rFonts w:ascii="Times New Roman" w:eastAsia="Calibri" w:hAnsi="Times New Roman" w:cs="Times New Roman"/>
          <w:kern w:val="1"/>
          <w:sz w:val="28"/>
          <w:szCs w:val="28"/>
          <w:lang w:eastAsia="ru-RU"/>
        </w:rPr>
        <w:t>;</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 xml:space="preserve">относительно развитая сеть транспорта и транспортно-географическое положение на транзитных автодорогах; </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гостеприимство населения и стабильная политическая ситуация в округе.</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В 2021-2022 годах на территории Курского муниципального округа Ставропольского края инвестиционные проекты в индустрии туризма и гостеприимства не реализовывались.</w:t>
      </w:r>
    </w:p>
    <w:p w:rsidR="00F844FD" w:rsidRPr="00B374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B374AF">
        <w:rPr>
          <w:rFonts w:ascii="Times New Roman" w:eastAsia="Calibri" w:hAnsi="Times New Roman" w:cs="Times New Roman"/>
          <w:kern w:val="1"/>
          <w:sz w:val="28"/>
          <w:szCs w:val="28"/>
          <w:lang w:eastAsia="ru-RU"/>
        </w:rPr>
        <w:t xml:space="preserve">Основным кластером инвестиционных интересов округа является орошение сельскохозяйственных земель для получения стабильных урожаев, повышения занятости населения, улучшения условий проживания и труда населения. В связи с чем, перспективным видом туризма в округе можно отнести развитие </w:t>
      </w:r>
      <w:proofErr w:type="spellStart"/>
      <w:r w:rsidRPr="00B374AF">
        <w:rPr>
          <w:rFonts w:ascii="Times New Roman" w:eastAsia="Calibri" w:hAnsi="Times New Roman" w:cs="Times New Roman"/>
          <w:kern w:val="1"/>
          <w:sz w:val="28"/>
          <w:szCs w:val="28"/>
          <w:lang w:eastAsia="ru-RU"/>
        </w:rPr>
        <w:t>агротуризма</w:t>
      </w:r>
      <w:proofErr w:type="spellEnd"/>
      <w:r w:rsidRPr="00B374AF">
        <w:rPr>
          <w:rFonts w:ascii="Times New Roman" w:eastAsia="Calibri" w:hAnsi="Times New Roman" w:cs="Times New Roman"/>
          <w:kern w:val="1"/>
          <w:sz w:val="28"/>
          <w:szCs w:val="28"/>
          <w:lang w:eastAsia="ru-RU"/>
        </w:rPr>
        <w:t>.</w:t>
      </w:r>
    </w:p>
    <w:p w:rsidR="006370D5" w:rsidRDefault="006370D5" w:rsidP="00161D39">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6370D5" w:rsidRPr="006370D5" w:rsidRDefault="00F844FD" w:rsidP="00FF70F5">
      <w:pPr>
        <w:spacing w:after="0" w:line="240" w:lineRule="auto"/>
        <w:ind w:firstLine="709"/>
        <w:jc w:val="both"/>
        <w:rPr>
          <w:rFonts w:ascii="Times New Roman" w:eastAsia="Times New Roman" w:hAnsi="Times New Roman" w:cs="Times New Roman"/>
          <w:b/>
          <w:bCs/>
          <w:sz w:val="28"/>
          <w:szCs w:val="28"/>
          <w:lang w:eastAsia="ar-SA"/>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1</w:t>
      </w:r>
      <w:r>
        <w:rPr>
          <w:rFonts w:ascii="Times New Roman" w:eastAsia="Calibri" w:hAnsi="Times New Roman" w:cs="Times New Roman"/>
          <w:b/>
          <w:sz w:val="28"/>
          <w:szCs w:val="28"/>
        </w:rPr>
        <w:t xml:space="preserve">. </w:t>
      </w:r>
      <w:r w:rsidR="006370D5" w:rsidRPr="006370D5">
        <w:rPr>
          <w:rFonts w:ascii="Times New Roman" w:eastAsia="Times New Roman" w:hAnsi="Times New Roman" w:cs="Times New Roman"/>
          <w:b/>
          <w:bCs/>
          <w:sz w:val="28"/>
          <w:szCs w:val="28"/>
          <w:lang w:eastAsia="ar-SA"/>
        </w:rPr>
        <w:t>Водоснабжение и водоотведение</w:t>
      </w:r>
    </w:p>
    <w:p w:rsidR="006370D5" w:rsidRPr="006370D5" w:rsidRDefault="006370D5" w:rsidP="006370D5">
      <w:pPr>
        <w:spacing w:after="0" w:line="240" w:lineRule="auto"/>
        <w:ind w:firstLine="708"/>
        <w:jc w:val="both"/>
        <w:rPr>
          <w:rFonts w:ascii="Times New Roman" w:eastAsia="Times New Roman" w:hAnsi="Times New Roman" w:cs="Times New Roman"/>
          <w:sz w:val="28"/>
          <w:szCs w:val="28"/>
          <w:shd w:val="clear" w:color="auto" w:fill="FFFFFF"/>
          <w:lang w:eastAsia="ar-SA"/>
        </w:rPr>
      </w:pPr>
      <w:r w:rsidRPr="006370D5">
        <w:rPr>
          <w:rFonts w:ascii="Times New Roman" w:eastAsia="Times New Roman" w:hAnsi="Times New Roman" w:cs="Times New Roman"/>
          <w:sz w:val="28"/>
          <w:szCs w:val="28"/>
          <w:lang w:eastAsia="ar-SA"/>
        </w:rPr>
        <w:t xml:space="preserve">На территории Курского муниципального округа водоснабжение осуществляется филиалом </w:t>
      </w:r>
      <w:r w:rsidRPr="006370D5">
        <w:rPr>
          <w:rFonts w:ascii="Times New Roman" w:eastAsia="Times New Roman" w:hAnsi="Times New Roman" w:cs="Times New Roman"/>
          <w:sz w:val="28"/>
          <w:szCs w:val="28"/>
          <w:shd w:val="clear" w:color="auto" w:fill="FFFFFF"/>
          <w:lang w:eastAsia="ar-SA"/>
        </w:rPr>
        <w:t>ГУП СК «</w:t>
      </w:r>
      <w:proofErr w:type="spellStart"/>
      <w:r w:rsidRPr="006370D5">
        <w:rPr>
          <w:rFonts w:ascii="Times New Roman" w:eastAsia="Times New Roman" w:hAnsi="Times New Roman" w:cs="Times New Roman"/>
          <w:sz w:val="28"/>
          <w:szCs w:val="28"/>
          <w:shd w:val="clear" w:color="auto" w:fill="FFFFFF"/>
          <w:lang w:eastAsia="ar-SA"/>
        </w:rPr>
        <w:t>Ставрополькрайводоканал</w:t>
      </w:r>
      <w:proofErr w:type="spellEnd"/>
      <w:r w:rsidRPr="006370D5">
        <w:rPr>
          <w:rFonts w:ascii="Times New Roman" w:eastAsia="Times New Roman" w:hAnsi="Times New Roman" w:cs="Times New Roman"/>
          <w:sz w:val="28"/>
          <w:szCs w:val="28"/>
          <w:shd w:val="clear" w:color="auto" w:fill="FFFFFF"/>
          <w:lang w:eastAsia="ar-SA"/>
        </w:rPr>
        <w:t xml:space="preserve">» - «Восточный» ПТП Курское. </w:t>
      </w:r>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 xml:space="preserve">Источником водоснабжения потребителей холодного водоснабжения </w:t>
      </w:r>
      <w:r w:rsidR="00FF70F5" w:rsidRPr="00E47B1C">
        <w:rPr>
          <w:rFonts w:ascii="Times New Roman" w:eastAsia="Times New Roman" w:hAnsi="Times New Roman" w:cs="Times New Roman"/>
          <w:sz w:val="28"/>
          <w:szCs w:val="28"/>
          <w:lang w:eastAsia="ar-SA"/>
        </w:rPr>
        <w:t xml:space="preserve">Курского </w:t>
      </w:r>
      <w:r w:rsidRPr="006370D5">
        <w:rPr>
          <w:rFonts w:ascii="Times New Roman" w:eastAsia="Times New Roman" w:hAnsi="Times New Roman" w:cs="Times New Roman"/>
          <w:sz w:val="28"/>
          <w:szCs w:val="28"/>
          <w:lang w:eastAsia="ar-SA"/>
        </w:rPr>
        <w:t xml:space="preserve">муниципального округа, находящихся в зоне обслуживания филиала </w:t>
      </w:r>
      <w:r w:rsidRPr="006370D5">
        <w:rPr>
          <w:rFonts w:ascii="Times New Roman" w:eastAsia="Times New Roman" w:hAnsi="Times New Roman" w:cs="Times New Roman"/>
          <w:sz w:val="28"/>
          <w:szCs w:val="28"/>
          <w:lang w:eastAsia="ar-SA"/>
        </w:rPr>
        <w:br/>
      </w:r>
      <w:r w:rsidRPr="006370D5">
        <w:rPr>
          <w:rFonts w:ascii="Times New Roman" w:eastAsia="Times New Roman" w:hAnsi="Times New Roman" w:cs="Times New Roman"/>
          <w:sz w:val="28"/>
          <w:szCs w:val="28"/>
          <w:shd w:val="clear" w:color="auto" w:fill="FFFFFF"/>
          <w:lang w:eastAsia="ar-SA"/>
        </w:rPr>
        <w:t>ГУП СК «</w:t>
      </w:r>
      <w:proofErr w:type="spellStart"/>
      <w:r w:rsidRPr="006370D5">
        <w:rPr>
          <w:rFonts w:ascii="Times New Roman" w:eastAsia="Times New Roman" w:hAnsi="Times New Roman" w:cs="Times New Roman"/>
          <w:sz w:val="28"/>
          <w:szCs w:val="28"/>
          <w:shd w:val="clear" w:color="auto" w:fill="FFFFFF"/>
          <w:lang w:eastAsia="ar-SA"/>
        </w:rPr>
        <w:t>Ставрополькрайводоканал</w:t>
      </w:r>
      <w:proofErr w:type="spellEnd"/>
      <w:r w:rsidRPr="006370D5">
        <w:rPr>
          <w:rFonts w:ascii="Times New Roman" w:eastAsia="Times New Roman" w:hAnsi="Times New Roman" w:cs="Times New Roman"/>
          <w:sz w:val="28"/>
          <w:szCs w:val="28"/>
          <w:shd w:val="clear" w:color="auto" w:fill="FFFFFF"/>
          <w:lang w:eastAsia="ar-SA"/>
        </w:rPr>
        <w:t>»</w:t>
      </w:r>
      <w:r w:rsidRPr="006370D5">
        <w:rPr>
          <w:rFonts w:ascii="Times New Roman" w:eastAsia="Times New Roman" w:hAnsi="Times New Roman" w:cs="Times New Roman"/>
          <w:sz w:val="28"/>
          <w:szCs w:val="28"/>
          <w:lang w:eastAsia="ar-SA"/>
        </w:rPr>
        <w:t xml:space="preserve">, являются артезианские скважины, находящиеся на территории </w:t>
      </w:r>
      <w:r w:rsidR="00FF70F5" w:rsidRPr="00E47B1C">
        <w:rPr>
          <w:rFonts w:ascii="Times New Roman" w:eastAsia="Times New Roman" w:hAnsi="Times New Roman" w:cs="Times New Roman"/>
          <w:sz w:val="28"/>
          <w:szCs w:val="28"/>
          <w:lang w:eastAsia="ar-SA"/>
        </w:rPr>
        <w:t xml:space="preserve">Курского </w:t>
      </w:r>
      <w:r w:rsidRPr="006370D5">
        <w:rPr>
          <w:rFonts w:ascii="Times New Roman" w:eastAsia="Times New Roman" w:hAnsi="Times New Roman" w:cs="Times New Roman"/>
          <w:sz w:val="28"/>
          <w:szCs w:val="28"/>
          <w:lang w:eastAsia="ar-SA"/>
        </w:rPr>
        <w:t xml:space="preserve">муниципального округа. </w:t>
      </w:r>
    </w:p>
    <w:p w:rsidR="006370D5" w:rsidRPr="006370D5" w:rsidRDefault="006370D5" w:rsidP="00FF70F5">
      <w:pPr>
        <w:spacing w:after="0" w:line="240" w:lineRule="auto"/>
        <w:ind w:firstLine="709"/>
        <w:jc w:val="both"/>
        <w:rPr>
          <w:rFonts w:ascii="Times New Roman" w:eastAsia="Times New Roman" w:hAnsi="Times New Roman" w:cs="Times New Roman"/>
          <w:sz w:val="28"/>
          <w:szCs w:val="28"/>
          <w:lang w:eastAsia="ar-SA"/>
        </w:rPr>
      </w:pPr>
      <w:proofErr w:type="gramStart"/>
      <w:r w:rsidRPr="006370D5">
        <w:rPr>
          <w:rFonts w:ascii="Times New Roman" w:eastAsia="Times New Roman" w:hAnsi="Times New Roman" w:cs="Times New Roman"/>
          <w:sz w:val="28"/>
          <w:szCs w:val="28"/>
          <w:lang w:eastAsia="ar-SA"/>
        </w:rPr>
        <w:t xml:space="preserve">Филиалом </w:t>
      </w:r>
      <w:r w:rsidRPr="006370D5">
        <w:rPr>
          <w:rFonts w:ascii="Times New Roman" w:eastAsia="Times New Roman" w:hAnsi="Times New Roman" w:cs="Times New Roman"/>
          <w:sz w:val="28"/>
          <w:szCs w:val="28"/>
          <w:shd w:val="clear" w:color="auto" w:fill="FFFFFF"/>
          <w:lang w:eastAsia="ar-SA"/>
        </w:rPr>
        <w:t>ГУП СК «</w:t>
      </w:r>
      <w:proofErr w:type="spellStart"/>
      <w:r w:rsidRPr="006370D5">
        <w:rPr>
          <w:rFonts w:ascii="Times New Roman" w:eastAsia="Times New Roman" w:hAnsi="Times New Roman" w:cs="Times New Roman"/>
          <w:sz w:val="28"/>
          <w:szCs w:val="28"/>
          <w:shd w:val="clear" w:color="auto" w:fill="FFFFFF"/>
          <w:lang w:eastAsia="ar-SA"/>
        </w:rPr>
        <w:t>Ставрополькрайводоканал</w:t>
      </w:r>
      <w:proofErr w:type="spellEnd"/>
      <w:r w:rsidRPr="006370D5">
        <w:rPr>
          <w:rFonts w:ascii="Times New Roman" w:eastAsia="Times New Roman" w:hAnsi="Times New Roman" w:cs="Times New Roman"/>
          <w:sz w:val="28"/>
          <w:szCs w:val="28"/>
          <w:shd w:val="clear" w:color="auto" w:fill="FFFFFF"/>
          <w:lang w:eastAsia="ar-SA"/>
        </w:rPr>
        <w:t>»</w:t>
      </w:r>
      <w:r w:rsidRPr="006370D5">
        <w:rPr>
          <w:rFonts w:ascii="Times New Roman" w:eastAsia="Times New Roman" w:hAnsi="Times New Roman" w:cs="Times New Roman"/>
          <w:sz w:val="28"/>
          <w:szCs w:val="28"/>
          <w:lang w:eastAsia="ar-SA"/>
        </w:rPr>
        <w:t xml:space="preserve"> осуществляется водоснабжение следующих населённых пунктов: ст. Курская, х. Новая</w:t>
      </w:r>
      <w:r w:rsidR="00FF70F5" w:rsidRPr="00E47B1C">
        <w:rPr>
          <w:rFonts w:ascii="Times New Roman" w:eastAsia="Times New Roman" w:hAnsi="Times New Roman" w:cs="Times New Roman"/>
          <w:sz w:val="28"/>
          <w:szCs w:val="28"/>
          <w:lang w:eastAsia="ar-SA"/>
        </w:rPr>
        <w:t xml:space="preserve"> </w:t>
      </w:r>
      <w:r w:rsidRPr="006370D5">
        <w:rPr>
          <w:rFonts w:ascii="Times New Roman" w:eastAsia="Times New Roman" w:hAnsi="Times New Roman" w:cs="Times New Roman"/>
          <w:sz w:val="28"/>
          <w:szCs w:val="28"/>
          <w:lang w:eastAsia="ar-SA"/>
        </w:rPr>
        <w:t>Деревня,</w:t>
      </w:r>
      <w:r w:rsidR="00FF70F5" w:rsidRPr="00E47B1C">
        <w:rPr>
          <w:rFonts w:ascii="Times New Roman" w:eastAsia="Times New Roman" w:hAnsi="Times New Roman" w:cs="Times New Roman"/>
          <w:sz w:val="28"/>
          <w:szCs w:val="28"/>
          <w:lang w:eastAsia="ar-SA"/>
        </w:rPr>
        <w:t xml:space="preserve"> </w:t>
      </w:r>
      <w:r w:rsidRPr="006370D5">
        <w:rPr>
          <w:rFonts w:ascii="Times New Roman" w:eastAsia="Times New Roman" w:hAnsi="Times New Roman" w:cs="Times New Roman"/>
          <w:sz w:val="28"/>
          <w:szCs w:val="28"/>
          <w:lang w:eastAsia="ar-SA"/>
        </w:rPr>
        <w:t xml:space="preserve">с. </w:t>
      </w:r>
      <w:proofErr w:type="spellStart"/>
      <w:r w:rsidRPr="006370D5">
        <w:rPr>
          <w:rFonts w:ascii="Times New Roman" w:eastAsia="Times New Roman" w:hAnsi="Times New Roman" w:cs="Times New Roman"/>
          <w:sz w:val="28"/>
          <w:szCs w:val="28"/>
          <w:lang w:eastAsia="ar-SA"/>
        </w:rPr>
        <w:t>Эдиссия</w:t>
      </w:r>
      <w:proofErr w:type="spellEnd"/>
      <w:r w:rsidRPr="006370D5">
        <w:rPr>
          <w:rFonts w:ascii="Times New Roman" w:eastAsia="Times New Roman" w:hAnsi="Times New Roman" w:cs="Times New Roman"/>
          <w:sz w:val="28"/>
          <w:szCs w:val="28"/>
          <w:lang w:eastAsia="ar-SA"/>
        </w:rPr>
        <w:t xml:space="preserve">, х. Добровольный, х. </w:t>
      </w:r>
      <w:proofErr w:type="spellStart"/>
      <w:r w:rsidRPr="006370D5">
        <w:rPr>
          <w:rFonts w:ascii="Times New Roman" w:eastAsia="Times New Roman" w:hAnsi="Times New Roman" w:cs="Times New Roman"/>
          <w:sz w:val="28"/>
          <w:szCs w:val="28"/>
          <w:lang w:eastAsia="ar-SA"/>
        </w:rPr>
        <w:t>Новотаврический</w:t>
      </w:r>
      <w:proofErr w:type="spellEnd"/>
      <w:r w:rsidRPr="006370D5">
        <w:rPr>
          <w:rFonts w:ascii="Times New Roman" w:eastAsia="Times New Roman" w:hAnsi="Times New Roman" w:cs="Times New Roman"/>
          <w:sz w:val="28"/>
          <w:szCs w:val="28"/>
          <w:lang w:eastAsia="ar-SA"/>
        </w:rPr>
        <w:t xml:space="preserve">, с. Русское, с. </w:t>
      </w:r>
      <w:proofErr w:type="spellStart"/>
      <w:r w:rsidRPr="006370D5">
        <w:rPr>
          <w:rFonts w:ascii="Times New Roman" w:eastAsia="Times New Roman" w:hAnsi="Times New Roman" w:cs="Times New Roman"/>
          <w:sz w:val="28"/>
          <w:szCs w:val="28"/>
          <w:lang w:eastAsia="ar-SA"/>
        </w:rPr>
        <w:t>Уваровское</w:t>
      </w:r>
      <w:proofErr w:type="spellEnd"/>
      <w:r w:rsidRPr="006370D5">
        <w:rPr>
          <w:rFonts w:ascii="Times New Roman" w:eastAsia="Times New Roman" w:hAnsi="Times New Roman" w:cs="Times New Roman"/>
          <w:sz w:val="28"/>
          <w:szCs w:val="28"/>
          <w:lang w:eastAsia="ar-SA"/>
        </w:rPr>
        <w:t xml:space="preserve">, п. Мирный, п. </w:t>
      </w:r>
      <w:proofErr w:type="spellStart"/>
      <w:r w:rsidRPr="006370D5">
        <w:rPr>
          <w:rFonts w:ascii="Times New Roman" w:eastAsia="Times New Roman" w:hAnsi="Times New Roman" w:cs="Times New Roman"/>
          <w:sz w:val="28"/>
          <w:szCs w:val="28"/>
          <w:lang w:eastAsia="ar-SA"/>
        </w:rPr>
        <w:t>Балтрабочий</w:t>
      </w:r>
      <w:proofErr w:type="spellEnd"/>
      <w:r w:rsidRPr="006370D5">
        <w:rPr>
          <w:rFonts w:ascii="Times New Roman" w:eastAsia="Times New Roman" w:hAnsi="Times New Roman" w:cs="Times New Roman"/>
          <w:sz w:val="28"/>
          <w:szCs w:val="28"/>
          <w:lang w:eastAsia="ar-SA"/>
        </w:rPr>
        <w:t>,</w:t>
      </w:r>
      <w:r w:rsidR="00FF70F5" w:rsidRPr="00E47B1C">
        <w:rPr>
          <w:rFonts w:ascii="Times New Roman" w:eastAsia="Times New Roman" w:hAnsi="Times New Roman" w:cs="Times New Roman"/>
          <w:sz w:val="28"/>
          <w:szCs w:val="28"/>
          <w:lang w:eastAsia="ar-SA"/>
        </w:rPr>
        <w:t xml:space="preserve"> </w:t>
      </w:r>
      <w:r w:rsidRPr="006370D5">
        <w:rPr>
          <w:rFonts w:ascii="Times New Roman" w:eastAsia="Times New Roman" w:hAnsi="Times New Roman" w:cs="Times New Roman"/>
          <w:sz w:val="28"/>
          <w:szCs w:val="28"/>
          <w:lang w:eastAsia="ar-SA"/>
        </w:rPr>
        <w:t>х. Трудовой, х. Правобережный, с. Полтавское, х. Моздокский, х, Киров,</w:t>
      </w:r>
      <w:r w:rsidR="00FF70F5" w:rsidRPr="00E47B1C">
        <w:rPr>
          <w:rFonts w:ascii="Times New Roman" w:eastAsia="Times New Roman" w:hAnsi="Times New Roman" w:cs="Times New Roman"/>
          <w:sz w:val="28"/>
          <w:szCs w:val="28"/>
          <w:lang w:eastAsia="ar-SA"/>
        </w:rPr>
        <w:t xml:space="preserve"> </w:t>
      </w:r>
      <w:r w:rsidRPr="006370D5">
        <w:rPr>
          <w:rFonts w:ascii="Times New Roman" w:eastAsia="Times New Roman" w:hAnsi="Times New Roman" w:cs="Times New Roman"/>
          <w:sz w:val="28"/>
          <w:szCs w:val="28"/>
          <w:lang w:eastAsia="ar-SA"/>
        </w:rPr>
        <w:t xml:space="preserve">х. Н-Ивановка (водопроводные сети отсутствуют, осуществляется подвоз воды), п. Ага-Батыр, с. </w:t>
      </w:r>
      <w:proofErr w:type="spellStart"/>
      <w:r w:rsidRPr="006370D5">
        <w:rPr>
          <w:rFonts w:ascii="Times New Roman" w:eastAsia="Times New Roman" w:hAnsi="Times New Roman" w:cs="Times New Roman"/>
          <w:sz w:val="28"/>
          <w:szCs w:val="28"/>
          <w:lang w:eastAsia="ar-SA"/>
        </w:rPr>
        <w:t>Ростовановское</w:t>
      </w:r>
      <w:proofErr w:type="spellEnd"/>
      <w:r w:rsidRPr="006370D5">
        <w:rPr>
          <w:rFonts w:ascii="Times New Roman" w:eastAsia="Times New Roman" w:hAnsi="Times New Roman" w:cs="Times New Roman"/>
          <w:sz w:val="28"/>
          <w:szCs w:val="28"/>
          <w:lang w:eastAsia="ar-SA"/>
        </w:rPr>
        <w:t xml:space="preserve">, х. </w:t>
      </w:r>
      <w:proofErr w:type="spellStart"/>
      <w:r w:rsidRPr="006370D5">
        <w:rPr>
          <w:rFonts w:ascii="Times New Roman" w:eastAsia="Times New Roman" w:hAnsi="Times New Roman" w:cs="Times New Roman"/>
          <w:sz w:val="28"/>
          <w:szCs w:val="28"/>
          <w:lang w:eastAsia="ar-SA"/>
        </w:rPr>
        <w:t>Дыдымовка</w:t>
      </w:r>
      <w:proofErr w:type="spellEnd"/>
      <w:r w:rsidRPr="006370D5">
        <w:rPr>
          <w:rFonts w:ascii="Times New Roman" w:eastAsia="Times New Roman" w:hAnsi="Times New Roman" w:cs="Times New Roman"/>
          <w:sz w:val="28"/>
          <w:szCs w:val="28"/>
          <w:lang w:eastAsia="ar-SA"/>
        </w:rPr>
        <w:t>, х. Широкий, х. Межевой, х. Труд Земледельца, х</w:t>
      </w:r>
      <w:proofErr w:type="gramEnd"/>
      <w:r w:rsidRPr="006370D5">
        <w:rPr>
          <w:rFonts w:ascii="Times New Roman" w:eastAsia="Times New Roman" w:hAnsi="Times New Roman" w:cs="Times New Roman"/>
          <w:sz w:val="28"/>
          <w:szCs w:val="28"/>
          <w:lang w:eastAsia="ar-SA"/>
        </w:rPr>
        <w:t xml:space="preserve">. </w:t>
      </w:r>
      <w:proofErr w:type="gramStart"/>
      <w:r w:rsidRPr="006370D5">
        <w:rPr>
          <w:rFonts w:ascii="Times New Roman" w:eastAsia="Times New Roman" w:hAnsi="Times New Roman" w:cs="Times New Roman"/>
          <w:sz w:val="28"/>
          <w:szCs w:val="28"/>
          <w:lang w:eastAsia="ar-SA"/>
        </w:rPr>
        <w:t xml:space="preserve">Пролетарский, х. Веденяпин, х. Зайцев, с. </w:t>
      </w:r>
      <w:proofErr w:type="spellStart"/>
      <w:r w:rsidRPr="006370D5">
        <w:rPr>
          <w:rFonts w:ascii="Times New Roman" w:eastAsia="Times New Roman" w:hAnsi="Times New Roman" w:cs="Times New Roman"/>
          <w:sz w:val="28"/>
          <w:szCs w:val="28"/>
          <w:lang w:eastAsia="ar-SA"/>
        </w:rPr>
        <w:t>Каново</w:t>
      </w:r>
      <w:proofErr w:type="spellEnd"/>
      <w:r w:rsidRPr="006370D5">
        <w:rPr>
          <w:rFonts w:ascii="Times New Roman" w:eastAsia="Times New Roman" w:hAnsi="Times New Roman" w:cs="Times New Roman"/>
          <w:sz w:val="28"/>
          <w:szCs w:val="28"/>
          <w:lang w:eastAsia="ar-SA"/>
        </w:rPr>
        <w:t>, х. Прогонный, ст.</w:t>
      </w:r>
      <w:r w:rsidR="00FF70F5" w:rsidRPr="00E47B1C">
        <w:rPr>
          <w:rFonts w:ascii="Times New Roman" w:eastAsia="Times New Roman" w:hAnsi="Times New Roman" w:cs="Times New Roman"/>
          <w:sz w:val="28"/>
          <w:szCs w:val="28"/>
          <w:lang w:eastAsia="ar-SA"/>
        </w:rPr>
        <w:t xml:space="preserve"> </w:t>
      </w:r>
      <w:proofErr w:type="spellStart"/>
      <w:r w:rsidRPr="006370D5">
        <w:rPr>
          <w:rFonts w:ascii="Times New Roman" w:eastAsia="Times New Roman" w:hAnsi="Times New Roman" w:cs="Times New Roman"/>
          <w:sz w:val="28"/>
          <w:szCs w:val="28"/>
          <w:lang w:eastAsia="ar-SA"/>
        </w:rPr>
        <w:t>Стодеревская</w:t>
      </w:r>
      <w:proofErr w:type="spellEnd"/>
      <w:r w:rsidRPr="006370D5">
        <w:rPr>
          <w:rFonts w:ascii="Times New Roman" w:eastAsia="Times New Roman" w:hAnsi="Times New Roman" w:cs="Times New Roman"/>
          <w:sz w:val="28"/>
          <w:szCs w:val="28"/>
          <w:lang w:eastAsia="ar-SA"/>
        </w:rPr>
        <w:t xml:space="preserve">, ст. </w:t>
      </w:r>
      <w:proofErr w:type="spellStart"/>
      <w:r w:rsidRPr="006370D5">
        <w:rPr>
          <w:rFonts w:ascii="Times New Roman" w:eastAsia="Times New Roman" w:hAnsi="Times New Roman" w:cs="Times New Roman"/>
          <w:sz w:val="28"/>
          <w:szCs w:val="28"/>
          <w:lang w:eastAsia="ar-SA"/>
        </w:rPr>
        <w:t>Галюгаевская</w:t>
      </w:r>
      <w:proofErr w:type="spellEnd"/>
      <w:r w:rsidRPr="006370D5">
        <w:rPr>
          <w:rFonts w:ascii="Times New Roman" w:eastAsia="Times New Roman" w:hAnsi="Times New Roman" w:cs="Times New Roman"/>
          <w:sz w:val="28"/>
          <w:szCs w:val="28"/>
          <w:lang w:eastAsia="ar-SA"/>
        </w:rPr>
        <w:t xml:space="preserve">, п. Ровный, х. Тарский. </w:t>
      </w:r>
      <w:proofErr w:type="gramEnd"/>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Объекты питьевого водоснабжения включают: 104 артезианские скважины (в том числе 2 бесхозяйных), 355,891 км водопроводных сетей (в том числе 7,628 км бесхозяйных), водопроводная насосная станция. Водозабор из поверхностных источников не осуществляется.</w:t>
      </w:r>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Качество питьевой воды соответствует требованиям СанПиН 2.1.4.1074-01. «Питьевая вода. Гигиенические требования к качеству воды централизованных систем питьевого водоснабжения. Контроль качества». Лабораторный контроль осуществляется производственными лабораториями ГУП СК «</w:t>
      </w:r>
      <w:proofErr w:type="spellStart"/>
      <w:r w:rsidRPr="006370D5">
        <w:rPr>
          <w:rFonts w:ascii="Times New Roman" w:eastAsia="Times New Roman" w:hAnsi="Times New Roman" w:cs="Times New Roman"/>
          <w:sz w:val="28"/>
          <w:szCs w:val="28"/>
          <w:lang w:eastAsia="ar-SA"/>
        </w:rPr>
        <w:t>Ставрополькрайводоканал</w:t>
      </w:r>
      <w:proofErr w:type="spellEnd"/>
      <w:r w:rsidRPr="006370D5">
        <w:rPr>
          <w:rFonts w:ascii="Times New Roman" w:eastAsia="Times New Roman" w:hAnsi="Times New Roman" w:cs="Times New Roman"/>
          <w:sz w:val="28"/>
          <w:szCs w:val="28"/>
          <w:lang w:eastAsia="ar-SA"/>
        </w:rPr>
        <w:t>».</w:t>
      </w:r>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proofErr w:type="gramStart"/>
      <w:r w:rsidRPr="006370D5">
        <w:rPr>
          <w:rFonts w:ascii="Times New Roman" w:eastAsia="Times New Roman" w:hAnsi="Times New Roman" w:cs="Times New Roman"/>
          <w:sz w:val="28"/>
          <w:szCs w:val="28"/>
          <w:lang w:eastAsia="ar-SA"/>
        </w:rPr>
        <w:t xml:space="preserve">Объекты технического водоснабжения включают: 4 артезианских скважины, 15,7 км водопроводных сетей технического водоснабжения </w:t>
      </w:r>
      <w:r w:rsidRPr="006370D5">
        <w:rPr>
          <w:rFonts w:ascii="Times New Roman" w:eastAsia="Times New Roman" w:hAnsi="Times New Roman" w:cs="Times New Roman"/>
          <w:sz w:val="28"/>
          <w:szCs w:val="28"/>
          <w:lang w:eastAsia="ar-SA"/>
        </w:rPr>
        <w:lastRenderedPageBreak/>
        <w:t>(Рощино и Привольный).</w:t>
      </w:r>
      <w:proofErr w:type="gramEnd"/>
      <w:r w:rsidRPr="006370D5">
        <w:rPr>
          <w:rFonts w:ascii="Times New Roman" w:eastAsia="Times New Roman" w:hAnsi="Times New Roman" w:cs="Times New Roman"/>
          <w:sz w:val="28"/>
          <w:szCs w:val="28"/>
          <w:lang w:eastAsia="ar-SA"/>
        </w:rPr>
        <w:t xml:space="preserve"> В связи со значительным превышением показателей качества воды относительно требований СанПиН в указанных населенных пунктах, система водоснабжения переведена в разряд технической. В настоящее время прорабатывается вопрос о бурении новых артезианских скважин с улучшенным качеством воды, соответствующим гигиеническим требованиям.</w:t>
      </w:r>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Объекты водоотведения включают: очистные сооружения канализации мощностью 400 м</w:t>
      </w:r>
      <w:r w:rsidRPr="006370D5">
        <w:rPr>
          <w:rFonts w:ascii="Times New Roman" w:eastAsia="Times New Roman" w:hAnsi="Times New Roman" w:cs="Times New Roman"/>
          <w:sz w:val="28"/>
          <w:szCs w:val="28"/>
          <w:vertAlign w:val="superscript"/>
          <w:lang w:eastAsia="ar-SA"/>
        </w:rPr>
        <w:t>3</w:t>
      </w:r>
      <w:r w:rsidRPr="006370D5">
        <w:rPr>
          <w:rFonts w:ascii="Times New Roman" w:eastAsia="Times New Roman" w:hAnsi="Times New Roman" w:cs="Times New Roman"/>
          <w:sz w:val="28"/>
          <w:szCs w:val="28"/>
          <w:lang w:eastAsia="ar-SA"/>
        </w:rPr>
        <w:t>/</w:t>
      </w:r>
      <w:proofErr w:type="spellStart"/>
      <w:proofErr w:type="gramStart"/>
      <w:r w:rsidRPr="006370D5">
        <w:rPr>
          <w:rFonts w:ascii="Times New Roman" w:eastAsia="Times New Roman" w:hAnsi="Times New Roman" w:cs="Times New Roman"/>
          <w:sz w:val="28"/>
          <w:szCs w:val="28"/>
          <w:lang w:eastAsia="ar-SA"/>
        </w:rPr>
        <w:t>сут</w:t>
      </w:r>
      <w:proofErr w:type="spellEnd"/>
      <w:r w:rsidRPr="006370D5">
        <w:rPr>
          <w:rFonts w:ascii="Times New Roman" w:eastAsia="Times New Roman" w:hAnsi="Times New Roman" w:cs="Times New Roman"/>
          <w:sz w:val="28"/>
          <w:szCs w:val="28"/>
          <w:lang w:eastAsia="ar-SA"/>
        </w:rPr>
        <w:t>. и</w:t>
      </w:r>
      <w:proofErr w:type="gramEnd"/>
      <w:r w:rsidRPr="006370D5">
        <w:rPr>
          <w:rFonts w:ascii="Times New Roman" w:eastAsia="Times New Roman" w:hAnsi="Times New Roman" w:cs="Times New Roman"/>
          <w:sz w:val="28"/>
          <w:szCs w:val="28"/>
          <w:lang w:eastAsia="ar-SA"/>
        </w:rPr>
        <w:t xml:space="preserve"> 7,992 км сетей канализации в станице Курской</w:t>
      </w:r>
      <w:r w:rsidRPr="006370D5">
        <w:rPr>
          <w:rFonts w:ascii="Times New Roman" w:eastAsia="Times New Roman" w:hAnsi="Times New Roman" w:cs="Times New Roman"/>
          <w:b/>
          <w:sz w:val="28"/>
          <w:szCs w:val="28"/>
          <w:lang w:eastAsia="ar-SA"/>
        </w:rPr>
        <w:t>.</w:t>
      </w:r>
      <w:r w:rsidRPr="006370D5">
        <w:rPr>
          <w:rFonts w:ascii="Times New Roman" w:eastAsia="Times New Roman" w:hAnsi="Times New Roman" w:cs="Times New Roman"/>
          <w:sz w:val="28"/>
          <w:szCs w:val="28"/>
          <w:lang w:eastAsia="ar-SA"/>
        </w:rPr>
        <w:t xml:space="preserve"> Приказом №</w:t>
      </w:r>
      <w:r w:rsidR="00E47B1C" w:rsidRPr="00E47B1C">
        <w:rPr>
          <w:rFonts w:ascii="Times New Roman" w:eastAsia="Times New Roman" w:hAnsi="Times New Roman" w:cs="Times New Roman"/>
          <w:sz w:val="28"/>
          <w:szCs w:val="28"/>
          <w:lang w:eastAsia="ar-SA"/>
        </w:rPr>
        <w:t xml:space="preserve"> </w:t>
      </w:r>
      <w:r w:rsidRPr="006370D5">
        <w:rPr>
          <w:rFonts w:ascii="Times New Roman" w:eastAsia="Times New Roman" w:hAnsi="Times New Roman" w:cs="Times New Roman"/>
          <w:sz w:val="28"/>
          <w:szCs w:val="28"/>
          <w:lang w:eastAsia="ar-SA"/>
        </w:rPr>
        <w:t>157-пр от 11</w:t>
      </w:r>
      <w:r w:rsidR="00E47B1C" w:rsidRPr="00E47B1C">
        <w:rPr>
          <w:rFonts w:ascii="Times New Roman" w:eastAsia="Times New Roman" w:hAnsi="Times New Roman" w:cs="Times New Roman"/>
          <w:sz w:val="28"/>
          <w:szCs w:val="28"/>
          <w:lang w:eastAsia="ar-SA"/>
        </w:rPr>
        <w:t xml:space="preserve"> июля </w:t>
      </w:r>
      <w:r w:rsidRPr="006370D5">
        <w:rPr>
          <w:rFonts w:ascii="Times New Roman" w:eastAsia="Times New Roman" w:hAnsi="Times New Roman" w:cs="Times New Roman"/>
          <w:sz w:val="28"/>
          <w:szCs w:val="28"/>
          <w:lang w:eastAsia="ar-SA"/>
        </w:rPr>
        <w:t>2018 г. Кубанского БВУ установлен норматив допустимого сброса веществ в водные объекты. Превышений нормативов состава сточных вод не выявлено.</w:t>
      </w:r>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Система дождевой канализации отсутствует.</w:t>
      </w:r>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Износ объектов водопроводно-канализационного хозяйства составляет 80%.</w:t>
      </w:r>
    </w:p>
    <w:p w:rsidR="006370D5" w:rsidRDefault="006370D5" w:rsidP="00161D39">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6370D5" w:rsidRPr="006370D5" w:rsidRDefault="00F844FD" w:rsidP="00D51504">
      <w:pPr>
        <w:spacing w:after="0" w:line="240" w:lineRule="auto"/>
        <w:ind w:firstLine="709"/>
        <w:jc w:val="both"/>
        <w:rPr>
          <w:rFonts w:ascii="Times New Roman" w:eastAsia="Times New Roman" w:hAnsi="Times New Roman" w:cs="Times New Roman"/>
          <w:b/>
          <w:sz w:val="28"/>
          <w:szCs w:val="28"/>
          <w:lang w:eastAsia="zh-CN"/>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2</w:t>
      </w:r>
      <w:r>
        <w:rPr>
          <w:rFonts w:ascii="Times New Roman" w:eastAsia="Calibri" w:hAnsi="Times New Roman" w:cs="Times New Roman"/>
          <w:b/>
          <w:sz w:val="28"/>
          <w:szCs w:val="28"/>
        </w:rPr>
        <w:t xml:space="preserve">. </w:t>
      </w:r>
      <w:r w:rsidR="006370D5" w:rsidRPr="006370D5">
        <w:rPr>
          <w:rFonts w:ascii="Times New Roman" w:eastAsia="Times New Roman" w:hAnsi="Times New Roman" w:cs="Times New Roman"/>
          <w:b/>
          <w:sz w:val="28"/>
          <w:szCs w:val="28"/>
          <w:lang w:eastAsia="zh-CN"/>
        </w:rPr>
        <w:t>Теплоснабжение</w:t>
      </w:r>
    </w:p>
    <w:p w:rsidR="006370D5" w:rsidRPr="006370D5" w:rsidRDefault="006370D5" w:rsidP="006370D5">
      <w:pPr>
        <w:autoSpaceDE w:val="0"/>
        <w:autoSpaceDN w:val="0"/>
        <w:adjustRightInd w:val="0"/>
        <w:spacing w:after="0" w:line="240" w:lineRule="auto"/>
        <w:ind w:firstLine="709"/>
        <w:jc w:val="both"/>
        <w:rPr>
          <w:rFonts w:ascii="Times New Roman" w:eastAsia="Calibri" w:hAnsi="Times New Roman" w:cs="Times New Roman"/>
          <w:sz w:val="28"/>
          <w:szCs w:val="28"/>
        </w:rPr>
      </w:pPr>
      <w:r w:rsidRPr="006370D5">
        <w:rPr>
          <w:rFonts w:ascii="Times New Roman" w:eastAsia="Calibri" w:hAnsi="Times New Roman" w:cs="Times New Roman"/>
          <w:sz w:val="28"/>
          <w:szCs w:val="28"/>
        </w:rPr>
        <w:t>На территории Курского муниципального</w:t>
      </w:r>
      <w:r w:rsidRPr="006370D5">
        <w:rPr>
          <w:rFonts w:ascii="Times New Roman" w:eastAsia="Calibri" w:hAnsi="Times New Roman" w:cs="Times New Roman"/>
          <w:sz w:val="28"/>
          <w:szCs w:val="28"/>
          <w:lang w:eastAsia="zh-CN"/>
        </w:rPr>
        <w:t xml:space="preserve"> </w:t>
      </w:r>
      <w:r w:rsidRPr="006370D5">
        <w:rPr>
          <w:rFonts w:ascii="Times New Roman" w:eastAsia="Calibri" w:hAnsi="Times New Roman" w:cs="Times New Roman"/>
          <w:sz w:val="28"/>
          <w:szCs w:val="28"/>
        </w:rPr>
        <w:t>округа услуги по теплоснабжению оказывает</w:t>
      </w:r>
      <w:r w:rsidR="00D51504" w:rsidRPr="00D51504">
        <w:rPr>
          <w:rFonts w:ascii="Times New Roman" w:eastAsia="Calibri" w:hAnsi="Times New Roman" w:cs="Times New Roman"/>
          <w:sz w:val="28"/>
          <w:szCs w:val="28"/>
        </w:rPr>
        <w:t xml:space="preserve"> Г</w:t>
      </w:r>
      <w:r w:rsidRPr="006370D5">
        <w:rPr>
          <w:rFonts w:ascii="Times New Roman" w:eastAsia="Calibri" w:hAnsi="Times New Roman" w:cs="Times New Roman"/>
          <w:sz w:val="28"/>
          <w:szCs w:val="28"/>
        </w:rPr>
        <w:t>УП СК «</w:t>
      </w:r>
      <w:proofErr w:type="spellStart"/>
      <w:r w:rsidRPr="006370D5">
        <w:rPr>
          <w:rFonts w:ascii="Times New Roman" w:eastAsia="Calibri" w:hAnsi="Times New Roman" w:cs="Times New Roman"/>
          <w:sz w:val="28"/>
          <w:szCs w:val="28"/>
        </w:rPr>
        <w:t>Крайтеплоэнерго</w:t>
      </w:r>
      <w:proofErr w:type="spellEnd"/>
      <w:r w:rsidRPr="006370D5">
        <w:rPr>
          <w:rFonts w:ascii="Times New Roman" w:eastAsia="Calibri" w:hAnsi="Times New Roman" w:cs="Times New Roman"/>
          <w:sz w:val="28"/>
          <w:szCs w:val="28"/>
        </w:rPr>
        <w:t xml:space="preserve">». </w:t>
      </w:r>
    </w:p>
    <w:p w:rsidR="006370D5" w:rsidRPr="006370D5" w:rsidRDefault="006370D5" w:rsidP="006370D5">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370D5">
        <w:rPr>
          <w:rFonts w:ascii="Times New Roman" w:eastAsia="Calibri" w:hAnsi="Times New Roman" w:cs="Times New Roman"/>
          <w:sz w:val="28"/>
          <w:szCs w:val="28"/>
        </w:rPr>
        <w:t>Теплоснабжение осуществляется от</w:t>
      </w:r>
      <w:r w:rsidRPr="006370D5">
        <w:rPr>
          <w:rFonts w:ascii="Times New Roman" w:eastAsia="Calibri" w:hAnsi="Times New Roman" w:cs="Times New Roman"/>
          <w:sz w:val="28"/>
          <w:szCs w:val="28"/>
          <w:lang w:eastAsia="zh-CN"/>
        </w:rPr>
        <w:t xml:space="preserve"> 41 котельной, которые обеспечивают теплом 34 многоквартирных жилых дома, а также 53 социальных объектов: 19</w:t>
      </w:r>
      <w:r w:rsidRPr="006370D5">
        <w:rPr>
          <w:rFonts w:ascii="Times New Roman" w:eastAsia="Courier New" w:hAnsi="Times New Roman" w:cs="Times New Roman"/>
          <w:kern w:val="2"/>
          <w:sz w:val="28"/>
          <w:szCs w:val="28"/>
          <w:lang w:eastAsia="zh-CN"/>
        </w:rPr>
        <w:t> общеобразовательных учреждений, 17 дошкольных образовательных учреждения, 7 объектов здравоохранения, 10 прочих социальных объектов (в том числе объектов культуры и спорта), а также иные объекты Курского муниципального округа.</w:t>
      </w:r>
      <w:proofErr w:type="gramEnd"/>
    </w:p>
    <w:p w:rsidR="006370D5" w:rsidRPr="006370D5" w:rsidRDefault="006370D5" w:rsidP="006370D5">
      <w:pPr>
        <w:spacing w:after="0" w:line="240" w:lineRule="auto"/>
        <w:ind w:firstLine="709"/>
        <w:jc w:val="both"/>
        <w:rPr>
          <w:rFonts w:ascii="Times New Roman" w:eastAsia="Times New Roman" w:hAnsi="Times New Roman" w:cs="Times New Roman"/>
          <w:sz w:val="28"/>
          <w:szCs w:val="28"/>
          <w:lang w:eastAsia="ar-SA"/>
        </w:rPr>
      </w:pPr>
      <w:r w:rsidRPr="006370D5">
        <w:rPr>
          <w:rFonts w:ascii="Times New Roman" w:eastAsia="Courier New" w:hAnsi="Times New Roman" w:cs="Times New Roman"/>
          <w:kern w:val="2"/>
          <w:sz w:val="28"/>
          <w:szCs w:val="28"/>
          <w:lang w:eastAsia="zh-CN"/>
        </w:rPr>
        <w:t>Все котельные работают на природном газе. Суммарная установленная мощность котельных составляет 21,456 Гкал/час. Протяженность сетей теплоснабжения составляет 15,959 км в двухтрубном исполнении</w:t>
      </w:r>
      <w:r w:rsidRPr="006370D5">
        <w:rPr>
          <w:rFonts w:ascii="Times New Roman" w:eastAsia="Courier New" w:hAnsi="Times New Roman" w:cs="Times New Roman"/>
          <w:kern w:val="2"/>
          <w:sz w:val="28"/>
          <w:szCs w:val="28"/>
          <w:lang w:eastAsia="ar-SA"/>
        </w:rPr>
        <w:t>.</w:t>
      </w:r>
    </w:p>
    <w:p w:rsidR="006370D5" w:rsidRPr="006370D5" w:rsidRDefault="006370D5" w:rsidP="006370D5">
      <w:pPr>
        <w:spacing w:after="0" w:line="240" w:lineRule="auto"/>
        <w:ind w:firstLine="709"/>
        <w:jc w:val="both"/>
        <w:rPr>
          <w:rFonts w:ascii="Times New Roman" w:eastAsia="Courier New" w:hAnsi="Times New Roman" w:cs="Times New Roman"/>
          <w:kern w:val="2"/>
          <w:sz w:val="28"/>
          <w:szCs w:val="28"/>
          <w:lang w:eastAsia="ar-SA"/>
        </w:rPr>
      </w:pPr>
      <w:r w:rsidRPr="006370D5">
        <w:rPr>
          <w:rFonts w:ascii="Times New Roman" w:eastAsia="Courier New" w:hAnsi="Times New Roman" w:cs="Times New Roman"/>
          <w:kern w:val="2"/>
          <w:sz w:val="28"/>
          <w:szCs w:val="28"/>
          <w:lang w:eastAsia="ar-SA"/>
        </w:rPr>
        <w:t>Износ объектов теплоснабжения</w:t>
      </w:r>
      <w:r w:rsidR="00D51504" w:rsidRPr="00D51504">
        <w:rPr>
          <w:rFonts w:ascii="Times New Roman" w:eastAsia="Courier New" w:hAnsi="Times New Roman" w:cs="Times New Roman"/>
          <w:kern w:val="2"/>
          <w:sz w:val="28"/>
          <w:szCs w:val="28"/>
          <w:lang w:eastAsia="ar-SA"/>
        </w:rPr>
        <w:t xml:space="preserve"> </w:t>
      </w:r>
      <w:r w:rsidRPr="006370D5">
        <w:rPr>
          <w:rFonts w:ascii="Times New Roman" w:eastAsia="Courier New" w:hAnsi="Times New Roman" w:cs="Times New Roman"/>
          <w:kern w:val="2"/>
          <w:sz w:val="28"/>
          <w:szCs w:val="28"/>
          <w:lang w:eastAsia="ar-SA"/>
        </w:rPr>
        <w:t>составляет 70 %.</w:t>
      </w:r>
    </w:p>
    <w:p w:rsidR="006370D5" w:rsidRPr="006370D5" w:rsidRDefault="006370D5" w:rsidP="006370D5">
      <w:pPr>
        <w:spacing w:after="0" w:line="240" w:lineRule="auto"/>
        <w:ind w:firstLine="709"/>
        <w:jc w:val="both"/>
        <w:rPr>
          <w:rFonts w:ascii="Times New Roman" w:eastAsia="Calibri" w:hAnsi="Times New Roman" w:cs="Times New Roman"/>
          <w:sz w:val="28"/>
          <w:szCs w:val="28"/>
          <w:lang w:eastAsia="zh-CN"/>
        </w:rPr>
      </w:pPr>
      <w:r w:rsidRPr="006370D5">
        <w:rPr>
          <w:rFonts w:ascii="Times New Roman" w:eastAsia="Calibri" w:hAnsi="Times New Roman" w:cs="Times New Roman"/>
          <w:sz w:val="28"/>
          <w:szCs w:val="28"/>
          <w:lang w:eastAsia="zh-CN"/>
        </w:rPr>
        <w:t xml:space="preserve">Частично отопление квартир в многоквартирных жилых домах </w:t>
      </w:r>
      <w:r w:rsidRPr="006370D5">
        <w:rPr>
          <w:rFonts w:ascii="Times New Roman" w:eastAsia="Times New Roman" w:hAnsi="Times New Roman" w:cs="Times New Roman"/>
          <w:sz w:val="28"/>
          <w:szCs w:val="28"/>
          <w:lang w:eastAsia="ar-SA"/>
        </w:rPr>
        <w:t>(26 МКД имеют индивидуальное и смешанное отопление)</w:t>
      </w:r>
      <w:r w:rsidRPr="006370D5">
        <w:rPr>
          <w:rFonts w:ascii="Times New Roman" w:eastAsia="Calibri" w:hAnsi="Times New Roman" w:cs="Times New Roman"/>
          <w:sz w:val="28"/>
          <w:szCs w:val="28"/>
          <w:lang w:eastAsia="zh-CN"/>
        </w:rPr>
        <w:t xml:space="preserve"> и 14 бюджетных учреждений осуществляется от индивидуальных газовых котлов.</w:t>
      </w:r>
    </w:p>
    <w:p w:rsidR="006370D5" w:rsidRDefault="006370D5" w:rsidP="00161D39">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6370D5" w:rsidRPr="006370D5" w:rsidRDefault="00F844FD" w:rsidP="00ED4FA5">
      <w:pPr>
        <w:spacing w:after="0" w:line="240" w:lineRule="exact"/>
        <w:ind w:right="45" w:firstLine="709"/>
        <w:jc w:val="both"/>
        <w:rPr>
          <w:rFonts w:ascii="Times New Roman" w:eastAsia="Times New Roman" w:hAnsi="Times New Roman" w:cs="Times New Roman"/>
          <w:b/>
          <w:bCs/>
          <w:sz w:val="28"/>
          <w:szCs w:val="28"/>
          <w:lang w:eastAsia="ar-SA"/>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3</w:t>
      </w:r>
      <w:r>
        <w:rPr>
          <w:rFonts w:ascii="Times New Roman" w:eastAsia="Calibri" w:hAnsi="Times New Roman" w:cs="Times New Roman"/>
          <w:b/>
          <w:sz w:val="28"/>
          <w:szCs w:val="28"/>
        </w:rPr>
        <w:t xml:space="preserve">. </w:t>
      </w:r>
      <w:r w:rsidR="00D51504" w:rsidRPr="00A94CE3">
        <w:rPr>
          <w:rFonts w:ascii="Times New Roman" w:eastAsia="Times New Roman" w:hAnsi="Times New Roman" w:cs="Times New Roman"/>
          <w:b/>
          <w:bCs/>
          <w:sz w:val="28"/>
          <w:szCs w:val="28"/>
          <w:lang w:eastAsia="ar-SA"/>
        </w:rPr>
        <w:t>Обращение с твердыми коммунальными отходами</w:t>
      </w:r>
      <w:r w:rsidR="00ED4FA5">
        <w:rPr>
          <w:rFonts w:ascii="Times New Roman" w:eastAsia="Times New Roman" w:hAnsi="Times New Roman" w:cs="Times New Roman"/>
          <w:b/>
          <w:bCs/>
          <w:sz w:val="28"/>
          <w:szCs w:val="28"/>
          <w:lang w:eastAsia="ar-SA"/>
        </w:rPr>
        <w:t>, благоустройство территории</w:t>
      </w:r>
    </w:p>
    <w:p w:rsidR="006370D5" w:rsidRPr="006370D5" w:rsidRDefault="006370D5" w:rsidP="006370D5">
      <w:pPr>
        <w:spacing w:after="0" w:line="240" w:lineRule="auto"/>
        <w:ind w:right="45" w:firstLine="709"/>
        <w:jc w:val="both"/>
        <w:rPr>
          <w:rFonts w:ascii="Times New Roman" w:eastAsia="Times New Roman" w:hAnsi="Times New Roman" w:cs="Times New Roman"/>
          <w:sz w:val="28"/>
          <w:szCs w:val="28"/>
          <w:lang w:eastAsia="ar-SA"/>
        </w:rPr>
      </w:pPr>
      <w:r w:rsidRPr="006370D5">
        <w:rPr>
          <w:rFonts w:ascii="Times New Roman" w:eastAsia="Times New Roman" w:hAnsi="Times New Roman" w:cs="Times New Roman"/>
          <w:sz w:val="28"/>
          <w:szCs w:val="28"/>
          <w:lang w:eastAsia="ar-SA"/>
        </w:rPr>
        <w:t>На территории Курского муниципального округа с 2019 года централизованный сбор и вывоз твердых коммунальных отходов осуществляет региональный оператор по обращению с твердыми коммунальными отходам</w:t>
      </w:r>
      <w:proofErr w:type="gramStart"/>
      <w:r w:rsidRPr="006370D5">
        <w:rPr>
          <w:rFonts w:ascii="Times New Roman" w:eastAsia="Times New Roman" w:hAnsi="Times New Roman" w:cs="Times New Roman"/>
          <w:sz w:val="28"/>
          <w:szCs w:val="28"/>
          <w:lang w:eastAsia="ar-SA"/>
        </w:rPr>
        <w:t>и ООО</w:t>
      </w:r>
      <w:proofErr w:type="gramEnd"/>
      <w:r w:rsidRPr="006370D5">
        <w:rPr>
          <w:rFonts w:ascii="Times New Roman" w:eastAsia="Times New Roman" w:hAnsi="Times New Roman" w:cs="Times New Roman"/>
          <w:sz w:val="28"/>
          <w:szCs w:val="28"/>
          <w:lang w:eastAsia="ar-SA"/>
        </w:rPr>
        <w:t xml:space="preserve"> «Жилищно-коммунальное хозяйство» (далее соответственно </w:t>
      </w:r>
      <w:r w:rsidR="00ED4FA5">
        <w:rPr>
          <w:rFonts w:ascii="Times New Roman" w:eastAsia="Times New Roman" w:hAnsi="Times New Roman" w:cs="Times New Roman"/>
          <w:sz w:val="28"/>
          <w:szCs w:val="28"/>
          <w:lang w:eastAsia="ar-SA"/>
        </w:rPr>
        <w:t>-</w:t>
      </w:r>
      <w:r w:rsidRPr="006370D5">
        <w:rPr>
          <w:rFonts w:ascii="Times New Roman" w:eastAsia="Times New Roman" w:hAnsi="Times New Roman" w:cs="Times New Roman"/>
          <w:sz w:val="28"/>
          <w:szCs w:val="28"/>
          <w:lang w:eastAsia="ar-SA"/>
        </w:rPr>
        <w:t xml:space="preserve"> муниципальный округ, ТКО, региональный оператор). Из </w:t>
      </w:r>
      <w:r w:rsidR="00D51504" w:rsidRPr="00A94CE3">
        <w:rPr>
          <w:rFonts w:ascii="Times New Roman" w:eastAsia="Times New Roman" w:hAnsi="Times New Roman" w:cs="Times New Roman"/>
          <w:sz w:val="28"/>
          <w:szCs w:val="28"/>
          <w:lang w:eastAsia="ar-SA"/>
        </w:rPr>
        <w:t xml:space="preserve">Курского </w:t>
      </w:r>
      <w:r w:rsidRPr="006370D5">
        <w:rPr>
          <w:rFonts w:ascii="Times New Roman" w:eastAsia="Times New Roman" w:hAnsi="Times New Roman" w:cs="Times New Roman"/>
          <w:sz w:val="28"/>
          <w:szCs w:val="28"/>
          <w:lang w:eastAsia="ar-SA"/>
        </w:rPr>
        <w:t xml:space="preserve">муниципального округа ТКО вывозятся на объект, расположенный в Советском городском округе Ставропольского края, </w:t>
      </w:r>
      <w:r w:rsidR="00D51504" w:rsidRPr="00A94CE3">
        <w:rPr>
          <w:rFonts w:ascii="Times New Roman" w:eastAsia="Times New Roman" w:hAnsi="Times New Roman" w:cs="Times New Roman"/>
          <w:sz w:val="28"/>
          <w:szCs w:val="28"/>
          <w:lang w:eastAsia="ar-SA"/>
        </w:rPr>
        <w:t>-</w:t>
      </w:r>
      <w:r w:rsidRPr="006370D5">
        <w:rPr>
          <w:rFonts w:ascii="Times New Roman" w:eastAsia="Times New Roman" w:hAnsi="Times New Roman" w:cs="Times New Roman"/>
          <w:sz w:val="28"/>
          <w:szCs w:val="28"/>
          <w:lang w:eastAsia="ar-SA"/>
        </w:rPr>
        <w:t xml:space="preserve"> «Советский зональный центр (</w:t>
      </w:r>
      <w:proofErr w:type="spellStart"/>
      <w:r w:rsidRPr="006370D5">
        <w:rPr>
          <w:rFonts w:ascii="Times New Roman" w:eastAsia="Times New Roman" w:hAnsi="Times New Roman" w:cs="Times New Roman"/>
          <w:sz w:val="28"/>
          <w:szCs w:val="28"/>
          <w:lang w:eastAsia="ar-SA"/>
        </w:rPr>
        <w:t>отходоперерабатывающий</w:t>
      </w:r>
      <w:proofErr w:type="spellEnd"/>
      <w:r w:rsidRPr="006370D5">
        <w:rPr>
          <w:rFonts w:ascii="Times New Roman" w:eastAsia="Times New Roman" w:hAnsi="Times New Roman" w:cs="Times New Roman"/>
          <w:sz w:val="28"/>
          <w:szCs w:val="28"/>
          <w:lang w:eastAsia="ar-SA"/>
        </w:rPr>
        <w:t xml:space="preserve"> комплекс)» ООО «Ставропольское управление отходами».</w:t>
      </w:r>
    </w:p>
    <w:p w:rsidR="006370D5" w:rsidRPr="006370D5" w:rsidRDefault="006370D5" w:rsidP="006370D5">
      <w:pPr>
        <w:spacing w:after="0" w:line="240" w:lineRule="auto"/>
        <w:ind w:right="45" w:firstLine="709"/>
        <w:jc w:val="both"/>
        <w:rPr>
          <w:rFonts w:ascii="Times New Roman" w:eastAsia="Times New Roman" w:hAnsi="Times New Roman" w:cs="Times New Roman"/>
          <w:sz w:val="28"/>
          <w:szCs w:val="28"/>
          <w:lang w:eastAsia="ru-RU"/>
        </w:rPr>
      </w:pPr>
      <w:r w:rsidRPr="006370D5">
        <w:rPr>
          <w:rFonts w:ascii="Times New Roman" w:eastAsia="Times New Roman" w:hAnsi="Times New Roman" w:cs="Times New Roman"/>
          <w:sz w:val="28"/>
          <w:szCs w:val="28"/>
          <w:lang w:eastAsia="ru-RU"/>
        </w:rPr>
        <w:lastRenderedPageBreak/>
        <w:t xml:space="preserve"> Из 47 населенных пунктов </w:t>
      </w:r>
      <w:r w:rsidR="00A94CE3" w:rsidRPr="00A94CE3">
        <w:rPr>
          <w:rFonts w:ascii="Times New Roman" w:eastAsia="Times New Roman" w:hAnsi="Times New Roman" w:cs="Times New Roman"/>
          <w:sz w:val="28"/>
          <w:szCs w:val="28"/>
          <w:lang w:eastAsia="ru-RU"/>
        </w:rPr>
        <w:t xml:space="preserve">Курского </w:t>
      </w:r>
      <w:r w:rsidRPr="006370D5">
        <w:rPr>
          <w:rFonts w:ascii="Times New Roman" w:eastAsia="Times New Roman" w:hAnsi="Times New Roman" w:cs="Times New Roman"/>
          <w:sz w:val="28"/>
          <w:szCs w:val="28"/>
          <w:lang w:eastAsia="ru-RU"/>
        </w:rPr>
        <w:t xml:space="preserve">муниципального округа планово-регулярным сбором и вывозом ТКО охвачено 39 населенных пунктов. В </w:t>
      </w:r>
      <w:r w:rsidRPr="006370D5">
        <w:rPr>
          <w:rFonts w:ascii="Times New Roman" w:eastAsia="Times New Roman" w:hAnsi="Times New Roman" w:cs="Times New Roman"/>
          <w:sz w:val="28"/>
          <w:szCs w:val="28"/>
          <w:lang w:eastAsia="ru-RU"/>
        </w:rPr>
        <w:br/>
        <w:t>8 населенных пунктах сбор и вывоз ТКО не осуществляется.</w:t>
      </w:r>
    </w:p>
    <w:p w:rsidR="006370D5" w:rsidRPr="006370D5" w:rsidRDefault="006370D5" w:rsidP="006370D5">
      <w:pPr>
        <w:spacing w:after="0" w:line="240" w:lineRule="auto"/>
        <w:ind w:right="45" w:firstLine="709"/>
        <w:jc w:val="both"/>
        <w:rPr>
          <w:rFonts w:ascii="Times New Roman" w:eastAsia="Times New Roman" w:hAnsi="Times New Roman" w:cs="Times New Roman"/>
          <w:sz w:val="28"/>
          <w:szCs w:val="28"/>
          <w:lang w:eastAsia="ru-RU"/>
        </w:rPr>
      </w:pPr>
      <w:r w:rsidRPr="006370D5">
        <w:rPr>
          <w:rFonts w:ascii="Times New Roman" w:eastAsia="Times New Roman" w:hAnsi="Times New Roman" w:cs="Times New Roman"/>
          <w:sz w:val="28"/>
          <w:szCs w:val="28"/>
          <w:lang w:eastAsia="ar-SA"/>
        </w:rPr>
        <w:t xml:space="preserve">На территории </w:t>
      </w:r>
      <w:r w:rsidR="00A94CE3" w:rsidRPr="00A94CE3">
        <w:rPr>
          <w:rFonts w:ascii="Times New Roman" w:eastAsia="Times New Roman" w:hAnsi="Times New Roman" w:cs="Times New Roman"/>
          <w:sz w:val="28"/>
          <w:szCs w:val="28"/>
          <w:lang w:eastAsia="ar-SA"/>
        </w:rPr>
        <w:t xml:space="preserve">Курского </w:t>
      </w:r>
      <w:r w:rsidRPr="006370D5">
        <w:rPr>
          <w:rFonts w:ascii="Times New Roman" w:eastAsia="Times New Roman" w:hAnsi="Times New Roman" w:cs="Times New Roman"/>
          <w:sz w:val="28"/>
          <w:szCs w:val="28"/>
          <w:lang w:eastAsia="ar-SA"/>
        </w:rPr>
        <w:t xml:space="preserve">муниципального округа в </w:t>
      </w:r>
      <w:r w:rsidRPr="006370D5">
        <w:rPr>
          <w:rFonts w:ascii="Times New Roman" w:eastAsia="Times New Roman" w:hAnsi="Times New Roman" w:cs="Times New Roman"/>
          <w:sz w:val="28"/>
          <w:szCs w:val="28"/>
          <w:lang w:eastAsia="ru-RU"/>
        </w:rPr>
        <w:t>19 населенных пунктах используется бестарный способ накопления ТКО, в 20 населенных пунктах накопление ТКО осуществляется в местах (площадках) накопления ТКО и бестарным способом.</w:t>
      </w:r>
    </w:p>
    <w:p w:rsidR="006370D5" w:rsidRDefault="00A94CE3" w:rsidP="006370D5">
      <w:pPr>
        <w:spacing w:after="0" w:line="240" w:lineRule="auto"/>
        <w:ind w:right="45" w:firstLine="709"/>
        <w:jc w:val="both"/>
        <w:rPr>
          <w:rFonts w:ascii="Times New Roman" w:eastAsia="Times New Roman" w:hAnsi="Times New Roman" w:cs="Times New Roman"/>
          <w:sz w:val="28"/>
          <w:szCs w:val="28"/>
          <w:lang w:eastAsia="ru-RU"/>
        </w:rPr>
      </w:pPr>
      <w:r w:rsidRPr="00A94CE3">
        <w:rPr>
          <w:rFonts w:ascii="Times New Roman" w:eastAsia="Times New Roman" w:hAnsi="Times New Roman" w:cs="Times New Roman"/>
          <w:sz w:val="28"/>
          <w:szCs w:val="28"/>
          <w:lang w:eastAsia="ru-RU"/>
        </w:rPr>
        <w:t>Н</w:t>
      </w:r>
      <w:r w:rsidR="006370D5" w:rsidRPr="006370D5">
        <w:rPr>
          <w:rFonts w:ascii="Times New Roman" w:eastAsia="Times New Roman" w:hAnsi="Times New Roman" w:cs="Times New Roman"/>
          <w:bCs/>
          <w:sz w:val="28"/>
          <w:szCs w:val="28"/>
          <w:lang w:eastAsia="ru-RU"/>
        </w:rPr>
        <w:t xml:space="preserve">а территории </w:t>
      </w:r>
      <w:r w:rsidRPr="00A94CE3">
        <w:rPr>
          <w:rFonts w:ascii="Times New Roman" w:eastAsia="Times New Roman" w:hAnsi="Times New Roman" w:cs="Times New Roman"/>
          <w:bCs/>
          <w:sz w:val="28"/>
          <w:szCs w:val="28"/>
          <w:lang w:eastAsia="ru-RU"/>
        </w:rPr>
        <w:t xml:space="preserve">Курского </w:t>
      </w:r>
      <w:r w:rsidR="006370D5" w:rsidRPr="006370D5">
        <w:rPr>
          <w:rFonts w:ascii="Times New Roman" w:eastAsia="Times New Roman" w:hAnsi="Times New Roman" w:cs="Times New Roman"/>
          <w:bCs/>
          <w:sz w:val="28"/>
          <w:szCs w:val="28"/>
          <w:lang w:eastAsia="ru-RU"/>
        </w:rPr>
        <w:t>муниципального округа</w:t>
      </w:r>
      <w:r w:rsidR="006370D5" w:rsidRPr="006370D5">
        <w:rPr>
          <w:rFonts w:ascii="Times New Roman" w:eastAsia="Times New Roman" w:hAnsi="Times New Roman" w:cs="Times New Roman"/>
          <w:sz w:val="28"/>
          <w:szCs w:val="28"/>
          <w:lang w:eastAsia="ru-RU"/>
        </w:rPr>
        <w:t xml:space="preserve"> имеется 128 мест </w:t>
      </w:r>
      <w:bookmarkStart w:id="11" w:name="_Hlk100308181"/>
      <w:r w:rsidR="006370D5" w:rsidRPr="006370D5">
        <w:rPr>
          <w:rFonts w:ascii="Times New Roman" w:eastAsia="Times New Roman" w:hAnsi="Times New Roman" w:cs="Times New Roman"/>
          <w:sz w:val="28"/>
          <w:szCs w:val="28"/>
          <w:lang w:eastAsia="ru-RU"/>
        </w:rPr>
        <w:t>(площадок) накопления ТКО</w:t>
      </w:r>
      <w:bookmarkEnd w:id="11"/>
      <w:r w:rsidR="006370D5" w:rsidRPr="006370D5">
        <w:rPr>
          <w:rFonts w:ascii="Times New Roman" w:eastAsia="Times New Roman" w:hAnsi="Times New Roman" w:cs="Times New Roman"/>
          <w:sz w:val="28"/>
          <w:szCs w:val="28"/>
          <w:lang w:eastAsia="ru-RU"/>
        </w:rPr>
        <w:t xml:space="preserve"> в 20 населенных пунктах. </w:t>
      </w:r>
      <w:bookmarkStart w:id="12" w:name="_Hlk115789900"/>
    </w:p>
    <w:p w:rsid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программе </w:t>
      </w:r>
      <w:proofErr w:type="gramStart"/>
      <w:r>
        <w:rPr>
          <w:rFonts w:ascii="Times New Roman" w:eastAsia="Times New Roman" w:hAnsi="Times New Roman" w:cs="Times New Roman"/>
          <w:sz w:val="28"/>
          <w:szCs w:val="28"/>
          <w:lang w:eastAsia="ru-RU"/>
        </w:rPr>
        <w:t>поддержки</w:t>
      </w:r>
      <w:r w:rsidRPr="00ED4FA5">
        <w:rPr>
          <w:rFonts w:ascii="Times New Roman" w:eastAsia="Times New Roman" w:hAnsi="Times New Roman" w:cs="Times New Roman"/>
          <w:sz w:val="28"/>
          <w:szCs w:val="28"/>
          <w:lang w:eastAsia="ru-RU"/>
        </w:rPr>
        <w:t xml:space="preserve"> проектов развития территорий муниципальных образований Ставропольского</w:t>
      </w:r>
      <w:proofErr w:type="gramEnd"/>
      <w:r w:rsidRPr="00ED4FA5">
        <w:rPr>
          <w:rFonts w:ascii="Times New Roman" w:eastAsia="Times New Roman" w:hAnsi="Times New Roman" w:cs="Times New Roman"/>
          <w:sz w:val="28"/>
          <w:szCs w:val="28"/>
          <w:lang w:eastAsia="ru-RU"/>
        </w:rPr>
        <w:t xml:space="preserve"> края, основанных на местных инициативах </w:t>
      </w:r>
      <w:r>
        <w:rPr>
          <w:rFonts w:ascii="Times New Roman" w:eastAsia="Times New Roman" w:hAnsi="Times New Roman" w:cs="Times New Roman"/>
          <w:sz w:val="28"/>
          <w:szCs w:val="28"/>
          <w:lang w:eastAsia="ru-RU"/>
        </w:rPr>
        <w:t>в</w:t>
      </w:r>
      <w:r w:rsidRPr="00ED4FA5">
        <w:rPr>
          <w:rFonts w:ascii="Times New Roman" w:eastAsia="Times New Roman" w:hAnsi="Times New Roman" w:cs="Times New Roman"/>
          <w:sz w:val="28"/>
          <w:szCs w:val="28"/>
          <w:lang w:eastAsia="ru-RU"/>
        </w:rPr>
        <w:t xml:space="preserve"> 2021 год на территории Курского муниципального округа были </w:t>
      </w:r>
      <w:r>
        <w:rPr>
          <w:rFonts w:ascii="Times New Roman" w:eastAsia="Times New Roman" w:hAnsi="Times New Roman" w:cs="Times New Roman"/>
          <w:sz w:val="28"/>
          <w:szCs w:val="28"/>
          <w:lang w:eastAsia="ru-RU"/>
        </w:rPr>
        <w:t>реализованы</w:t>
      </w:r>
      <w:r w:rsidRPr="00ED4FA5">
        <w:rPr>
          <w:rFonts w:ascii="Times New Roman" w:eastAsia="Times New Roman" w:hAnsi="Times New Roman" w:cs="Times New Roman"/>
          <w:sz w:val="28"/>
          <w:szCs w:val="28"/>
          <w:lang w:eastAsia="ru-RU"/>
        </w:rPr>
        <w:t xml:space="preserve"> 5 проектов.</w:t>
      </w:r>
      <w:r>
        <w:rPr>
          <w:rFonts w:ascii="Times New Roman" w:eastAsia="Times New Roman" w:hAnsi="Times New Roman" w:cs="Times New Roman"/>
          <w:sz w:val="28"/>
          <w:szCs w:val="28"/>
          <w:lang w:eastAsia="ru-RU"/>
        </w:rPr>
        <w:t xml:space="preserve"> </w:t>
      </w:r>
      <w:r w:rsidRPr="00ED4FA5">
        <w:rPr>
          <w:rFonts w:ascii="Times New Roman" w:eastAsia="Times New Roman" w:hAnsi="Times New Roman" w:cs="Times New Roman"/>
          <w:sz w:val="28"/>
          <w:szCs w:val="28"/>
          <w:lang w:eastAsia="ru-RU"/>
        </w:rPr>
        <w:t>Общий объем финансирования данных проектов составил 6 361,71 тыс. рублей, в том числе средства краевого бюджета - 4 220,95 тыс. рублей, средства местного бюджета - 1 339,88 тыс. рублей и внебюджетные средства - 800,88 тыс. рублей</w:t>
      </w:r>
      <w:r>
        <w:rPr>
          <w:rFonts w:ascii="Times New Roman" w:eastAsia="Times New Roman" w:hAnsi="Times New Roman" w:cs="Times New Roman"/>
          <w:sz w:val="28"/>
          <w:szCs w:val="28"/>
          <w:lang w:eastAsia="ru-RU"/>
        </w:rPr>
        <w:t>:</w:t>
      </w:r>
    </w:p>
    <w:p w:rsid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Ремонт здания пожарной части (2 этап) в п. Балтийский</w:t>
      </w:r>
      <w:r>
        <w:rPr>
          <w:rFonts w:ascii="Times New Roman" w:eastAsia="Times New Roman" w:hAnsi="Times New Roman" w:cs="Times New Roman"/>
          <w:sz w:val="28"/>
          <w:szCs w:val="28"/>
          <w:lang w:eastAsia="ru-RU"/>
        </w:rPr>
        <w:t>»;</w:t>
      </w:r>
    </w:p>
    <w:p w:rsid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 xml:space="preserve">Устройство детского игрового комплекса в парке х. </w:t>
      </w:r>
      <w:proofErr w:type="gramStart"/>
      <w:r w:rsidRPr="00ED4FA5">
        <w:rPr>
          <w:rFonts w:ascii="Times New Roman" w:eastAsia="Times New Roman" w:hAnsi="Times New Roman" w:cs="Times New Roman"/>
          <w:sz w:val="28"/>
          <w:szCs w:val="28"/>
          <w:lang w:eastAsia="ru-RU"/>
        </w:rPr>
        <w:t>Графский</w:t>
      </w:r>
      <w:proofErr w:type="gramEnd"/>
      <w:r>
        <w:rPr>
          <w:rFonts w:ascii="Times New Roman" w:eastAsia="Times New Roman" w:hAnsi="Times New Roman" w:cs="Times New Roman"/>
          <w:sz w:val="28"/>
          <w:szCs w:val="28"/>
          <w:lang w:eastAsia="ru-RU"/>
        </w:rPr>
        <w:t>»;</w:t>
      </w:r>
    </w:p>
    <w:p w:rsid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 xml:space="preserve">Обустройство зоны отдыха, прилегающей к зданию Дома культуры </w:t>
      </w:r>
      <w:proofErr w:type="gramStart"/>
      <w:r w:rsidRPr="00ED4FA5">
        <w:rPr>
          <w:rFonts w:ascii="Times New Roman" w:eastAsia="Times New Roman" w:hAnsi="Times New Roman" w:cs="Times New Roman"/>
          <w:sz w:val="28"/>
          <w:szCs w:val="28"/>
          <w:lang w:eastAsia="ru-RU"/>
        </w:rPr>
        <w:t>в</w:t>
      </w:r>
      <w:proofErr w:type="gramEnd"/>
      <w:r w:rsidRPr="00ED4FA5">
        <w:rPr>
          <w:rFonts w:ascii="Times New Roman" w:eastAsia="Times New Roman" w:hAnsi="Times New Roman" w:cs="Times New Roman"/>
          <w:sz w:val="28"/>
          <w:szCs w:val="28"/>
          <w:lang w:eastAsia="ru-RU"/>
        </w:rPr>
        <w:t xml:space="preserve"> с. </w:t>
      </w:r>
      <w:proofErr w:type="spellStart"/>
      <w:r w:rsidRPr="00ED4FA5">
        <w:rPr>
          <w:rFonts w:ascii="Times New Roman" w:eastAsia="Times New Roman" w:hAnsi="Times New Roman" w:cs="Times New Roman"/>
          <w:sz w:val="28"/>
          <w:szCs w:val="28"/>
          <w:lang w:eastAsia="ru-RU"/>
        </w:rPr>
        <w:t>Ростовановском</w:t>
      </w:r>
      <w:proofErr w:type="spellEnd"/>
      <w:r>
        <w:rPr>
          <w:rFonts w:ascii="Times New Roman" w:eastAsia="Times New Roman" w:hAnsi="Times New Roman" w:cs="Times New Roman"/>
          <w:sz w:val="28"/>
          <w:szCs w:val="28"/>
          <w:lang w:eastAsia="ru-RU"/>
        </w:rPr>
        <w:t>»;</w:t>
      </w:r>
    </w:p>
    <w:p w:rsid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 xml:space="preserve">Благоустройство территории, прилегающей к зданию СДК Ремонтник </w:t>
      </w:r>
      <w:proofErr w:type="gramStart"/>
      <w:r w:rsidRPr="00ED4FA5">
        <w:rPr>
          <w:rFonts w:ascii="Times New Roman" w:eastAsia="Times New Roman" w:hAnsi="Times New Roman" w:cs="Times New Roman"/>
          <w:sz w:val="28"/>
          <w:szCs w:val="28"/>
          <w:lang w:eastAsia="ru-RU"/>
        </w:rPr>
        <w:t>в</w:t>
      </w:r>
      <w:proofErr w:type="gramEnd"/>
      <w:r w:rsidRPr="00ED4FA5">
        <w:rPr>
          <w:rFonts w:ascii="Times New Roman" w:eastAsia="Times New Roman" w:hAnsi="Times New Roman" w:cs="Times New Roman"/>
          <w:sz w:val="28"/>
          <w:szCs w:val="28"/>
          <w:lang w:eastAsia="ru-RU"/>
        </w:rPr>
        <w:t xml:space="preserve"> с. Русское</w:t>
      </w:r>
      <w:r w:rsidRPr="00ED4FA5">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w:t>
      </w:r>
    </w:p>
    <w:p w:rsid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 xml:space="preserve">Ремонт фасада здания </w:t>
      </w:r>
      <w:proofErr w:type="spellStart"/>
      <w:r w:rsidRPr="00ED4FA5">
        <w:rPr>
          <w:rFonts w:ascii="Times New Roman" w:eastAsia="Times New Roman" w:hAnsi="Times New Roman" w:cs="Times New Roman"/>
          <w:sz w:val="28"/>
          <w:szCs w:val="28"/>
          <w:lang w:eastAsia="ru-RU"/>
        </w:rPr>
        <w:t>Уваровского</w:t>
      </w:r>
      <w:proofErr w:type="spellEnd"/>
      <w:r w:rsidRPr="00ED4FA5">
        <w:rPr>
          <w:rFonts w:ascii="Times New Roman" w:eastAsia="Times New Roman" w:hAnsi="Times New Roman" w:cs="Times New Roman"/>
          <w:sz w:val="28"/>
          <w:szCs w:val="28"/>
          <w:lang w:eastAsia="ru-RU"/>
        </w:rPr>
        <w:t xml:space="preserve"> СДК </w:t>
      </w:r>
      <w:proofErr w:type="gramStart"/>
      <w:r w:rsidRPr="00ED4FA5">
        <w:rPr>
          <w:rFonts w:ascii="Times New Roman" w:eastAsia="Times New Roman" w:hAnsi="Times New Roman" w:cs="Times New Roman"/>
          <w:sz w:val="28"/>
          <w:szCs w:val="28"/>
          <w:lang w:eastAsia="ru-RU"/>
        </w:rPr>
        <w:t>в</w:t>
      </w:r>
      <w:proofErr w:type="gramEnd"/>
      <w:r w:rsidRPr="00ED4FA5">
        <w:rPr>
          <w:rFonts w:ascii="Times New Roman" w:eastAsia="Times New Roman" w:hAnsi="Times New Roman" w:cs="Times New Roman"/>
          <w:sz w:val="28"/>
          <w:szCs w:val="28"/>
          <w:lang w:eastAsia="ru-RU"/>
        </w:rPr>
        <w:t xml:space="preserve"> с. </w:t>
      </w:r>
      <w:proofErr w:type="spellStart"/>
      <w:r w:rsidRPr="00ED4FA5">
        <w:rPr>
          <w:rFonts w:ascii="Times New Roman" w:eastAsia="Times New Roman" w:hAnsi="Times New Roman" w:cs="Times New Roman"/>
          <w:sz w:val="28"/>
          <w:szCs w:val="28"/>
          <w:lang w:eastAsia="ru-RU"/>
        </w:rPr>
        <w:t>Уваровском</w:t>
      </w:r>
      <w:proofErr w:type="spellEnd"/>
      <w:r>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ED4FA5">
        <w:rPr>
          <w:rFonts w:ascii="Times New Roman" w:eastAsia="Times New Roman" w:hAnsi="Times New Roman" w:cs="Times New Roman"/>
          <w:sz w:val="28"/>
          <w:szCs w:val="28"/>
          <w:lang w:eastAsia="ru-RU"/>
        </w:rPr>
        <w:t xml:space="preserve"> 2022 году </w:t>
      </w:r>
      <w:r>
        <w:rPr>
          <w:rFonts w:ascii="Times New Roman" w:eastAsia="Times New Roman" w:hAnsi="Times New Roman" w:cs="Times New Roman"/>
          <w:sz w:val="28"/>
          <w:szCs w:val="28"/>
          <w:lang w:eastAsia="ru-RU"/>
        </w:rPr>
        <w:t xml:space="preserve">реализовано </w:t>
      </w:r>
      <w:r w:rsidRPr="00ED4FA5">
        <w:rPr>
          <w:rFonts w:ascii="Times New Roman" w:eastAsia="Times New Roman" w:hAnsi="Times New Roman" w:cs="Times New Roman"/>
          <w:sz w:val="28"/>
          <w:szCs w:val="28"/>
          <w:lang w:eastAsia="ru-RU"/>
        </w:rPr>
        <w:t>9 проектов на общую сумму 23 991,01 тыс. руб., в том числе средства краевого бюджета 13 097,49 тыс. руб., средства местного бюджета 8 533,08 тыс. руб. и внебюджетные средства 2 360,45 тыс. руб.:</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ED4FA5">
        <w:rPr>
          <w:rFonts w:ascii="Times New Roman" w:eastAsia="Times New Roman" w:hAnsi="Times New Roman" w:cs="Times New Roman"/>
          <w:sz w:val="28"/>
          <w:szCs w:val="28"/>
          <w:lang w:eastAsia="ru-RU"/>
        </w:rPr>
        <w:t>стройство детского развлекательного комплекса на территории парковой зоны в п. Рощино</w:t>
      </w: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ED4FA5">
        <w:rPr>
          <w:rFonts w:ascii="Times New Roman" w:eastAsia="Times New Roman" w:hAnsi="Times New Roman" w:cs="Times New Roman"/>
          <w:sz w:val="28"/>
          <w:szCs w:val="28"/>
          <w:lang w:eastAsia="ru-RU"/>
        </w:rPr>
        <w:t xml:space="preserve">стройство детского игрового комплекса по ул. </w:t>
      </w:r>
      <w:proofErr w:type="gramStart"/>
      <w:r w:rsidRPr="00ED4FA5">
        <w:rPr>
          <w:rFonts w:ascii="Times New Roman" w:eastAsia="Times New Roman" w:hAnsi="Times New Roman" w:cs="Times New Roman"/>
          <w:sz w:val="28"/>
          <w:szCs w:val="28"/>
          <w:lang w:eastAsia="ru-RU"/>
        </w:rPr>
        <w:t>Школьная</w:t>
      </w:r>
      <w:proofErr w:type="gramEnd"/>
      <w:r w:rsidRPr="00ED4FA5">
        <w:rPr>
          <w:rFonts w:ascii="Times New Roman" w:eastAsia="Times New Roman" w:hAnsi="Times New Roman" w:cs="Times New Roman"/>
          <w:sz w:val="28"/>
          <w:szCs w:val="28"/>
          <w:lang w:eastAsia="ru-RU"/>
        </w:rPr>
        <w:t xml:space="preserve"> в х. </w:t>
      </w:r>
      <w:proofErr w:type="spellStart"/>
      <w:r w:rsidRPr="00ED4FA5">
        <w:rPr>
          <w:rFonts w:ascii="Times New Roman" w:eastAsia="Times New Roman" w:hAnsi="Times New Roman" w:cs="Times New Roman"/>
          <w:sz w:val="28"/>
          <w:szCs w:val="28"/>
          <w:lang w:eastAsia="ru-RU"/>
        </w:rPr>
        <w:t>Бугулов</w:t>
      </w:r>
      <w:proofErr w:type="spellEnd"/>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ED4FA5">
        <w:rPr>
          <w:rFonts w:ascii="Times New Roman" w:eastAsia="Times New Roman" w:hAnsi="Times New Roman" w:cs="Times New Roman"/>
          <w:sz w:val="28"/>
          <w:szCs w:val="28"/>
          <w:lang w:eastAsia="ru-RU"/>
        </w:rPr>
        <w:t xml:space="preserve">стройство детского игрового комплекса по ул. </w:t>
      </w:r>
      <w:proofErr w:type="gramStart"/>
      <w:r w:rsidRPr="00ED4FA5">
        <w:rPr>
          <w:rFonts w:ascii="Times New Roman" w:eastAsia="Times New Roman" w:hAnsi="Times New Roman" w:cs="Times New Roman"/>
          <w:sz w:val="28"/>
          <w:szCs w:val="28"/>
          <w:lang w:eastAsia="ru-RU"/>
        </w:rPr>
        <w:t>Тихая</w:t>
      </w:r>
      <w:proofErr w:type="gramEnd"/>
      <w:r w:rsidRPr="00ED4FA5">
        <w:rPr>
          <w:rFonts w:ascii="Times New Roman" w:eastAsia="Times New Roman" w:hAnsi="Times New Roman" w:cs="Times New Roman"/>
          <w:sz w:val="28"/>
          <w:szCs w:val="28"/>
          <w:lang w:eastAsia="ru-RU"/>
        </w:rPr>
        <w:t xml:space="preserve"> в с. </w:t>
      </w:r>
      <w:proofErr w:type="spellStart"/>
      <w:r w:rsidRPr="00ED4FA5">
        <w:rPr>
          <w:rFonts w:ascii="Times New Roman" w:eastAsia="Times New Roman" w:hAnsi="Times New Roman" w:cs="Times New Roman"/>
          <w:sz w:val="28"/>
          <w:szCs w:val="28"/>
          <w:lang w:eastAsia="ru-RU"/>
        </w:rPr>
        <w:t>Серноводское</w:t>
      </w:r>
      <w:proofErr w:type="spellEnd"/>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ED4FA5">
        <w:rPr>
          <w:rFonts w:ascii="Times New Roman" w:eastAsia="Times New Roman" w:hAnsi="Times New Roman" w:cs="Times New Roman"/>
          <w:sz w:val="28"/>
          <w:szCs w:val="28"/>
          <w:lang w:eastAsia="ru-RU"/>
        </w:rPr>
        <w:t xml:space="preserve">стройство детского игрового комплекса по ул. </w:t>
      </w:r>
      <w:proofErr w:type="gramStart"/>
      <w:r w:rsidRPr="00ED4FA5">
        <w:rPr>
          <w:rFonts w:ascii="Times New Roman" w:eastAsia="Times New Roman" w:hAnsi="Times New Roman" w:cs="Times New Roman"/>
          <w:sz w:val="28"/>
          <w:szCs w:val="28"/>
          <w:lang w:eastAsia="ru-RU"/>
        </w:rPr>
        <w:t>Степной</w:t>
      </w:r>
      <w:proofErr w:type="gramEnd"/>
      <w:r w:rsidRPr="00ED4FA5">
        <w:rPr>
          <w:rFonts w:ascii="Times New Roman" w:eastAsia="Times New Roman" w:hAnsi="Times New Roman" w:cs="Times New Roman"/>
          <w:sz w:val="28"/>
          <w:szCs w:val="28"/>
          <w:lang w:eastAsia="ru-RU"/>
        </w:rPr>
        <w:t xml:space="preserve"> в х. Графский</w:t>
      </w: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ED4FA5">
        <w:rPr>
          <w:rFonts w:ascii="Times New Roman" w:eastAsia="Times New Roman" w:hAnsi="Times New Roman" w:cs="Times New Roman"/>
          <w:sz w:val="28"/>
          <w:szCs w:val="28"/>
          <w:lang w:eastAsia="ru-RU"/>
        </w:rPr>
        <w:t>граждение парковой зоны в п. Балтийском</w:t>
      </w: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Pr="00ED4FA5">
        <w:rPr>
          <w:rFonts w:ascii="Times New Roman" w:eastAsia="Times New Roman" w:hAnsi="Times New Roman" w:cs="Times New Roman"/>
          <w:sz w:val="28"/>
          <w:szCs w:val="28"/>
          <w:lang w:eastAsia="ru-RU"/>
        </w:rPr>
        <w:t xml:space="preserve">бустройство крытой сцены в парковой зоне </w:t>
      </w:r>
      <w:proofErr w:type="gramStart"/>
      <w:r w:rsidRPr="00ED4FA5">
        <w:rPr>
          <w:rFonts w:ascii="Times New Roman" w:eastAsia="Times New Roman" w:hAnsi="Times New Roman" w:cs="Times New Roman"/>
          <w:sz w:val="28"/>
          <w:szCs w:val="28"/>
          <w:lang w:eastAsia="ru-RU"/>
        </w:rPr>
        <w:t>в</w:t>
      </w:r>
      <w:proofErr w:type="gramEnd"/>
      <w:r w:rsidRPr="00ED4FA5">
        <w:rPr>
          <w:rFonts w:ascii="Times New Roman" w:eastAsia="Times New Roman" w:hAnsi="Times New Roman" w:cs="Times New Roman"/>
          <w:sz w:val="28"/>
          <w:szCs w:val="28"/>
          <w:lang w:eastAsia="ru-RU"/>
        </w:rPr>
        <w:t xml:space="preserve"> с. </w:t>
      </w:r>
      <w:proofErr w:type="spellStart"/>
      <w:r w:rsidRPr="00ED4FA5">
        <w:rPr>
          <w:rFonts w:ascii="Times New Roman" w:eastAsia="Times New Roman" w:hAnsi="Times New Roman" w:cs="Times New Roman"/>
          <w:sz w:val="28"/>
          <w:szCs w:val="28"/>
          <w:lang w:eastAsia="ru-RU"/>
        </w:rPr>
        <w:t>Ростовановском</w:t>
      </w:r>
      <w:proofErr w:type="spellEnd"/>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D4FA5"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Pr="00ED4FA5">
        <w:rPr>
          <w:rFonts w:ascii="Times New Roman" w:eastAsia="Times New Roman" w:hAnsi="Times New Roman" w:cs="Times New Roman"/>
          <w:sz w:val="28"/>
          <w:szCs w:val="28"/>
          <w:lang w:eastAsia="ru-RU"/>
        </w:rPr>
        <w:t xml:space="preserve">стройство пешеходной дорожки по ул. Солнечной от д.2 до д.44, ул. Заречной от д.1 до д.19 и ул. Школьной </w:t>
      </w:r>
      <w:proofErr w:type="gramStart"/>
      <w:r w:rsidRPr="00ED4FA5">
        <w:rPr>
          <w:rFonts w:ascii="Times New Roman" w:eastAsia="Times New Roman" w:hAnsi="Times New Roman" w:cs="Times New Roman"/>
          <w:sz w:val="28"/>
          <w:szCs w:val="28"/>
          <w:lang w:eastAsia="ru-RU"/>
        </w:rPr>
        <w:t>от</w:t>
      </w:r>
      <w:proofErr w:type="gramEnd"/>
      <w:r w:rsidRPr="00ED4FA5">
        <w:rPr>
          <w:rFonts w:ascii="Times New Roman" w:eastAsia="Times New Roman" w:hAnsi="Times New Roman" w:cs="Times New Roman"/>
          <w:sz w:val="28"/>
          <w:szCs w:val="28"/>
          <w:lang w:eastAsia="ru-RU"/>
        </w:rPr>
        <w:t xml:space="preserve"> д.141 до д.159 в с. Русском</w:t>
      </w:r>
      <w:r>
        <w:rPr>
          <w:rFonts w:ascii="Times New Roman" w:eastAsia="Times New Roman" w:hAnsi="Times New Roman" w:cs="Times New Roman"/>
          <w:sz w:val="28"/>
          <w:szCs w:val="28"/>
          <w:lang w:eastAsia="ru-RU"/>
        </w:rPr>
        <w:t>»</w:t>
      </w:r>
      <w:r w:rsidRPr="00ED4FA5">
        <w:rPr>
          <w:rFonts w:ascii="Times New Roman" w:eastAsia="Times New Roman" w:hAnsi="Times New Roman" w:cs="Times New Roman"/>
          <w:sz w:val="28"/>
          <w:szCs w:val="28"/>
          <w:lang w:eastAsia="ru-RU"/>
        </w:rPr>
        <w:t>.</w:t>
      </w:r>
    </w:p>
    <w:p w:rsidR="00ED4FA5" w:rsidRPr="00ED4FA5" w:rsidRDefault="00EC709B"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рамках инициативного бюджетирования были реализованы в 2022 году 5 проектов</w:t>
      </w:r>
      <w:r w:rsidR="00ED4FA5" w:rsidRPr="00ED4FA5">
        <w:rPr>
          <w:rFonts w:ascii="Times New Roman" w:eastAsia="Times New Roman" w:hAnsi="Times New Roman" w:cs="Times New Roman"/>
          <w:sz w:val="28"/>
          <w:szCs w:val="28"/>
          <w:lang w:eastAsia="ru-RU"/>
        </w:rPr>
        <w:t>:</w:t>
      </w:r>
    </w:p>
    <w:p w:rsidR="00ED4FA5" w:rsidRPr="00ED4FA5" w:rsidRDefault="00EC709B" w:rsidP="00ED4FA5">
      <w:pPr>
        <w:spacing w:after="0" w:line="240" w:lineRule="auto"/>
        <w:ind w:right="45"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ED4FA5" w:rsidRPr="00ED4FA5">
        <w:rPr>
          <w:rFonts w:ascii="Times New Roman" w:eastAsia="Times New Roman" w:hAnsi="Times New Roman" w:cs="Times New Roman"/>
          <w:sz w:val="28"/>
          <w:szCs w:val="28"/>
          <w:lang w:eastAsia="ru-RU"/>
        </w:rPr>
        <w:t xml:space="preserve">Благоустройство территории, прилегающей к зданию </w:t>
      </w:r>
      <w:proofErr w:type="spellStart"/>
      <w:r w:rsidR="00ED4FA5" w:rsidRPr="00ED4FA5">
        <w:rPr>
          <w:rFonts w:ascii="Times New Roman" w:eastAsia="Times New Roman" w:hAnsi="Times New Roman" w:cs="Times New Roman"/>
          <w:sz w:val="28"/>
          <w:szCs w:val="28"/>
          <w:lang w:eastAsia="ru-RU"/>
        </w:rPr>
        <w:t>Новодеревенского</w:t>
      </w:r>
      <w:proofErr w:type="spellEnd"/>
      <w:r w:rsidR="00ED4FA5" w:rsidRPr="00ED4FA5">
        <w:rPr>
          <w:rFonts w:ascii="Times New Roman" w:eastAsia="Times New Roman" w:hAnsi="Times New Roman" w:cs="Times New Roman"/>
          <w:sz w:val="28"/>
          <w:szCs w:val="28"/>
          <w:lang w:eastAsia="ru-RU"/>
        </w:rPr>
        <w:t xml:space="preserve"> сельского дома культуры МБУК «Централизованная клубная система» в хуторе Новая Деревня</w:t>
      </w:r>
      <w:r>
        <w:rPr>
          <w:rFonts w:ascii="Times New Roman" w:eastAsia="Times New Roman" w:hAnsi="Times New Roman" w:cs="Times New Roman"/>
          <w:sz w:val="28"/>
          <w:szCs w:val="28"/>
          <w:lang w:eastAsia="ru-RU"/>
        </w:rPr>
        <w:t>»</w:t>
      </w:r>
      <w:r w:rsidR="00ED4FA5" w:rsidRPr="00ED4FA5">
        <w:rPr>
          <w:rFonts w:ascii="Times New Roman" w:eastAsia="Times New Roman" w:hAnsi="Times New Roman" w:cs="Times New Roman"/>
          <w:sz w:val="28"/>
          <w:szCs w:val="28"/>
          <w:lang w:eastAsia="ru-RU"/>
        </w:rPr>
        <w:t>;</w:t>
      </w:r>
    </w:p>
    <w:p w:rsidR="00ED4FA5" w:rsidRDefault="00EC709B" w:rsidP="00ED4FA5">
      <w:pPr>
        <w:spacing w:after="0" w:line="240" w:lineRule="auto"/>
        <w:ind w:right="45" w:firstLine="709"/>
        <w:jc w:val="both"/>
        <w:rPr>
          <w:rFonts w:ascii="Times New Roman" w:eastAsia="Times New Roman" w:hAnsi="Times New Roman" w:cs="Times New Roman"/>
          <w:sz w:val="28"/>
          <w:szCs w:val="28"/>
          <w:lang w:eastAsia="ru-RU"/>
        </w:rPr>
      </w:pPr>
      <w:r w:rsidRPr="00ED4FA5">
        <w:rPr>
          <w:rFonts w:ascii="Times New Roman" w:eastAsia="Times New Roman" w:hAnsi="Times New Roman" w:cs="Times New Roman"/>
          <w:sz w:val="28"/>
          <w:szCs w:val="28"/>
          <w:lang w:eastAsia="ru-RU"/>
        </w:rPr>
        <w:lastRenderedPageBreak/>
        <w:t xml:space="preserve"> </w:t>
      </w:r>
      <w:r w:rsidR="00ED4FA5" w:rsidRPr="00ED4FA5">
        <w:rPr>
          <w:rFonts w:ascii="Times New Roman" w:eastAsia="Times New Roman" w:hAnsi="Times New Roman" w:cs="Times New Roman"/>
          <w:sz w:val="28"/>
          <w:szCs w:val="28"/>
          <w:lang w:eastAsia="ru-RU"/>
        </w:rPr>
        <w:t>«Устройство тротуара по ул. Пушкина, Миронова, Ленина</w:t>
      </w:r>
      <w:r w:rsidRPr="00EC709B">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с. </w:t>
      </w:r>
      <w:proofErr w:type="spellStart"/>
      <w:r>
        <w:rPr>
          <w:rFonts w:ascii="Times New Roman" w:eastAsia="Times New Roman" w:hAnsi="Times New Roman" w:cs="Times New Roman"/>
          <w:sz w:val="28"/>
          <w:szCs w:val="28"/>
          <w:lang w:eastAsia="ru-RU"/>
        </w:rPr>
        <w:t>Эдиссия</w:t>
      </w:r>
      <w:proofErr w:type="spellEnd"/>
      <w:r>
        <w:rPr>
          <w:rFonts w:ascii="Times New Roman" w:eastAsia="Times New Roman" w:hAnsi="Times New Roman" w:cs="Times New Roman"/>
          <w:sz w:val="28"/>
          <w:szCs w:val="28"/>
          <w:lang w:eastAsia="ru-RU"/>
        </w:rPr>
        <w:t>»;</w:t>
      </w:r>
    </w:p>
    <w:p w:rsidR="00EC709B" w:rsidRDefault="00EC709B" w:rsidP="00ED4FA5">
      <w:pPr>
        <w:spacing w:after="0" w:line="240" w:lineRule="auto"/>
        <w:ind w:right="45" w:firstLine="709"/>
        <w:jc w:val="both"/>
        <w:rPr>
          <w:rFonts w:ascii="Times New Roman" w:eastAsia="Times New Roman" w:hAnsi="Times New Roman" w:cs="Times New Roman"/>
          <w:sz w:val="28"/>
          <w:szCs w:val="28"/>
          <w:lang w:eastAsia="ru-RU"/>
        </w:rPr>
      </w:pPr>
      <w:proofErr w:type="gramStart"/>
      <w:r w:rsidRPr="00EC709B">
        <w:rPr>
          <w:rFonts w:ascii="Times New Roman" w:eastAsia="Times New Roman" w:hAnsi="Times New Roman" w:cs="Times New Roman"/>
          <w:sz w:val="28"/>
          <w:szCs w:val="28"/>
          <w:lang w:eastAsia="ru-RU"/>
        </w:rPr>
        <w:t>«Ремонт здания спортивного комплекса под борцовский и тренажерный залы п. Мирный Курского муниципального округа Ставропольского края»</w:t>
      </w:r>
      <w:r>
        <w:rPr>
          <w:rFonts w:ascii="Times New Roman" w:eastAsia="Times New Roman" w:hAnsi="Times New Roman" w:cs="Times New Roman"/>
          <w:sz w:val="28"/>
          <w:szCs w:val="28"/>
          <w:lang w:eastAsia="ru-RU"/>
        </w:rPr>
        <w:t>;</w:t>
      </w:r>
      <w:proofErr w:type="gramEnd"/>
    </w:p>
    <w:p w:rsidR="00EC709B" w:rsidRPr="006370D5" w:rsidRDefault="00EC709B" w:rsidP="00ED4FA5">
      <w:pPr>
        <w:spacing w:after="0" w:line="240" w:lineRule="auto"/>
        <w:ind w:right="45" w:firstLine="709"/>
        <w:jc w:val="both"/>
        <w:rPr>
          <w:rFonts w:ascii="Times New Roman" w:eastAsia="Times New Roman" w:hAnsi="Times New Roman" w:cs="Times New Roman"/>
          <w:sz w:val="28"/>
          <w:szCs w:val="28"/>
          <w:lang w:eastAsia="ru-RU"/>
        </w:rPr>
      </w:pPr>
      <w:r w:rsidRPr="00EC709B">
        <w:rPr>
          <w:rFonts w:ascii="Times New Roman" w:eastAsia="Times New Roman" w:hAnsi="Times New Roman" w:cs="Times New Roman"/>
          <w:sz w:val="28"/>
          <w:szCs w:val="28"/>
          <w:lang w:eastAsia="ru-RU"/>
        </w:rPr>
        <w:t xml:space="preserve">«Благоустройство парка в станице </w:t>
      </w:r>
      <w:proofErr w:type="spellStart"/>
      <w:r w:rsidRPr="00EC709B">
        <w:rPr>
          <w:rFonts w:ascii="Times New Roman" w:eastAsia="Times New Roman" w:hAnsi="Times New Roman" w:cs="Times New Roman"/>
          <w:sz w:val="28"/>
          <w:szCs w:val="28"/>
          <w:lang w:eastAsia="ru-RU"/>
        </w:rPr>
        <w:t>Стодеревской</w:t>
      </w:r>
      <w:proofErr w:type="spellEnd"/>
      <w:r w:rsidRPr="00EC709B">
        <w:rPr>
          <w:rFonts w:ascii="Times New Roman" w:eastAsia="Times New Roman" w:hAnsi="Times New Roman" w:cs="Times New Roman"/>
          <w:sz w:val="28"/>
          <w:szCs w:val="28"/>
          <w:lang w:eastAsia="ru-RU"/>
        </w:rPr>
        <w:t xml:space="preserve"> Курского муниципального округа Ставропольского края»</w:t>
      </w:r>
      <w:r>
        <w:rPr>
          <w:rFonts w:ascii="Times New Roman" w:eastAsia="Times New Roman" w:hAnsi="Times New Roman" w:cs="Times New Roman"/>
          <w:sz w:val="28"/>
          <w:szCs w:val="28"/>
          <w:lang w:eastAsia="ru-RU"/>
        </w:rPr>
        <w:t>.</w:t>
      </w:r>
    </w:p>
    <w:bookmarkEnd w:id="12"/>
    <w:p w:rsidR="006370D5" w:rsidRDefault="006370D5" w:rsidP="006370D5">
      <w:pPr>
        <w:spacing w:after="0" w:line="240" w:lineRule="auto"/>
        <w:ind w:right="45" w:firstLine="709"/>
        <w:jc w:val="both"/>
        <w:rPr>
          <w:rFonts w:ascii="Times New Roman" w:eastAsia="Times New Roman" w:hAnsi="Times New Roman" w:cs="Times New Roman"/>
          <w:color w:val="00B050"/>
          <w:sz w:val="28"/>
          <w:szCs w:val="28"/>
          <w:lang w:eastAsia="ar-SA"/>
        </w:rPr>
      </w:pPr>
    </w:p>
    <w:p w:rsidR="006D66E5" w:rsidRPr="006D66E5" w:rsidRDefault="00F844FD" w:rsidP="006D66E5">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006D66E5" w:rsidRPr="006D66E5">
        <w:rPr>
          <w:rFonts w:ascii="Times New Roman" w:eastAsia="Times New Roman" w:hAnsi="Times New Roman" w:cs="Times New Roman"/>
          <w:b/>
          <w:sz w:val="28"/>
          <w:szCs w:val="28"/>
          <w:lang w:eastAsia="ru-RU"/>
        </w:rPr>
        <w:t>Транспортная инфраструктура</w:t>
      </w:r>
    </w:p>
    <w:p w:rsidR="004212E7" w:rsidRPr="004212E7" w:rsidRDefault="004212E7" w:rsidP="004212E7">
      <w:pPr>
        <w:spacing w:after="0" w:line="240" w:lineRule="auto"/>
        <w:ind w:firstLine="709"/>
        <w:jc w:val="both"/>
        <w:rPr>
          <w:rFonts w:ascii="Times New Roman" w:eastAsia="Times New Roman" w:hAnsi="Times New Roman" w:cs="Times New Roman"/>
          <w:sz w:val="28"/>
          <w:szCs w:val="28"/>
          <w:lang w:eastAsia="ru-RU"/>
        </w:rPr>
      </w:pPr>
      <w:proofErr w:type="gramStart"/>
      <w:r w:rsidRPr="004212E7">
        <w:rPr>
          <w:rFonts w:ascii="Times New Roman" w:eastAsia="Times New Roman" w:hAnsi="Times New Roman" w:cs="Times New Roman"/>
          <w:sz w:val="28"/>
          <w:szCs w:val="28"/>
          <w:lang w:eastAsia="ru-RU"/>
        </w:rPr>
        <w:t xml:space="preserve">Автомобильные дороги общего пользования регионального значения, проходящие в границах  Курского  </w:t>
      </w:r>
      <w:r>
        <w:rPr>
          <w:rFonts w:ascii="Times New Roman" w:eastAsia="Times New Roman" w:hAnsi="Times New Roman" w:cs="Times New Roman"/>
          <w:sz w:val="28"/>
          <w:szCs w:val="28"/>
          <w:lang w:eastAsia="ru-RU"/>
        </w:rPr>
        <w:t>муниципального округа</w:t>
      </w:r>
      <w:r w:rsidRPr="004212E7">
        <w:rPr>
          <w:rFonts w:ascii="Times New Roman" w:eastAsia="Times New Roman" w:hAnsi="Times New Roman" w:cs="Times New Roman"/>
          <w:sz w:val="28"/>
          <w:szCs w:val="28"/>
          <w:lang w:eastAsia="ru-RU"/>
        </w:rPr>
        <w:t xml:space="preserve">,  пересекают  </w:t>
      </w:r>
      <w:r>
        <w:rPr>
          <w:rFonts w:ascii="Times New Roman" w:eastAsia="Times New Roman" w:hAnsi="Times New Roman" w:cs="Times New Roman"/>
          <w:sz w:val="28"/>
          <w:szCs w:val="28"/>
          <w:lang w:eastAsia="ru-RU"/>
        </w:rPr>
        <w:t>округ</w:t>
      </w:r>
      <w:r w:rsidRPr="004212E7">
        <w:rPr>
          <w:rFonts w:ascii="Times New Roman" w:eastAsia="Times New Roman" w:hAnsi="Times New Roman" w:cs="Times New Roman"/>
          <w:sz w:val="28"/>
          <w:szCs w:val="28"/>
          <w:lang w:eastAsia="ru-RU"/>
        </w:rPr>
        <w:t>,  предоставляя</w:t>
      </w:r>
      <w:r>
        <w:rPr>
          <w:rFonts w:ascii="Times New Roman" w:eastAsia="Times New Roman" w:hAnsi="Times New Roman" w:cs="Times New Roman"/>
          <w:sz w:val="28"/>
          <w:szCs w:val="28"/>
          <w:lang w:eastAsia="ru-RU"/>
        </w:rPr>
        <w:t xml:space="preserve"> </w:t>
      </w:r>
      <w:r w:rsidRPr="004212E7">
        <w:rPr>
          <w:rFonts w:ascii="Times New Roman" w:eastAsia="Times New Roman" w:hAnsi="Times New Roman" w:cs="Times New Roman"/>
          <w:sz w:val="28"/>
          <w:szCs w:val="28"/>
          <w:lang w:eastAsia="ru-RU"/>
        </w:rPr>
        <w:t>выход на автомобильные дороги краевого, республиканского и федерального значения.</w:t>
      </w:r>
      <w:proofErr w:type="gramEnd"/>
      <w:r w:rsidRPr="004212E7">
        <w:rPr>
          <w:rFonts w:ascii="Times New Roman" w:eastAsia="Times New Roman" w:hAnsi="Times New Roman" w:cs="Times New Roman"/>
          <w:sz w:val="28"/>
          <w:szCs w:val="28"/>
          <w:lang w:eastAsia="ru-RU"/>
        </w:rPr>
        <w:t xml:space="preserve"> По этим автомобильным дорогам имеется прямое сообщение с </w:t>
      </w:r>
      <w:r>
        <w:rPr>
          <w:rFonts w:ascii="Times New Roman" w:eastAsia="Times New Roman" w:hAnsi="Times New Roman" w:cs="Times New Roman"/>
          <w:sz w:val="28"/>
          <w:szCs w:val="28"/>
          <w:lang w:eastAsia="ru-RU"/>
        </w:rPr>
        <w:t>округами</w:t>
      </w:r>
      <w:r w:rsidRPr="004212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Ставропольского края </w:t>
      </w:r>
      <w:r w:rsidRPr="004212E7">
        <w:rPr>
          <w:rFonts w:ascii="Times New Roman" w:eastAsia="Times New Roman" w:hAnsi="Times New Roman" w:cs="Times New Roman"/>
          <w:sz w:val="28"/>
          <w:szCs w:val="28"/>
          <w:lang w:eastAsia="ru-RU"/>
        </w:rPr>
        <w:t xml:space="preserve">и республиками, граничащими с Курским </w:t>
      </w:r>
      <w:r>
        <w:rPr>
          <w:rFonts w:ascii="Times New Roman" w:eastAsia="Times New Roman" w:hAnsi="Times New Roman" w:cs="Times New Roman"/>
          <w:sz w:val="28"/>
          <w:szCs w:val="28"/>
          <w:lang w:eastAsia="ru-RU"/>
        </w:rPr>
        <w:t>муниципальным округом</w:t>
      </w:r>
      <w:r w:rsidRPr="004212E7">
        <w:rPr>
          <w:rFonts w:ascii="Times New Roman" w:eastAsia="Times New Roman" w:hAnsi="Times New Roman" w:cs="Times New Roman"/>
          <w:sz w:val="28"/>
          <w:szCs w:val="28"/>
          <w:lang w:eastAsia="ru-RU"/>
        </w:rPr>
        <w:t xml:space="preserve">, а также с аэропортами: </w:t>
      </w:r>
    </w:p>
    <w:p w:rsidR="004212E7" w:rsidRPr="004212E7" w:rsidRDefault="004212E7" w:rsidP="004212E7">
      <w:pPr>
        <w:spacing w:after="0" w:line="240" w:lineRule="auto"/>
        <w:ind w:firstLine="709"/>
        <w:jc w:val="both"/>
        <w:rPr>
          <w:rFonts w:ascii="Times New Roman" w:eastAsia="Times New Roman" w:hAnsi="Times New Roman" w:cs="Times New Roman"/>
          <w:sz w:val="28"/>
          <w:szCs w:val="28"/>
          <w:lang w:eastAsia="ru-RU"/>
        </w:rPr>
      </w:pPr>
      <w:r w:rsidRPr="004212E7">
        <w:rPr>
          <w:rFonts w:ascii="Times New Roman" w:eastAsia="Times New Roman" w:hAnsi="Times New Roman" w:cs="Times New Roman"/>
          <w:sz w:val="28"/>
          <w:szCs w:val="28"/>
          <w:lang w:eastAsia="ru-RU"/>
        </w:rPr>
        <w:t xml:space="preserve">г. Ставрополь, расстояние </w:t>
      </w:r>
      <w:r>
        <w:rPr>
          <w:rFonts w:ascii="Times New Roman" w:eastAsia="Times New Roman" w:hAnsi="Times New Roman" w:cs="Times New Roman"/>
          <w:sz w:val="28"/>
          <w:szCs w:val="28"/>
          <w:lang w:eastAsia="ru-RU"/>
        </w:rPr>
        <w:t>-</w:t>
      </w:r>
      <w:r w:rsidRPr="004212E7">
        <w:rPr>
          <w:rFonts w:ascii="Times New Roman" w:eastAsia="Times New Roman" w:hAnsi="Times New Roman" w:cs="Times New Roman"/>
          <w:sz w:val="28"/>
          <w:szCs w:val="28"/>
          <w:lang w:eastAsia="ru-RU"/>
        </w:rPr>
        <w:t xml:space="preserve"> 280 км; </w:t>
      </w:r>
    </w:p>
    <w:p w:rsidR="004212E7" w:rsidRPr="004212E7" w:rsidRDefault="004212E7" w:rsidP="004212E7">
      <w:pPr>
        <w:spacing w:after="0" w:line="240" w:lineRule="auto"/>
        <w:ind w:firstLine="709"/>
        <w:jc w:val="both"/>
        <w:rPr>
          <w:rFonts w:ascii="Times New Roman" w:eastAsia="Times New Roman" w:hAnsi="Times New Roman" w:cs="Times New Roman"/>
          <w:sz w:val="28"/>
          <w:szCs w:val="28"/>
          <w:lang w:eastAsia="ru-RU"/>
        </w:rPr>
      </w:pPr>
      <w:r w:rsidRPr="004212E7">
        <w:rPr>
          <w:rFonts w:ascii="Times New Roman" w:eastAsia="Times New Roman" w:hAnsi="Times New Roman" w:cs="Times New Roman"/>
          <w:sz w:val="28"/>
          <w:szCs w:val="28"/>
          <w:lang w:eastAsia="ru-RU"/>
        </w:rPr>
        <w:t xml:space="preserve">г. Минеральные Воды, расстояние </w:t>
      </w:r>
      <w:r>
        <w:rPr>
          <w:rFonts w:ascii="Times New Roman" w:eastAsia="Times New Roman" w:hAnsi="Times New Roman" w:cs="Times New Roman"/>
          <w:sz w:val="28"/>
          <w:szCs w:val="28"/>
          <w:lang w:eastAsia="ru-RU"/>
        </w:rPr>
        <w:t>-</w:t>
      </w:r>
      <w:r w:rsidRPr="004212E7">
        <w:rPr>
          <w:rFonts w:ascii="Times New Roman" w:eastAsia="Times New Roman" w:hAnsi="Times New Roman" w:cs="Times New Roman"/>
          <w:sz w:val="28"/>
          <w:szCs w:val="28"/>
          <w:lang w:eastAsia="ru-RU"/>
        </w:rPr>
        <w:t xml:space="preserve"> 110 км;</w:t>
      </w:r>
    </w:p>
    <w:p w:rsidR="004212E7" w:rsidRPr="004212E7" w:rsidRDefault="004212E7" w:rsidP="004212E7">
      <w:pPr>
        <w:spacing w:after="0" w:line="240" w:lineRule="auto"/>
        <w:ind w:firstLine="709"/>
        <w:jc w:val="both"/>
        <w:rPr>
          <w:rFonts w:ascii="Times New Roman" w:eastAsia="Times New Roman" w:hAnsi="Times New Roman" w:cs="Times New Roman"/>
          <w:sz w:val="28"/>
          <w:szCs w:val="28"/>
          <w:lang w:eastAsia="ru-RU"/>
        </w:rPr>
      </w:pPr>
      <w:r w:rsidRPr="004212E7">
        <w:rPr>
          <w:rFonts w:ascii="Times New Roman" w:eastAsia="Times New Roman" w:hAnsi="Times New Roman" w:cs="Times New Roman"/>
          <w:sz w:val="28"/>
          <w:szCs w:val="28"/>
          <w:lang w:eastAsia="ru-RU"/>
        </w:rPr>
        <w:t xml:space="preserve">г. Нальчик, расстояние </w:t>
      </w:r>
      <w:r>
        <w:rPr>
          <w:rFonts w:ascii="Times New Roman" w:eastAsia="Times New Roman" w:hAnsi="Times New Roman" w:cs="Times New Roman"/>
          <w:sz w:val="28"/>
          <w:szCs w:val="28"/>
          <w:lang w:eastAsia="ru-RU"/>
        </w:rPr>
        <w:t>-</w:t>
      </w:r>
      <w:r w:rsidRPr="004212E7">
        <w:rPr>
          <w:rFonts w:ascii="Times New Roman" w:eastAsia="Times New Roman" w:hAnsi="Times New Roman" w:cs="Times New Roman"/>
          <w:sz w:val="28"/>
          <w:szCs w:val="28"/>
          <w:lang w:eastAsia="ru-RU"/>
        </w:rPr>
        <w:t xml:space="preserve"> 97 км;</w:t>
      </w:r>
    </w:p>
    <w:p w:rsidR="004212E7" w:rsidRPr="004212E7" w:rsidRDefault="004212E7" w:rsidP="004212E7">
      <w:pPr>
        <w:spacing w:after="0" w:line="240" w:lineRule="auto"/>
        <w:ind w:firstLine="709"/>
        <w:jc w:val="both"/>
        <w:rPr>
          <w:rFonts w:ascii="Times New Roman" w:eastAsia="Times New Roman" w:hAnsi="Times New Roman" w:cs="Times New Roman"/>
          <w:sz w:val="28"/>
          <w:szCs w:val="28"/>
          <w:lang w:eastAsia="ru-RU"/>
        </w:rPr>
      </w:pPr>
      <w:r w:rsidRPr="004212E7">
        <w:rPr>
          <w:rFonts w:ascii="Times New Roman" w:eastAsia="Times New Roman" w:hAnsi="Times New Roman" w:cs="Times New Roman"/>
          <w:sz w:val="28"/>
          <w:szCs w:val="28"/>
          <w:lang w:eastAsia="ru-RU"/>
        </w:rPr>
        <w:t xml:space="preserve">г. Владикавказ, расстояние </w:t>
      </w:r>
      <w:r>
        <w:rPr>
          <w:rFonts w:ascii="Times New Roman" w:eastAsia="Times New Roman" w:hAnsi="Times New Roman" w:cs="Times New Roman"/>
          <w:sz w:val="28"/>
          <w:szCs w:val="28"/>
          <w:lang w:eastAsia="ru-RU"/>
        </w:rPr>
        <w:t>-</w:t>
      </w:r>
      <w:r w:rsidRPr="004212E7">
        <w:rPr>
          <w:rFonts w:ascii="Times New Roman" w:eastAsia="Times New Roman" w:hAnsi="Times New Roman" w:cs="Times New Roman"/>
          <w:sz w:val="28"/>
          <w:szCs w:val="28"/>
          <w:lang w:eastAsia="ru-RU"/>
        </w:rPr>
        <w:t xml:space="preserve"> 100 км;</w:t>
      </w:r>
    </w:p>
    <w:p w:rsidR="004212E7" w:rsidRDefault="004212E7" w:rsidP="004212E7">
      <w:pPr>
        <w:spacing w:after="0" w:line="240" w:lineRule="auto"/>
        <w:ind w:firstLine="709"/>
        <w:jc w:val="both"/>
        <w:rPr>
          <w:rFonts w:ascii="Times New Roman" w:eastAsia="Times New Roman" w:hAnsi="Times New Roman" w:cs="Times New Roman"/>
          <w:sz w:val="28"/>
          <w:szCs w:val="28"/>
          <w:lang w:eastAsia="ru-RU"/>
        </w:rPr>
      </w:pPr>
      <w:r w:rsidRPr="004212E7">
        <w:rPr>
          <w:rFonts w:ascii="Times New Roman" w:eastAsia="Times New Roman" w:hAnsi="Times New Roman" w:cs="Times New Roman"/>
          <w:sz w:val="28"/>
          <w:szCs w:val="28"/>
          <w:lang w:eastAsia="ru-RU"/>
        </w:rPr>
        <w:t xml:space="preserve">г. Грозный, расстояние </w:t>
      </w:r>
      <w:r>
        <w:rPr>
          <w:rFonts w:ascii="Times New Roman" w:eastAsia="Times New Roman" w:hAnsi="Times New Roman" w:cs="Times New Roman"/>
          <w:sz w:val="28"/>
          <w:szCs w:val="28"/>
          <w:lang w:eastAsia="ru-RU"/>
        </w:rPr>
        <w:t>-</w:t>
      </w:r>
      <w:r w:rsidRPr="004212E7">
        <w:rPr>
          <w:rFonts w:ascii="Times New Roman" w:eastAsia="Times New Roman" w:hAnsi="Times New Roman" w:cs="Times New Roman"/>
          <w:sz w:val="28"/>
          <w:szCs w:val="28"/>
          <w:lang w:eastAsia="ru-RU"/>
        </w:rPr>
        <w:t xml:space="preserve"> 98 км.</w:t>
      </w:r>
    </w:p>
    <w:p w:rsidR="006D66E5" w:rsidRPr="006D66E5" w:rsidRDefault="006D66E5" w:rsidP="006D66E5">
      <w:pPr>
        <w:spacing w:after="0" w:line="240" w:lineRule="auto"/>
        <w:ind w:firstLine="709"/>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На территории Курского муниципального округа</w:t>
      </w:r>
      <w:r w:rsidRPr="006D66E5">
        <w:rPr>
          <w:rFonts w:ascii="Times New Roman" w:eastAsia="Calibri" w:hAnsi="Times New Roman" w:cs="Times New Roman"/>
          <w:sz w:val="28"/>
          <w:szCs w:val="28"/>
        </w:rPr>
        <w:t xml:space="preserve"> </w:t>
      </w:r>
      <w:r w:rsidRPr="006D66E5">
        <w:rPr>
          <w:rFonts w:ascii="Times New Roman" w:eastAsia="Times New Roman" w:hAnsi="Times New Roman" w:cs="Times New Roman"/>
          <w:sz w:val="28"/>
          <w:szCs w:val="28"/>
          <w:lang w:eastAsia="ru-RU"/>
        </w:rPr>
        <w:t xml:space="preserve">Ставропольского края по адресу ст. Курская, ул. Садовая, д. 1 расположена автостанция, находящаяся в ведении ОАО «Автовокзал», которая обслуживает маршруты </w:t>
      </w:r>
      <w:proofErr w:type="spellStart"/>
      <w:r w:rsidRPr="006D66E5">
        <w:rPr>
          <w:rFonts w:ascii="Times New Roman" w:eastAsia="Times New Roman" w:hAnsi="Times New Roman" w:cs="Times New Roman"/>
          <w:sz w:val="28"/>
          <w:szCs w:val="28"/>
          <w:lang w:eastAsia="ru-RU"/>
        </w:rPr>
        <w:t>межсубъектного</w:t>
      </w:r>
      <w:proofErr w:type="spellEnd"/>
      <w:r w:rsidRPr="006D66E5">
        <w:rPr>
          <w:rFonts w:ascii="Times New Roman" w:eastAsia="Times New Roman" w:hAnsi="Times New Roman" w:cs="Times New Roman"/>
          <w:sz w:val="28"/>
          <w:szCs w:val="28"/>
          <w:lang w:eastAsia="ru-RU"/>
        </w:rPr>
        <w:t xml:space="preserve"> и межмуниципального сообщения.  </w:t>
      </w:r>
    </w:p>
    <w:p w:rsidR="006D66E5" w:rsidRPr="006D66E5" w:rsidRDefault="006D66E5" w:rsidP="006D66E5">
      <w:pPr>
        <w:spacing w:after="0" w:line="240" w:lineRule="auto"/>
        <w:ind w:firstLine="709"/>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xml:space="preserve">Также, на территории округа имеется ж/д станция </w:t>
      </w:r>
      <w:proofErr w:type="spellStart"/>
      <w:r w:rsidRPr="006D66E5">
        <w:rPr>
          <w:rFonts w:ascii="Times New Roman" w:eastAsia="Times New Roman" w:hAnsi="Times New Roman" w:cs="Times New Roman"/>
          <w:sz w:val="28"/>
          <w:szCs w:val="28"/>
          <w:lang w:eastAsia="ru-RU"/>
        </w:rPr>
        <w:t>Стодеревская</w:t>
      </w:r>
      <w:proofErr w:type="spellEnd"/>
      <w:r w:rsidRPr="006D66E5">
        <w:rPr>
          <w:rFonts w:ascii="Times New Roman" w:eastAsia="Times New Roman" w:hAnsi="Times New Roman" w:cs="Times New Roman"/>
          <w:sz w:val="28"/>
          <w:szCs w:val="28"/>
          <w:lang w:eastAsia="ru-RU"/>
        </w:rPr>
        <w:t xml:space="preserve"> (подразделение Северо-Кавказской железной дороги филиала ОАО «РЖД»), расположенная по адресу: ст. </w:t>
      </w:r>
      <w:proofErr w:type="spellStart"/>
      <w:r w:rsidRPr="006D66E5">
        <w:rPr>
          <w:rFonts w:ascii="Times New Roman" w:eastAsia="Times New Roman" w:hAnsi="Times New Roman" w:cs="Times New Roman"/>
          <w:sz w:val="28"/>
          <w:szCs w:val="28"/>
          <w:lang w:eastAsia="ru-RU"/>
        </w:rPr>
        <w:t>Стодеревская</w:t>
      </w:r>
      <w:proofErr w:type="spellEnd"/>
      <w:r w:rsidRPr="006D66E5">
        <w:rPr>
          <w:rFonts w:ascii="Times New Roman" w:eastAsia="Times New Roman" w:hAnsi="Times New Roman" w:cs="Times New Roman"/>
          <w:sz w:val="28"/>
          <w:szCs w:val="28"/>
          <w:lang w:eastAsia="ru-RU"/>
        </w:rPr>
        <w:t>, д. 1.</w:t>
      </w:r>
    </w:p>
    <w:p w:rsidR="006D66E5" w:rsidRPr="006D66E5" w:rsidRDefault="006D66E5" w:rsidP="006D66E5">
      <w:pPr>
        <w:autoSpaceDE w:val="0"/>
        <w:autoSpaceDN w:val="0"/>
        <w:adjustRightInd w:val="0"/>
        <w:spacing w:after="0" w:line="240" w:lineRule="auto"/>
        <w:ind w:firstLine="708"/>
        <w:contextualSpacing/>
        <w:jc w:val="both"/>
        <w:rPr>
          <w:rFonts w:ascii="Times New Roman" w:eastAsia="Times New Roman" w:hAnsi="Times New Roman" w:cs="Times New Roman"/>
          <w:bCs/>
          <w:sz w:val="28"/>
          <w:szCs w:val="28"/>
          <w:lang w:eastAsia="ar-SA"/>
        </w:rPr>
      </w:pPr>
      <w:r w:rsidRPr="006D66E5">
        <w:rPr>
          <w:rFonts w:ascii="Times New Roman" w:eastAsia="Times New Roman" w:hAnsi="Times New Roman" w:cs="Times New Roman"/>
          <w:sz w:val="28"/>
          <w:szCs w:val="28"/>
          <w:lang w:eastAsia="ru-RU"/>
        </w:rPr>
        <w:t>На территории Курского муниципального округа расположено 8 остановочных пунктов, из которых не все соответствуют требованиям</w:t>
      </w:r>
      <w:r w:rsidRPr="006D66E5">
        <w:rPr>
          <w:rFonts w:ascii="Times New Roman" w:eastAsia="Times New Roman" w:hAnsi="Times New Roman" w:cs="Times New Roman"/>
          <w:sz w:val="28"/>
          <w:szCs w:val="28"/>
          <w:u w:val="single"/>
          <w:lang w:eastAsia="ru-RU"/>
        </w:rPr>
        <w:t>,</w:t>
      </w:r>
      <w:r w:rsidRPr="006D66E5">
        <w:rPr>
          <w:rFonts w:ascii="Times New Roman" w:eastAsia="Times New Roman" w:hAnsi="Times New Roman" w:cs="Times New Roman"/>
          <w:sz w:val="28"/>
          <w:szCs w:val="28"/>
          <w:lang w:eastAsia="ru-RU"/>
        </w:rPr>
        <w:t xml:space="preserve"> предъявляемым к ним постановлением Правительства Российской Федерации от 01 октября 2020 № 1586 «Об утверждении Правил перевозок пассажиров и багажа автомобильным транспортом и городским наземным электрическим транспортом».</w:t>
      </w:r>
    </w:p>
    <w:p w:rsidR="006D66E5" w:rsidRPr="006D66E5" w:rsidRDefault="006D66E5" w:rsidP="006D66E5">
      <w:pPr>
        <w:spacing w:after="0" w:line="240" w:lineRule="auto"/>
        <w:ind w:firstLine="709"/>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На территории Курского муниципального округа расположено 47 населенных пунктов (в том числе ст. Курская, являющаяся административным центром данного муниципального округа). Три населенных пункта находятся в стадии ликвидации (население отсутствует).</w:t>
      </w:r>
    </w:p>
    <w:p w:rsidR="006D66E5" w:rsidRPr="006D66E5" w:rsidRDefault="006D66E5" w:rsidP="006D66E5">
      <w:pPr>
        <w:spacing w:after="0" w:line="240" w:lineRule="auto"/>
        <w:ind w:firstLine="709"/>
        <w:jc w:val="both"/>
        <w:rPr>
          <w:rFonts w:ascii="Times New Roman" w:eastAsia="Times New Roman" w:hAnsi="Times New Roman" w:cs="Times New Roman"/>
          <w:bCs/>
          <w:kern w:val="1"/>
          <w:sz w:val="28"/>
          <w:szCs w:val="28"/>
          <w:lang w:eastAsia="ru-RU"/>
        </w:rPr>
      </w:pPr>
      <w:r w:rsidRPr="006D66E5">
        <w:rPr>
          <w:rFonts w:ascii="Times New Roman" w:eastAsia="Times New Roman" w:hAnsi="Times New Roman" w:cs="Times New Roman"/>
          <w:sz w:val="28"/>
          <w:szCs w:val="28"/>
          <w:lang w:eastAsia="ru-RU"/>
        </w:rPr>
        <w:t xml:space="preserve">Согласно Реестру муниципальных маршрутов регулярных перевозок в Курском муниципальном округе Ставропольского края </w:t>
      </w:r>
      <w:r w:rsidRPr="006D66E5">
        <w:rPr>
          <w:rFonts w:ascii="Times New Roman" w:eastAsia="Times New Roman" w:hAnsi="Times New Roman" w:cs="Times New Roman"/>
          <w:bCs/>
          <w:kern w:val="1"/>
          <w:sz w:val="28"/>
          <w:szCs w:val="28"/>
          <w:lang w:eastAsia="ru-RU"/>
        </w:rPr>
        <w:t xml:space="preserve">(далее – Реестр) </w:t>
      </w:r>
      <w:r w:rsidRPr="006D66E5">
        <w:rPr>
          <w:rFonts w:ascii="Times New Roman" w:eastAsia="Times New Roman" w:hAnsi="Times New Roman" w:cs="Times New Roman"/>
          <w:sz w:val="28"/>
          <w:szCs w:val="28"/>
          <w:lang w:eastAsia="ru-RU"/>
        </w:rPr>
        <w:t>м</w:t>
      </w:r>
      <w:r w:rsidRPr="006D66E5">
        <w:rPr>
          <w:rFonts w:ascii="Times New Roman" w:eastAsia="Times New Roman" w:hAnsi="Times New Roman" w:cs="Times New Roman"/>
          <w:bCs/>
          <w:kern w:val="1"/>
          <w:sz w:val="28"/>
          <w:szCs w:val="28"/>
          <w:lang w:eastAsia="ru-RU"/>
        </w:rPr>
        <w:t xml:space="preserve">аршрутная сеть </w:t>
      </w:r>
      <w:r w:rsidRPr="006D66E5">
        <w:rPr>
          <w:rFonts w:ascii="Times New Roman" w:eastAsia="Times New Roman" w:hAnsi="Times New Roman" w:cs="Times New Roman"/>
          <w:sz w:val="28"/>
          <w:szCs w:val="28"/>
          <w:lang w:eastAsia="ru-RU"/>
        </w:rPr>
        <w:t>Курского муниципального округа</w:t>
      </w:r>
      <w:r w:rsidRPr="006D66E5">
        <w:rPr>
          <w:rFonts w:ascii="Times New Roman" w:eastAsia="Times New Roman" w:hAnsi="Times New Roman" w:cs="Times New Roman"/>
          <w:bCs/>
          <w:kern w:val="1"/>
          <w:sz w:val="28"/>
          <w:szCs w:val="28"/>
          <w:lang w:eastAsia="ru-RU"/>
        </w:rPr>
        <w:t xml:space="preserve"> состоит из </w:t>
      </w:r>
      <w:r>
        <w:rPr>
          <w:rFonts w:ascii="Times New Roman" w:eastAsia="Times New Roman" w:hAnsi="Times New Roman" w:cs="Times New Roman"/>
          <w:bCs/>
          <w:kern w:val="1"/>
          <w:sz w:val="28"/>
          <w:szCs w:val="28"/>
          <w:lang w:eastAsia="ru-RU"/>
        </w:rPr>
        <w:t xml:space="preserve">5 </w:t>
      </w:r>
      <w:r w:rsidRPr="006D66E5">
        <w:rPr>
          <w:rFonts w:ascii="Times New Roman" w:eastAsia="Times New Roman" w:hAnsi="Times New Roman" w:cs="Times New Roman"/>
          <w:bCs/>
          <w:kern w:val="1"/>
          <w:sz w:val="28"/>
          <w:szCs w:val="28"/>
          <w:lang w:eastAsia="ru-RU"/>
        </w:rPr>
        <w:t>муниципальных маршрутов регулярных перевозок:</w:t>
      </w:r>
    </w:p>
    <w:p w:rsidR="006D66E5" w:rsidRPr="006D66E5" w:rsidRDefault="006D66E5" w:rsidP="006D66E5">
      <w:pPr>
        <w:spacing w:after="0" w:line="240" w:lineRule="auto"/>
        <w:ind w:firstLine="708"/>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xml:space="preserve">№ 101 «ст. </w:t>
      </w:r>
      <w:proofErr w:type="spellStart"/>
      <w:r w:rsidRPr="006D66E5">
        <w:rPr>
          <w:rFonts w:ascii="Times New Roman" w:eastAsia="Times New Roman" w:hAnsi="Times New Roman" w:cs="Times New Roman"/>
          <w:sz w:val="28"/>
          <w:szCs w:val="28"/>
          <w:lang w:eastAsia="ru-RU"/>
        </w:rPr>
        <w:t>Галюгаевская</w:t>
      </w:r>
      <w:proofErr w:type="spellEnd"/>
      <w:r w:rsidRPr="006D66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6D66E5">
        <w:rPr>
          <w:rFonts w:ascii="Times New Roman" w:eastAsia="Times New Roman" w:hAnsi="Times New Roman" w:cs="Times New Roman"/>
          <w:sz w:val="28"/>
          <w:szCs w:val="28"/>
          <w:lang w:eastAsia="ru-RU"/>
        </w:rPr>
        <w:t xml:space="preserve"> ст. Курская»;</w:t>
      </w:r>
    </w:p>
    <w:p w:rsidR="006D66E5" w:rsidRPr="006D66E5" w:rsidRDefault="006D66E5" w:rsidP="006D66E5">
      <w:pPr>
        <w:spacing w:after="0" w:line="240" w:lineRule="auto"/>
        <w:ind w:firstLine="708"/>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xml:space="preserve">№ 102 «п. Рощино </w:t>
      </w:r>
      <w:r>
        <w:rPr>
          <w:rFonts w:ascii="Times New Roman" w:eastAsia="Times New Roman" w:hAnsi="Times New Roman" w:cs="Times New Roman"/>
          <w:sz w:val="28"/>
          <w:szCs w:val="28"/>
          <w:lang w:eastAsia="ru-RU"/>
        </w:rPr>
        <w:t>-</w:t>
      </w:r>
      <w:r w:rsidRPr="006D66E5">
        <w:rPr>
          <w:rFonts w:ascii="Times New Roman" w:eastAsia="Times New Roman" w:hAnsi="Times New Roman" w:cs="Times New Roman"/>
          <w:sz w:val="28"/>
          <w:szCs w:val="28"/>
          <w:lang w:eastAsia="ru-RU"/>
        </w:rPr>
        <w:t xml:space="preserve"> ст. </w:t>
      </w:r>
      <w:proofErr w:type="gramStart"/>
      <w:r w:rsidRPr="006D66E5">
        <w:rPr>
          <w:rFonts w:ascii="Times New Roman" w:eastAsia="Times New Roman" w:hAnsi="Times New Roman" w:cs="Times New Roman"/>
          <w:sz w:val="28"/>
          <w:szCs w:val="28"/>
          <w:lang w:eastAsia="ru-RU"/>
        </w:rPr>
        <w:t>Курская</w:t>
      </w:r>
      <w:proofErr w:type="gramEnd"/>
      <w:r w:rsidRPr="006D66E5">
        <w:rPr>
          <w:rFonts w:ascii="Times New Roman" w:eastAsia="Times New Roman" w:hAnsi="Times New Roman" w:cs="Times New Roman"/>
          <w:sz w:val="28"/>
          <w:szCs w:val="28"/>
          <w:lang w:eastAsia="ru-RU"/>
        </w:rPr>
        <w:t>»;</w:t>
      </w:r>
    </w:p>
    <w:p w:rsidR="006D66E5" w:rsidRPr="006D66E5" w:rsidRDefault="006D66E5" w:rsidP="006D66E5">
      <w:pPr>
        <w:spacing w:after="0" w:line="240" w:lineRule="auto"/>
        <w:ind w:firstLine="708"/>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103 «42 км</w:t>
      </w:r>
      <w:proofErr w:type="gramStart"/>
      <w:r w:rsidRPr="006D66E5">
        <w:rPr>
          <w:rFonts w:ascii="Times New Roman" w:eastAsia="Times New Roman" w:hAnsi="Times New Roman" w:cs="Times New Roman"/>
          <w:sz w:val="28"/>
          <w:szCs w:val="28"/>
          <w:lang w:eastAsia="ru-RU"/>
        </w:rPr>
        <w:t>.</w:t>
      </w:r>
      <w:proofErr w:type="gramEnd"/>
      <w:r w:rsidRPr="006D66E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6D66E5">
        <w:rPr>
          <w:rFonts w:ascii="Times New Roman" w:eastAsia="Times New Roman" w:hAnsi="Times New Roman" w:cs="Times New Roman"/>
          <w:sz w:val="28"/>
          <w:szCs w:val="28"/>
          <w:lang w:eastAsia="ru-RU"/>
        </w:rPr>
        <w:t xml:space="preserve"> </w:t>
      </w:r>
      <w:proofErr w:type="gramStart"/>
      <w:r w:rsidRPr="006D66E5">
        <w:rPr>
          <w:rFonts w:ascii="Times New Roman" w:eastAsia="Times New Roman" w:hAnsi="Times New Roman" w:cs="Times New Roman"/>
          <w:sz w:val="28"/>
          <w:szCs w:val="28"/>
          <w:lang w:eastAsia="ru-RU"/>
        </w:rPr>
        <w:t>с</w:t>
      </w:r>
      <w:proofErr w:type="gramEnd"/>
      <w:r w:rsidRPr="006D66E5">
        <w:rPr>
          <w:rFonts w:ascii="Times New Roman" w:eastAsia="Times New Roman" w:hAnsi="Times New Roman" w:cs="Times New Roman"/>
          <w:sz w:val="28"/>
          <w:szCs w:val="28"/>
          <w:lang w:eastAsia="ru-RU"/>
        </w:rPr>
        <w:t xml:space="preserve">т. Курская»; </w:t>
      </w:r>
    </w:p>
    <w:p w:rsidR="006D66E5" w:rsidRPr="006D66E5" w:rsidRDefault="006D66E5" w:rsidP="006D66E5">
      <w:pPr>
        <w:spacing w:after="0" w:line="240" w:lineRule="auto"/>
        <w:ind w:firstLine="708"/>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xml:space="preserve">№ 104 «ст. Курская </w:t>
      </w:r>
      <w:r>
        <w:rPr>
          <w:rFonts w:ascii="Times New Roman" w:eastAsia="Times New Roman" w:hAnsi="Times New Roman" w:cs="Times New Roman"/>
          <w:sz w:val="28"/>
          <w:szCs w:val="28"/>
          <w:lang w:eastAsia="ru-RU"/>
        </w:rPr>
        <w:t>-</w:t>
      </w:r>
      <w:r w:rsidRPr="006D66E5">
        <w:rPr>
          <w:rFonts w:ascii="Times New Roman" w:eastAsia="Times New Roman" w:hAnsi="Times New Roman" w:cs="Times New Roman"/>
          <w:sz w:val="28"/>
          <w:szCs w:val="28"/>
          <w:lang w:eastAsia="ru-RU"/>
        </w:rPr>
        <w:t xml:space="preserve"> п. Балтийский»;</w:t>
      </w:r>
    </w:p>
    <w:p w:rsidR="006D66E5" w:rsidRPr="006D66E5" w:rsidRDefault="006D66E5" w:rsidP="006D66E5">
      <w:pPr>
        <w:spacing w:after="0" w:line="240" w:lineRule="auto"/>
        <w:ind w:firstLine="708"/>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lastRenderedPageBreak/>
        <w:t xml:space="preserve">№ 105 «ст. Курская </w:t>
      </w:r>
      <w:r>
        <w:rPr>
          <w:rFonts w:ascii="Times New Roman" w:eastAsia="Times New Roman" w:hAnsi="Times New Roman" w:cs="Times New Roman"/>
          <w:sz w:val="28"/>
          <w:szCs w:val="28"/>
          <w:lang w:eastAsia="ru-RU"/>
        </w:rPr>
        <w:t>-</w:t>
      </w:r>
      <w:r w:rsidRPr="006D66E5">
        <w:rPr>
          <w:rFonts w:ascii="Times New Roman" w:eastAsia="Times New Roman" w:hAnsi="Times New Roman" w:cs="Times New Roman"/>
          <w:sz w:val="28"/>
          <w:szCs w:val="28"/>
          <w:lang w:eastAsia="ru-RU"/>
        </w:rPr>
        <w:t xml:space="preserve"> х. Пролетарский».</w:t>
      </w:r>
    </w:p>
    <w:p w:rsidR="006D66E5" w:rsidRPr="006D66E5" w:rsidRDefault="006D66E5" w:rsidP="006D66E5">
      <w:pPr>
        <w:spacing w:after="0" w:line="240" w:lineRule="auto"/>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xml:space="preserve">         Указанные маршруты охватывают 18 населенных пунктов округа.</w:t>
      </w:r>
    </w:p>
    <w:p w:rsidR="006D66E5" w:rsidRDefault="006D66E5" w:rsidP="006D66E5">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6D66E5">
        <w:rPr>
          <w:rFonts w:ascii="Times New Roman" w:eastAsia="Times New Roman" w:hAnsi="Times New Roman" w:cs="Times New Roman"/>
          <w:sz w:val="28"/>
          <w:szCs w:val="28"/>
          <w:lang w:eastAsia="ru-RU"/>
        </w:rPr>
        <w:t xml:space="preserve">На территории Курского муниципального округа Ставропольского края имеется автотранспортное предприятие </w:t>
      </w:r>
      <w:r>
        <w:rPr>
          <w:rFonts w:ascii="Times New Roman" w:eastAsia="Times New Roman" w:hAnsi="Times New Roman" w:cs="Times New Roman"/>
          <w:sz w:val="28"/>
          <w:szCs w:val="28"/>
          <w:lang w:eastAsia="ru-RU"/>
        </w:rPr>
        <w:t>-</w:t>
      </w:r>
      <w:r w:rsidRPr="006D66E5">
        <w:rPr>
          <w:rFonts w:ascii="Times New Roman" w:eastAsia="Times New Roman" w:hAnsi="Times New Roman" w:cs="Times New Roman"/>
          <w:sz w:val="28"/>
          <w:szCs w:val="28"/>
          <w:lang w:eastAsia="ru-RU"/>
        </w:rPr>
        <w:t xml:space="preserve"> АО «Меркурий», расположенное по адресу: ст. Курская, ул. Акулова, д. 48. Данное предприятие осуществляет перевозку по муниципальным маршрутам Курского муниципального округа и межмуниципальным маршрутам в Ставропольском крае.</w:t>
      </w:r>
    </w:p>
    <w:p w:rsidR="006D66E5" w:rsidRDefault="006D66E5" w:rsidP="006D66E5">
      <w:pPr>
        <w:autoSpaceDE w:val="0"/>
        <w:autoSpaceDN w:val="0"/>
        <w:adjustRightInd w:val="0"/>
        <w:spacing w:after="0" w:line="240" w:lineRule="auto"/>
        <w:ind w:firstLine="708"/>
        <w:contextualSpacing/>
        <w:jc w:val="both"/>
        <w:rPr>
          <w:rFonts w:ascii="Times New Roman" w:eastAsia="Times New Roman" w:hAnsi="Times New Roman" w:cs="Times New Roman"/>
          <w:bCs/>
          <w:color w:val="FF0000"/>
          <w:sz w:val="28"/>
          <w:szCs w:val="28"/>
          <w:lang w:eastAsia="ar-SA"/>
        </w:rPr>
      </w:pPr>
      <w:r w:rsidRPr="006D66E5">
        <w:rPr>
          <w:rFonts w:ascii="Times New Roman" w:eastAsia="Times New Roman" w:hAnsi="Times New Roman" w:cs="Times New Roman"/>
          <w:sz w:val="28"/>
          <w:szCs w:val="28"/>
          <w:lang w:eastAsia="ru-RU"/>
        </w:rPr>
        <w:t>На территории Курского муниципального округа</w:t>
      </w:r>
      <w:r w:rsidRPr="006D66E5">
        <w:rPr>
          <w:rFonts w:ascii="Times New Roman" w:eastAsia="Times New Roman" w:hAnsi="Times New Roman" w:cs="Times New Roman"/>
          <w:bCs/>
          <w:kern w:val="1"/>
          <w:sz w:val="28"/>
          <w:szCs w:val="28"/>
          <w:lang w:eastAsia="ru-RU"/>
        </w:rPr>
        <w:t xml:space="preserve"> транспортное обслуживание населения так же, осуществляется за счет проходящих </w:t>
      </w:r>
      <w:r w:rsidRPr="006D66E5">
        <w:rPr>
          <w:rFonts w:ascii="Times New Roman" w:eastAsia="Times New Roman" w:hAnsi="Times New Roman" w:cs="Times New Roman"/>
          <w:bCs/>
          <w:kern w:val="1"/>
          <w:sz w:val="28"/>
          <w:szCs w:val="28"/>
          <w:lang w:eastAsia="ru-RU"/>
        </w:rPr>
        <w:br/>
        <w:t xml:space="preserve">межмуниципальных маршрутов Ставропольского края и </w:t>
      </w:r>
      <w:proofErr w:type="spellStart"/>
      <w:r w:rsidRPr="006D66E5">
        <w:rPr>
          <w:rFonts w:ascii="Times New Roman" w:eastAsia="Times New Roman" w:hAnsi="Times New Roman" w:cs="Times New Roman"/>
          <w:bCs/>
          <w:kern w:val="1"/>
          <w:sz w:val="28"/>
          <w:szCs w:val="28"/>
          <w:lang w:eastAsia="ru-RU"/>
        </w:rPr>
        <w:t>межсубъектных</w:t>
      </w:r>
      <w:proofErr w:type="spellEnd"/>
      <w:r w:rsidRPr="006D66E5">
        <w:rPr>
          <w:rFonts w:ascii="Times New Roman" w:eastAsia="Times New Roman" w:hAnsi="Times New Roman" w:cs="Times New Roman"/>
          <w:bCs/>
          <w:kern w:val="1"/>
          <w:sz w:val="28"/>
          <w:szCs w:val="28"/>
          <w:lang w:eastAsia="ru-RU"/>
        </w:rPr>
        <w:t xml:space="preserve"> маршрутов.</w:t>
      </w:r>
    </w:p>
    <w:p w:rsidR="004212E7" w:rsidRDefault="004212E7" w:rsidP="006370D5">
      <w:pPr>
        <w:spacing w:after="0" w:line="240" w:lineRule="auto"/>
        <w:ind w:right="45" w:firstLine="709"/>
        <w:jc w:val="both"/>
        <w:rPr>
          <w:rFonts w:ascii="Times New Roman" w:eastAsia="Times New Roman" w:hAnsi="Times New Roman" w:cs="Times New Roman"/>
          <w:b/>
          <w:color w:val="00B050"/>
          <w:sz w:val="28"/>
          <w:szCs w:val="28"/>
          <w:lang w:eastAsia="ar-SA"/>
        </w:rPr>
      </w:pPr>
    </w:p>
    <w:p w:rsidR="006370D5" w:rsidRPr="004212E7" w:rsidRDefault="00F844FD" w:rsidP="006370D5">
      <w:pPr>
        <w:spacing w:after="0" w:line="240" w:lineRule="auto"/>
        <w:ind w:right="45" w:firstLine="709"/>
        <w:jc w:val="both"/>
        <w:rPr>
          <w:rFonts w:ascii="Times New Roman" w:eastAsia="Times New Roman" w:hAnsi="Times New Roman" w:cs="Times New Roman"/>
          <w:b/>
          <w:sz w:val="28"/>
          <w:szCs w:val="28"/>
          <w:lang w:eastAsia="ar-SA"/>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5</w:t>
      </w:r>
      <w:r>
        <w:rPr>
          <w:rFonts w:ascii="Times New Roman" w:eastAsia="Calibri" w:hAnsi="Times New Roman" w:cs="Times New Roman"/>
          <w:b/>
          <w:sz w:val="28"/>
          <w:szCs w:val="28"/>
        </w:rPr>
        <w:t xml:space="preserve">. </w:t>
      </w:r>
      <w:r w:rsidR="004212E7" w:rsidRPr="004212E7">
        <w:rPr>
          <w:rFonts w:ascii="Times New Roman" w:eastAsia="Times New Roman" w:hAnsi="Times New Roman" w:cs="Times New Roman"/>
          <w:b/>
          <w:sz w:val="28"/>
          <w:szCs w:val="28"/>
          <w:lang w:eastAsia="ar-SA"/>
        </w:rPr>
        <w:t>Жилищный фонд</w:t>
      </w:r>
    </w:p>
    <w:p w:rsidR="004212E7" w:rsidRPr="004212E7" w:rsidRDefault="004212E7" w:rsidP="004212E7">
      <w:pPr>
        <w:spacing w:after="0" w:line="240" w:lineRule="auto"/>
        <w:ind w:firstLine="709"/>
        <w:jc w:val="both"/>
        <w:rPr>
          <w:rFonts w:ascii="Times New Roman" w:eastAsia="Times New Roman" w:hAnsi="Times New Roman" w:cs="Times New Roman"/>
          <w:sz w:val="28"/>
          <w:szCs w:val="28"/>
          <w:lang w:eastAsia="ar-SA"/>
        </w:rPr>
      </w:pPr>
      <w:r w:rsidRPr="004212E7">
        <w:rPr>
          <w:rFonts w:ascii="Times New Roman" w:eastAsia="Times New Roman" w:hAnsi="Times New Roman" w:cs="Times New Roman"/>
          <w:sz w:val="28"/>
          <w:szCs w:val="28"/>
          <w:lang w:eastAsia="ar-SA"/>
        </w:rPr>
        <w:t>Жилищный фонд Курского муниципального округа составляет 61 многоквартирный дом (далее - МКД) общей площадью 34 024,9 кв. м, 1 578 жилых домов блокированной застройки общей площадью 193 302 кв. м, расположенных на территориях следующих поселений:</w:t>
      </w:r>
    </w:p>
    <w:p w:rsidR="004212E7" w:rsidRPr="004212E7" w:rsidRDefault="004212E7" w:rsidP="004212E7">
      <w:pPr>
        <w:spacing w:after="0" w:line="240" w:lineRule="auto"/>
        <w:ind w:firstLine="709"/>
        <w:jc w:val="both"/>
        <w:rPr>
          <w:rFonts w:ascii="Times New Roman" w:eastAsia="Times New Roman" w:hAnsi="Times New Roman" w:cs="Times New Roman"/>
          <w:sz w:val="16"/>
          <w:szCs w:val="16"/>
          <w:lang w:eastAsia="ar-S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0"/>
        <w:gridCol w:w="3705"/>
        <w:gridCol w:w="3118"/>
        <w:gridCol w:w="1985"/>
      </w:tblGrid>
      <w:tr w:rsidR="004212E7" w:rsidRPr="004212E7" w:rsidTr="004212E7">
        <w:tc>
          <w:tcPr>
            <w:tcW w:w="690" w:type="dxa"/>
            <w:hideMark/>
          </w:tcPr>
          <w:p w:rsidR="004212E7" w:rsidRPr="004212E7" w:rsidRDefault="004212E7" w:rsidP="004212E7">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 xml:space="preserve">№ </w:t>
            </w:r>
            <w:proofErr w:type="gramStart"/>
            <w:r w:rsidRPr="004212E7">
              <w:rPr>
                <w:rFonts w:ascii="Times New Roman" w:eastAsia="Times New Roman" w:hAnsi="Times New Roman" w:cs="Times New Roman"/>
                <w:sz w:val="24"/>
                <w:szCs w:val="28"/>
                <w:lang w:eastAsia="ar-SA"/>
              </w:rPr>
              <w:t>п</w:t>
            </w:r>
            <w:proofErr w:type="gramEnd"/>
            <w:r w:rsidRPr="004212E7">
              <w:rPr>
                <w:rFonts w:ascii="Times New Roman" w:eastAsia="Times New Roman" w:hAnsi="Times New Roman" w:cs="Times New Roman"/>
                <w:sz w:val="24"/>
                <w:szCs w:val="28"/>
                <w:lang w:eastAsia="ar-SA"/>
              </w:rPr>
              <w:t>/п</w:t>
            </w: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Наименование поселений</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 xml:space="preserve">Количество МКД ед./в </w:t>
            </w:r>
            <w:proofErr w:type="spellStart"/>
            <w:r w:rsidRPr="004212E7">
              <w:rPr>
                <w:rFonts w:ascii="Times New Roman" w:eastAsia="Times New Roman" w:hAnsi="Times New Roman" w:cs="Times New Roman"/>
                <w:sz w:val="24"/>
                <w:szCs w:val="28"/>
                <w:lang w:eastAsia="ar-SA"/>
              </w:rPr>
              <w:t>т.ч</w:t>
            </w:r>
            <w:proofErr w:type="spellEnd"/>
            <w:r w:rsidRPr="004212E7">
              <w:rPr>
                <w:rFonts w:ascii="Times New Roman" w:eastAsia="Times New Roman" w:hAnsi="Times New Roman" w:cs="Times New Roman"/>
                <w:sz w:val="24"/>
                <w:szCs w:val="28"/>
                <w:lang w:eastAsia="ar-SA"/>
              </w:rPr>
              <w:t>. более 30 квартир</w:t>
            </w:r>
          </w:p>
        </w:tc>
        <w:tc>
          <w:tcPr>
            <w:tcW w:w="198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Общая площадь</w:t>
            </w:r>
          </w:p>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proofErr w:type="spellStart"/>
            <w:r w:rsidRPr="004212E7">
              <w:rPr>
                <w:rFonts w:ascii="Times New Roman" w:eastAsia="Times New Roman" w:hAnsi="Times New Roman" w:cs="Times New Roman"/>
                <w:sz w:val="24"/>
                <w:szCs w:val="28"/>
                <w:lang w:eastAsia="ar-SA"/>
              </w:rPr>
              <w:t>кв</w:t>
            </w:r>
            <w:proofErr w:type="gramStart"/>
            <w:r w:rsidRPr="004212E7">
              <w:rPr>
                <w:rFonts w:ascii="Times New Roman" w:eastAsia="Times New Roman" w:hAnsi="Times New Roman" w:cs="Times New Roman"/>
                <w:sz w:val="24"/>
                <w:szCs w:val="28"/>
                <w:lang w:eastAsia="ar-SA"/>
              </w:rPr>
              <w:t>.м</w:t>
            </w:r>
            <w:proofErr w:type="spellEnd"/>
            <w:proofErr w:type="gramEnd"/>
          </w:p>
        </w:tc>
      </w:tr>
      <w:tr w:rsidR="004212E7" w:rsidRPr="004212E7" w:rsidTr="004212E7">
        <w:tc>
          <w:tcPr>
            <w:tcW w:w="690"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1</w:t>
            </w: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proofErr w:type="gramStart"/>
            <w:r w:rsidRPr="004212E7">
              <w:rPr>
                <w:rFonts w:ascii="Times New Roman" w:eastAsia="Times New Roman" w:hAnsi="Times New Roman" w:cs="Times New Roman"/>
                <w:sz w:val="24"/>
                <w:szCs w:val="28"/>
                <w:lang w:eastAsia="ar-SA"/>
              </w:rPr>
              <w:t>Балтийский</w:t>
            </w:r>
            <w:proofErr w:type="gramEnd"/>
            <w:r w:rsidRPr="004212E7">
              <w:rPr>
                <w:rFonts w:ascii="Times New Roman" w:eastAsia="Times New Roman" w:hAnsi="Times New Roman" w:cs="Times New Roman"/>
                <w:sz w:val="24"/>
                <w:szCs w:val="28"/>
                <w:lang w:eastAsia="ar-SA"/>
              </w:rPr>
              <w:t xml:space="preserve"> ТО</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5</w:t>
            </w:r>
          </w:p>
        </w:tc>
        <w:tc>
          <w:tcPr>
            <w:tcW w:w="198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2469,7</w:t>
            </w:r>
          </w:p>
        </w:tc>
      </w:tr>
      <w:tr w:rsidR="004212E7" w:rsidRPr="004212E7" w:rsidTr="004212E7">
        <w:tc>
          <w:tcPr>
            <w:tcW w:w="690"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2</w:t>
            </w: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proofErr w:type="gramStart"/>
            <w:r w:rsidRPr="004212E7">
              <w:rPr>
                <w:rFonts w:ascii="Times New Roman" w:eastAsia="Times New Roman" w:hAnsi="Times New Roman" w:cs="Times New Roman"/>
                <w:sz w:val="24"/>
                <w:szCs w:val="28"/>
                <w:lang w:eastAsia="ar-SA"/>
              </w:rPr>
              <w:t>Курской</w:t>
            </w:r>
            <w:proofErr w:type="gramEnd"/>
            <w:r w:rsidRPr="004212E7">
              <w:rPr>
                <w:rFonts w:ascii="Times New Roman" w:eastAsia="Times New Roman" w:hAnsi="Times New Roman" w:cs="Times New Roman"/>
                <w:sz w:val="24"/>
                <w:szCs w:val="28"/>
                <w:lang w:eastAsia="ar-SA"/>
              </w:rPr>
              <w:t xml:space="preserve"> ТО</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45/6</w:t>
            </w:r>
          </w:p>
        </w:tc>
        <w:tc>
          <w:tcPr>
            <w:tcW w:w="198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25231,5</w:t>
            </w:r>
          </w:p>
        </w:tc>
      </w:tr>
      <w:tr w:rsidR="004212E7" w:rsidRPr="004212E7" w:rsidTr="004212E7">
        <w:tc>
          <w:tcPr>
            <w:tcW w:w="690"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3</w:t>
            </w: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proofErr w:type="spellStart"/>
            <w:r w:rsidRPr="004212E7">
              <w:rPr>
                <w:rFonts w:ascii="Times New Roman" w:eastAsia="Times New Roman" w:hAnsi="Times New Roman" w:cs="Times New Roman"/>
                <w:sz w:val="24"/>
                <w:szCs w:val="28"/>
                <w:lang w:eastAsia="ar-SA"/>
              </w:rPr>
              <w:t>Дыдымовский</w:t>
            </w:r>
            <w:proofErr w:type="spellEnd"/>
            <w:r w:rsidRPr="004212E7">
              <w:rPr>
                <w:rFonts w:ascii="Times New Roman" w:eastAsia="Times New Roman" w:hAnsi="Times New Roman" w:cs="Times New Roman"/>
                <w:sz w:val="24"/>
                <w:szCs w:val="28"/>
                <w:lang w:eastAsia="ar-SA"/>
              </w:rPr>
              <w:t xml:space="preserve"> ТО</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6</w:t>
            </w:r>
          </w:p>
        </w:tc>
        <w:tc>
          <w:tcPr>
            <w:tcW w:w="198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3665,1</w:t>
            </w:r>
          </w:p>
        </w:tc>
      </w:tr>
      <w:tr w:rsidR="004212E7" w:rsidRPr="004212E7" w:rsidTr="004212E7">
        <w:tc>
          <w:tcPr>
            <w:tcW w:w="690"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4</w:t>
            </w: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Русский ТО</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4</w:t>
            </w:r>
          </w:p>
        </w:tc>
        <w:tc>
          <w:tcPr>
            <w:tcW w:w="198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2328,8</w:t>
            </w:r>
          </w:p>
        </w:tc>
      </w:tr>
      <w:tr w:rsidR="004212E7" w:rsidRPr="004212E7" w:rsidTr="004212E7">
        <w:tc>
          <w:tcPr>
            <w:tcW w:w="690"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5</w:t>
            </w: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proofErr w:type="spellStart"/>
            <w:r w:rsidRPr="004212E7">
              <w:rPr>
                <w:rFonts w:ascii="Times New Roman" w:eastAsia="Times New Roman" w:hAnsi="Times New Roman" w:cs="Times New Roman"/>
                <w:sz w:val="24"/>
                <w:szCs w:val="28"/>
                <w:lang w:eastAsia="ar-SA"/>
              </w:rPr>
              <w:t>Галюгаевский</w:t>
            </w:r>
            <w:proofErr w:type="spellEnd"/>
            <w:r w:rsidRPr="004212E7">
              <w:rPr>
                <w:rFonts w:ascii="Times New Roman" w:eastAsia="Times New Roman" w:hAnsi="Times New Roman" w:cs="Times New Roman"/>
                <w:sz w:val="24"/>
                <w:szCs w:val="28"/>
                <w:lang w:eastAsia="ar-SA"/>
              </w:rPr>
              <w:t xml:space="preserve"> ТО</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1</w:t>
            </w:r>
          </w:p>
        </w:tc>
        <w:tc>
          <w:tcPr>
            <w:tcW w:w="198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329,8</w:t>
            </w:r>
          </w:p>
        </w:tc>
      </w:tr>
      <w:tr w:rsidR="004212E7" w:rsidRPr="004212E7" w:rsidTr="004212E7">
        <w:tc>
          <w:tcPr>
            <w:tcW w:w="690" w:type="dxa"/>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p>
        </w:tc>
        <w:tc>
          <w:tcPr>
            <w:tcW w:w="3705"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 xml:space="preserve">Итого </w:t>
            </w:r>
          </w:p>
        </w:tc>
        <w:tc>
          <w:tcPr>
            <w:tcW w:w="3118" w:type="dxa"/>
            <w:hideMark/>
          </w:tcPr>
          <w:p w:rsidR="004212E7" w:rsidRPr="004212E7" w:rsidRDefault="004212E7" w:rsidP="008F1399">
            <w:pPr>
              <w:spacing w:after="0" w:line="240" w:lineRule="auto"/>
              <w:jc w:val="both"/>
              <w:rPr>
                <w:rFonts w:ascii="Times New Roman" w:eastAsia="Times New Roman" w:hAnsi="Times New Roman" w:cs="Times New Roman"/>
                <w:sz w:val="24"/>
                <w:szCs w:val="28"/>
                <w:lang w:eastAsia="ar-SA"/>
              </w:rPr>
            </w:pPr>
            <w:r w:rsidRPr="004212E7">
              <w:rPr>
                <w:rFonts w:ascii="Times New Roman" w:eastAsia="Times New Roman" w:hAnsi="Times New Roman" w:cs="Times New Roman"/>
                <w:sz w:val="24"/>
                <w:szCs w:val="28"/>
                <w:lang w:eastAsia="ar-SA"/>
              </w:rPr>
              <w:t>61/6</w:t>
            </w:r>
          </w:p>
        </w:tc>
        <w:tc>
          <w:tcPr>
            <w:tcW w:w="1985" w:type="dxa"/>
          </w:tcPr>
          <w:p w:rsidR="004212E7" w:rsidRPr="004212E7" w:rsidRDefault="006D2D03" w:rsidP="008F1399">
            <w:pPr>
              <w:spacing w:after="0" w:line="240" w:lineRule="auto"/>
              <w:jc w:val="both"/>
              <w:rPr>
                <w:rFonts w:ascii="Times New Roman" w:eastAsia="Times New Roman" w:hAnsi="Times New Roman" w:cs="Times New Roman"/>
                <w:sz w:val="24"/>
                <w:szCs w:val="28"/>
                <w:lang w:eastAsia="ar-SA"/>
              </w:rPr>
            </w:pPr>
            <w:r>
              <w:rPr>
                <w:rFonts w:ascii="Times New Roman" w:eastAsia="Times New Roman" w:hAnsi="Times New Roman" w:cs="Times New Roman"/>
                <w:sz w:val="24"/>
                <w:szCs w:val="28"/>
                <w:lang w:eastAsia="ar-SA"/>
              </w:rPr>
              <w:t>34024,9</w:t>
            </w:r>
          </w:p>
        </w:tc>
      </w:tr>
    </w:tbl>
    <w:p w:rsidR="004212E7" w:rsidRPr="004212E7" w:rsidRDefault="004212E7" w:rsidP="004212E7">
      <w:pPr>
        <w:spacing w:after="0" w:line="240" w:lineRule="auto"/>
        <w:jc w:val="both"/>
        <w:rPr>
          <w:rFonts w:ascii="Times New Roman" w:eastAsia="Times New Roman" w:hAnsi="Times New Roman" w:cs="Times New Roman"/>
          <w:sz w:val="28"/>
          <w:szCs w:val="28"/>
          <w:lang w:eastAsia="ar-SA"/>
        </w:rPr>
      </w:pPr>
      <w:r w:rsidRPr="004212E7">
        <w:rPr>
          <w:rFonts w:ascii="Times New Roman" w:eastAsia="Times New Roman" w:hAnsi="Times New Roman" w:cs="Times New Roman"/>
          <w:sz w:val="28"/>
          <w:szCs w:val="28"/>
          <w:lang w:eastAsia="ar-SA"/>
        </w:rPr>
        <w:t xml:space="preserve">из них - один МКД аварийный, в хуторе </w:t>
      </w:r>
      <w:proofErr w:type="spellStart"/>
      <w:r w:rsidRPr="004212E7">
        <w:rPr>
          <w:rFonts w:ascii="Times New Roman" w:eastAsia="Times New Roman" w:hAnsi="Times New Roman" w:cs="Times New Roman"/>
          <w:sz w:val="28"/>
          <w:szCs w:val="28"/>
          <w:lang w:eastAsia="ar-SA"/>
        </w:rPr>
        <w:t>Дыдымовка</w:t>
      </w:r>
      <w:proofErr w:type="spellEnd"/>
      <w:r w:rsidRPr="004212E7">
        <w:rPr>
          <w:rFonts w:ascii="Times New Roman" w:eastAsia="Times New Roman" w:hAnsi="Times New Roman" w:cs="Times New Roman"/>
          <w:sz w:val="28"/>
          <w:szCs w:val="28"/>
          <w:lang w:eastAsia="ar-SA"/>
        </w:rPr>
        <w:t xml:space="preserve">, который включен в программу по переселению из ветхого и аварийного фонда, реализацию которой осуществляет министерство строительства и архитектуры Ставропольского края. По состоянию на декабрь 2022 года, часть граждан из аварийного МКД </w:t>
      </w:r>
      <w:proofErr w:type="gramStart"/>
      <w:r w:rsidRPr="004212E7">
        <w:rPr>
          <w:rFonts w:ascii="Times New Roman" w:eastAsia="Times New Roman" w:hAnsi="Times New Roman" w:cs="Times New Roman"/>
          <w:sz w:val="28"/>
          <w:szCs w:val="28"/>
          <w:lang w:eastAsia="ar-SA"/>
        </w:rPr>
        <w:t>переселены</w:t>
      </w:r>
      <w:proofErr w:type="gramEnd"/>
      <w:r w:rsidRPr="004212E7">
        <w:rPr>
          <w:rFonts w:ascii="Times New Roman" w:eastAsia="Times New Roman" w:hAnsi="Times New Roman" w:cs="Times New Roman"/>
          <w:sz w:val="28"/>
          <w:szCs w:val="28"/>
          <w:lang w:eastAsia="ar-SA"/>
        </w:rPr>
        <w:t xml:space="preserve"> в благоустроенное жилье. </w:t>
      </w:r>
    </w:p>
    <w:p w:rsidR="004212E7" w:rsidRPr="004212E7" w:rsidRDefault="004212E7" w:rsidP="004212E7">
      <w:pPr>
        <w:spacing w:after="0" w:line="240" w:lineRule="auto"/>
        <w:ind w:firstLine="708"/>
        <w:jc w:val="both"/>
        <w:rPr>
          <w:rFonts w:ascii="Times New Roman" w:eastAsia="Times New Roman" w:hAnsi="Times New Roman" w:cs="Times New Roman"/>
          <w:sz w:val="28"/>
          <w:szCs w:val="28"/>
          <w:lang w:eastAsia="ar-SA"/>
        </w:rPr>
      </w:pPr>
      <w:r w:rsidRPr="004212E7">
        <w:rPr>
          <w:rFonts w:ascii="Times New Roman" w:eastAsia="Times New Roman" w:hAnsi="Times New Roman" w:cs="Times New Roman"/>
          <w:sz w:val="28"/>
          <w:szCs w:val="28"/>
          <w:lang w:eastAsia="ar-SA"/>
        </w:rPr>
        <w:t>Муниципальный жилищный фонд состоит из 48 квартир и 19 домовладений, всего площадью 3 590,6 кв. м, расположенных на территориях Курского муниципального округа. Заключено 20 договоров социального найма жилых помещений муниципального фонда.</w:t>
      </w:r>
    </w:p>
    <w:p w:rsidR="004212E7" w:rsidRPr="004212E7" w:rsidRDefault="004212E7" w:rsidP="004212E7">
      <w:pPr>
        <w:autoSpaceDE w:val="0"/>
        <w:spacing w:after="0" w:line="240" w:lineRule="auto"/>
        <w:ind w:firstLine="708"/>
        <w:jc w:val="both"/>
        <w:rPr>
          <w:rFonts w:ascii="Times New Roman" w:eastAsia="Times New Roman" w:hAnsi="Times New Roman" w:cs="Times New Roman"/>
          <w:sz w:val="28"/>
          <w:szCs w:val="28"/>
          <w:lang w:eastAsia="ar-SA"/>
        </w:rPr>
      </w:pPr>
      <w:r w:rsidRPr="004212E7">
        <w:rPr>
          <w:rFonts w:ascii="Times New Roman" w:eastAsia="Times New Roman" w:hAnsi="Times New Roman" w:cs="Times New Roman"/>
          <w:sz w:val="28"/>
          <w:szCs w:val="28"/>
          <w:lang w:eastAsia="ar-SA"/>
        </w:rPr>
        <w:t>В шести МКД свыше 30 квартир общей площадью 9 176,2 м</w:t>
      </w:r>
      <w:proofErr w:type="gramStart"/>
      <w:r w:rsidRPr="004212E7">
        <w:rPr>
          <w:rFonts w:ascii="Times New Roman" w:eastAsia="Times New Roman" w:hAnsi="Times New Roman" w:cs="Times New Roman"/>
          <w:sz w:val="28"/>
          <w:szCs w:val="28"/>
          <w:vertAlign w:val="superscript"/>
          <w:lang w:eastAsia="ar-SA"/>
        </w:rPr>
        <w:t>2</w:t>
      </w:r>
      <w:proofErr w:type="gramEnd"/>
      <w:r w:rsidRPr="004212E7">
        <w:rPr>
          <w:rFonts w:ascii="Times New Roman" w:eastAsia="Times New Roman" w:hAnsi="Times New Roman" w:cs="Times New Roman"/>
          <w:sz w:val="28"/>
          <w:szCs w:val="28"/>
          <w:lang w:eastAsia="ar-SA"/>
        </w:rPr>
        <w:t xml:space="preserve"> в соответствии с требованиями статьи 161 Жилищного кодекса Российской Федерации выбран способ управления управляющей компанией, заключены договоры с управляющими компаниями ООО «ЦСС» г. Ставрополя, ООО «ИГНИС» г. Буденновска. Собственниками помещений двух МКД с количеством квартир менее 30-ти выбран непосредственный способ управления МКД.</w:t>
      </w:r>
    </w:p>
    <w:p w:rsidR="006370D5" w:rsidRDefault="006370D5" w:rsidP="006370D5">
      <w:pPr>
        <w:spacing w:after="0" w:line="240" w:lineRule="auto"/>
        <w:ind w:right="45" w:firstLine="709"/>
        <w:jc w:val="both"/>
        <w:rPr>
          <w:rFonts w:ascii="Times New Roman" w:eastAsia="Times New Roman" w:hAnsi="Times New Roman" w:cs="Times New Roman"/>
          <w:color w:val="00B050"/>
          <w:sz w:val="28"/>
          <w:szCs w:val="28"/>
          <w:lang w:eastAsia="ar-SA"/>
        </w:rPr>
      </w:pPr>
    </w:p>
    <w:p w:rsidR="00F844FD" w:rsidRPr="00834A65" w:rsidRDefault="00F844FD" w:rsidP="00F844FD">
      <w:pPr>
        <w:spacing w:after="0" w:line="240" w:lineRule="auto"/>
        <w:ind w:firstLine="709"/>
        <w:contextualSpacing/>
        <w:jc w:val="both"/>
        <w:rPr>
          <w:rFonts w:ascii="Times New Roman" w:eastAsia="Times New Roman" w:hAnsi="Times New Roman" w:cs="Times New Roman"/>
          <w:b/>
          <w:bCs/>
          <w:sz w:val="28"/>
          <w:szCs w:val="28"/>
          <w:lang w:eastAsia="ru-RU"/>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6</w:t>
      </w:r>
      <w:r>
        <w:rPr>
          <w:rFonts w:ascii="Times New Roman" w:eastAsia="Calibri" w:hAnsi="Times New Roman" w:cs="Times New Roman"/>
          <w:b/>
          <w:sz w:val="28"/>
          <w:szCs w:val="28"/>
        </w:rPr>
        <w:t xml:space="preserve">. </w:t>
      </w:r>
      <w:r w:rsidRPr="00834A65">
        <w:rPr>
          <w:rFonts w:ascii="Times New Roman" w:eastAsia="Times New Roman" w:hAnsi="Times New Roman" w:cs="Times New Roman"/>
          <w:b/>
          <w:bCs/>
          <w:sz w:val="28"/>
          <w:szCs w:val="28"/>
          <w:lang w:eastAsia="ru-RU"/>
        </w:rPr>
        <w:t>Информационно-коммуникативная инфраструктура.</w:t>
      </w:r>
    </w:p>
    <w:p w:rsidR="00F844FD" w:rsidRPr="00834A65" w:rsidRDefault="00F844FD" w:rsidP="00F844FD">
      <w:pPr>
        <w:spacing w:after="0" w:line="240" w:lineRule="auto"/>
        <w:ind w:firstLine="709"/>
        <w:jc w:val="both"/>
        <w:rPr>
          <w:rFonts w:ascii="Times New Roman" w:eastAsia="Times New Roman" w:hAnsi="Times New Roman" w:cs="Times New Roman"/>
          <w:spacing w:val="-4"/>
          <w:sz w:val="28"/>
          <w:szCs w:val="28"/>
        </w:rPr>
      </w:pPr>
      <w:r w:rsidRPr="00834A65">
        <w:rPr>
          <w:rFonts w:ascii="Times New Roman" w:eastAsia="Calibri" w:hAnsi="Times New Roman" w:cs="Times New Roman"/>
          <w:spacing w:val="-4"/>
          <w:sz w:val="28"/>
          <w:szCs w:val="28"/>
        </w:rPr>
        <w:t xml:space="preserve">На территории </w:t>
      </w:r>
      <w:r w:rsidRPr="00834A65">
        <w:rPr>
          <w:rFonts w:ascii="Times New Roman" w:eastAsia="Times New Roman" w:hAnsi="Times New Roman" w:cs="Times New Roman"/>
          <w:bCs/>
          <w:spacing w:val="-4"/>
          <w:sz w:val="28"/>
          <w:szCs w:val="28"/>
        </w:rPr>
        <w:t xml:space="preserve">Курского муниципального </w:t>
      </w:r>
      <w:r w:rsidRPr="00834A65">
        <w:rPr>
          <w:rFonts w:ascii="Times New Roman" w:eastAsia="Calibri" w:hAnsi="Times New Roman" w:cs="Times New Roman"/>
          <w:spacing w:val="-4"/>
          <w:sz w:val="28"/>
          <w:szCs w:val="28"/>
        </w:rPr>
        <w:t xml:space="preserve">округа </w:t>
      </w:r>
      <w:r w:rsidRPr="00834A65">
        <w:rPr>
          <w:rFonts w:ascii="Times New Roman" w:eastAsia="Times New Roman" w:hAnsi="Times New Roman" w:cs="Times New Roman"/>
          <w:spacing w:val="-4"/>
          <w:sz w:val="28"/>
          <w:szCs w:val="28"/>
        </w:rPr>
        <w:t>услуги связи жителям и организациям округа оказывают следующие операторы связи:</w:t>
      </w:r>
    </w:p>
    <w:p w:rsidR="00F844FD" w:rsidRPr="00834A65" w:rsidRDefault="00F844FD" w:rsidP="00F844FD">
      <w:pPr>
        <w:spacing w:after="0" w:line="240" w:lineRule="auto"/>
        <w:ind w:firstLine="709"/>
        <w:jc w:val="both"/>
        <w:rPr>
          <w:rFonts w:ascii="Times New Roman" w:eastAsia="Times New Roman" w:hAnsi="Times New Roman" w:cs="Times New Roman"/>
          <w:spacing w:val="-4"/>
          <w:sz w:val="28"/>
          <w:szCs w:val="28"/>
        </w:rPr>
      </w:pPr>
      <w:r w:rsidRPr="00834A65">
        <w:rPr>
          <w:rFonts w:ascii="Times New Roman" w:eastAsia="Times New Roman" w:hAnsi="Times New Roman" w:cs="Times New Roman"/>
          <w:spacing w:val="-4"/>
          <w:sz w:val="28"/>
          <w:szCs w:val="28"/>
        </w:rPr>
        <w:lastRenderedPageBreak/>
        <w:t xml:space="preserve">оператор фиксированной телефонной связи - Ставропольский филиал </w:t>
      </w:r>
      <w:r w:rsidRPr="00834A65">
        <w:rPr>
          <w:rFonts w:ascii="Times New Roman" w:eastAsia="Calibri" w:hAnsi="Times New Roman" w:cs="Times New Roman"/>
          <w:spacing w:val="-4"/>
          <w:sz w:val="28"/>
          <w:szCs w:val="28"/>
          <w:lang w:eastAsia="ar-SA"/>
        </w:rPr>
        <w:t>публичного акционерного общества «Ростелеком» (далее - ПАО «Ростелеком»)</w:t>
      </w:r>
      <w:r w:rsidRPr="00834A65">
        <w:rPr>
          <w:rFonts w:ascii="Times New Roman" w:eastAsia="Times New Roman" w:hAnsi="Times New Roman" w:cs="Times New Roman"/>
          <w:spacing w:val="-4"/>
          <w:sz w:val="28"/>
          <w:szCs w:val="28"/>
        </w:rPr>
        <w:t xml:space="preserve">, занимающий существенное положение в сети связи общего пользования, в лице Курского линейно-технического цеха; </w:t>
      </w:r>
    </w:p>
    <w:p w:rsidR="00F844FD" w:rsidRPr="00834A65" w:rsidRDefault="00F844FD" w:rsidP="00F844FD">
      <w:pPr>
        <w:spacing w:after="0" w:line="240" w:lineRule="auto"/>
        <w:ind w:firstLine="709"/>
        <w:jc w:val="both"/>
        <w:rPr>
          <w:rFonts w:ascii="Times New Roman" w:eastAsia="Times New Roman" w:hAnsi="Times New Roman" w:cs="Times New Roman"/>
          <w:spacing w:val="-4"/>
          <w:sz w:val="28"/>
          <w:szCs w:val="28"/>
        </w:rPr>
      </w:pPr>
      <w:r w:rsidRPr="00834A65">
        <w:rPr>
          <w:rFonts w:ascii="Times New Roman" w:eastAsia="Times New Roman" w:hAnsi="Times New Roman" w:cs="Times New Roman"/>
          <w:spacing w:val="-4"/>
          <w:sz w:val="28"/>
          <w:szCs w:val="28"/>
        </w:rPr>
        <w:t xml:space="preserve">операторы подвижной радиотелефонной связи - Ставропольский филиал </w:t>
      </w:r>
      <w:r w:rsidRPr="00834A65">
        <w:rPr>
          <w:rFonts w:ascii="Times New Roman" w:eastAsia="Calibri" w:hAnsi="Times New Roman" w:cs="Times New Roman"/>
          <w:spacing w:val="-4"/>
          <w:sz w:val="28"/>
          <w:szCs w:val="28"/>
          <w:lang w:eastAsia="ar-SA"/>
        </w:rPr>
        <w:t xml:space="preserve">публичного акционерного общества </w:t>
      </w:r>
      <w:r w:rsidRPr="00834A65">
        <w:rPr>
          <w:rFonts w:ascii="Times New Roman" w:eastAsia="Times New Roman" w:hAnsi="Times New Roman" w:cs="Times New Roman"/>
          <w:spacing w:val="-4"/>
          <w:sz w:val="28"/>
          <w:szCs w:val="28"/>
        </w:rPr>
        <w:t xml:space="preserve">«ВымпелКом» (далее - ПАО «ВымпелКом») (торговая марка Билайн), Ставропольское региональное отделение Кавказского филиала </w:t>
      </w:r>
      <w:r w:rsidRPr="00834A65">
        <w:rPr>
          <w:rFonts w:ascii="Times New Roman" w:eastAsia="Calibri" w:hAnsi="Times New Roman" w:cs="Times New Roman"/>
          <w:spacing w:val="-4"/>
          <w:sz w:val="28"/>
          <w:szCs w:val="28"/>
          <w:lang w:eastAsia="ar-SA"/>
        </w:rPr>
        <w:t xml:space="preserve">публичного акционерного общества </w:t>
      </w:r>
      <w:r w:rsidRPr="00834A65">
        <w:rPr>
          <w:rFonts w:ascii="Times New Roman" w:eastAsia="Times New Roman" w:hAnsi="Times New Roman" w:cs="Times New Roman"/>
          <w:spacing w:val="-4"/>
          <w:sz w:val="28"/>
          <w:szCs w:val="28"/>
        </w:rPr>
        <w:t xml:space="preserve">«МегаФон» (далее - ПАО «МегаФон») (торговая марка МегаФон) и филиал </w:t>
      </w:r>
      <w:r w:rsidRPr="00834A65">
        <w:rPr>
          <w:rFonts w:ascii="Times New Roman" w:eastAsia="Calibri" w:hAnsi="Times New Roman" w:cs="Times New Roman"/>
          <w:spacing w:val="-4"/>
          <w:sz w:val="28"/>
          <w:szCs w:val="28"/>
          <w:lang w:eastAsia="ar-SA"/>
        </w:rPr>
        <w:t xml:space="preserve">публичного акционерного общества </w:t>
      </w:r>
      <w:r w:rsidRPr="00834A65">
        <w:rPr>
          <w:rFonts w:ascii="Times New Roman" w:eastAsia="Times New Roman" w:hAnsi="Times New Roman" w:cs="Times New Roman"/>
          <w:spacing w:val="-4"/>
          <w:sz w:val="28"/>
          <w:szCs w:val="28"/>
        </w:rPr>
        <w:t xml:space="preserve">«Мобильные </w:t>
      </w:r>
      <w:proofErr w:type="spellStart"/>
      <w:r w:rsidRPr="00834A65">
        <w:rPr>
          <w:rFonts w:ascii="Times New Roman" w:eastAsia="Times New Roman" w:hAnsi="Times New Roman" w:cs="Times New Roman"/>
          <w:spacing w:val="-4"/>
          <w:sz w:val="28"/>
          <w:szCs w:val="28"/>
        </w:rPr>
        <w:t>ТелеСистемы</w:t>
      </w:r>
      <w:proofErr w:type="spellEnd"/>
      <w:r w:rsidRPr="00834A65">
        <w:rPr>
          <w:rFonts w:ascii="Times New Roman" w:eastAsia="Times New Roman" w:hAnsi="Times New Roman" w:cs="Times New Roman"/>
          <w:spacing w:val="-4"/>
          <w:sz w:val="28"/>
          <w:szCs w:val="28"/>
        </w:rPr>
        <w:t>» в Ставропольском крае (далее - ПАО «МТС») (торговая марка МТС);</w:t>
      </w:r>
    </w:p>
    <w:p w:rsidR="00F844FD" w:rsidRPr="00834A65" w:rsidRDefault="00F844FD" w:rsidP="00F844FD">
      <w:pPr>
        <w:shd w:val="clear" w:color="auto" w:fill="FFFFFF"/>
        <w:spacing w:after="0" w:line="240" w:lineRule="auto"/>
        <w:ind w:firstLine="709"/>
        <w:jc w:val="both"/>
        <w:rPr>
          <w:rFonts w:ascii="Times New Roman" w:eastAsia="Times New Roman" w:hAnsi="Times New Roman" w:cs="Times New Roman"/>
          <w:spacing w:val="-4"/>
          <w:sz w:val="28"/>
          <w:szCs w:val="28"/>
        </w:rPr>
      </w:pPr>
      <w:r w:rsidRPr="00834A65">
        <w:rPr>
          <w:rFonts w:ascii="Times New Roman" w:eastAsia="Times New Roman" w:hAnsi="Times New Roman" w:cs="Times New Roman"/>
          <w:spacing w:val="-4"/>
          <w:sz w:val="28"/>
          <w:szCs w:val="28"/>
        </w:rPr>
        <w:t>оператор почтовых услуг связи - ф</w:t>
      </w:r>
      <w:r w:rsidRPr="00834A65">
        <w:rPr>
          <w:rFonts w:ascii="Times New Roman" w:eastAsia="Calibri" w:hAnsi="Times New Roman" w:cs="Times New Roman"/>
          <w:sz w:val="28"/>
          <w:szCs w:val="28"/>
        </w:rPr>
        <w:t xml:space="preserve">илиал </w:t>
      </w:r>
      <w:r w:rsidRPr="00834A65">
        <w:rPr>
          <w:rFonts w:ascii="Times New Roman" w:eastAsia="Calibri" w:hAnsi="Times New Roman" w:cs="Times New Roman"/>
          <w:spacing w:val="-2"/>
          <w:sz w:val="28"/>
          <w:szCs w:val="28"/>
        </w:rPr>
        <w:t>акционерного общества «Почта России»</w:t>
      </w:r>
      <w:r w:rsidRPr="00834A65">
        <w:rPr>
          <w:rFonts w:ascii="Times New Roman" w:eastAsia="Calibri" w:hAnsi="Times New Roman" w:cs="Times New Roman"/>
          <w:sz w:val="28"/>
          <w:szCs w:val="28"/>
        </w:rPr>
        <w:t xml:space="preserve"> Управление федеральной почтовой связи Ставропольского края</w:t>
      </w:r>
      <w:r w:rsidRPr="00834A65">
        <w:rPr>
          <w:rFonts w:ascii="Times New Roman" w:eastAsia="Times New Roman" w:hAnsi="Times New Roman" w:cs="Times New Roman"/>
          <w:spacing w:val="-4"/>
          <w:sz w:val="28"/>
          <w:szCs w:val="28"/>
        </w:rPr>
        <w:t xml:space="preserve"> (далее - АО «Почта России»);</w:t>
      </w:r>
    </w:p>
    <w:p w:rsidR="00F844FD" w:rsidRPr="00834A65" w:rsidRDefault="00F844FD" w:rsidP="00F844FD">
      <w:pPr>
        <w:spacing w:after="0" w:line="240" w:lineRule="auto"/>
        <w:ind w:firstLine="709"/>
        <w:jc w:val="both"/>
        <w:rPr>
          <w:rFonts w:ascii="Times New Roman" w:eastAsia="Calibri" w:hAnsi="Times New Roman" w:cs="Times New Roman"/>
          <w:spacing w:val="-4"/>
          <w:sz w:val="28"/>
          <w:szCs w:val="28"/>
        </w:rPr>
      </w:pPr>
      <w:r w:rsidRPr="00834A65">
        <w:rPr>
          <w:rFonts w:ascii="Times New Roman" w:eastAsia="Times New Roman" w:hAnsi="Times New Roman" w:cs="Times New Roman"/>
          <w:spacing w:val="-4"/>
          <w:sz w:val="28"/>
          <w:szCs w:val="28"/>
        </w:rPr>
        <w:t>оператор телерадиовещания федерального значения - филиал федерального государственного унитарного предприятия «Российская</w:t>
      </w:r>
      <w:r w:rsidRPr="00834A65">
        <w:rPr>
          <w:rFonts w:ascii="Times New Roman" w:eastAsia="Calibri" w:hAnsi="Times New Roman" w:cs="Times New Roman"/>
          <w:spacing w:val="-4"/>
          <w:sz w:val="28"/>
          <w:szCs w:val="28"/>
        </w:rPr>
        <w:t xml:space="preserve"> телевизионная и радиовещательная сеть» Ставропольский краевой радиотелевизионный передающий центр (далее - филиал ФГУП РТРС «Ставропольский КРТПЦ»).</w:t>
      </w:r>
    </w:p>
    <w:p w:rsidR="00F844FD" w:rsidRPr="00834A65" w:rsidRDefault="00F844FD" w:rsidP="00F844FD">
      <w:pPr>
        <w:spacing w:after="0" w:line="240" w:lineRule="auto"/>
        <w:ind w:firstLine="709"/>
        <w:jc w:val="both"/>
        <w:rPr>
          <w:rFonts w:ascii="Times New Roman" w:eastAsia="Times New Roman" w:hAnsi="Times New Roman" w:cs="Times New Roman"/>
          <w:spacing w:val="-4"/>
          <w:sz w:val="28"/>
          <w:szCs w:val="28"/>
        </w:rPr>
      </w:pPr>
      <w:r w:rsidRPr="00834A65">
        <w:rPr>
          <w:rFonts w:ascii="Times New Roman" w:eastAsia="Times New Roman" w:hAnsi="Times New Roman" w:cs="Times New Roman"/>
          <w:spacing w:val="-4"/>
          <w:sz w:val="28"/>
          <w:szCs w:val="28"/>
        </w:rPr>
        <w:t xml:space="preserve">Сеть связи общего пользования ПАО «Ростелеком» в </w:t>
      </w:r>
      <w:r w:rsidRPr="00834A65">
        <w:rPr>
          <w:rFonts w:ascii="Times New Roman" w:eastAsia="Times New Roman" w:hAnsi="Times New Roman" w:cs="Times New Roman"/>
          <w:bCs/>
          <w:spacing w:val="-4"/>
          <w:sz w:val="28"/>
          <w:szCs w:val="28"/>
        </w:rPr>
        <w:t>Курском</w:t>
      </w:r>
      <w:r w:rsidRPr="00834A65">
        <w:rPr>
          <w:rFonts w:ascii="Times New Roman" w:eastAsia="Times New Roman" w:hAnsi="Times New Roman" w:cs="Times New Roman"/>
          <w:spacing w:val="-4"/>
          <w:sz w:val="28"/>
          <w:szCs w:val="28"/>
        </w:rPr>
        <w:t xml:space="preserve"> муниципальном округе построена на 8 цифровых и 13 аналоговых автоматических телефонных станциях (далее - АТС). Уровень </w:t>
      </w:r>
      <w:proofErr w:type="spellStart"/>
      <w:r w:rsidRPr="00834A65">
        <w:rPr>
          <w:rFonts w:ascii="Times New Roman" w:eastAsia="Times New Roman" w:hAnsi="Times New Roman" w:cs="Times New Roman"/>
          <w:spacing w:val="-4"/>
          <w:sz w:val="28"/>
          <w:szCs w:val="28"/>
        </w:rPr>
        <w:t>цифровизации</w:t>
      </w:r>
      <w:proofErr w:type="spellEnd"/>
      <w:r w:rsidRPr="00834A65">
        <w:rPr>
          <w:rFonts w:ascii="Times New Roman" w:eastAsia="Times New Roman" w:hAnsi="Times New Roman" w:cs="Times New Roman"/>
          <w:spacing w:val="-4"/>
          <w:sz w:val="28"/>
          <w:szCs w:val="28"/>
        </w:rPr>
        <w:t xml:space="preserve"> АТС в </w:t>
      </w:r>
      <w:r w:rsidRPr="00834A65">
        <w:rPr>
          <w:rFonts w:ascii="Times New Roman" w:eastAsia="Times New Roman" w:hAnsi="Times New Roman" w:cs="Times New Roman"/>
          <w:bCs/>
          <w:spacing w:val="-4"/>
          <w:sz w:val="28"/>
          <w:szCs w:val="28"/>
        </w:rPr>
        <w:t>Курском</w:t>
      </w:r>
      <w:r w:rsidRPr="00834A65">
        <w:rPr>
          <w:rFonts w:ascii="Times New Roman" w:eastAsia="Times New Roman" w:hAnsi="Times New Roman" w:cs="Times New Roman"/>
          <w:spacing w:val="-4"/>
          <w:sz w:val="28"/>
          <w:szCs w:val="28"/>
        </w:rPr>
        <w:t xml:space="preserve"> муниципальном округе составляет 72,5 %. Данная сеть связи позволяет оказывать организациям и физическим лицам весь спектр телекоммуникационных услуг, а именно:</w:t>
      </w:r>
    </w:p>
    <w:p w:rsidR="00F844FD" w:rsidRPr="00834A65" w:rsidRDefault="00F844FD" w:rsidP="00F844FD">
      <w:pPr>
        <w:spacing w:after="0" w:line="240" w:lineRule="auto"/>
        <w:ind w:firstLine="709"/>
        <w:jc w:val="both"/>
        <w:rPr>
          <w:rFonts w:ascii="Times New Roman" w:eastAsia="Times New Roman" w:hAnsi="Times New Roman" w:cs="Times New Roman"/>
          <w:spacing w:val="-4"/>
          <w:sz w:val="28"/>
          <w:szCs w:val="28"/>
        </w:rPr>
      </w:pPr>
      <w:r w:rsidRPr="00834A65">
        <w:rPr>
          <w:rFonts w:ascii="Times New Roman" w:eastAsia="Times New Roman" w:hAnsi="Times New Roman" w:cs="Times New Roman"/>
          <w:spacing w:val="-4"/>
          <w:sz w:val="28"/>
          <w:szCs w:val="28"/>
        </w:rPr>
        <w:t>местная телефонная связь; внутризоновая связь; междугородная и международная телефонная связь; проводное радиовещание; услуги связи, оказываемые с помощью таксофонов; телеграфная связь; широкополосный доступ к информационно-телекоммуникационной сети «Интернет» (далее - сеть «Интернет»); дополнительные виды услуг на базе электронных АТС.</w:t>
      </w:r>
    </w:p>
    <w:p w:rsidR="00F844FD" w:rsidRPr="00834A65" w:rsidRDefault="00F844FD" w:rsidP="00F844FD">
      <w:pPr>
        <w:spacing w:after="0" w:line="240" w:lineRule="auto"/>
        <w:ind w:firstLine="709"/>
        <w:jc w:val="both"/>
        <w:rPr>
          <w:rFonts w:ascii="Times New Roman" w:eastAsia="Calibri" w:hAnsi="Times New Roman" w:cs="Times New Roman"/>
          <w:spacing w:val="-4"/>
          <w:sz w:val="28"/>
          <w:szCs w:val="28"/>
          <w:lang w:eastAsia="ar-SA"/>
        </w:rPr>
      </w:pPr>
      <w:proofErr w:type="gramStart"/>
      <w:r w:rsidRPr="00834A65">
        <w:rPr>
          <w:rFonts w:ascii="Times New Roman" w:eastAsia="Calibri" w:hAnsi="Times New Roman" w:cs="Times New Roman"/>
          <w:spacing w:val="-4"/>
          <w:sz w:val="28"/>
          <w:szCs w:val="28"/>
        </w:rPr>
        <w:t xml:space="preserve">ПАО «Ростелеком», являясь крупнейшим национальным оператором связи, выбрано единственным универсальным оператором связи, на которого возложены задачи по </w:t>
      </w:r>
      <w:r w:rsidRPr="00834A65">
        <w:rPr>
          <w:rFonts w:ascii="Times New Roman" w:eastAsia="Calibri" w:hAnsi="Times New Roman" w:cs="Times New Roman"/>
          <w:spacing w:val="-4"/>
          <w:sz w:val="28"/>
          <w:szCs w:val="28"/>
          <w:lang w:eastAsia="ar-SA"/>
        </w:rPr>
        <w:t xml:space="preserve">поддержке существующей инфраструктуры универсальных услуг связи, включающей таксофоны, а также по обеспечению возможности широкополосного доступа к сети «Интернет» </w:t>
      </w:r>
      <w:r w:rsidRPr="00834A65">
        <w:rPr>
          <w:rFonts w:ascii="Times New Roman" w:eastAsia="Calibri" w:hAnsi="Times New Roman" w:cs="Times New Roman"/>
          <w:spacing w:val="-4"/>
          <w:sz w:val="28"/>
          <w:szCs w:val="28"/>
        </w:rPr>
        <w:t xml:space="preserve">по технологии </w:t>
      </w:r>
      <w:r w:rsidRPr="00834A65">
        <w:rPr>
          <w:rFonts w:ascii="Times New Roman" w:eastAsia="Calibri" w:hAnsi="Times New Roman" w:cs="Times New Roman"/>
          <w:spacing w:val="-4"/>
          <w:sz w:val="28"/>
          <w:szCs w:val="28"/>
        </w:rPr>
        <w:br/>
        <w:t xml:space="preserve">WI-FI </w:t>
      </w:r>
      <w:r w:rsidRPr="00834A65">
        <w:rPr>
          <w:rFonts w:ascii="Times New Roman" w:eastAsia="Calibri" w:hAnsi="Times New Roman" w:cs="Times New Roman"/>
          <w:spacing w:val="-4"/>
          <w:sz w:val="28"/>
          <w:szCs w:val="28"/>
          <w:lang w:eastAsia="ar-SA"/>
        </w:rPr>
        <w:t xml:space="preserve">на скорости не менее 10 Мбит/сек </w:t>
      </w:r>
      <w:r w:rsidRPr="00834A65">
        <w:rPr>
          <w:rFonts w:ascii="Times New Roman" w:eastAsia="Calibri" w:hAnsi="Times New Roman" w:cs="Times New Roman"/>
          <w:spacing w:val="-4"/>
          <w:sz w:val="28"/>
          <w:szCs w:val="28"/>
        </w:rPr>
        <w:t xml:space="preserve">в точках доступа, расположенных в населенных пунктах с численностью населения от 250 до 500 </w:t>
      </w:r>
      <w:r w:rsidRPr="00834A65">
        <w:rPr>
          <w:rFonts w:ascii="Times New Roman" w:eastAsia="Calibri" w:hAnsi="Times New Roman" w:cs="Times New Roman"/>
          <w:spacing w:val="-4"/>
          <w:sz w:val="28"/>
          <w:szCs w:val="28"/>
          <w:lang w:eastAsia="ar-SA"/>
        </w:rPr>
        <w:t>жителей.</w:t>
      </w:r>
      <w:proofErr w:type="gramEnd"/>
    </w:p>
    <w:p w:rsidR="00F844FD" w:rsidRPr="00834A65" w:rsidRDefault="00F844FD" w:rsidP="00F844F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4"/>
          <w:sz w:val="28"/>
          <w:szCs w:val="28"/>
          <w:lang w:eastAsia="ru-RU"/>
        </w:rPr>
      </w:pPr>
      <w:proofErr w:type="gramStart"/>
      <w:r w:rsidRPr="00834A65">
        <w:rPr>
          <w:rFonts w:ascii="Times New Roman" w:eastAsia="Times New Roman" w:hAnsi="Times New Roman" w:cs="Times New Roman"/>
          <w:spacing w:val="-4"/>
          <w:sz w:val="28"/>
          <w:szCs w:val="28"/>
          <w:lang w:eastAsia="ru-RU"/>
        </w:rPr>
        <w:t xml:space="preserve">В соответствии с трехсторонним соглашением, заключенным между Министерством цифрового развития, связи и массовых коммуникаций Российской Федерации, Правительством Ставропольского края и ПАО «Ростелеком», на территории </w:t>
      </w:r>
      <w:r w:rsidRPr="00834A65">
        <w:rPr>
          <w:rFonts w:ascii="Times New Roman" w:eastAsia="Times New Roman" w:hAnsi="Times New Roman" w:cs="Times New Roman"/>
          <w:bCs/>
          <w:spacing w:val="-4"/>
          <w:sz w:val="28"/>
          <w:szCs w:val="28"/>
          <w:lang w:eastAsia="ru-RU"/>
        </w:rPr>
        <w:t xml:space="preserve">Курского </w:t>
      </w:r>
      <w:r w:rsidRPr="00834A65">
        <w:rPr>
          <w:rFonts w:ascii="Times New Roman" w:eastAsia="Times New Roman" w:hAnsi="Times New Roman" w:cs="Times New Roman"/>
          <w:spacing w:val="-4"/>
          <w:sz w:val="28"/>
          <w:szCs w:val="28"/>
          <w:lang w:eastAsia="ru-RU"/>
        </w:rPr>
        <w:t xml:space="preserve">муниципального округа в 2018-2020 годах в рамках проекта «Устранению Цифрового Неравенства» (далее - УЦН) организованы точки доступа к сети «Интернет» по технологии WI-FI в </w:t>
      </w:r>
      <w:r w:rsidRPr="00834A65">
        <w:rPr>
          <w:rFonts w:ascii="Times New Roman" w:eastAsia="Times New Roman" w:hAnsi="Times New Roman" w:cs="Times New Roman"/>
          <w:spacing w:val="-4"/>
          <w:sz w:val="28"/>
          <w:szCs w:val="28"/>
          <w:lang w:eastAsia="ru-RU"/>
        </w:rPr>
        <w:br/>
      </w:r>
      <w:r w:rsidRPr="00834A65">
        <w:rPr>
          <w:rFonts w:ascii="Times New Roman" w:eastAsia="Times New Roman" w:hAnsi="Times New Roman" w:cs="Arial"/>
          <w:sz w:val="28"/>
          <w:szCs w:val="28"/>
          <w:lang w:eastAsia="ru-RU"/>
        </w:rPr>
        <w:lastRenderedPageBreak/>
        <w:t>п. Ровный, п. Бурунный, х. Кировский, х. Моздокский, х. Широкий Камыш, х</w:t>
      </w:r>
      <w:proofErr w:type="gramEnd"/>
      <w:r w:rsidRPr="00834A65">
        <w:rPr>
          <w:rFonts w:ascii="Times New Roman" w:eastAsia="Times New Roman" w:hAnsi="Times New Roman" w:cs="Arial"/>
          <w:sz w:val="28"/>
          <w:szCs w:val="28"/>
          <w:lang w:eastAsia="ru-RU"/>
        </w:rPr>
        <w:t>. Медведев.</w:t>
      </w:r>
    </w:p>
    <w:p w:rsidR="00F844FD" w:rsidRPr="00834A65" w:rsidRDefault="00F844FD" w:rsidP="00F844F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34A65">
        <w:rPr>
          <w:rFonts w:ascii="Times New Roman" w:eastAsia="Times New Roman" w:hAnsi="Times New Roman" w:cs="Times New Roman"/>
          <w:spacing w:val="-4"/>
          <w:sz w:val="28"/>
          <w:szCs w:val="28"/>
          <w:lang w:eastAsia="ru-RU"/>
        </w:rPr>
        <w:t xml:space="preserve">Кроме того, в соответствии с планами развития телекоммуникационной инфраструктуры </w:t>
      </w:r>
      <w:r w:rsidRPr="00834A65">
        <w:rPr>
          <w:rFonts w:ascii="Times New Roman" w:eastAsia="Times New Roman" w:hAnsi="Times New Roman" w:cs="Arial"/>
          <w:spacing w:val="-4"/>
          <w:sz w:val="28"/>
          <w:szCs w:val="20"/>
          <w:lang w:eastAsia="ru-RU"/>
        </w:rPr>
        <w:t xml:space="preserve">в малочисленных </w:t>
      </w:r>
      <w:r w:rsidRPr="00834A65">
        <w:rPr>
          <w:rFonts w:ascii="Times New Roman" w:eastAsia="Times New Roman" w:hAnsi="Times New Roman" w:cs="Times New Roman"/>
          <w:spacing w:val="-4"/>
          <w:sz w:val="28"/>
          <w:szCs w:val="28"/>
          <w:lang w:eastAsia="ru-RU"/>
        </w:rPr>
        <w:t>и зачастую отдаленных от районных центров населенных пунктов края</w:t>
      </w:r>
      <w:r w:rsidRPr="00834A65">
        <w:rPr>
          <w:rFonts w:ascii="Times New Roman" w:eastAsia="Times New Roman" w:hAnsi="Times New Roman" w:cs="Arial"/>
          <w:spacing w:val="-4"/>
          <w:sz w:val="28"/>
          <w:szCs w:val="20"/>
          <w:lang w:eastAsia="ru-RU"/>
        </w:rPr>
        <w:t xml:space="preserve"> в</w:t>
      </w:r>
      <w:r w:rsidRPr="00834A65">
        <w:rPr>
          <w:rFonts w:ascii="Times New Roman" w:eastAsia="Times New Roman" w:hAnsi="Times New Roman" w:cs="Times New Roman"/>
          <w:spacing w:val="-4"/>
          <w:sz w:val="28"/>
          <w:szCs w:val="28"/>
          <w:lang w:eastAsia="ru-RU"/>
        </w:rPr>
        <w:t xml:space="preserve"> 2019-2021 годах </w:t>
      </w:r>
      <w:r w:rsidRPr="00834A65">
        <w:rPr>
          <w:rFonts w:ascii="Times New Roman" w:eastAsia="Times New Roman" w:hAnsi="Times New Roman" w:cs="Arial"/>
          <w:spacing w:val="-4"/>
          <w:sz w:val="28"/>
          <w:szCs w:val="20"/>
          <w:lang w:eastAsia="ru-RU"/>
        </w:rPr>
        <w:t xml:space="preserve">в рамках федерального проекта «Информационная инфраструктура» национальной программы «Цифровая экономика Российской Федерации» реализованы мероприятия по подключению к сети «Интернет» </w:t>
      </w:r>
      <w:r w:rsidRPr="00834A65">
        <w:rPr>
          <w:rFonts w:ascii="Times New Roman" w:eastAsia="Times New Roman" w:hAnsi="Times New Roman" w:cs="Times New Roman"/>
          <w:spacing w:val="-4"/>
          <w:sz w:val="28"/>
          <w:szCs w:val="28"/>
          <w:lang w:eastAsia="ru-RU"/>
        </w:rPr>
        <w:t xml:space="preserve">с использованием волоконно-оптических линий связи (далее - ВОЛС) </w:t>
      </w:r>
      <w:r w:rsidRPr="00834A65">
        <w:rPr>
          <w:rFonts w:ascii="Times New Roman" w:eastAsia="Times New Roman" w:hAnsi="Times New Roman" w:cs="Arial"/>
          <w:spacing w:val="-4"/>
          <w:sz w:val="28"/>
          <w:szCs w:val="20"/>
          <w:lang w:eastAsia="ru-RU"/>
        </w:rPr>
        <w:t xml:space="preserve">социально значимых объектов </w:t>
      </w:r>
      <w:r w:rsidRPr="00834A65">
        <w:rPr>
          <w:rFonts w:ascii="Times New Roman" w:eastAsia="Times New Roman" w:hAnsi="Times New Roman" w:cs="Times New Roman"/>
          <w:spacing w:val="-4"/>
          <w:sz w:val="28"/>
          <w:szCs w:val="28"/>
          <w:lang w:eastAsia="ru-RU"/>
        </w:rPr>
        <w:t xml:space="preserve">(далее - </w:t>
      </w:r>
      <w:r w:rsidRPr="00834A65">
        <w:rPr>
          <w:rFonts w:ascii="Times New Roman" w:eastAsia="Times New Roman" w:hAnsi="Times New Roman" w:cs="Arial"/>
          <w:spacing w:val="-4"/>
          <w:sz w:val="28"/>
          <w:szCs w:val="20"/>
          <w:lang w:eastAsia="ru-RU"/>
        </w:rPr>
        <w:t>СЗО) в следующих населенных пунктах</w:t>
      </w:r>
      <w:r w:rsidRPr="00834A65">
        <w:rPr>
          <w:rFonts w:ascii="Times New Roman" w:eastAsia="Times New Roman" w:hAnsi="Times New Roman" w:cs="Times New Roman"/>
          <w:bCs/>
          <w:spacing w:val="-4"/>
          <w:sz w:val="28"/>
          <w:szCs w:val="28"/>
          <w:lang w:eastAsia="ru-RU"/>
        </w:rPr>
        <w:t xml:space="preserve"> Курского </w:t>
      </w:r>
      <w:r w:rsidRPr="00834A65">
        <w:rPr>
          <w:rFonts w:ascii="Times New Roman" w:eastAsia="Times New Roman" w:hAnsi="Times New Roman" w:cs="Times New Roman"/>
          <w:spacing w:val="-4"/>
          <w:sz w:val="28"/>
          <w:szCs w:val="28"/>
          <w:lang w:eastAsia="ru-RU"/>
        </w:rPr>
        <w:t>муниципального</w:t>
      </w:r>
      <w:proofErr w:type="gramEnd"/>
      <w:r w:rsidRPr="00834A65">
        <w:rPr>
          <w:rFonts w:ascii="Times New Roman" w:eastAsia="Times New Roman" w:hAnsi="Times New Roman" w:cs="Times New Roman"/>
          <w:spacing w:val="-4"/>
          <w:sz w:val="28"/>
          <w:szCs w:val="28"/>
          <w:lang w:eastAsia="ru-RU"/>
        </w:rPr>
        <w:t xml:space="preserve"> округа</w:t>
      </w:r>
      <w:r w:rsidRPr="00834A65">
        <w:rPr>
          <w:rFonts w:ascii="Times New Roman" w:eastAsia="Times New Roman" w:hAnsi="Times New Roman" w:cs="Arial"/>
          <w:spacing w:val="-4"/>
          <w:sz w:val="28"/>
          <w:szCs w:val="20"/>
          <w:lang w:eastAsia="ru-RU"/>
        </w:rPr>
        <w:t>:</w:t>
      </w:r>
      <w:r w:rsidRPr="00834A65">
        <w:rPr>
          <w:rFonts w:ascii="Times New Roman" w:eastAsia="Times New Roman" w:hAnsi="Times New Roman" w:cs="Times New Roman"/>
          <w:sz w:val="28"/>
          <w:szCs w:val="28"/>
          <w:lang w:eastAsia="ru-RU"/>
        </w:rPr>
        <w:t xml:space="preserve"> </w:t>
      </w:r>
    </w:p>
    <w:p w:rsidR="00F844FD" w:rsidRPr="00834A65" w:rsidRDefault="00F844FD" w:rsidP="00F844F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834A65">
        <w:rPr>
          <w:rFonts w:ascii="Times New Roman" w:eastAsia="Times New Roman" w:hAnsi="Times New Roman" w:cs="Times New Roman"/>
          <w:sz w:val="28"/>
          <w:szCs w:val="28"/>
          <w:lang w:eastAsia="ru-RU"/>
        </w:rPr>
        <w:t xml:space="preserve">п. Ага-Батыр, п. Балтийский, х. </w:t>
      </w:r>
      <w:proofErr w:type="spellStart"/>
      <w:r w:rsidRPr="00834A65">
        <w:rPr>
          <w:rFonts w:ascii="Times New Roman" w:eastAsia="Times New Roman" w:hAnsi="Times New Roman" w:cs="Times New Roman"/>
          <w:sz w:val="28"/>
          <w:szCs w:val="28"/>
          <w:lang w:eastAsia="ru-RU"/>
        </w:rPr>
        <w:t>Бугулов</w:t>
      </w:r>
      <w:proofErr w:type="spellEnd"/>
      <w:r w:rsidRPr="00834A65">
        <w:rPr>
          <w:rFonts w:ascii="Times New Roman" w:eastAsia="Times New Roman" w:hAnsi="Times New Roman" w:cs="Times New Roman"/>
          <w:sz w:val="28"/>
          <w:szCs w:val="28"/>
          <w:lang w:eastAsia="ru-RU"/>
        </w:rPr>
        <w:t xml:space="preserve">, ст. </w:t>
      </w:r>
      <w:proofErr w:type="spellStart"/>
      <w:r w:rsidRPr="00834A65">
        <w:rPr>
          <w:rFonts w:ascii="Times New Roman" w:eastAsia="Times New Roman" w:hAnsi="Times New Roman" w:cs="Times New Roman"/>
          <w:sz w:val="28"/>
          <w:szCs w:val="28"/>
          <w:lang w:eastAsia="ru-RU"/>
        </w:rPr>
        <w:t>Галюгаевская</w:t>
      </w:r>
      <w:proofErr w:type="spellEnd"/>
      <w:r w:rsidRPr="00834A65">
        <w:rPr>
          <w:rFonts w:ascii="Times New Roman" w:eastAsia="Times New Roman" w:hAnsi="Times New Roman" w:cs="Times New Roman"/>
          <w:sz w:val="28"/>
          <w:szCs w:val="28"/>
          <w:lang w:eastAsia="ru-RU"/>
        </w:rPr>
        <w:t xml:space="preserve">, х. Графский, х. </w:t>
      </w:r>
      <w:proofErr w:type="spellStart"/>
      <w:r w:rsidRPr="00834A65">
        <w:rPr>
          <w:rFonts w:ascii="Times New Roman" w:eastAsia="Times New Roman" w:hAnsi="Times New Roman" w:cs="Times New Roman"/>
          <w:sz w:val="28"/>
          <w:szCs w:val="28"/>
          <w:lang w:eastAsia="ru-RU"/>
        </w:rPr>
        <w:t>Дыдымкин</w:t>
      </w:r>
      <w:proofErr w:type="spellEnd"/>
      <w:r w:rsidRPr="00834A65">
        <w:rPr>
          <w:rFonts w:ascii="Times New Roman" w:eastAsia="Times New Roman" w:hAnsi="Times New Roman" w:cs="Times New Roman"/>
          <w:sz w:val="28"/>
          <w:szCs w:val="28"/>
          <w:lang w:eastAsia="ru-RU"/>
        </w:rPr>
        <w:t xml:space="preserve">, х. Зайцев, с. </w:t>
      </w:r>
      <w:proofErr w:type="spellStart"/>
      <w:r w:rsidRPr="00834A65">
        <w:rPr>
          <w:rFonts w:ascii="Times New Roman" w:eastAsia="Times New Roman" w:hAnsi="Times New Roman" w:cs="Times New Roman"/>
          <w:sz w:val="28"/>
          <w:szCs w:val="28"/>
          <w:lang w:eastAsia="ru-RU"/>
        </w:rPr>
        <w:t>Каново</w:t>
      </w:r>
      <w:proofErr w:type="spellEnd"/>
      <w:r w:rsidRPr="00834A65">
        <w:rPr>
          <w:rFonts w:ascii="Times New Roman" w:eastAsia="Times New Roman" w:hAnsi="Times New Roman" w:cs="Times New Roman"/>
          <w:sz w:val="28"/>
          <w:szCs w:val="28"/>
          <w:lang w:eastAsia="ru-RU"/>
        </w:rPr>
        <w:t xml:space="preserve">, х. Кировский, ст. Курская, х. Медведев, п. Мирный, с. Полтавское, х. Привольный, п. Ровный, с. </w:t>
      </w:r>
      <w:proofErr w:type="spellStart"/>
      <w:r w:rsidRPr="00834A65">
        <w:rPr>
          <w:rFonts w:ascii="Times New Roman" w:eastAsia="Times New Roman" w:hAnsi="Times New Roman" w:cs="Times New Roman"/>
          <w:sz w:val="28"/>
          <w:szCs w:val="28"/>
          <w:lang w:eastAsia="ru-RU"/>
        </w:rPr>
        <w:t>Ростовановское</w:t>
      </w:r>
      <w:proofErr w:type="spellEnd"/>
      <w:r w:rsidRPr="00834A65">
        <w:rPr>
          <w:rFonts w:ascii="Times New Roman" w:eastAsia="Times New Roman" w:hAnsi="Times New Roman" w:cs="Times New Roman"/>
          <w:sz w:val="28"/>
          <w:szCs w:val="28"/>
          <w:lang w:eastAsia="ru-RU"/>
        </w:rPr>
        <w:t xml:space="preserve">, п. Рощино, с. Русское, с. </w:t>
      </w:r>
      <w:proofErr w:type="spellStart"/>
      <w:r w:rsidRPr="00834A65">
        <w:rPr>
          <w:rFonts w:ascii="Times New Roman" w:eastAsia="Times New Roman" w:hAnsi="Times New Roman" w:cs="Times New Roman"/>
          <w:sz w:val="28"/>
          <w:szCs w:val="28"/>
          <w:lang w:eastAsia="ru-RU"/>
        </w:rPr>
        <w:t>Серноводское</w:t>
      </w:r>
      <w:proofErr w:type="spellEnd"/>
      <w:r w:rsidRPr="00834A65">
        <w:rPr>
          <w:rFonts w:ascii="Times New Roman" w:eastAsia="Times New Roman" w:hAnsi="Times New Roman" w:cs="Times New Roman"/>
          <w:sz w:val="28"/>
          <w:szCs w:val="28"/>
          <w:lang w:eastAsia="ru-RU"/>
        </w:rPr>
        <w:t>, ст. </w:t>
      </w:r>
      <w:proofErr w:type="spellStart"/>
      <w:r w:rsidRPr="00834A65">
        <w:rPr>
          <w:rFonts w:ascii="Times New Roman" w:eastAsia="Times New Roman" w:hAnsi="Times New Roman" w:cs="Times New Roman"/>
          <w:sz w:val="28"/>
          <w:szCs w:val="28"/>
          <w:lang w:eastAsia="ru-RU"/>
        </w:rPr>
        <w:t>Стодеревская</w:t>
      </w:r>
      <w:proofErr w:type="spellEnd"/>
      <w:r w:rsidRPr="00834A65">
        <w:rPr>
          <w:rFonts w:ascii="Times New Roman" w:eastAsia="Times New Roman" w:hAnsi="Times New Roman" w:cs="Times New Roman"/>
          <w:sz w:val="28"/>
          <w:szCs w:val="28"/>
          <w:lang w:eastAsia="ru-RU"/>
        </w:rPr>
        <w:t xml:space="preserve">, с. </w:t>
      </w:r>
      <w:proofErr w:type="spellStart"/>
      <w:r w:rsidRPr="00834A65">
        <w:rPr>
          <w:rFonts w:ascii="Times New Roman" w:eastAsia="Times New Roman" w:hAnsi="Times New Roman" w:cs="Times New Roman"/>
          <w:sz w:val="28"/>
          <w:szCs w:val="28"/>
          <w:lang w:eastAsia="ru-RU"/>
        </w:rPr>
        <w:t>Уваровское</w:t>
      </w:r>
      <w:proofErr w:type="spellEnd"/>
      <w:r w:rsidRPr="00834A65">
        <w:rPr>
          <w:rFonts w:ascii="Times New Roman" w:eastAsia="Times New Roman" w:hAnsi="Times New Roman" w:cs="Times New Roman"/>
          <w:sz w:val="28"/>
          <w:szCs w:val="28"/>
          <w:lang w:eastAsia="ru-RU"/>
        </w:rPr>
        <w:t xml:space="preserve">, х. Широкий Камыш, с. </w:t>
      </w:r>
      <w:proofErr w:type="spellStart"/>
      <w:r w:rsidRPr="00834A65">
        <w:rPr>
          <w:rFonts w:ascii="Times New Roman" w:eastAsia="Times New Roman" w:hAnsi="Times New Roman" w:cs="Times New Roman"/>
          <w:sz w:val="28"/>
          <w:szCs w:val="28"/>
          <w:lang w:eastAsia="ru-RU"/>
        </w:rPr>
        <w:t>Эдиссия</w:t>
      </w:r>
      <w:proofErr w:type="spellEnd"/>
      <w:r w:rsidRPr="00834A65">
        <w:rPr>
          <w:rFonts w:ascii="Times New Roman" w:eastAsia="Times New Roman" w:hAnsi="Times New Roman" w:cs="Times New Roman"/>
          <w:sz w:val="28"/>
          <w:szCs w:val="28"/>
          <w:lang w:eastAsia="ru-RU"/>
        </w:rPr>
        <w:t>.</w:t>
      </w:r>
      <w:proofErr w:type="gramEnd"/>
    </w:p>
    <w:p w:rsidR="00F844FD" w:rsidRPr="00834A65" w:rsidRDefault="00F844FD" w:rsidP="00F844FD">
      <w:pPr>
        <w:shd w:val="clear" w:color="auto" w:fill="FFFFFF"/>
        <w:autoSpaceDE w:val="0"/>
        <w:autoSpaceDN w:val="0"/>
        <w:adjustRightInd w:val="0"/>
        <w:spacing w:after="0" w:line="240" w:lineRule="auto"/>
        <w:ind w:firstLine="567"/>
        <w:jc w:val="both"/>
        <w:rPr>
          <w:rFonts w:ascii="Times New Roman" w:eastAsia="Times New Roman" w:hAnsi="Times New Roman" w:cs="Times New Roman"/>
          <w:spacing w:val="-4"/>
          <w:sz w:val="28"/>
          <w:szCs w:val="28"/>
          <w:lang w:eastAsia="ru-RU"/>
        </w:rPr>
      </w:pPr>
      <w:r w:rsidRPr="00834A65">
        <w:rPr>
          <w:rFonts w:ascii="Times New Roman" w:eastAsia="Times New Roman" w:hAnsi="Times New Roman" w:cs="Times New Roman"/>
          <w:spacing w:val="-4"/>
          <w:sz w:val="28"/>
          <w:szCs w:val="28"/>
          <w:lang w:eastAsia="ru-RU"/>
        </w:rPr>
        <w:t xml:space="preserve">Итого, возможность предоставления услуг широкополосного доступа к сети «Интернет» с использованием ВОЛС до узла связи имеется </w:t>
      </w:r>
      <w:r w:rsidRPr="00834A65">
        <w:rPr>
          <w:rFonts w:ascii="Times New Roman" w:eastAsia="Times New Roman" w:hAnsi="Times New Roman" w:cs="Arial"/>
          <w:spacing w:val="-4"/>
          <w:sz w:val="28"/>
          <w:szCs w:val="20"/>
          <w:lang w:eastAsia="ru-RU"/>
        </w:rPr>
        <w:t xml:space="preserve">в следующих </w:t>
      </w:r>
      <w:r w:rsidRPr="00834A65">
        <w:rPr>
          <w:rFonts w:ascii="Times New Roman" w:eastAsia="Times New Roman" w:hAnsi="Times New Roman" w:cs="Times New Roman"/>
          <w:spacing w:val="-4"/>
          <w:sz w:val="28"/>
          <w:szCs w:val="28"/>
          <w:lang w:eastAsia="ru-RU"/>
        </w:rPr>
        <w:t xml:space="preserve">населенных пунктах Курского муниципального округа: </w:t>
      </w:r>
    </w:p>
    <w:p w:rsidR="00F844FD" w:rsidRPr="00834A65" w:rsidRDefault="00F844FD" w:rsidP="00F844FD">
      <w:pPr>
        <w:shd w:val="clear" w:color="auto" w:fill="FFFFFF"/>
        <w:autoSpaceDE w:val="0"/>
        <w:autoSpaceDN w:val="0"/>
        <w:adjustRightInd w:val="0"/>
        <w:spacing w:after="0" w:line="240" w:lineRule="auto"/>
        <w:ind w:firstLine="567"/>
        <w:jc w:val="both"/>
        <w:rPr>
          <w:rFonts w:ascii="Times New Roman" w:eastAsia="Calibri" w:hAnsi="Times New Roman" w:cs="Times New Roman"/>
          <w:sz w:val="28"/>
          <w:szCs w:val="28"/>
        </w:rPr>
      </w:pPr>
      <w:proofErr w:type="gramStart"/>
      <w:r w:rsidRPr="00834A65">
        <w:rPr>
          <w:rFonts w:ascii="Times New Roman" w:eastAsia="Calibri" w:hAnsi="Times New Roman" w:cs="Times New Roman"/>
          <w:sz w:val="28"/>
          <w:szCs w:val="28"/>
        </w:rPr>
        <w:t xml:space="preserve">ст. Курская, ст. </w:t>
      </w:r>
      <w:proofErr w:type="spellStart"/>
      <w:r w:rsidRPr="00834A65">
        <w:rPr>
          <w:rFonts w:ascii="Times New Roman" w:eastAsia="Calibri" w:hAnsi="Times New Roman" w:cs="Times New Roman"/>
          <w:sz w:val="28"/>
          <w:szCs w:val="28"/>
        </w:rPr>
        <w:t>Галюгаевская</w:t>
      </w:r>
      <w:proofErr w:type="spellEnd"/>
      <w:r w:rsidRPr="00834A65">
        <w:rPr>
          <w:rFonts w:ascii="Times New Roman" w:eastAsia="Calibri" w:hAnsi="Times New Roman" w:cs="Times New Roman"/>
          <w:sz w:val="28"/>
          <w:szCs w:val="28"/>
        </w:rPr>
        <w:t xml:space="preserve">, х. Графский, х. Зайцев, х. </w:t>
      </w:r>
      <w:proofErr w:type="spellStart"/>
      <w:r w:rsidRPr="00834A65">
        <w:rPr>
          <w:rFonts w:ascii="Times New Roman" w:eastAsia="Calibri" w:hAnsi="Times New Roman" w:cs="Times New Roman"/>
          <w:sz w:val="28"/>
          <w:szCs w:val="28"/>
        </w:rPr>
        <w:t>Дыдымкин</w:t>
      </w:r>
      <w:proofErr w:type="spellEnd"/>
      <w:r w:rsidRPr="00834A65">
        <w:rPr>
          <w:rFonts w:ascii="Times New Roman" w:eastAsia="Calibri" w:hAnsi="Times New Roman" w:cs="Times New Roman"/>
          <w:sz w:val="28"/>
          <w:szCs w:val="28"/>
        </w:rPr>
        <w:t xml:space="preserve">, п. Мирный, п. Рощино, с. </w:t>
      </w:r>
      <w:proofErr w:type="spellStart"/>
      <w:r w:rsidRPr="00834A65">
        <w:rPr>
          <w:rFonts w:ascii="Times New Roman" w:eastAsia="Calibri" w:hAnsi="Times New Roman" w:cs="Times New Roman"/>
          <w:sz w:val="28"/>
          <w:szCs w:val="28"/>
        </w:rPr>
        <w:t>Каново</w:t>
      </w:r>
      <w:proofErr w:type="spellEnd"/>
      <w:r w:rsidRPr="00834A65">
        <w:rPr>
          <w:rFonts w:ascii="Times New Roman" w:eastAsia="Calibri" w:hAnsi="Times New Roman" w:cs="Times New Roman"/>
          <w:sz w:val="28"/>
          <w:szCs w:val="28"/>
        </w:rPr>
        <w:t xml:space="preserve">, х. Медведев, п. Ровный, с. Полтавское, п. Приозерный, п. Ага-Батыр, х. Пролетарский, с. </w:t>
      </w:r>
      <w:proofErr w:type="spellStart"/>
      <w:r w:rsidRPr="00834A65">
        <w:rPr>
          <w:rFonts w:ascii="Times New Roman" w:eastAsia="Calibri" w:hAnsi="Times New Roman" w:cs="Times New Roman"/>
          <w:sz w:val="28"/>
          <w:szCs w:val="28"/>
        </w:rPr>
        <w:t>Ростовановское</w:t>
      </w:r>
      <w:proofErr w:type="spellEnd"/>
      <w:r w:rsidRPr="00834A65">
        <w:rPr>
          <w:rFonts w:ascii="Times New Roman" w:eastAsia="Calibri" w:hAnsi="Times New Roman" w:cs="Times New Roman"/>
          <w:sz w:val="28"/>
          <w:szCs w:val="28"/>
        </w:rPr>
        <w:t xml:space="preserve">, с. Русское, с. Русское-1, с. </w:t>
      </w:r>
      <w:proofErr w:type="spellStart"/>
      <w:r w:rsidRPr="00834A65">
        <w:rPr>
          <w:rFonts w:ascii="Times New Roman" w:eastAsia="Calibri" w:hAnsi="Times New Roman" w:cs="Times New Roman"/>
          <w:sz w:val="28"/>
          <w:szCs w:val="28"/>
        </w:rPr>
        <w:t>Серноводское</w:t>
      </w:r>
      <w:proofErr w:type="spellEnd"/>
      <w:r w:rsidRPr="00834A65">
        <w:rPr>
          <w:rFonts w:ascii="Times New Roman" w:eastAsia="Calibri" w:hAnsi="Times New Roman" w:cs="Times New Roman"/>
          <w:sz w:val="28"/>
          <w:szCs w:val="28"/>
        </w:rPr>
        <w:t xml:space="preserve">, п. Балтийский, ст. </w:t>
      </w:r>
      <w:proofErr w:type="spellStart"/>
      <w:r w:rsidRPr="00834A65">
        <w:rPr>
          <w:rFonts w:ascii="Times New Roman" w:eastAsia="Calibri" w:hAnsi="Times New Roman" w:cs="Times New Roman"/>
          <w:sz w:val="28"/>
          <w:szCs w:val="28"/>
        </w:rPr>
        <w:t>Стодеревская</w:t>
      </w:r>
      <w:proofErr w:type="spellEnd"/>
      <w:r w:rsidRPr="00834A65">
        <w:rPr>
          <w:rFonts w:ascii="Times New Roman" w:eastAsia="Calibri" w:hAnsi="Times New Roman" w:cs="Times New Roman"/>
          <w:sz w:val="28"/>
          <w:szCs w:val="28"/>
        </w:rPr>
        <w:t xml:space="preserve">, с. </w:t>
      </w:r>
      <w:proofErr w:type="spellStart"/>
      <w:r w:rsidRPr="00834A65">
        <w:rPr>
          <w:rFonts w:ascii="Times New Roman" w:eastAsia="Calibri" w:hAnsi="Times New Roman" w:cs="Times New Roman"/>
          <w:sz w:val="28"/>
          <w:szCs w:val="28"/>
        </w:rPr>
        <w:t>Эдиссия</w:t>
      </w:r>
      <w:proofErr w:type="spellEnd"/>
      <w:r w:rsidRPr="00834A65">
        <w:rPr>
          <w:rFonts w:ascii="Times New Roman" w:eastAsia="Calibri" w:hAnsi="Times New Roman" w:cs="Times New Roman"/>
          <w:sz w:val="28"/>
          <w:szCs w:val="28"/>
        </w:rPr>
        <w:t>, с. </w:t>
      </w:r>
      <w:proofErr w:type="spellStart"/>
      <w:r w:rsidRPr="00834A65">
        <w:rPr>
          <w:rFonts w:ascii="Times New Roman" w:eastAsia="Calibri" w:hAnsi="Times New Roman" w:cs="Times New Roman"/>
          <w:sz w:val="28"/>
          <w:szCs w:val="28"/>
        </w:rPr>
        <w:t>Уваровское</w:t>
      </w:r>
      <w:proofErr w:type="spellEnd"/>
      <w:r w:rsidRPr="00834A65">
        <w:rPr>
          <w:rFonts w:ascii="Times New Roman" w:eastAsia="Calibri" w:hAnsi="Times New Roman" w:cs="Times New Roman"/>
          <w:sz w:val="28"/>
          <w:szCs w:val="28"/>
        </w:rPr>
        <w:t>, х. Привольный, х. Широкий Камыш (УЦН), п. Бурунный (УЦН), х. Кировский (УЦН), х. Моздокский (УЦН).</w:t>
      </w:r>
      <w:proofErr w:type="gramEnd"/>
    </w:p>
    <w:p w:rsidR="00F844FD" w:rsidRPr="00834A65" w:rsidRDefault="00F844FD" w:rsidP="00F844FD">
      <w:pPr>
        <w:spacing w:after="0" w:line="240" w:lineRule="auto"/>
        <w:ind w:right="-1" w:firstLine="567"/>
        <w:jc w:val="both"/>
        <w:rPr>
          <w:rFonts w:ascii="Times New Roman" w:eastAsia="Calibri" w:hAnsi="Times New Roman" w:cs="Times New Roman"/>
          <w:spacing w:val="-4"/>
          <w:sz w:val="28"/>
          <w:szCs w:val="28"/>
        </w:rPr>
      </w:pPr>
      <w:r w:rsidRPr="00834A65">
        <w:rPr>
          <w:rFonts w:ascii="Times New Roman" w:eastAsia="Calibri" w:hAnsi="Times New Roman" w:cs="Times New Roman"/>
          <w:spacing w:val="-4"/>
          <w:sz w:val="28"/>
          <w:szCs w:val="28"/>
        </w:rPr>
        <w:t xml:space="preserve">Перечень населенных пунктов </w:t>
      </w:r>
      <w:r w:rsidRPr="00834A65">
        <w:rPr>
          <w:rFonts w:ascii="Times New Roman" w:eastAsia="Times New Roman" w:hAnsi="Times New Roman" w:cs="Times New Roman"/>
          <w:bCs/>
          <w:spacing w:val="-4"/>
          <w:sz w:val="28"/>
          <w:szCs w:val="28"/>
        </w:rPr>
        <w:t xml:space="preserve">Курского </w:t>
      </w:r>
      <w:r w:rsidRPr="00834A65">
        <w:rPr>
          <w:rFonts w:ascii="Times New Roman" w:eastAsia="Calibri" w:hAnsi="Times New Roman" w:cs="Times New Roman"/>
          <w:spacing w:val="-4"/>
          <w:sz w:val="28"/>
          <w:szCs w:val="28"/>
        </w:rPr>
        <w:t xml:space="preserve">муниципального округа, в которых отсутствует возможность проводного доступа к сети Интернет с использованием ВОЛС: </w:t>
      </w:r>
    </w:p>
    <w:p w:rsidR="00F844FD" w:rsidRPr="00834A65" w:rsidRDefault="00F844FD" w:rsidP="00F844FD">
      <w:pPr>
        <w:spacing w:after="0" w:line="240" w:lineRule="auto"/>
        <w:ind w:firstLine="567"/>
        <w:jc w:val="both"/>
        <w:rPr>
          <w:rFonts w:ascii="Times New Roman" w:eastAsia="Calibri" w:hAnsi="Times New Roman" w:cs="Times New Roman"/>
          <w:sz w:val="28"/>
          <w:szCs w:val="28"/>
        </w:rPr>
      </w:pPr>
      <w:proofErr w:type="gramStart"/>
      <w:r w:rsidRPr="00834A65">
        <w:rPr>
          <w:rFonts w:ascii="Times New Roman" w:eastAsia="Calibri" w:hAnsi="Times New Roman" w:cs="Times New Roman"/>
          <w:sz w:val="28"/>
          <w:szCs w:val="28"/>
        </w:rPr>
        <w:t xml:space="preserve">а. Али-Кую, х. Березкин, х. </w:t>
      </w:r>
      <w:proofErr w:type="spellStart"/>
      <w:r w:rsidRPr="00834A65">
        <w:rPr>
          <w:rFonts w:ascii="Times New Roman" w:eastAsia="Calibri" w:hAnsi="Times New Roman" w:cs="Times New Roman"/>
          <w:sz w:val="28"/>
          <w:szCs w:val="28"/>
        </w:rPr>
        <w:t>Бугулов</w:t>
      </w:r>
      <w:proofErr w:type="spellEnd"/>
      <w:r w:rsidRPr="00834A65">
        <w:rPr>
          <w:rFonts w:ascii="Times New Roman" w:eastAsia="Calibri" w:hAnsi="Times New Roman" w:cs="Times New Roman"/>
          <w:sz w:val="28"/>
          <w:szCs w:val="28"/>
        </w:rPr>
        <w:t>, х. Веденяпин, с. Добровольное, х </w:t>
      </w:r>
      <w:proofErr w:type="spellStart"/>
      <w:r w:rsidRPr="00834A65">
        <w:rPr>
          <w:rFonts w:ascii="Times New Roman" w:eastAsia="Calibri" w:hAnsi="Times New Roman" w:cs="Times New Roman"/>
          <w:sz w:val="28"/>
          <w:szCs w:val="28"/>
        </w:rPr>
        <w:t>Дыдымовка</w:t>
      </w:r>
      <w:proofErr w:type="spellEnd"/>
      <w:r w:rsidRPr="00834A65">
        <w:rPr>
          <w:rFonts w:ascii="Times New Roman" w:eastAsia="Calibri" w:hAnsi="Times New Roman" w:cs="Times New Roman"/>
          <w:sz w:val="28"/>
          <w:szCs w:val="28"/>
        </w:rPr>
        <w:t xml:space="preserve">, х. Межевой, х. Новая Деревня, п. </w:t>
      </w:r>
      <w:proofErr w:type="spellStart"/>
      <w:r w:rsidRPr="00834A65">
        <w:rPr>
          <w:rFonts w:ascii="Times New Roman" w:eastAsia="Calibri" w:hAnsi="Times New Roman" w:cs="Times New Roman"/>
          <w:sz w:val="28"/>
          <w:szCs w:val="28"/>
        </w:rPr>
        <w:t>Новобалтийский</w:t>
      </w:r>
      <w:proofErr w:type="spellEnd"/>
      <w:r w:rsidRPr="00834A65">
        <w:rPr>
          <w:rFonts w:ascii="Times New Roman" w:eastAsia="Calibri" w:hAnsi="Times New Roman" w:cs="Times New Roman"/>
          <w:sz w:val="28"/>
          <w:szCs w:val="28"/>
        </w:rPr>
        <w:t>, х. </w:t>
      </w:r>
      <w:proofErr w:type="spellStart"/>
      <w:r w:rsidRPr="00834A65">
        <w:rPr>
          <w:rFonts w:ascii="Times New Roman" w:eastAsia="Calibri" w:hAnsi="Times New Roman" w:cs="Times New Roman"/>
          <w:sz w:val="28"/>
          <w:szCs w:val="28"/>
        </w:rPr>
        <w:t>Новоивановский</w:t>
      </w:r>
      <w:proofErr w:type="spellEnd"/>
      <w:r w:rsidRPr="00834A65">
        <w:rPr>
          <w:rFonts w:ascii="Times New Roman" w:eastAsia="Calibri" w:hAnsi="Times New Roman" w:cs="Times New Roman"/>
          <w:sz w:val="28"/>
          <w:szCs w:val="28"/>
        </w:rPr>
        <w:t xml:space="preserve">, х. </w:t>
      </w:r>
      <w:proofErr w:type="spellStart"/>
      <w:r w:rsidRPr="00834A65">
        <w:rPr>
          <w:rFonts w:ascii="Times New Roman" w:eastAsia="Calibri" w:hAnsi="Times New Roman" w:cs="Times New Roman"/>
          <w:sz w:val="28"/>
          <w:szCs w:val="28"/>
        </w:rPr>
        <w:t>Новотаврический</w:t>
      </w:r>
      <w:proofErr w:type="spellEnd"/>
      <w:r w:rsidRPr="00834A65">
        <w:rPr>
          <w:rFonts w:ascii="Times New Roman" w:eastAsia="Calibri" w:hAnsi="Times New Roman" w:cs="Times New Roman"/>
          <w:sz w:val="28"/>
          <w:szCs w:val="28"/>
        </w:rPr>
        <w:t>, п. Песчаный, п. Правобережный, х. Прогонный, п. Совхозный, х. Тарский, х. Труд Земледельца, п. Трудовой, п. Южанин.</w:t>
      </w:r>
      <w:proofErr w:type="gramEnd"/>
    </w:p>
    <w:p w:rsidR="00F844FD" w:rsidRPr="00834A65" w:rsidRDefault="00F844FD" w:rsidP="00F844FD">
      <w:pPr>
        <w:spacing w:after="0" w:line="300" w:lineRule="exact"/>
        <w:ind w:firstLine="709"/>
        <w:jc w:val="both"/>
        <w:rPr>
          <w:rFonts w:ascii="Times New Roman" w:eastAsia="Times New Roman" w:hAnsi="Times New Roman" w:cs="Times New Roman"/>
          <w:spacing w:val="-4"/>
          <w:sz w:val="28"/>
          <w:szCs w:val="28"/>
          <w:lang w:eastAsia="ar-SA"/>
        </w:rPr>
      </w:pPr>
      <w:r w:rsidRPr="00834A65">
        <w:rPr>
          <w:rFonts w:ascii="Times New Roman" w:eastAsia="Times New Roman" w:hAnsi="Times New Roman" w:cs="Times New Roman"/>
          <w:spacing w:val="-4"/>
          <w:sz w:val="28"/>
          <w:szCs w:val="28"/>
          <w:lang w:eastAsia="ar-SA"/>
        </w:rPr>
        <w:t xml:space="preserve">Операторами подвижной радиотелефонной связи на территории </w:t>
      </w:r>
      <w:r w:rsidRPr="00834A65">
        <w:rPr>
          <w:rFonts w:ascii="Times New Roman" w:eastAsia="Times New Roman" w:hAnsi="Times New Roman" w:cs="Times New Roman"/>
          <w:spacing w:val="-4"/>
          <w:sz w:val="28"/>
          <w:szCs w:val="28"/>
          <w:lang w:eastAsia="ar-SA"/>
        </w:rPr>
        <w:br/>
        <w:t xml:space="preserve">22 населенных пунктов Курского муниципального округа установлено </w:t>
      </w:r>
      <w:r w:rsidRPr="00834A65">
        <w:rPr>
          <w:rFonts w:ascii="Times New Roman" w:eastAsia="Times New Roman" w:hAnsi="Times New Roman" w:cs="Times New Roman"/>
          <w:spacing w:val="-4"/>
          <w:sz w:val="28"/>
          <w:szCs w:val="28"/>
          <w:lang w:eastAsia="ar-SA"/>
        </w:rPr>
        <w:br/>
        <w:t>159 базовых станций подвижной радиотелефонной связи стандартов 2G, 3G и 4G (фото 3) из них: ПАО «МегаФон» - 36 шт., ПАО «ВымпелКом» - 63 шт., ПАО «МТС» - 60 шт.</w:t>
      </w:r>
    </w:p>
    <w:p w:rsidR="00F844FD" w:rsidRPr="00834A65" w:rsidRDefault="00F844FD" w:rsidP="00F844FD">
      <w:pPr>
        <w:spacing w:after="0" w:line="300" w:lineRule="exact"/>
        <w:ind w:firstLine="709"/>
        <w:jc w:val="both"/>
        <w:rPr>
          <w:rFonts w:ascii="Times New Roman" w:eastAsia="Times New Roman" w:hAnsi="Times New Roman" w:cs="Times New Roman"/>
          <w:spacing w:val="-4"/>
          <w:sz w:val="28"/>
          <w:szCs w:val="28"/>
          <w:lang w:eastAsia="ar-SA"/>
        </w:rPr>
      </w:pPr>
      <w:r w:rsidRPr="00834A65">
        <w:rPr>
          <w:rFonts w:ascii="Times New Roman" w:eastAsia="Times New Roman" w:hAnsi="Times New Roman" w:cs="Times New Roman"/>
          <w:spacing w:val="-4"/>
          <w:sz w:val="28"/>
          <w:szCs w:val="28"/>
          <w:lang w:eastAsia="ar-SA"/>
        </w:rPr>
        <w:t>На 31 декабря 2022 года покрытие сетью подвижной радиотелефонной связи стандарта GSM достигло - 97 % территории Курского муниципального округа, на которой проживают 99 % населения Курского муниципального округа.</w:t>
      </w:r>
    </w:p>
    <w:p w:rsidR="00F844FD" w:rsidRPr="00834A65" w:rsidRDefault="00F844FD" w:rsidP="00F844FD">
      <w:pPr>
        <w:spacing w:after="0" w:line="300" w:lineRule="exact"/>
        <w:ind w:right="20" w:firstLine="700"/>
        <w:jc w:val="both"/>
        <w:rPr>
          <w:rFonts w:ascii="Times New Roman" w:eastAsia="Times New Roman" w:hAnsi="Times New Roman" w:cs="Times New Roman"/>
          <w:spacing w:val="-4"/>
          <w:sz w:val="28"/>
          <w:szCs w:val="28"/>
          <w:lang w:eastAsia="ar-SA"/>
        </w:rPr>
      </w:pPr>
      <w:r w:rsidRPr="00834A65">
        <w:rPr>
          <w:rFonts w:ascii="Times New Roman" w:eastAsia="Times New Roman" w:hAnsi="Times New Roman" w:cs="Times New Roman"/>
          <w:spacing w:val="-4"/>
          <w:sz w:val="28"/>
          <w:szCs w:val="28"/>
          <w:lang w:val="x-none" w:eastAsia="ar-SA"/>
        </w:rPr>
        <w:t xml:space="preserve">Оборудование базовых станций подвижной радиотелефонной связи, установленных на территории Курского муниципального округа, позволяет оказывать абонентам весь спектр услуг подвижной радиотелефонной связи, в </w:t>
      </w:r>
      <w:r w:rsidRPr="00834A65">
        <w:rPr>
          <w:rFonts w:ascii="Times New Roman" w:eastAsia="Times New Roman" w:hAnsi="Times New Roman" w:cs="Times New Roman"/>
          <w:spacing w:val="-4"/>
          <w:sz w:val="28"/>
          <w:szCs w:val="28"/>
          <w:lang w:val="x-none" w:eastAsia="ar-SA"/>
        </w:rPr>
        <w:lastRenderedPageBreak/>
        <w:t>том числе услуг голосовой связи и услуг высокоскоростного доступа к сети «Интернет» с использованием смартфонов или USB-модемов.</w:t>
      </w:r>
    </w:p>
    <w:p w:rsidR="00F844FD" w:rsidRPr="00834A65" w:rsidRDefault="00F844FD" w:rsidP="00F844FD">
      <w:pPr>
        <w:spacing w:after="0" w:line="300" w:lineRule="exact"/>
        <w:ind w:right="20" w:firstLine="700"/>
        <w:jc w:val="both"/>
        <w:rPr>
          <w:rFonts w:ascii="Times New Roman" w:eastAsia="Times New Roman" w:hAnsi="Times New Roman" w:cs="Times New Roman"/>
          <w:spacing w:val="-4"/>
          <w:sz w:val="28"/>
          <w:szCs w:val="28"/>
          <w:lang w:eastAsia="ar-SA"/>
        </w:rPr>
      </w:pPr>
      <w:r w:rsidRPr="00834A65">
        <w:rPr>
          <w:rFonts w:ascii="Times New Roman" w:eastAsia="Times New Roman" w:hAnsi="Times New Roman" w:cs="Times New Roman"/>
          <w:spacing w:val="-4"/>
          <w:sz w:val="28"/>
          <w:szCs w:val="28"/>
          <w:lang w:eastAsia="ar-SA"/>
        </w:rPr>
        <w:t>Услуги почтовой связи населению оказываются 20 отделениями почтовой связи (ОПС) АО «Почта России». Штатная численность сотрудников ОПС по состоянию на 22 декабря 2022 года составляет 66 шт. ед., укомплектованность штата сотрудников ОПС составляет 100 %.</w:t>
      </w:r>
    </w:p>
    <w:p w:rsidR="00F844FD" w:rsidRPr="00834A65" w:rsidRDefault="00F844FD" w:rsidP="00F844FD">
      <w:pPr>
        <w:spacing w:after="0" w:line="300" w:lineRule="exact"/>
        <w:ind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Отделениями почтовой связи населению округа оказываются следующие почтовые услуги: пересылка простой и заказной корреспонденции, бандеролей посылок, ускоренных почтовых отправлений, пересылка денежных переводов, доставка пенсий пособий населению. Режим работы отделений почтовой связи округа организован в соответствии с регламентом отрасли.</w:t>
      </w:r>
    </w:p>
    <w:p w:rsidR="00F844FD" w:rsidRPr="00834A65" w:rsidRDefault="00F844FD" w:rsidP="00F844FD">
      <w:pPr>
        <w:spacing w:after="0" w:line="300" w:lineRule="exact"/>
        <w:ind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 xml:space="preserve">Услуги почтовой связи общего пользования оказывают альтернативные операторы почтовой связи: </w:t>
      </w:r>
      <w:r w:rsidRPr="00834A65">
        <w:rPr>
          <w:rFonts w:ascii="Times New Roman" w:eastAsia="Calibri" w:hAnsi="Times New Roman" w:cs="Times New Roman"/>
          <w:spacing w:val="-6"/>
          <w:sz w:val="28"/>
          <w:szCs w:val="28"/>
          <w:lang w:val="en-US"/>
        </w:rPr>
        <w:t>PONY</w:t>
      </w:r>
      <w:r w:rsidRPr="00834A65">
        <w:rPr>
          <w:rFonts w:ascii="Times New Roman" w:eastAsia="Calibri" w:hAnsi="Times New Roman" w:cs="Times New Roman"/>
          <w:spacing w:val="-6"/>
          <w:sz w:val="28"/>
          <w:szCs w:val="28"/>
        </w:rPr>
        <w:t xml:space="preserve"> </w:t>
      </w:r>
      <w:r w:rsidRPr="00834A65">
        <w:rPr>
          <w:rFonts w:ascii="Times New Roman" w:eastAsia="Calibri" w:hAnsi="Times New Roman" w:cs="Times New Roman"/>
          <w:spacing w:val="-6"/>
          <w:sz w:val="28"/>
          <w:szCs w:val="28"/>
          <w:lang w:val="en-US"/>
        </w:rPr>
        <w:t>EXPRESS</w:t>
      </w:r>
      <w:r w:rsidRPr="00834A65">
        <w:rPr>
          <w:rFonts w:ascii="Times New Roman" w:eastAsia="Calibri" w:hAnsi="Times New Roman" w:cs="Times New Roman"/>
          <w:spacing w:val="-6"/>
          <w:sz w:val="28"/>
          <w:szCs w:val="28"/>
        </w:rPr>
        <w:t xml:space="preserve">, </w:t>
      </w:r>
      <w:r w:rsidRPr="00834A65">
        <w:rPr>
          <w:rFonts w:ascii="Times New Roman" w:eastAsia="Calibri" w:hAnsi="Times New Roman" w:cs="Times New Roman"/>
          <w:spacing w:val="-6"/>
          <w:sz w:val="28"/>
          <w:szCs w:val="28"/>
          <w:lang w:val="en-US"/>
        </w:rPr>
        <w:t>DIMEX</w:t>
      </w:r>
      <w:r w:rsidRPr="00834A65">
        <w:rPr>
          <w:rFonts w:ascii="Times New Roman" w:eastAsia="Calibri" w:hAnsi="Times New Roman" w:cs="Times New Roman"/>
          <w:spacing w:val="-6"/>
          <w:sz w:val="28"/>
          <w:szCs w:val="28"/>
        </w:rPr>
        <w:t xml:space="preserve">, </w:t>
      </w:r>
      <w:r w:rsidRPr="00834A65">
        <w:rPr>
          <w:rFonts w:ascii="Times New Roman" w:eastAsia="Calibri" w:hAnsi="Times New Roman" w:cs="Times New Roman"/>
          <w:spacing w:val="-6"/>
          <w:sz w:val="28"/>
          <w:szCs w:val="28"/>
          <w:lang w:val="en-US"/>
        </w:rPr>
        <w:t>DHL</w:t>
      </w:r>
      <w:r w:rsidRPr="00834A65">
        <w:rPr>
          <w:rFonts w:ascii="Times New Roman" w:eastAsia="Calibri" w:hAnsi="Times New Roman" w:cs="Times New Roman"/>
          <w:spacing w:val="-6"/>
          <w:sz w:val="28"/>
          <w:szCs w:val="28"/>
        </w:rPr>
        <w:t xml:space="preserve">, </w:t>
      </w:r>
      <w:r w:rsidRPr="00834A65">
        <w:rPr>
          <w:rFonts w:ascii="Times New Roman" w:eastAsia="Calibri" w:hAnsi="Times New Roman" w:cs="Times New Roman"/>
          <w:spacing w:val="-6"/>
          <w:sz w:val="28"/>
          <w:szCs w:val="28"/>
          <w:lang w:val="en-US"/>
        </w:rPr>
        <w:t>DPD</w:t>
      </w:r>
      <w:r w:rsidRPr="00834A65">
        <w:rPr>
          <w:rFonts w:ascii="Times New Roman" w:eastAsia="Calibri" w:hAnsi="Times New Roman" w:cs="Times New Roman"/>
          <w:spacing w:val="-6"/>
          <w:sz w:val="28"/>
          <w:szCs w:val="28"/>
        </w:rPr>
        <w:t>.</w:t>
      </w:r>
    </w:p>
    <w:p w:rsidR="00F844FD" w:rsidRPr="00834A65" w:rsidRDefault="00F844FD" w:rsidP="00F844FD">
      <w:pPr>
        <w:shd w:val="clear" w:color="auto" w:fill="FFFFFF"/>
        <w:spacing w:after="0" w:line="300" w:lineRule="exact"/>
        <w:ind w:right="-2"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 xml:space="preserve">Услуги эфирного телерадиовещания населению предоставляет филиал ФГУП РТРС «Ставропольский КРТПЦ». На сегодняшний день 97,54 % населения округа имеют возможность принимать 20 программ цифрового эфирного наземного телевизионного вещания. </w:t>
      </w:r>
    </w:p>
    <w:p w:rsidR="00F844FD" w:rsidRPr="00834A65" w:rsidRDefault="00F844FD" w:rsidP="00F844FD">
      <w:pPr>
        <w:shd w:val="clear" w:color="auto" w:fill="FFFFFF"/>
        <w:spacing w:after="0" w:line="300" w:lineRule="exact"/>
        <w:ind w:right="-2"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Предоставление услуг цифрового эфирного телерадиовещания осуществляется на безвозмездной основе.</w:t>
      </w:r>
    </w:p>
    <w:p w:rsidR="00F844FD" w:rsidRPr="00834A65" w:rsidRDefault="00F844FD" w:rsidP="00F844FD">
      <w:pPr>
        <w:shd w:val="clear" w:color="auto" w:fill="FFFFFF"/>
        <w:autoSpaceDE w:val="0"/>
        <w:autoSpaceDN w:val="0"/>
        <w:adjustRightInd w:val="0"/>
        <w:spacing w:after="0" w:line="300" w:lineRule="exact"/>
        <w:ind w:firstLine="709"/>
        <w:jc w:val="both"/>
        <w:rPr>
          <w:rFonts w:ascii="Times New Roman" w:eastAsia="Calibri" w:hAnsi="Times New Roman" w:cs="Times New Roman"/>
          <w:spacing w:val="-6"/>
          <w:sz w:val="28"/>
          <w:szCs w:val="28"/>
        </w:rPr>
      </w:pPr>
      <w:proofErr w:type="gramStart"/>
      <w:r w:rsidRPr="00834A65">
        <w:rPr>
          <w:rFonts w:ascii="Times New Roman" w:eastAsia="Calibri" w:hAnsi="Times New Roman" w:cs="Times New Roman"/>
          <w:spacing w:val="-6"/>
          <w:sz w:val="28"/>
          <w:szCs w:val="28"/>
        </w:rPr>
        <w:t xml:space="preserve">Покрытие территории </w:t>
      </w:r>
      <w:r w:rsidRPr="00834A65">
        <w:rPr>
          <w:rFonts w:ascii="Times New Roman" w:eastAsia="Times New Roman" w:hAnsi="Times New Roman" w:cs="Times New Roman"/>
          <w:bCs/>
          <w:spacing w:val="-6"/>
          <w:sz w:val="28"/>
          <w:szCs w:val="28"/>
        </w:rPr>
        <w:t xml:space="preserve">Курского </w:t>
      </w:r>
      <w:r w:rsidRPr="00834A65">
        <w:rPr>
          <w:rFonts w:ascii="Times New Roman" w:eastAsia="Calibri" w:hAnsi="Times New Roman" w:cs="Times New Roman"/>
          <w:spacing w:val="-6"/>
          <w:sz w:val="28"/>
          <w:szCs w:val="28"/>
        </w:rPr>
        <w:t xml:space="preserve">муниципального округа цифровым эфирным телевизионным сигналом осуществляется объектами цифровой сети, расположенными на территории </w:t>
      </w:r>
      <w:r w:rsidRPr="00834A65">
        <w:rPr>
          <w:rFonts w:ascii="Times New Roman" w:eastAsia="Calibri" w:hAnsi="Times New Roman" w:cs="Times New Roman"/>
          <w:sz w:val="28"/>
          <w:szCs w:val="28"/>
        </w:rPr>
        <w:t xml:space="preserve">ст. Курская, ст. </w:t>
      </w:r>
      <w:proofErr w:type="spellStart"/>
      <w:r w:rsidRPr="00834A65">
        <w:rPr>
          <w:rFonts w:ascii="Times New Roman" w:eastAsia="Calibri" w:hAnsi="Times New Roman" w:cs="Times New Roman"/>
          <w:sz w:val="28"/>
          <w:szCs w:val="28"/>
        </w:rPr>
        <w:t>Стодеревская</w:t>
      </w:r>
      <w:proofErr w:type="spellEnd"/>
      <w:r w:rsidRPr="00834A65">
        <w:rPr>
          <w:rFonts w:ascii="Times New Roman" w:eastAsia="Calibri" w:hAnsi="Times New Roman" w:cs="Times New Roman"/>
          <w:spacing w:val="-6"/>
          <w:sz w:val="28"/>
          <w:szCs w:val="28"/>
        </w:rPr>
        <w:t>.</w:t>
      </w:r>
      <w:proofErr w:type="gramEnd"/>
    </w:p>
    <w:p w:rsidR="00F844FD" w:rsidRPr="00834A65" w:rsidRDefault="00F844FD" w:rsidP="00F844FD">
      <w:pPr>
        <w:shd w:val="clear" w:color="auto" w:fill="FFFFFF"/>
        <w:spacing w:after="0" w:line="300" w:lineRule="exact"/>
        <w:ind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 xml:space="preserve">Цифровой сигнал в отличие от </w:t>
      </w:r>
      <w:proofErr w:type="gramStart"/>
      <w:r w:rsidRPr="00834A65">
        <w:rPr>
          <w:rFonts w:ascii="Times New Roman" w:eastAsia="Calibri" w:hAnsi="Times New Roman" w:cs="Times New Roman"/>
          <w:spacing w:val="-6"/>
          <w:sz w:val="28"/>
          <w:szCs w:val="28"/>
        </w:rPr>
        <w:t>аналогового</w:t>
      </w:r>
      <w:proofErr w:type="gramEnd"/>
      <w:r w:rsidRPr="00834A65">
        <w:rPr>
          <w:rFonts w:ascii="Times New Roman" w:eastAsia="Calibri" w:hAnsi="Times New Roman" w:cs="Times New Roman"/>
          <w:spacing w:val="-6"/>
          <w:sz w:val="28"/>
          <w:szCs w:val="28"/>
        </w:rPr>
        <w:t xml:space="preserve"> обеспечивает стабильное и качественное изображение телевизионной картинки. </w:t>
      </w:r>
    </w:p>
    <w:p w:rsidR="00F844FD" w:rsidRPr="00834A65" w:rsidRDefault="00F844FD" w:rsidP="00F844FD">
      <w:pPr>
        <w:shd w:val="clear" w:color="auto" w:fill="FFFFFF"/>
        <w:spacing w:after="0" w:line="300" w:lineRule="exact"/>
        <w:ind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 xml:space="preserve">В первый пакет цифровых телевизионных каналов входят следующие программы: «Первый канал», «Россия 1», «Матч ТВ», «НТВ», «Петербург-5 канал», «Россия-Культура», «Россия 24», «Детско-юношеский канал Карусель», «Общественное телевидение России» и «ТВ Центр», а также три радиопрограммы: «Маяк», «Радио России» и «Вести ФМ». </w:t>
      </w:r>
    </w:p>
    <w:p w:rsidR="00F844FD" w:rsidRPr="00834A65" w:rsidRDefault="00F844FD" w:rsidP="00F844FD">
      <w:pPr>
        <w:shd w:val="clear" w:color="auto" w:fill="FFFFFF"/>
        <w:spacing w:after="0" w:line="300" w:lineRule="exact"/>
        <w:ind w:firstLine="709"/>
        <w:jc w:val="both"/>
        <w:rPr>
          <w:rFonts w:ascii="Times New Roman" w:eastAsia="Calibri" w:hAnsi="Times New Roman" w:cs="Times New Roman"/>
          <w:spacing w:val="-6"/>
          <w:sz w:val="28"/>
          <w:szCs w:val="28"/>
        </w:rPr>
      </w:pPr>
      <w:r w:rsidRPr="00834A65">
        <w:rPr>
          <w:rFonts w:ascii="Times New Roman" w:eastAsia="Calibri" w:hAnsi="Times New Roman" w:cs="Times New Roman"/>
          <w:spacing w:val="-6"/>
          <w:sz w:val="28"/>
          <w:szCs w:val="28"/>
        </w:rPr>
        <w:t>Во второй пакет цифровых телеканалов входят: «РЕН ТВ», «СПАС», «СТС», «Домашний», «ТВ-3», «Пятница», «ЗВЕЗДА», «МИР», «ТНТ», «Муз ТВ».</w:t>
      </w:r>
    </w:p>
    <w:p w:rsidR="00F844FD" w:rsidRPr="006370D5" w:rsidRDefault="00F844FD" w:rsidP="00F844FD">
      <w:pPr>
        <w:suppressAutoHyphens/>
        <w:spacing w:after="0" w:line="240" w:lineRule="auto"/>
        <w:contextualSpacing/>
        <w:rPr>
          <w:rFonts w:ascii="Times New Roman" w:eastAsia="Calibri" w:hAnsi="Times New Roman" w:cs="Times New Roman"/>
          <w:color w:val="FF0000"/>
          <w:kern w:val="1"/>
          <w:sz w:val="28"/>
          <w:szCs w:val="28"/>
          <w:lang w:eastAsia="ru-RU"/>
        </w:rPr>
      </w:pP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7</w:t>
      </w:r>
      <w:r>
        <w:rPr>
          <w:rFonts w:ascii="Times New Roman" w:eastAsia="Calibri" w:hAnsi="Times New Roman" w:cs="Times New Roman"/>
          <w:b/>
          <w:sz w:val="28"/>
          <w:szCs w:val="28"/>
        </w:rPr>
        <w:t xml:space="preserve">. </w:t>
      </w:r>
      <w:r w:rsidRPr="00522AAF">
        <w:rPr>
          <w:rFonts w:ascii="Times New Roman" w:eastAsia="Calibri" w:hAnsi="Times New Roman" w:cs="Times New Roman"/>
          <w:b/>
          <w:kern w:val="1"/>
          <w:sz w:val="28"/>
          <w:szCs w:val="28"/>
          <w:lang w:eastAsia="ru-RU"/>
        </w:rPr>
        <w:t>Социальная поддержка граждан</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Социальную поддержку в виде пособий, компенсаций и иных выплат, финансируемых как из средств федерального бюджета, так и из сре</w:t>
      </w:r>
      <w:proofErr w:type="gramStart"/>
      <w:r w:rsidRPr="00522AAF">
        <w:rPr>
          <w:rFonts w:ascii="Times New Roman" w:eastAsia="Calibri" w:hAnsi="Times New Roman" w:cs="Times New Roman"/>
          <w:kern w:val="1"/>
          <w:sz w:val="28"/>
          <w:szCs w:val="28"/>
          <w:lang w:eastAsia="ru-RU"/>
        </w:rPr>
        <w:t>дств кр</w:t>
      </w:r>
      <w:proofErr w:type="gramEnd"/>
      <w:r w:rsidRPr="00522AAF">
        <w:rPr>
          <w:rFonts w:ascii="Times New Roman" w:eastAsia="Calibri" w:hAnsi="Times New Roman" w:cs="Times New Roman"/>
          <w:kern w:val="1"/>
          <w:sz w:val="28"/>
          <w:szCs w:val="28"/>
          <w:lang w:eastAsia="ru-RU"/>
        </w:rPr>
        <w:t xml:space="preserve">аевого бюджета жителям Курского муниципального округа оказывает Управление труда и социальной поддержки населения администрации Курского муниципального округа Ставропольского края.  В 2021 году получили - 17 813 граждан, в 2022 году 16 482 граждан. На реализацию мер социальной поддержки Управлению выделено: </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 xml:space="preserve">в 2021 году - 742 762,23 тыс. рублей; </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в 2022 году -  767 160,51 тыс. рублей.</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 xml:space="preserve">На территории Курского муниципального округа осуществляет деятельность государственное бюджетное учреждение социального обслуживания «Курский центр социального обслуживания населения». </w:t>
      </w:r>
      <w:proofErr w:type="gramStart"/>
      <w:r w:rsidRPr="00522AAF">
        <w:rPr>
          <w:rFonts w:ascii="Times New Roman" w:eastAsia="Calibri" w:hAnsi="Times New Roman" w:cs="Times New Roman"/>
          <w:kern w:val="1"/>
          <w:sz w:val="28"/>
          <w:szCs w:val="28"/>
          <w:lang w:eastAsia="ru-RU"/>
        </w:rPr>
        <w:t xml:space="preserve">Основной целью деятельности учреждения является предоставление </w:t>
      </w:r>
      <w:r w:rsidRPr="00522AAF">
        <w:rPr>
          <w:rFonts w:ascii="Times New Roman" w:eastAsia="Calibri" w:hAnsi="Times New Roman" w:cs="Times New Roman"/>
          <w:kern w:val="1"/>
          <w:sz w:val="28"/>
          <w:szCs w:val="28"/>
          <w:lang w:eastAsia="ru-RU"/>
        </w:rPr>
        <w:lastRenderedPageBreak/>
        <w:t>гражданам социально-бытовых, социально-медицинских, социально-психологических, социально-экономических, социально-правовых, социально-педагогических, консультативных, социально-реабилитационных, социально-оздоровительных и других социальных услуг, в связи с чем, учреждение осуществляет:</w:t>
      </w:r>
      <w:proofErr w:type="gramEnd"/>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мониторинг социальной и демографической ситуации, уровня социально-экономического благополучия граждан на территории обслуживания;</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выявление и дифференцированный учет граждан, нуждающихся в социальной поддержке, определение необходимых им форм помощи и периодичности (постоянно, временно, на разовой основе) ее предоставления;</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оказание гражданам социальных, юридических, психологических, социально-медицинских, бытовых, торговых, консультативных и иных услуг при условии соблюдения принципов адресности и преемственности помощи;</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привлечение государственных, муниципальных и негосударственных органов, организаций и учреждений, а также общественных организаций и объединений к решению вопросов оказания социальной поддержки населению и координацию их деятельности в этом направлении;</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внедрение в практику новых форм и методов социального обслуживания в зависимости от характера нуждаемости населения в социальной поддержке и местных социально-экономических условий;</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проведение мероприятий по повышению профессионального уровня работников учреждения.</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Сотрудники учреждения выполняют работы по оказанию социально-консультационной помощи.</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 xml:space="preserve">Так же на территории Курского муниципального округа осуществляет деятельность государственное бюджетное стационарное учреждение социального обслуживания населения «Курский дом - интернат для престарелых и инвалидов», расположенный в станице </w:t>
      </w:r>
      <w:proofErr w:type="spellStart"/>
      <w:r w:rsidRPr="00522AAF">
        <w:rPr>
          <w:rFonts w:ascii="Times New Roman" w:eastAsia="Calibri" w:hAnsi="Times New Roman" w:cs="Times New Roman"/>
          <w:kern w:val="1"/>
          <w:sz w:val="28"/>
          <w:szCs w:val="28"/>
          <w:lang w:eastAsia="ru-RU"/>
        </w:rPr>
        <w:t>Галюгаевской</w:t>
      </w:r>
      <w:proofErr w:type="spellEnd"/>
      <w:r w:rsidRPr="00522AAF">
        <w:rPr>
          <w:rFonts w:ascii="Times New Roman" w:eastAsia="Calibri" w:hAnsi="Times New Roman" w:cs="Times New Roman"/>
          <w:kern w:val="1"/>
          <w:sz w:val="28"/>
          <w:szCs w:val="28"/>
          <w:lang w:eastAsia="ru-RU"/>
        </w:rPr>
        <w:t xml:space="preserve">. Учреждение находится на берегу старого русла реки Терек, как в прочем и всё поселение. Двухэтажное здание смотрит вглубь станицы, из окон тыльной стороны здания открывается очень красивый вид - лес, озеро </w:t>
      </w:r>
      <w:proofErr w:type="spellStart"/>
      <w:r w:rsidRPr="00522AAF">
        <w:rPr>
          <w:rFonts w:ascii="Times New Roman" w:eastAsia="Calibri" w:hAnsi="Times New Roman" w:cs="Times New Roman"/>
          <w:kern w:val="1"/>
          <w:sz w:val="28"/>
          <w:szCs w:val="28"/>
          <w:lang w:eastAsia="ru-RU"/>
        </w:rPr>
        <w:t>Калюга</w:t>
      </w:r>
      <w:proofErr w:type="spellEnd"/>
      <w:r w:rsidRPr="00522AAF">
        <w:rPr>
          <w:rFonts w:ascii="Times New Roman" w:eastAsia="Calibri" w:hAnsi="Times New Roman" w:cs="Times New Roman"/>
          <w:kern w:val="1"/>
          <w:sz w:val="28"/>
          <w:szCs w:val="28"/>
          <w:lang w:eastAsia="ru-RU"/>
        </w:rPr>
        <w:t>, Кавказские горы, а каждое утро можно наблюдать восход солнца. Воздух чистый и свежий, нет городского шума и суеты, до ближайшего города Моздок Северная Осетия 28 км. Настоящий райский уголок.</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 xml:space="preserve">Учреждение рассчитано на 46 койко-мест. Одно и трёхместные комнаты разделены на блоки. В каждом блоке на три комнаты санитарный узел и душевая, где получатели социальных услуг могут принять душ самостоятельно. Для немобильных граждан на каждом этаже имеется душевая комната с ванной и механическим приводом для удобства купания. На втором этаже расположена столовая, буфетная комната, оборудованная всем необходимым для индивидуального приготовления еды, холл, где жители могут посмотреть телепередачи, расположившись на мягкой мебели. Просторная буфетная есть и на первом этаже учреждения. Она используется </w:t>
      </w:r>
      <w:r w:rsidRPr="00522AAF">
        <w:rPr>
          <w:rFonts w:ascii="Times New Roman" w:eastAsia="Calibri" w:hAnsi="Times New Roman" w:cs="Times New Roman"/>
          <w:kern w:val="1"/>
          <w:sz w:val="28"/>
          <w:szCs w:val="28"/>
          <w:lang w:eastAsia="ru-RU"/>
        </w:rPr>
        <w:lastRenderedPageBreak/>
        <w:t>как столовая с двухместными столиками для маломобильных граждан, здесь же можно приготовить пищу самостоятельно, в буфетной для этого есть всё необходимое.</w:t>
      </w:r>
    </w:p>
    <w:p w:rsidR="00F844FD" w:rsidRPr="00522AAF"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22AAF">
        <w:rPr>
          <w:rFonts w:ascii="Times New Roman" w:eastAsia="Calibri" w:hAnsi="Times New Roman" w:cs="Times New Roman"/>
          <w:kern w:val="1"/>
          <w:sz w:val="28"/>
          <w:szCs w:val="28"/>
          <w:lang w:eastAsia="ru-RU"/>
        </w:rPr>
        <w:t xml:space="preserve">Актовый зал оснащён музыкальной и видеоаппаратурой, здесь проводятся мероприятия. Имеются спортивные принадлежности в ассортименте. Два уютных уголка отдыха, где можно почитать или полюбоваться аквариумными рыбками. Библиотека насчитывает 700 экземпляров книг разной тематической направленности. Кабинет физиотерапии оснащён: УФО; УВЧ; </w:t>
      </w:r>
      <w:proofErr w:type="spellStart"/>
      <w:r w:rsidRPr="00522AAF">
        <w:rPr>
          <w:rFonts w:ascii="Times New Roman" w:eastAsia="Calibri" w:hAnsi="Times New Roman" w:cs="Times New Roman"/>
          <w:kern w:val="1"/>
          <w:sz w:val="28"/>
          <w:szCs w:val="28"/>
          <w:lang w:eastAsia="ru-RU"/>
        </w:rPr>
        <w:t>Дарсонваль</w:t>
      </w:r>
      <w:proofErr w:type="spellEnd"/>
      <w:r w:rsidRPr="00522AAF">
        <w:rPr>
          <w:rFonts w:ascii="Times New Roman" w:eastAsia="Calibri" w:hAnsi="Times New Roman" w:cs="Times New Roman"/>
          <w:kern w:val="1"/>
          <w:sz w:val="28"/>
          <w:szCs w:val="28"/>
          <w:lang w:eastAsia="ru-RU"/>
        </w:rPr>
        <w:t>; УЗТ, ингалятором, грязевыми аппликаторами. Территория, прилегающая к учреждению, облагорожена различными цветами и плодовыми деревьями. Имеется площадка и две беседки для отдыха с прекрасным видом даже при свете уличных фонарей.</w:t>
      </w:r>
    </w:p>
    <w:p w:rsidR="00F844FD" w:rsidRDefault="00F844FD" w:rsidP="006370D5">
      <w:pPr>
        <w:spacing w:after="0" w:line="240" w:lineRule="auto"/>
        <w:ind w:right="45" w:firstLine="709"/>
        <w:jc w:val="both"/>
        <w:rPr>
          <w:rFonts w:ascii="Times New Roman" w:eastAsia="Times New Roman" w:hAnsi="Times New Roman" w:cs="Times New Roman"/>
          <w:color w:val="00B050"/>
          <w:sz w:val="28"/>
          <w:szCs w:val="28"/>
          <w:lang w:eastAsia="ar-SA"/>
        </w:rPr>
      </w:pPr>
    </w:p>
    <w:p w:rsidR="00F844FD" w:rsidRPr="00FE4ACD" w:rsidRDefault="00F844FD" w:rsidP="00F844FD">
      <w:pPr>
        <w:spacing w:after="0" w:line="240" w:lineRule="auto"/>
        <w:ind w:right="-137" w:firstLine="709"/>
        <w:jc w:val="both"/>
        <w:rPr>
          <w:rFonts w:ascii="Times New Roman" w:eastAsia="Times New Roman" w:hAnsi="Times New Roman" w:cs="Times New Roman"/>
          <w:b/>
          <w:spacing w:val="-6"/>
          <w:sz w:val="28"/>
          <w:szCs w:val="28"/>
        </w:rPr>
      </w:pPr>
      <w:r>
        <w:rPr>
          <w:rFonts w:ascii="Times New Roman" w:eastAsia="Calibri" w:hAnsi="Times New Roman" w:cs="Times New Roman"/>
          <w:b/>
          <w:sz w:val="28"/>
          <w:szCs w:val="28"/>
        </w:rPr>
        <w:t>2.4.1</w:t>
      </w:r>
      <w:r w:rsidR="001776A0">
        <w:rPr>
          <w:rFonts w:ascii="Times New Roman" w:eastAsia="Calibri" w:hAnsi="Times New Roman" w:cs="Times New Roman"/>
          <w:b/>
          <w:sz w:val="28"/>
          <w:szCs w:val="28"/>
        </w:rPr>
        <w:t>8</w:t>
      </w:r>
      <w:r>
        <w:rPr>
          <w:rFonts w:ascii="Times New Roman" w:eastAsia="Calibri" w:hAnsi="Times New Roman" w:cs="Times New Roman"/>
          <w:b/>
          <w:sz w:val="28"/>
          <w:szCs w:val="28"/>
        </w:rPr>
        <w:t xml:space="preserve">. </w:t>
      </w:r>
      <w:r w:rsidRPr="00FE4ACD">
        <w:rPr>
          <w:rFonts w:ascii="Times New Roman" w:eastAsia="Times New Roman" w:hAnsi="Times New Roman" w:cs="Times New Roman"/>
          <w:b/>
          <w:spacing w:val="-6"/>
          <w:sz w:val="28"/>
          <w:szCs w:val="28"/>
        </w:rPr>
        <w:t>Образование</w:t>
      </w:r>
    </w:p>
    <w:p w:rsidR="00B21F6B" w:rsidRDefault="00B21F6B" w:rsidP="00F844FD">
      <w:pPr>
        <w:spacing w:after="0" w:line="240" w:lineRule="auto"/>
        <w:ind w:right="-137" w:firstLine="709"/>
        <w:jc w:val="both"/>
        <w:rPr>
          <w:rFonts w:ascii="Times New Roman" w:eastAsia="Times New Roman" w:hAnsi="Times New Roman" w:cs="Times New Roman"/>
          <w:b/>
          <w:sz w:val="28"/>
          <w:szCs w:val="28"/>
          <w:lang w:eastAsia="ru-RU"/>
        </w:rPr>
      </w:pPr>
    </w:p>
    <w:p w:rsidR="00F844FD" w:rsidRPr="003E49AA" w:rsidRDefault="003E49AA" w:rsidP="00F844FD">
      <w:pPr>
        <w:spacing w:after="0" w:line="240" w:lineRule="auto"/>
        <w:ind w:right="-137" w:firstLine="709"/>
        <w:jc w:val="both"/>
        <w:rPr>
          <w:rFonts w:ascii="Times New Roman" w:eastAsia="Times New Roman" w:hAnsi="Times New Roman" w:cs="Times New Roman"/>
          <w:b/>
          <w:sz w:val="28"/>
          <w:szCs w:val="28"/>
          <w:lang w:eastAsia="ru-RU"/>
        </w:rPr>
      </w:pPr>
      <w:r w:rsidRPr="003E49AA">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 xml:space="preserve">.1. </w:t>
      </w:r>
      <w:r w:rsidR="00F844FD" w:rsidRPr="003E49AA">
        <w:rPr>
          <w:rFonts w:ascii="Times New Roman" w:eastAsia="Times New Roman" w:hAnsi="Times New Roman" w:cs="Times New Roman"/>
          <w:b/>
          <w:sz w:val="28"/>
          <w:szCs w:val="28"/>
          <w:lang w:eastAsia="ru-RU"/>
        </w:rPr>
        <w:t>Дошкольное образование</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Система дошкольного образования Курского муниципального округа представлена 22 образовательными организациями, реализующими основную общеобразовательную программу дошкольного образования. Количество воспитанников в ДС по состоянию на 31 декабря 2022 года - 1 998 человек, количество групп - 104.</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Средняя наполняемость групп в муниципальных ДС в 2021 году - 20 человек, в 2022 году - 19 человек.</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Все ДС имеют лицензию на образовательную деятельность. Во всех образовательных организациях, реализующих основную общеобразовательную программу дошкольного образования округа, разработаны и утверждены основные образовательные программы в соответствии с приказом Министерством образования и науки Российской Федерации от 31 июля 2020 года № 373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Общая численность детей дошкольного возраста в Курском муниципальном округе на 01 января 2023 года от 0 до 7 лет составляет 5 436 человек по предварительным данным Росстата, за тот же период 2021 года 5 676 человек. Количество детей дошкольного возраста, посещающих ДС в 2021 году 2 048 человек, в 2022 году 1998 человек.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 xml:space="preserve">Доля детей в возрасте 1 - 6 лет, получающих дошкольную образовательную услугу и (или) услугу по их содержанию в муниципальных ДС, в общей численности детей в возрасте 1 - 6 лет составила в 2021 году  -  47,8 %, в 2022 году - 49,09 %. </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 xml:space="preserve">Численность детей, стоящих на регистрационном учете и нуждающихся в предоставлении мест в ДС Курского муниципального округа по состоянию на 1 января 2023 года - 477 человек, из них: от 1,5 до 3 лет - 194 человек от 3 до 7 </w:t>
      </w:r>
      <w:r w:rsidRPr="00FE4ACD">
        <w:rPr>
          <w:rFonts w:ascii="Times New Roman" w:eastAsia="Times New Roman" w:hAnsi="Times New Roman" w:cs="Times New Roman"/>
          <w:sz w:val="28"/>
          <w:szCs w:val="28"/>
          <w:lang w:eastAsia="ru-RU"/>
        </w:rPr>
        <w:lastRenderedPageBreak/>
        <w:t>лет - 130 человек (на 01 января 2022 года - 433 человека, из них: от 1,5 до 3 лет - 167 человек от 3 до</w:t>
      </w:r>
      <w:proofErr w:type="gramEnd"/>
      <w:r w:rsidRPr="00FE4ACD">
        <w:rPr>
          <w:rFonts w:ascii="Times New Roman" w:eastAsia="Times New Roman" w:hAnsi="Times New Roman" w:cs="Times New Roman"/>
          <w:sz w:val="28"/>
          <w:szCs w:val="28"/>
          <w:lang w:eastAsia="ru-RU"/>
        </w:rPr>
        <w:t xml:space="preserve"> </w:t>
      </w:r>
      <w:proofErr w:type="gramStart"/>
      <w:r w:rsidRPr="00FE4ACD">
        <w:rPr>
          <w:rFonts w:ascii="Times New Roman" w:eastAsia="Times New Roman" w:hAnsi="Times New Roman" w:cs="Times New Roman"/>
          <w:sz w:val="28"/>
          <w:szCs w:val="28"/>
          <w:lang w:eastAsia="ru-RU"/>
        </w:rPr>
        <w:t xml:space="preserve">7 лет - 126 человек). </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округе организована методическая, диагностическая и консультативная помощь семьям, воспитывающих детей дошкольного возраста на дому. В 2021 году в 14 ДС округа консультативными пунктами охвачено - 86 человек, в 2022 году - 108 человек (18 пунктов). Консультативные пункты в округе функционируют 11 лет, за это время все ДС на базе которых они функционируют, имеют свои наработки в соответствии с запросами граждан. С 2018 году на базе МКДОУ «Детский сад комбинированного вида № 1 «Светлячок» ст. Курской функционирует «Служба ранней помощи».</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2021 году в 5 ДС создано 100 компенсационных мест для детей в возрасте от 1,5 до 3 лет.</w:t>
      </w:r>
    </w:p>
    <w:p w:rsidR="003E49AA" w:rsidRDefault="003E49AA" w:rsidP="00F844FD">
      <w:pPr>
        <w:spacing w:after="0" w:line="240" w:lineRule="auto"/>
        <w:ind w:right="-137" w:firstLine="709"/>
        <w:jc w:val="both"/>
        <w:rPr>
          <w:rFonts w:ascii="Times New Roman" w:eastAsia="Times New Roman" w:hAnsi="Times New Roman" w:cs="Times New Roman"/>
          <w:b/>
          <w:sz w:val="28"/>
          <w:szCs w:val="28"/>
          <w:lang w:eastAsia="ru-RU"/>
        </w:rPr>
      </w:pPr>
    </w:p>
    <w:p w:rsidR="00F844FD" w:rsidRPr="003E49AA" w:rsidRDefault="003E49AA" w:rsidP="00F844FD">
      <w:pPr>
        <w:spacing w:after="0" w:line="240" w:lineRule="auto"/>
        <w:ind w:right="-137" w:firstLine="709"/>
        <w:jc w:val="both"/>
        <w:rPr>
          <w:rFonts w:ascii="Times New Roman" w:eastAsia="Times New Roman" w:hAnsi="Times New Roman" w:cs="Times New Roman"/>
          <w:b/>
          <w:sz w:val="28"/>
          <w:szCs w:val="28"/>
          <w:lang w:eastAsia="ru-RU"/>
        </w:rPr>
      </w:pPr>
      <w:r w:rsidRPr="003E49AA">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 xml:space="preserve">.2. </w:t>
      </w:r>
      <w:r w:rsidR="00F844FD" w:rsidRPr="003E49AA">
        <w:rPr>
          <w:rFonts w:ascii="Times New Roman" w:eastAsia="Times New Roman" w:hAnsi="Times New Roman" w:cs="Times New Roman"/>
          <w:b/>
          <w:sz w:val="28"/>
          <w:szCs w:val="28"/>
          <w:lang w:eastAsia="ru-RU"/>
        </w:rPr>
        <w:t>Основное (общее) образование</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На территории Курского муниципального округа функционируют 23 школы.</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 xml:space="preserve">Десять школ имеют статус малокомплектных сельских школ (МКОУ СОШ № 3 с. </w:t>
      </w:r>
      <w:proofErr w:type="spellStart"/>
      <w:r w:rsidRPr="00FE4ACD">
        <w:rPr>
          <w:rFonts w:ascii="Times New Roman" w:eastAsia="Times New Roman" w:hAnsi="Times New Roman" w:cs="Times New Roman"/>
          <w:sz w:val="28"/>
          <w:szCs w:val="28"/>
          <w:lang w:eastAsia="ru-RU"/>
        </w:rPr>
        <w:t>Каново</w:t>
      </w:r>
      <w:proofErr w:type="spellEnd"/>
      <w:r w:rsidRPr="00FE4ACD">
        <w:rPr>
          <w:rFonts w:ascii="Times New Roman" w:eastAsia="Times New Roman" w:hAnsi="Times New Roman" w:cs="Times New Roman"/>
          <w:sz w:val="28"/>
          <w:szCs w:val="28"/>
          <w:lang w:eastAsia="ru-RU"/>
        </w:rPr>
        <w:t xml:space="preserve">, МКОУ СОШ № 9 п. Рощино, МКОУ СОШ № 10 ст. </w:t>
      </w:r>
      <w:proofErr w:type="spellStart"/>
      <w:r w:rsidRPr="00FE4ACD">
        <w:rPr>
          <w:rFonts w:ascii="Times New Roman" w:eastAsia="Times New Roman" w:hAnsi="Times New Roman" w:cs="Times New Roman"/>
          <w:sz w:val="28"/>
          <w:szCs w:val="28"/>
          <w:lang w:eastAsia="ru-RU"/>
        </w:rPr>
        <w:t>Стодеревская</w:t>
      </w:r>
      <w:proofErr w:type="spellEnd"/>
      <w:r w:rsidRPr="00FE4ACD">
        <w:rPr>
          <w:rFonts w:ascii="Times New Roman" w:eastAsia="Times New Roman" w:hAnsi="Times New Roman" w:cs="Times New Roman"/>
          <w:sz w:val="28"/>
          <w:szCs w:val="28"/>
          <w:lang w:eastAsia="ru-RU"/>
        </w:rPr>
        <w:t xml:space="preserve">, МКОУ СОШ № 12 х. Графский, МКОУ СОШ № 14 пос. Ага-Батыр, МКОУ СОШ № 15 х. </w:t>
      </w:r>
      <w:proofErr w:type="spellStart"/>
      <w:r w:rsidRPr="00FE4ACD">
        <w:rPr>
          <w:rFonts w:ascii="Times New Roman" w:eastAsia="Times New Roman" w:hAnsi="Times New Roman" w:cs="Times New Roman"/>
          <w:sz w:val="28"/>
          <w:szCs w:val="28"/>
          <w:lang w:eastAsia="ru-RU"/>
        </w:rPr>
        <w:t>Дыдымкин</w:t>
      </w:r>
      <w:proofErr w:type="spellEnd"/>
      <w:r w:rsidRPr="00FE4ACD">
        <w:rPr>
          <w:rFonts w:ascii="Times New Roman" w:eastAsia="Times New Roman" w:hAnsi="Times New Roman" w:cs="Times New Roman"/>
          <w:sz w:val="28"/>
          <w:szCs w:val="28"/>
          <w:lang w:eastAsia="ru-RU"/>
        </w:rPr>
        <w:t xml:space="preserve">, МКОУ СОШ № 18 с. </w:t>
      </w:r>
      <w:proofErr w:type="spellStart"/>
      <w:r w:rsidRPr="00FE4ACD">
        <w:rPr>
          <w:rFonts w:ascii="Times New Roman" w:eastAsia="Times New Roman" w:hAnsi="Times New Roman" w:cs="Times New Roman"/>
          <w:sz w:val="28"/>
          <w:szCs w:val="28"/>
          <w:lang w:eastAsia="ru-RU"/>
        </w:rPr>
        <w:t>Уваровское</w:t>
      </w:r>
      <w:proofErr w:type="spellEnd"/>
      <w:r w:rsidRPr="00FE4ACD">
        <w:rPr>
          <w:rFonts w:ascii="Times New Roman" w:eastAsia="Times New Roman" w:hAnsi="Times New Roman" w:cs="Times New Roman"/>
          <w:sz w:val="28"/>
          <w:szCs w:val="28"/>
          <w:lang w:eastAsia="ru-RU"/>
        </w:rPr>
        <w:t xml:space="preserve">, МКОУ СОШ № 19 х. Привольный, МКОУ СОШ № 20 х. </w:t>
      </w:r>
      <w:proofErr w:type="spellStart"/>
      <w:r w:rsidRPr="00FE4ACD">
        <w:rPr>
          <w:rFonts w:ascii="Times New Roman" w:eastAsia="Times New Roman" w:hAnsi="Times New Roman" w:cs="Times New Roman"/>
          <w:sz w:val="28"/>
          <w:szCs w:val="28"/>
          <w:lang w:eastAsia="ru-RU"/>
        </w:rPr>
        <w:t>Бугулов</w:t>
      </w:r>
      <w:proofErr w:type="spellEnd"/>
      <w:r w:rsidRPr="00FE4ACD">
        <w:rPr>
          <w:rFonts w:ascii="Times New Roman" w:eastAsia="Times New Roman" w:hAnsi="Times New Roman" w:cs="Times New Roman"/>
          <w:sz w:val="28"/>
          <w:szCs w:val="28"/>
          <w:lang w:eastAsia="ru-RU"/>
        </w:rPr>
        <w:t>, МКОУ СОШ № 22 х. Зайцев).</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Организация предоставления общедоступного бесплатного начального общего, основного общего и среднего общего образования осуществляется в очной форме.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2021/22 годах охват обучающихся начальным общим, основным общим и средним общим образованием составляет 100 %.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1-11 классах школа Курского муниципального округа обучалось:</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2021 году - 6 434 учащихся;</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2022 году - 6 503 учащихся.</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том числе обучаются во вторую смену:</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2020/21 учебном году - 1 126 человек (17,6 %);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2021/22 учебном году - 1 095 человек (17,0 %);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2022/23 учебном году - 1 020 человек (15,7 %).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Одним из показателей работы с </w:t>
      </w:r>
      <w:proofErr w:type="gramStart"/>
      <w:r w:rsidRPr="00FE4ACD">
        <w:rPr>
          <w:rFonts w:ascii="Times New Roman" w:eastAsia="Times New Roman" w:hAnsi="Times New Roman" w:cs="Times New Roman"/>
          <w:sz w:val="28"/>
          <w:szCs w:val="28"/>
          <w:lang w:eastAsia="ru-RU"/>
        </w:rPr>
        <w:t>детьми, проявляющими выдающиеся способности является</w:t>
      </w:r>
      <w:proofErr w:type="gramEnd"/>
      <w:r w:rsidRPr="00FE4ACD">
        <w:rPr>
          <w:rFonts w:ascii="Times New Roman" w:eastAsia="Times New Roman" w:hAnsi="Times New Roman" w:cs="Times New Roman"/>
          <w:sz w:val="28"/>
          <w:szCs w:val="28"/>
          <w:lang w:eastAsia="ru-RU"/>
        </w:rPr>
        <w:t xml:space="preserve"> участие детей во всероссийской олимпиаде школьников. Количество участников регионального этапа всероссийской олимпиады школьников из Курского муниципального округа составило:</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2021 году - 13 человек, в том числе - 1 победитель по физической культуре (МКОУ «Школа-интернат» </w:t>
      </w:r>
      <w:proofErr w:type="gramStart"/>
      <w:r w:rsidRPr="00FE4ACD">
        <w:rPr>
          <w:rFonts w:ascii="Times New Roman" w:eastAsia="Times New Roman" w:hAnsi="Times New Roman" w:cs="Times New Roman"/>
          <w:sz w:val="28"/>
          <w:szCs w:val="28"/>
          <w:lang w:eastAsia="ru-RU"/>
        </w:rPr>
        <w:t>с</w:t>
      </w:r>
      <w:proofErr w:type="gramEnd"/>
      <w:r w:rsidRPr="00FE4ACD">
        <w:rPr>
          <w:rFonts w:ascii="Times New Roman" w:eastAsia="Times New Roman" w:hAnsi="Times New Roman" w:cs="Times New Roman"/>
          <w:sz w:val="28"/>
          <w:szCs w:val="28"/>
          <w:lang w:eastAsia="ru-RU"/>
        </w:rPr>
        <w:t xml:space="preserve">. Русское);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в 2022 году - 9 человек, в том числе - 1 победитель по физическая культура, 2 призера по технологии (МКОУ «Школа-интернат» с. Русское, МКОУ «СОШ № 6», с. Полтавское).</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lastRenderedPageBreak/>
        <w:t>В связи с введением в 2020 году федерального государственного образовательного стандарта на уровне среднего общего образования все обучающиеся 10-11 классов (100%) обучаются по образовательным программам профильного обучения. Во всех школах реализуется универсальный профиль обучения на уровне среднего образования.</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Кроме того, в 2022 году в МКОУ «СОШ № 1» и МКОУ «СОШ № 5» открыты профильные классы психолого-педагогической направленности, в которых обучаются 49 обучающихся 10-х классов.</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Вопросы подготовки к государственной итоговой аттестации по образовательным программам основного общего и среднего общего образования отражены в информационных стендах, на сайтах школ и отдела образования.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Выпускники 2022 года являются первыми обучающимися, осваивающие основные образовательные программы в соответствии с федеральными государственными образовательными стандартами. Содержание контрольных измерительных материалов (далее - КИМ) отличается от содержания КИМ в предыдущие годы.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Вместе с тем, анализ результатов государственной итоговой аттестации по 4 образовательным программам среднего общего образования за  2021, 2022 годы свидетельствует о положительной динамике результатов единого государственного экзамена обучающихся 11-х классов школ Курского муниципального округа: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математике профильного уровня (2021 год - 48,39 баллов, 2022 год - 49,92 баллов);</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химии (2021 год - 38,81 балла, 2022 год - 41,55 баллов);</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биологии (2021 год - 41,00 балла, 2022 год - 46,33 балла);</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обществознанию (2021 год - 50,01 балла, 2022 год - 52,63 балла);</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2021 году средний балл по двум предметам выше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 по географии - 74,00 балла (</w:t>
      </w:r>
      <w:proofErr w:type="spellStart"/>
      <w:r w:rsidRPr="00FE4ACD">
        <w:rPr>
          <w:rFonts w:ascii="Times New Roman" w:eastAsia="Times New Roman" w:hAnsi="Times New Roman" w:cs="Times New Roman"/>
          <w:sz w:val="28"/>
          <w:szCs w:val="28"/>
          <w:lang w:eastAsia="ru-RU"/>
        </w:rPr>
        <w:t>среднекраевой</w:t>
      </w:r>
      <w:proofErr w:type="spellEnd"/>
      <w:r w:rsidRPr="00FE4ACD">
        <w:rPr>
          <w:rFonts w:ascii="Times New Roman" w:eastAsia="Times New Roman" w:hAnsi="Times New Roman" w:cs="Times New Roman"/>
          <w:sz w:val="28"/>
          <w:szCs w:val="28"/>
          <w:lang w:eastAsia="ru-RU"/>
        </w:rPr>
        <w:t xml:space="preserve"> показатель - 59,83 балла), по литературе - 66,14 балла (</w:t>
      </w:r>
      <w:proofErr w:type="spellStart"/>
      <w:r w:rsidRPr="00FE4ACD">
        <w:rPr>
          <w:rFonts w:ascii="Times New Roman" w:eastAsia="Times New Roman" w:hAnsi="Times New Roman" w:cs="Times New Roman"/>
          <w:sz w:val="28"/>
          <w:szCs w:val="28"/>
          <w:lang w:eastAsia="ru-RU"/>
        </w:rPr>
        <w:t>среднекраевой</w:t>
      </w:r>
      <w:proofErr w:type="spellEnd"/>
      <w:r w:rsidRPr="00FE4ACD">
        <w:rPr>
          <w:rFonts w:ascii="Times New Roman" w:eastAsia="Times New Roman" w:hAnsi="Times New Roman" w:cs="Times New Roman"/>
          <w:sz w:val="28"/>
          <w:szCs w:val="28"/>
          <w:lang w:eastAsia="ru-RU"/>
        </w:rPr>
        <w:t xml:space="preserve"> показатель - 63,10 балла).</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Увеличилось количество участников единого государственного экзамена, набравших от 81 до 100 баллов:</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биологии (в 2021 - 0 чел., в 2022 - 2 чел.);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обществознанию (в 2021 - 5 чел., в 2022 - 7 чел.).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Снизилось количество участников единого государственного экзамена, набравших баллы ниже установленного порога по пяти предметам, в том числе:</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математике профильного уровня: в 2021 - 8 чел., в 2022 - 4 чел.;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физике: в 2021 г. - 5 чел., в 2022 г. - 4 чел.;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химии: в 2021 г. - 19 чел., в 2022 г. - 10 чел.;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 биологии: в 2021 г. - 24 чел., в 2022 г. - 10 чел.;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по обществознанию: в 2021 г. - 24 чел., в 2022 г. - 20 чел.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Получили аттестат о среднем общем образовании:</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lastRenderedPageBreak/>
        <w:t>в 2021 году - 99,57 % выпускников (1 человек в связи с неудовлетворительными результатами экзамена по русскому языку (МКОУ СОШ № 9 п. Рощино);</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 xml:space="preserve">в 2022 году - 98,26 % (3 человека в связи с неудовлетворительными результатами сдачи экзамена по русскому языку или математике (МКОУ СОШ № 8 с. Русское). </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Аттестаты особого образца и федеральные медали «За особые успехи в учении» получили:</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2021 году - 22 выпускника 11-х классов (12,1 %),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2022 году - 15 выпускников 11-х классов (8,2 %).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Награждены золотой медалью Ставропольского края  «За особые успехи в обучении»:</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2021 год - 16 человек;</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2022 год - 14 человек;</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Награждены серебряной медалью Ставропольского края  «За особые успехи в обучении»:</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2021 год - 9 человека;</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2022 год - 4 человека;</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Анализ результатов государственной итоговой аттестации по образовательным программам основного общего образования за 2021, 2022 годы свидетельствует о 100 % </w:t>
      </w:r>
      <w:proofErr w:type="spellStart"/>
      <w:r w:rsidRPr="00FE4ACD">
        <w:rPr>
          <w:rFonts w:ascii="Times New Roman" w:eastAsia="Times New Roman" w:hAnsi="Times New Roman" w:cs="Times New Roman"/>
          <w:sz w:val="28"/>
          <w:szCs w:val="28"/>
          <w:lang w:eastAsia="ru-RU"/>
        </w:rPr>
        <w:t>обученности</w:t>
      </w:r>
      <w:proofErr w:type="spellEnd"/>
      <w:r w:rsidRPr="00FE4ACD">
        <w:rPr>
          <w:rFonts w:ascii="Times New Roman" w:eastAsia="Times New Roman" w:hAnsi="Times New Roman" w:cs="Times New Roman"/>
          <w:sz w:val="28"/>
          <w:szCs w:val="28"/>
          <w:lang w:eastAsia="ru-RU"/>
        </w:rPr>
        <w:t xml:space="preserve"> выпускников 9-х классов. Не </w:t>
      </w:r>
      <w:proofErr w:type="gramStart"/>
      <w:r w:rsidRPr="00FE4ACD">
        <w:rPr>
          <w:rFonts w:ascii="Times New Roman" w:eastAsia="Times New Roman" w:hAnsi="Times New Roman" w:cs="Times New Roman"/>
          <w:sz w:val="28"/>
          <w:szCs w:val="28"/>
          <w:lang w:eastAsia="ru-RU"/>
        </w:rPr>
        <w:t>получивших</w:t>
      </w:r>
      <w:proofErr w:type="gramEnd"/>
      <w:r w:rsidRPr="00FE4ACD">
        <w:rPr>
          <w:rFonts w:ascii="Times New Roman" w:eastAsia="Times New Roman" w:hAnsi="Times New Roman" w:cs="Times New Roman"/>
          <w:sz w:val="28"/>
          <w:szCs w:val="28"/>
          <w:lang w:eastAsia="ru-RU"/>
        </w:rPr>
        <w:t xml:space="preserve"> аттестат об основном общем образовании за проверяемы период в Курском муниципальном округе нет.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Комплектование учебного фонда осуществляется в соответствии с федеральным перечнем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утвержденным приказом Министерства просвещения Российской Федерации от 21 сентября 2022 года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w:t>
      </w:r>
      <w:proofErr w:type="gramEnd"/>
      <w:r w:rsidRPr="00FE4ACD">
        <w:rPr>
          <w:rFonts w:ascii="Times New Roman" w:eastAsia="Times New Roman" w:hAnsi="Times New Roman" w:cs="Times New Roman"/>
          <w:sz w:val="28"/>
          <w:szCs w:val="28"/>
          <w:lang w:eastAsia="ru-RU"/>
        </w:rPr>
        <w:t xml:space="preserve">,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Обеспеченности учебниками обучающихся школ Курского муниципального округа составляет 100 %.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рамках реализации регионального проекта «Современная школа» национального проекта «Образование» в изучаемом периоде в Курском муниципальном округе созданы Центры образования:</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цифрового и гуманитарного профилей «Точка роста»:</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2021 году на базе МОУ СОШ № 6 с. </w:t>
      </w:r>
      <w:proofErr w:type="gramStart"/>
      <w:r w:rsidRPr="00FE4ACD">
        <w:rPr>
          <w:rFonts w:ascii="Times New Roman" w:eastAsia="Times New Roman" w:hAnsi="Times New Roman" w:cs="Times New Roman"/>
          <w:sz w:val="28"/>
          <w:szCs w:val="28"/>
          <w:lang w:eastAsia="ru-RU"/>
        </w:rPr>
        <w:t>Полтавское</w:t>
      </w:r>
      <w:proofErr w:type="gramEnd"/>
      <w:r w:rsidRPr="00FE4ACD">
        <w:rPr>
          <w:rFonts w:ascii="Times New Roman" w:eastAsia="Times New Roman" w:hAnsi="Times New Roman" w:cs="Times New Roman"/>
          <w:sz w:val="28"/>
          <w:szCs w:val="28"/>
          <w:lang w:eastAsia="ru-RU"/>
        </w:rPr>
        <w:t xml:space="preserve">, МКОУ СОШ № 5 с. </w:t>
      </w:r>
      <w:proofErr w:type="spellStart"/>
      <w:r w:rsidRPr="00FE4ACD">
        <w:rPr>
          <w:rFonts w:ascii="Times New Roman" w:eastAsia="Times New Roman" w:hAnsi="Times New Roman" w:cs="Times New Roman"/>
          <w:sz w:val="28"/>
          <w:szCs w:val="28"/>
          <w:lang w:eastAsia="ru-RU"/>
        </w:rPr>
        <w:t>Эдиссия</w:t>
      </w:r>
      <w:proofErr w:type="spellEnd"/>
      <w:r w:rsidRPr="00FE4ACD">
        <w:rPr>
          <w:rFonts w:ascii="Times New Roman" w:eastAsia="Times New Roman" w:hAnsi="Times New Roman" w:cs="Times New Roman"/>
          <w:sz w:val="28"/>
          <w:szCs w:val="28"/>
          <w:lang w:eastAsia="ru-RU"/>
        </w:rPr>
        <w:t>, МКОУ СОША № 12 х. Графский;</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lastRenderedPageBreak/>
        <w:t xml:space="preserve">в 2022 году на базе МОУ школа-интернат с. </w:t>
      </w:r>
      <w:proofErr w:type="gramStart"/>
      <w:r w:rsidRPr="00FE4ACD">
        <w:rPr>
          <w:rFonts w:ascii="Times New Roman" w:eastAsia="Times New Roman" w:hAnsi="Times New Roman" w:cs="Times New Roman"/>
          <w:sz w:val="28"/>
          <w:szCs w:val="28"/>
          <w:lang w:eastAsia="ru-RU"/>
        </w:rPr>
        <w:t>Русское</w:t>
      </w:r>
      <w:proofErr w:type="gramEnd"/>
      <w:r w:rsidRPr="00FE4ACD">
        <w:rPr>
          <w:rFonts w:ascii="Times New Roman" w:eastAsia="Times New Roman" w:hAnsi="Times New Roman" w:cs="Times New Roman"/>
          <w:sz w:val="28"/>
          <w:szCs w:val="28"/>
          <w:lang w:eastAsia="ru-RU"/>
        </w:rPr>
        <w:t xml:space="preserve">; МКОУ СОШ № 7 п. Балтийский, МКОУ СОШ № 10 ст. </w:t>
      </w:r>
      <w:proofErr w:type="spellStart"/>
      <w:r w:rsidRPr="00FE4ACD">
        <w:rPr>
          <w:rFonts w:ascii="Times New Roman" w:eastAsia="Times New Roman" w:hAnsi="Times New Roman" w:cs="Times New Roman"/>
          <w:sz w:val="28"/>
          <w:szCs w:val="28"/>
          <w:lang w:eastAsia="ru-RU"/>
        </w:rPr>
        <w:t>Стодеревская</w:t>
      </w:r>
      <w:proofErr w:type="spellEnd"/>
      <w:r w:rsidRPr="00FE4ACD">
        <w:rPr>
          <w:rFonts w:ascii="Times New Roman" w:eastAsia="Times New Roman" w:hAnsi="Times New Roman" w:cs="Times New Roman"/>
          <w:sz w:val="28"/>
          <w:szCs w:val="28"/>
          <w:lang w:eastAsia="ru-RU"/>
        </w:rPr>
        <w:t xml:space="preserve">, МКОУ СОШ № 20 х. </w:t>
      </w:r>
      <w:proofErr w:type="spellStart"/>
      <w:r w:rsidRPr="00FE4ACD">
        <w:rPr>
          <w:rFonts w:ascii="Times New Roman" w:eastAsia="Times New Roman" w:hAnsi="Times New Roman" w:cs="Times New Roman"/>
          <w:sz w:val="28"/>
          <w:szCs w:val="28"/>
          <w:lang w:eastAsia="ru-RU"/>
        </w:rPr>
        <w:t>Бугулов</w:t>
      </w:r>
      <w:proofErr w:type="spellEnd"/>
      <w:r w:rsidRPr="00FE4ACD">
        <w:rPr>
          <w:rFonts w:ascii="Times New Roman" w:eastAsia="Times New Roman" w:hAnsi="Times New Roman" w:cs="Times New Roman"/>
          <w:sz w:val="28"/>
          <w:szCs w:val="28"/>
          <w:lang w:eastAsia="ru-RU"/>
        </w:rPr>
        <w:t xml:space="preserve">.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4B4D48">
        <w:rPr>
          <w:rFonts w:ascii="Times New Roman" w:eastAsia="Times New Roman" w:hAnsi="Times New Roman" w:cs="Times New Roman"/>
          <w:sz w:val="28"/>
          <w:szCs w:val="28"/>
          <w:lang w:eastAsia="ru-RU"/>
        </w:rPr>
        <w:t>В 2021/2022 учебном году в Курском муниципальном округе обучаются 156 детей-инвалидов и детей с ОВЗ), в том числе:</w:t>
      </w:r>
      <w:proofErr w:type="gramEnd"/>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школах - 127 детей-инвалидов и детей с ОВЗ;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ДС - 29 детей-инвалидов и детей с ОВЗ.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На базе 13 школ индивидуально на дому получают образование 94 ребенка с ОВЗ и инвалидностью, в том числе 1 ребенок обучался с использованием дистанционных образовательных технологий (МКОУ СОШ № 2).  Рабочее место </w:t>
      </w:r>
      <w:proofErr w:type="gramStart"/>
      <w:r w:rsidRPr="004B4D48">
        <w:rPr>
          <w:rFonts w:ascii="Times New Roman" w:eastAsia="Times New Roman" w:hAnsi="Times New Roman" w:cs="Times New Roman"/>
          <w:sz w:val="28"/>
          <w:szCs w:val="28"/>
          <w:lang w:eastAsia="ru-RU"/>
        </w:rPr>
        <w:t>обучающегося</w:t>
      </w:r>
      <w:proofErr w:type="gramEnd"/>
      <w:r w:rsidRPr="004B4D48">
        <w:rPr>
          <w:rFonts w:ascii="Times New Roman" w:eastAsia="Times New Roman" w:hAnsi="Times New Roman" w:cs="Times New Roman"/>
          <w:sz w:val="28"/>
          <w:szCs w:val="28"/>
          <w:lang w:eastAsia="ru-RU"/>
        </w:rPr>
        <w:t xml:space="preserve"> было оборудовано специализированным оборудованием. Педагоги, осуществляющие образовательный процесс, прошли курсы повышения квалификации по вопросам обучения в области дистанционного образования детей с ОВЗ.</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Все обучающиеся обеспечены учебниками в полном объеме.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Условия для инклюзивного образования детей с ограниченными возможностями здоровья обеспечены в 2 ДС, 18 школах и 2 ДО. В данных учреждениях имеется </w:t>
      </w:r>
      <w:proofErr w:type="spellStart"/>
      <w:r w:rsidRPr="004B4D48">
        <w:rPr>
          <w:rFonts w:ascii="Times New Roman" w:eastAsia="Times New Roman" w:hAnsi="Times New Roman" w:cs="Times New Roman"/>
          <w:sz w:val="28"/>
          <w:szCs w:val="28"/>
          <w:lang w:eastAsia="ru-RU"/>
        </w:rPr>
        <w:t>безбарьерный</w:t>
      </w:r>
      <w:proofErr w:type="spellEnd"/>
      <w:r w:rsidRPr="004B4D48">
        <w:rPr>
          <w:rFonts w:ascii="Times New Roman" w:eastAsia="Times New Roman" w:hAnsi="Times New Roman" w:cs="Times New Roman"/>
          <w:sz w:val="28"/>
          <w:szCs w:val="28"/>
          <w:lang w:eastAsia="ru-RU"/>
        </w:rPr>
        <w:t xml:space="preserve"> доступ для детей-инвалидов, а также обеспеченность кадрового потенциала для организации инклюзивного образования детей с ограниченными возможностями здоровья, кроме того, в вышеуказанных ДС и школах созданы психолого-педагогические консилиумы, а также в 2 ДС и 3 школах - логопедические пункты. В школах действуют школьные психологические службы.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Важную роль в обучении детей с ОВЗ играет психолого-педагогическое сопровождение детей и их родителей. В 2022 году продолжила свою работу территориальная психолого-медико-педагогическая комиссия.</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Особое внимание уделяется организации детского питания.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17 школах Курского муниципального округа работают пищеблоки полного цикла с необходимым набором производственных помещений и технологического оборудования, а также квалифицированным персоналом. В 6 школах - </w:t>
      </w:r>
      <w:proofErr w:type="gramStart"/>
      <w:r w:rsidRPr="004B4D48">
        <w:rPr>
          <w:rFonts w:ascii="Times New Roman" w:eastAsia="Times New Roman" w:hAnsi="Times New Roman" w:cs="Times New Roman"/>
          <w:sz w:val="28"/>
          <w:szCs w:val="28"/>
          <w:lang w:eastAsia="ru-RU"/>
        </w:rPr>
        <w:t>буфеты-раздаточные</w:t>
      </w:r>
      <w:proofErr w:type="gramEnd"/>
      <w:r w:rsidRPr="004B4D48">
        <w:rPr>
          <w:rFonts w:ascii="Times New Roman" w:eastAsia="Times New Roman" w:hAnsi="Times New Roman" w:cs="Times New Roman"/>
          <w:sz w:val="28"/>
          <w:szCs w:val="28"/>
          <w:lang w:eastAsia="ru-RU"/>
        </w:rPr>
        <w:t>.</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4B4D48">
        <w:rPr>
          <w:rFonts w:ascii="Times New Roman" w:eastAsia="Times New Roman" w:hAnsi="Times New Roman" w:cs="Times New Roman"/>
          <w:sz w:val="28"/>
          <w:szCs w:val="28"/>
          <w:lang w:eastAsia="ru-RU"/>
        </w:rPr>
        <w:t xml:space="preserve">В Курском муниципальном округе в 2021 и 2022 годах количество детей, охваченных всеми видами питания, превышает </w:t>
      </w:r>
      <w:proofErr w:type="spellStart"/>
      <w:r w:rsidRPr="004B4D48">
        <w:rPr>
          <w:rFonts w:ascii="Times New Roman" w:eastAsia="Times New Roman" w:hAnsi="Times New Roman" w:cs="Times New Roman"/>
          <w:sz w:val="28"/>
          <w:szCs w:val="28"/>
          <w:lang w:eastAsia="ru-RU"/>
        </w:rPr>
        <w:t>среднекраевой</w:t>
      </w:r>
      <w:proofErr w:type="spellEnd"/>
      <w:r w:rsidRPr="004B4D48">
        <w:rPr>
          <w:rFonts w:ascii="Times New Roman" w:eastAsia="Times New Roman" w:hAnsi="Times New Roman" w:cs="Times New Roman"/>
          <w:sz w:val="28"/>
          <w:szCs w:val="28"/>
          <w:lang w:eastAsia="ru-RU"/>
        </w:rPr>
        <w:t xml:space="preserve"> показатель (в 2022 году количество детей, охваченных всеми видами питания, составляет 94,10 % (6 184 человека) (уровень </w:t>
      </w:r>
      <w:proofErr w:type="spellStart"/>
      <w:r w:rsidRPr="004B4D48">
        <w:rPr>
          <w:rFonts w:ascii="Times New Roman" w:eastAsia="Times New Roman" w:hAnsi="Times New Roman" w:cs="Times New Roman"/>
          <w:sz w:val="28"/>
          <w:szCs w:val="28"/>
          <w:lang w:eastAsia="ru-RU"/>
        </w:rPr>
        <w:t>среднекраевого</w:t>
      </w:r>
      <w:proofErr w:type="spellEnd"/>
      <w:r w:rsidRPr="004B4D48">
        <w:rPr>
          <w:rFonts w:ascii="Times New Roman" w:eastAsia="Times New Roman" w:hAnsi="Times New Roman" w:cs="Times New Roman"/>
          <w:sz w:val="28"/>
          <w:szCs w:val="28"/>
          <w:lang w:eastAsia="ru-RU"/>
        </w:rPr>
        <w:t xml:space="preserve"> показателя - 93,92 %), в 2021 году - 95,00 % (6 125 человек), (уровень </w:t>
      </w:r>
      <w:proofErr w:type="spellStart"/>
      <w:r w:rsidRPr="004B4D48">
        <w:rPr>
          <w:rFonts w:ascii="Times New Roman" w:eastAsia="Times New Roman" w:hAnsi="Times New Roman" w:cs="Times New Roman"/>
          <w:sz w:val="28"/>
          <w:szCs w:val="28"/>
          <w:lang w:eastAsia="ru-RU"/>
        </w:rPr>
        <w:t>среднекраевого</w:t>
      </w:r>
      <w:proofErr w:type="spellEnd"/>
      <w:r w:rsidRPr="004B4D48">
        <w:rPr>
          <w:rFonts w:ascii="Times New Roman" w:eastAsia="Times New Roman" w:hAnsi="Times New Roman" w:cs="Times New Roman"/>
          <w:sz w:val="28"/>
          <w:szCs w:val="28"/>
          <w:lang w:eastAsia="ru-RU"/>
        </w:rPr>
        <w:t xml:space="preserve"> показателя - 93,90 %), из них получают:</w:t>
      </w:r>
      <w:proofErr w:type="gramEnd"/>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горячие завтраки - 70 % (4 328 человек), в 2021 году - 68 % (4 165 человек), (</w:t>
      </w:r>
      <w:proofErr w:type="spellStart"/>
      <w:r w:rsidRPr="004B4D48">
        <w:rPr>
          <w:rFonts w:ascii="Times New Roman" w:eastAsia="Times New Roman" w:hAnsi="Times New Roman" w:cs="Times New Roman"/>
          <w:sz w:val="28"/>
          <w:szCs w:val="28"/>
          <w:lang w:eastAsia="ru-RU"/>
        </w:rPr>
        <w:t>среднекраевой</w:t>
      </w:r>
      <w:proofErr w:type="spellEnd"/>
      <w:r w:rsidRPr="004B4D48">
        <w:rPr>
          <w:rFonts w:ascii="Times New Roman" w:eastAsia="Times New Roman" w:hAnsi="Times New Roman" w:cs="Times New Roman"/>
          <w:sz w:val="28"/>
          <w:szCs w:val="28"/>
          <w:lang w:eastAsia="ru-RU"/>
        </w:rPr>
        <w:t xml:space="preserve"> уровень данного показателя за 2022 год составил 55,90 %, в 2021 году - 55,89 %);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горячие обеды - 15 % (928 человек), в 2021 году данный показатель составлял 15 % (919 человек) (уровень </w:t>
      </w:r>
      <w:proofErr w:type="spellStart"/>
      <w:r w:rsidRPr="004B4D48">
        <w:rPr>
          <w:rFonts w:ascii="Times New Roman" w:eastAsia="Times New Roman" w:hAnsi="Times New Roman" w:cs="Times New Roman"/>
          <w:sz w:val="28"/>
          <w:szCs w:val="28"/>
          <w:lang w:eastAsia="ru-RU"/>
        </w:rPr>
        <w:t>среднекраевого</w:t>
      </w:r>
      <w:proofErr w:type="spellEnd"/>
      <w:r w:rsidRPr="004B4D48">
        <w:rPr>
          <w:rFonts w:ascii="Times New Roman" w:eastAsia="Times New Roman" w:hAnsi="Times New Roman" w:cs="Times New Roman"/>
          <w:sz w:val="28"/>
          <w:szCs w:val="28"/>
          <w:lang w:eastAsia="ru-RU"/>
        </w:rPr>
        <w:t xml:space="preserve"> показателя за 2022 год составил 20,29 %, в 2021 году - 20,28 %);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lastRenderedPageBreak/>
        <w:t xml:space="preserve">горячие завтраки и обеды 10 % (618 человек), в 2021 году данный показатель составил 10 % (612 человек) (уровень </w:t>
      </w:r>
      <w:proofErr w:type="spellStart"/>
      <w:r w:rsidRPr="004B4D48">
        <w:rPr>
          <w:rFonts w:ascii="Times New Roman" w:eastAsia="Times New Roman" w:hAnsi="Times New Roman" w:cs="Times New Roman"/>
          <w:sz w:val="28"/>
          <w:szCs w:val="28"/>
          <w:lang w:eastAsia="ru-RU"/>
        </w:rPr>
        <w:t>среднекраевого</w:t>
      </w:r>
      <w:proofErr w:type="spellEnd"/>
      <w:r w:rsidRPr="004B4D48">
        <w:rPr>
          <w:rFonts w:ascii="Times New Roman" w:eastAsia="Times New Roman" w:hAnsi="Times New Roman" w:cs="Times New Roman"/>
          <w:sz w:val="28"/>
          <w:szCs w:val="28"/>
          <w:lang w:eastAsia="ru-RU"/>
        </w:rPr>
        <w:t xml:space="preserve"> показателя за 2022 год составил 12,25 %, в 2021 году -12,25 %);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4B4D48">
        <w:rPr>
          <w:rFonts w:ascii="Times New Roman" w:eastAsia="Times New Roman" w:hAnsi="Times New Roman" w:cs="Times New Roman"/>
          <w:sz w:val="28"/>
          <w:szCs w:val="28"/>
          <w:lang w:eastAsia="ru-RU"/>
        </w:rPr>
        <w:t xml:space="preserve">буфетную продукцию в общеобразовательных организациях Курского муниципального округа 5 % (310 человек), (в 2021 году данный показатель составил 7 % (429 человек) (уровень </w:t>
      </w:r>
      <w:proofErr w:type="spellStart"/>
      <w:r w:rsidRPr="004B4D48">
        <w:rPr>
          <w:rFonts w:ascii="Times New Roman" w:eastAsia="Times New Roman" w:hAnsi="Times New Roman" w:cs="Times New Roman"/>
          <w:sz w:val="28"/>
          <w:szCs w:val="28"/>
          <w:lang w:eastAsia="ru-RU"/>
        </w:rPr>
        <w:t>среднекраевого</w:t>
      </w:r>
      <w:proofErr w:type="spellEnd"/>
      <w:r w:rsidRPr="004B4D48">
        <w:rPr>
          <w:rFonts w:ascii="Times New Roman" w:eastAsia="Times New Roman" w:hAnsi="Times New Roman" w:cs="Times New Roman"/>
          <w:sz w:val="28"/>
          <w:szCs w:val="28"/>
          <w:lang w:eastAsia="ru-RU"/>
        </w:rPr>
        <w:t xml:space="preserve"> показателя за 2022 год составил 12,25 %, в 2021 году -12,25 %).</w:t>
      </w:r>
      <w:proofErr w:type="gramEnd"/>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соответствии с Посланием Президента Российской Федерации Федеральному Собранию от 15 января 2020 года с 01 сентября 2020 года все дети, обучающиеся в 1 - 4 классах школ Курского муниципального округа, обеспечены бесплатным одноразовым горячим питанием, стоимостью 63,61 руб. в день.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соответствии с постановлением № 55 в школах Курского муниципального округа организовано льготное одноразовое питание обучающихся по программам основного общего и среднего общего образования из числа детей из малоимущих семей, многодетных семей, признанных малоимущими, детей-сирот и детей, оставшихся без попечения родителей, детей-инвалидов. Кроме того, двухразовое питание предоставляется детям с ОВЗ. Стоимость одноразового питания 63,61 руб., стоимость двухразового питания - 119,92 рубля.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Курском муниципальном округе в 2021-2022 годах принимались меры по улучшению условий питания обучающихся. </w:t>
      </w:r>
      <w:proofErr w:type="gramStart"/>
      <w:r w:rsidRPr="004B4D48">
        <w:rPr>
          <w:rFonts w:ascii="Times New Roman" w:eastAsia="Times New Roman" w:hAnsi="Times New Roman" w:cs="Times New Roman"/>
          <w:sz w:val="28"/>
          <w:szCs w:val="28"/>
          <w:lang w:eastAsia="ru-RU"/>
        </w:rPr>
        <w:t xml:space="preserve">Так, за счет средств муниципального бюджета было осуществлено строительство модульного буфета-раздаточной в МКОУ СОШ № 3 с. </w:t>
      </w:r>
      <w:proofErr w:type="spellStart"/>
      <w:r w:rsidRPr="004B4D48">
        <w:rPr>
          <w:rFonts w:ascii="Times New Roman" w:eastAsia="Times New Roman" w:hAnsi="Times New Roman" w:cs="Times New Roman"/>
          <w:sz w:val="28"/>
          <w:szCs w:val="28"/>
          <w:lang w:eastAsia="ru-RU"/>
        </w:rPr>
        <w:t>Каново</w:t>
      </w:r>
      <w:proofErr w:type="spellEnd"/>
      <w:r w:rsidRPr="004B4D48">
        <w:rPr>
          <w:rFonts w:ascii="Times New Roman" w:eastAsia="Times New Roman" w:hAnsi="Times New Roman" w:cs="Times New Roman"/>
          <w:sz w:val="28"/>
          <w:szCs w:val="28"/>
          <w:lang w:eastAsia="ru-RU"/>
        </w:rPr>
        <w:t xml:space="preserve"> на сумму 700 000,00 руб., проведен ремонт пищеблоков в МКОУ СОШ № 6 с. Полтавское на сумму 1 107 200,00 руб. и в МКОУ СОШ № 7 п. Балтийского на сумму 1 107 200,00 руб.</w:t>
      </w:r>
      <w:proofErr w:type="gramEnd"/>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
    <w:p w:rsidR="00F844FD" w:rsidRPr="003E49AA" w:rsidRDefault="003E49AA" w:rsidP="00F844FD">
      <w:pPr>
        <w:spacing w:after="0" w:line="240" w:lineRule="auto"/>
        <w:ind w:right="-137" w:firstLine="709"/>
        <w:jc w:val="both"/>
        <w:rPr>
          <w:rFonts w:ascii="Times New Roman" w:eastAsia="Times New Roman" w:hAnsi="Times New Roman" w:cs="Times New Roman"/>
          <w:b/>
          <w:sz w:val="28"/>
          <w:szCs w:val="28"/>
          <w:lang w:eastAsia="ru-RU"/>
        </w:rPr>
      </w:pPr>
      <w:r w:rsidRPr="003E49AA">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3</w:t>
      </w:r>
      <w:r w:rsidRPr="003E49AA">
        <w:rPr>
          <w:rFonts w:ascii="Times New Roman" w:eastAsia="Times New Roman" w:hAnsi="Times New Roman" w:cs="Times New Roman"/>
          <w:b/>
          <w:sz w:val="28"/>
          <w:szCs w:val="28"/>
          <w:lang w:eastAsia="ru-RU"/>
        </w:rPr>
        <w:t xml:space="preserve">. </w:t>
      </w:r>
      <w:r w:rsidR="00F844FD" w:rsidRPr="003E49AA">
        <w:rPr>
          <w:rFonts w:ascii="Times New Roman" w:eastAsia="Times New Roman" w:hAnsi="Times New Roman" w:cs="Times New Roman"/>
          <w:b/>
          <w:sz w:val="28"/>
          <w:szCs w:val="28"/>
          <w:lang w:eastAsia="ru-RU"/>
        </w:rPr>
        <w:t>Дополнительное образование</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системе дополнительного образования детей по отрасли «Образование» Курского муниципального округа функционируют три учреждения: МКУ ДО «Детско -  юношеская спортивная школа», МБОУ ДО «Центр дополнительного образования детей», МКУ </w:t>
      </w:r>
      <w:proofErr w:type="gramStart"/>
      <w:r w:rsidRPr="00FE4ACD">
        <w:rPr>
          <w:rFonts w:ascii="Times New Roman" w:eastAsia="Times New Roman" w:hAnsi="Times New Roman" w:cs="Times New Roman"/>
          <w:sz w:val="28"/>
          <w:szCs w:val="28"/>
          <w:lang w:eastAsia="ru-RU"/>
        </w:rPr>
        <w:t>ДО</w:t>
      </w:r>
      <w:proofErr w:type="gramEnd"/>
      <w:r w:rsidRPr="00FE4ACD">
        <w:rPr>
          <w:rFonts w:ascii="Times New Roman" w:eastAsia="Times New Roman" w:hAnsi="Times New Roman" w:cs="Times New Roman"/>
          <w:sz w:val="28"/>
          <w:szCs w:val="28"/>
          <w:lang w:eastAsia="ru-RU"/>
        </w:rPr>
        <w:t xml:space="preserve"> «Детский оздоровительно -  образовательный центр «Звездный». Всего на территории округа 6 учреждений дополнительного образования: 2 - подведомственных министерству культуры Ставропольского края, 1 - министерству физической культуры и спорта Ставропольского края.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Услуги дополнительного образования также предоставляются в 23 школах. Охват детей в возрасте от 5 до 18 лет дополнительным образованием по итогам 2021 года в Курском муниципальном округе составил 74,64 %, </w:t>
      </w:r>
      <w:proofErr w:type="spellStart"/>
      <w:r w:rsidRPr="00FE4ACD">
        <w:rPr>
          <w:rFonts w:ascii="Times New Roman" w:eastAsia="Times New Roman" w:hAnsi="Times New Roman" w:cs="Times New Roman"/>
          <w:sz w:val="28"/>
          <w:szCs w:val="28"/>
          <w:lang w:eastAsia="ru-RU"/>
        </w:rPr>
        <w:t>среднекраевой</w:t>
      </w:r>
      <w:proofErr w:type="spellEnd"/>
      <w:r w:rsidRPr="00FE4ACD">
        <w:rPr>
          <w:rFonts w:ascii="Times New Roman" w:eastAsia="Times New Roman" w:hAnsi="Times New Roman" w:cs="Times New Roman"/>
          <w:sz w:val="28"/>
          <w:szCs w:val="28"/>
          <w:lang w:eastAsia="ru-RU"/>
        </w:rPr>
        <w:t xml:space="preserve"> 75,21 %, в 2022 году в Курском муниципальном округе составил 71,22 %, </w:t>
      </w:r>
      <w:proofErr w:type="spellStart"/>
      <w:r w:rsidRPr="00FE4ACD">
        <w:rPr>
          <w:rFonts w:ascii="Times New Roman" w:eastAsia="Times New Roman" w:hAnsi="Times New Roman" w:cs="Times New Roman"/>
          <w:sz w:val="28"/>
          <w:szCs w:val="28"/>
          <w:lang w:eastAsia="ru-RU"/>
        </w:rPr>
        <w:t>среднекраевой</w:t>
      </w:r>
      <w:proofErr w:type="spellEnd"/>
      <w:r w:rsidRPr="00FE4ACD">
        <w:rPr>
          <w:rFonts w:ascii="Times New Roman" w:eastAsia="Times New Roman" w:hAnsi="Times New Roman" w:cs="Times New Roman"/>
          <w:sz w:val="28"/>
          <w:szCs w:val="28"/>
          <w:lang w:eastAsia="ru-RU"/>
        </w:rPr>
        <w:t xml:space="preserve"> 73,01 %.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Наибольшее количество детей занимаются в объединениях социально -  гуманитарной направленности - 2 457 человек (22,22 %), естественнонаучной - 2 324 человек (21,02 %), физкультурно - спортивной 2 201 человек (19,91 %), художественной - 2 079 человек (18,8 %), технической направленности - 1 443 </w:t>
      </w:r>
      <w:r w:rsidRPr="00FE4ACD">
        <w:rPr>
          <w:rFonts w:ascii="Times New Roman" w:eastAsia="Times New Roman" w:hAnsi="Times New Roman" w:cs="Times New Roman"/>
          <w:sz w:val="28"/>
          <w:szCs w:val="28"/>
          <w:lang w:eastAsia="ru-RU"/>
        </w:rPr>
        <w:lastRenderedPageBreak/>
        <w:t xml:space="preserve">человек (13,05 %). Наименьшее количество детей занимается в объединениях туристско - </w:t>
      </w:r>
      <w:proofErr w:type="gramStart"/>
      <w:r w:rsidRPr="00FE4ACD">
        <w:rPr>
          <w:rFonts w:ascii="Times New Roman" w:eastAsia="Times New Roman" w:hAnsi="Times New Roman" w:cs="Times New Roman"/>
          <w:sz w:val="28"/>
          <w:szCs w:val="28"/>
          <w:lang w:eastAsia="ru-RU"/>
        </w:rPr>
        <w:t>краеведческой</w:t>
      </w:r>
      <w:proofErr w:type="gramEnd"/>
      <w:r w:rsidRPr="00FE4ACD">
        <w:rPr>
          <w:rFonts w:ascii="Times New Roman" w:eastAsia="Times New Roman" w:hAnsi="Times New Roman" w:cs="Times New Roman"/>
          <w:sz w:val="28"/>
          <w:szCs w:val="28"/>
          <w:lang w:eastAsia="ru-RU"/>
        </w:rPr>
        <w:t xml:space="preserve"> - 552 человек (4,99 %). Из них, численность детей с ограниченными возможностями здоровья (далее - ОВЗ) и число детей -  инвалидов - 24 человека, что составляет 19 % от их общего числа (всего детей -  инвалидов и детей с ОВЗ 127 человек).</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4B4D48">
        <w:rPr>
          <w:rFonts w:ascii="Times New Roman" w:eastAsia="Times New Roman" w:hAnsi="Times New Roman" w:cs="Times New Roman"/>
          <w:sz w:val="28"/>
          <w:szCs w:val="28"/>
          <w:lang w:eastAsia="ru-RU"/>
        </w:rPr>
        <w:t xml:space="preserve">В целях исполнения подпункта «б» пункта 2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10 октября 2019 года во всех 23 школах Курского муниципального округа созданы школьные спортивные клубы (далее - ШСК), из которых 23 ШСК внесены в Единый Всероссийский перечень (реестр) ШСК (100 % от общего количества школ). </w:t>
      </w:r>
      <w:proofErr w:type="gramEnd"/>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Спортивный класс функционирует на базе МБОУ «СОШ № 2» ст. </w:t>
      </w:r>
      <w:proofErr w:type="gramStart"/>
      <w:r w:rsidRPr="004B4D48">
        <w:rPr>
          <w:rFonts w:ascii="Times New Roman" w:eastAsia="Times New Roman" w:hAnsi="Times New Roman" w:cs="Times New Roman"/>
          <w:sz w:val="28"/>
          <w:szCs w:val="28"/>
          <w:lang w:eastAsia="ru-RU"/>
        </w:rPr>
        <w:t>Курская</w:t>
      </w:r>
      <w:proofErr w:type="gramEnd"/>
      <w:r w:rsidRPr="004B4D48">
        <w:rPr>
          <w:rFonts w:ascii="Times New Roman" w:eastAsia="Times New Roman" w:hAnsi="Times New Roman" w:cs="Times New Roman"/>
          <w:sz w:val="28"/>
          <w:szCs w:val="28"/>
          <w:lang w:eastAsia="ru-RU"/>
        </w:rPr>
        <w:t xml:space="preserve"> по направлению игрового вида «Баскетбол». Уроки физической культуры проводятся в соответствии с утверждённым расписанием школы, без учета организации тренировочных занятий. Отдельного расписания, разработанного совместно с МКУ ДО «ДЮСШ и МКОУ «СОШ № 2» для спортивного класса, нет. Тренировочный процесс осуществляется во внеурочное время тренером - преподавателем на базе МКУ ДО «ДЮСШ» и спортивного зала МКОУ «СОШ № 2». Питание </w:t>
      </w:r>
      <w:proofErr w:type="gramStart"/>
      <w:r w:rsidRPr="004B4D48">
        <w:rPr>
          <w:rFonts w:ascii="Times New Roman" w:eastAsia="Times New Roman" w:hAnsi="Times New Roman" w:cs="Times New Roman"/>
          <w:sz w:val="28"/>
          <w:szCs w:val="28"/>
          <w:lang w:eastAsia="ru-RU"/>
        </w:rPr>
        <w:t>обучающихся</w:t>
      </w:r>
      <w:proofErr w:type="gramEnd"/>
      <w:r w:rsidRPr="004B4D48">
        <w:rPr>
          <w:rFonts w:ascii="Times New Roman" w:eastAsia="Times New Roman" w:hAnsi="Times New Roman" w:cs="Times New Roman"/>
          <w:sz w:val="28"/>
          <w:szCs w:val="28"/>
          <w:lang w:eastAsia="ru-RU"/>
        </w:rPr>
        <w:t xml:space="preserve"> спортивного класса двухразовое за счёт родительской платы.</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В Курском муниципальном округе развиваются школьные театры. Из 23 школ в 15 (65,22 %) созданы творческие </w:t>
      </w:r>
      <w:proofErr w:type="gramStart"/>
      <w:r w:rsidRPr="004B4D48">
        <w:rPr>
          <w:rFonts w:ascii="Times New Roman" w:eastAsia="Times New Roman" w:hAnsi="Times New Roman" w:cs="Times New Roman"/>
          <w:sz w:val="28"/>
          <w:szCs w:val="28"/>
          <w:lang w:eastAsia="ru-RU"/>
        </w:rPr>
        <w:t>коллективы</w:t>
      </w:r>
      <w:proofErr w:type="gramEnd"/>
      <w:r w:rsidRPr="004B4D48">
        <w:rPr>
          <w:rFonts w:ascii="Times New Roman" w:eastAsia="Times New Roman" w:hAnsi="Times New Roman" w:cs="Times New Roman"/>
          <w:sz w:val="28"/>
          <w:szCs w:val="28"/>
          <w:lang w:eastAsia="ru-RU"/>
        </w:rPr>
        <w:t xml:space="preserve"> и все они внесены во Всероссийский перечень (реестр) школьных театров.</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С 01 сентября 2022 года во всех школах созданы Центры детских инициатив. Введены ставки советников директоров школ. </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В рамках Пилотного проекта по воспитанию в школах № 5, 6, 11, 16 реализуется программа социальной активности «Орлята России» для школьников 1 -  4 классов.</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В школах Курского муниципального округа внедрены программы воспитания, календарные планы реализации мероприятий в соответствии со Стратегией развития воспитания в Российской Федерации на период до 2025 года, утвержденной распоряжением Правительства Российской Федерации от 29 мая 2015 года № 996-р «Об утверждении Стратегии развития воспитания в Российской Федерации на период до 2025 года». Все программы воспитания прошли оценку экспертной комиссии института развития образования по анализу рабочих программ воспитания во всех муниципальных и городских округах Ставропольского края и по итогам мониторинга получили 26,1 балла из 30.</w:t>
      </w:r>
    </w:p>
    <w:p w:rsidR="00F844FD" w:rsidRPr="004B4D48"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Традиционно приоритетными направлениями воспитания в Курском муниципальном округе являются трудовое и патриотическое воспитание. В целях повышения уровня </w:t>
      </w:r>
      <w:proofErr w:type="spellStart"/>
      <w:r w:rsidRPr="004B4D48">
        <w:rPr>
          <w:rFonts w:ascii="Times New Roman" w:eastAsia="Times New Roman" w:hAnsi="Times New Roman" w:cs="Times New Roman"/>
          <w:sz w:val="28"/>
          <w:szCs w:val="28"/>
          <w:lang w:eastAsia="ru-RU"/>
        </w:rPr>
        <w:t>допрофессиональной</w:t>
      </w:r>
      <w:proofErr w:type="spellEnd"/>
      <w:r w:rsidRPr="004B4D48">
        <w:rPr>
          <w:rFonts w:ascii="Times New Roman" w:eastAsia="Times New Roman" w:hAnsi="Times New Roman" w:cs="Times New Roman"/>
          <w:sz w:val="28"/>
          <w:szCs w:val="28"/>
          <w:lang w:eastAsia="ru-RU"/>
        </w:rPr>
        <w:t xml:space="preserve"> и профессиональной подготовки обучающихся развиваются движения ученических производственных бригад и трудовые объединения школьников. Ежегодно проводится слет ученических </w:t>
      </w:r>
      <w:r w:rsidRPr="004B4D48">
        <w:rPr>
          <w:rFonts w:ascii="Times New Roman" w:eastAsia="Times New Roman" w:hAnsi="Times New Roman" w:cs="Times New Roman"/>
          <w:sz w:val="28"/>
          <w:szCs w:val="28"/>
          <w:lang w:eastAsia="ru-RU"/>
        </w:rPr>
        <w:lastRenderedPageBreak/>
        <w:t xml:space="preserve">производственных бригад по 9 номинациям: ландшафтный дизайнер, </w:t>
      </w:r>
      <w:proofErr w:type="spellStart"/>
      <w:r w:rsidRPr="004B4D48">
        <w:rPr>
          <w:rFonts w:ascii="Times New Roman" w:eastAsia="Times New Roman" w:hAnsi="Times New Roman" w:cs="Times New Roman"/>
          <w:sz w:val="28"/>
          <w:szCs w:val="28"/>
          <w:lang w:eastAsia="ru-RU"/>
        </w:rPr>
        <w:t>плодовощевод</w:t>
      </w:r>
      <w:proofErr w:type="spellEnd"/>
      <w:r w:rsidRPr="004B4D48">
        <w:rPr>
          <w:rFonts w:ascii="Times New Roman" w:eastAsia="Times New Roman" w:hAnsi="Times New Roman" w:cs="Times New Roman"/>
          <w:sz w:val="28"/>
          <w:szCs w:val="28"/>
          <w:lang w:eastAsia="ru-RU"/>
        </w:rPr>
        <w:t>, технолог-животновод, лесовод, эколог, изобретатель и рационализатор, растениевод, бригадир, ветеринарный врач.</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4B4D48">
        <w:rPr>
          <w:rFonts w:ascii="Times New Roman" w:eastAsia="Times New Roman" w:hAnsi="Times New Roman" w:cs="Times New Roman"/>
          <w:sz w:val="28"/>
          <w:szCs w:val="28"/>
          <w:lang w:eastAsia="ru-RU"/>
        </w:rPr>
        <w:t xml:space="preserve">С января 2020 года на базе муниципального учреждения дополнительного образования «Центр дополнительного образования для детей» функционирует муниципальный Центр патриотического воспитания. На базе Центра проводится работа по следующим направлениям: </w:t>
      </w:r>
      <w:proofErr w:type="spellStart"/>
      <w:r w:rsidRPr="004B4D48">
        <w:rPr>
          <w:rFonts w:ascii="Times New Roman" w:eastAsia="Times New Roman" w:hAnsi="Times New Roman" w:cs="Times New Roman"/>
          <w:sz w:val="28"/>
          <w:szCs w:val="28"/>
          <w:lang w:eastAsia="ru-RU"/>
        </w:rPr>
        <w:t>Юнармия</w:t>
      </w:r>
      <w:proofErr w:type="spellEnd"/>
      <w:r w:rsidRPr="004B4D48">
        <w:rPr>
          <w:rFonts w:ascii="Times New Roman" w:eastAsia="Times New Roman" w:hAnsi="Times New Roman" w:cs="Times New Roman"/>
          <w:sz w:val="28"/>
          <w:szCs w:val="28"/>
          <w:lang w:eastAsia="ru-RU"/>
        </w:rPr>
        <w:t>, включающее в себя 23 юнармейских отряда школ общей численностью 1 350 юнармейцев; туристско-краеведческое движение «Отечество» - охват 233 человека, «Я - Россиянин» по направлениям деятельности Российского движения детей и молодежи, в целях патриотического воспитания детей и молодежи с охватом 1 115 человек.</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
    <w:p w:rsidR="00F844FD" w:rsidRPr="00FE4ACD" w:rsidRDefault="003E49AA" w:rsidP="00B60F47">
      <w:pPr>
        <w:spacing w:after="0" w:line="240" w:lineRule="exact"/>
        <w:ind w:right="-136" w:firstLine="709"/>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.4</w:t>
      </w:r>
      <w:r w:rsidRPr="003E49AA">
        <w:rPr>
          <w:rFonts w:ascii="Times New Roman" w:eastAsia="Times New Roman" w:hAnsi="Times New Roman" w:cs="Times New Roman"/>
          <w:b/>
          <w:sz w:val="28"/>
          <w:szCs w:val="28"/>
          <w:lang w:eastAsia="ru-RU"/>
        </w:rPr>
        <w:t xml:space="preserve">. </w:t>
      </w:r>
      <w:r w:rsidR="00F844FD" w:rsidRPr="003E49AA">
        <w:rPr>
          <w:rFonts w:ascii="Times New Roman" w:eastAsia="Times New Roman" w:hAnsi="Times New Roman" w:cs="Times New Roman"/>
          <w:b/>
          <w:sz w:val="28"/>
          <w:szCs w:val="28"/>
          <w:lang w:eastAsia="ru-RU"/>
        </w:rPr>
        <w:t>Работа с трудными подростками и детьми, находящимися в социально опасном положении</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Работа с трудными подростками и детьми, находящимися в социально опасном положении, ведется в соответствии с Федеральным законом от 24 июня 1999 года № 120-ФЗ «Об основах системы профилактики безнадзорности и правонарушений несовершеннолетних». В округе ведется </w:t>
      </w:r>
      <w:proofErr w:type="spellStart"/>
      <w:r w:rsidRPr="00FE4ACD">
        <w:rPr>
          <w:rFonts w:ascii="Times New Roman" w:eastAsia="Times New Roman" w:hAnsi="Times New Roman" w:cs="Times New Roman"/>
          <w:sz w:val="28"/>
          <w:szCs w:val="28"/>
          <w:lang w:eastAsia="ru-RU"/>
        </w:rPr>
        <w:t>пофамильный</w:t>
      </w:r>
      <w:proofErr w:type="spellEnd"/>
      <w:r w:rsidRPr="00FE4ACD">
        <w:rPr>
          <w:rFonts w:ascii="Times New Roman" w:eastAsia="Times New Roman" w:hAnsi="Times New Roman" w:cs="Times New Roman"/>
          <w:sz w:val="28"/>
          <w:szCs w:val="28"/>
          <w:lang w:eastAsia="ru-RU"/>
        </w:rPr>
        <w:t xml:space="preserve"> банк данных детей, состоящих на всех видах профилактического учета, который обновляется ежемесячно.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На всех видах учета по состоянию на 31 декабря 2022 года - 67 подростков (из них 38 на учете в ОДН).</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В соответствии с единой методикой Министерства просвещения Российской Федерации в школах Курского муниципального округа организовано социально-психологическое тестирование (далее - тестирование). Так, в 2021 году в нем приняло участие 88,8 % (1 682 человека) при </w:t>
      </w:r>
      <w:proofErr w:type="spellStart"/>
      <w:r w:rsidRPr="00FE4ACD">
        <w:rPr>
          <w:rFonts w:ascii="Times New Roman" w:eastAsia="Times New Roman" w:hAnsi="Times New Roman" w:cs="Times New Roman"/>
          <w:sz w:val="28"/>
          <w:szCs w:val="28"/>
          <w:lang w:eastAsia="ru-RU"/>
        </w:rPr>
        <w:t>среднекраевом</w:t>
      </w:r>
      <w:proofErr w:type="spellEnd"/>
      <w:r w:rsidRPr="00FE4ACD">
        <w:rPr>
          <w:rFonts w:ascii="Times New Roman" w:eastAsia="Times New Roman" w:hAnsi="Times New Roman" w:cs="Times New Roman"/>
          <w:sz w:val="28"/>
          <w:szCs w:val="28"/>
          <w:lang w:eastAsia="ru-RU"/>
        </w:rPr>
        <w:t xml:space="preserve"> 98,31 %, из них 5,41 % человек от прошедших тестирование отнесено к «группе риска» при </w:t>
      </w:r>
      <w:proofErr w:type="spellStart"/>
      <w:r w:rsidRPr="00FE4ACD">
        <w:rPr>
          <w:rFonts w:ascii="Times New Roman" w:eastAsia="Times New Roman" w:hAnsi="Times New Roman" w:cs="Times New Roman"/>
          <w:sz w:val="28"/>
          <w:szCs w:val="28"/>
          <w:lang w:eastAsia="ru-RU"/>
        </w:rPr>
        <w:t>среднекраевом</w:t>
      </w:r>
      <w:proofErr w:type="spellEnd"/>
      <w:r w:rsidRPr="00FE4ACD">
        <w:rPr>
          <w:rFonts w:ascii="Times New Roman" w:eastAsia="Times New Roman" w:hAnsi="Times New Roman" w:cs="Times New Roman"/>
          <w:sz w:val="28"/>
          <w:szCs w:val="28"/>
          <w:lang w:eastAsia="ru-RU"/>
        </w:rPr>
        <w:t xml:space="preserve"> 6,14 %. В 2022 году количество участников составляет 99,3 % (2 167 человек), что выше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значения (98,63 %).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По результатам тестирования обучающиеся, которые попали в «группу риска», включены в список на проведение добровольного </w:t>
      </w:r>
      <w:proofErr w:type="spellStart"/>
      <w:r w:rsidRPr="00FE4ACD">
        <w:rPr>
          <w:rFonts w:ascii="Times New Roman" w:eastAsia="Times New Roman" w:hAnsi="Times New Roman" w:cs="Times New Roman"/>
          <w:sz w:val="28"/>
          <w:szCs w:val="28"/>
          <w:lang w:eastAsia="ru-RU"/>
        </w:rPr>
        <w:t>иммунохроматографического</w:t>
      </w:r>
      <w:proofErr w:type="spellEnd"/>
      <w:r w:rsidRPr="00FE4ACD">
        <w:rPr>
          <w:rFonts w:ascii="Times New Roman" w:eastAsia="Times New Roman" w:hAnsi="Times New Roman" w:cs="Times New Roman"/>
          <w:sz w:val="28"/>
          <w:szCs w:val="28"/>
          <w:lang w:eastAsia="ru-RU"/>
        </w:rPr>
        <w:t xml:space="preserve"> </w:t>
      </w:r>
      <w:proofErr w:type="gramStart"/>
      <w:r w:rsidRPr="00FE4ACD">
        <w:rPr>
          <w:rFonts w:ascii="Times New Roman" w:eastAsia="Times New Roman" w:hAnsi="Times New Roman" w:cs="Times New Roman"/>
          <w:sz w:val="28"/>
          <w:szCs w:val="28"/>
          <w:lang w:eastAsia="ru-RU"/>
        </w:rPr>
        <w:t>экспресс-тестирования</w:t>
      </w:r>
      <w:proofErr w:type="gramEnd"/>
      <w:r w:rsidRPr="00FE4ACD">
        <w:rPr>
          <w:rFonts w:ascii="Times New Roman" w:eastAsia="Times New Roman" w:hAnsi="Times New Roman" w:cs="Times New Roman"/>
          <w:sz w:val="28"/>
          <w:szCs w:val="28"/>
          <w:lang w:eastAsia="ru-RU"/>
        </w:rPr>
        <w:t xml:space="preserve"> на употребление наркотических и </w:t>
      </w:r>
      <w:proofErr w:type="spellStart"/>
      <w:r w:rsidRPr="00FE4ACD">
        <w:rPr>
          <w:rFonts w:ascii="Times New Roman" w:eastAsia="Times New Roman" w:hAnsi="Times New Roman" w:cs="Times New Roman"/>
          <w:sz w:val="28"/>
          <w:szCs w:val="28"/>
          <w:lang w:eastAsia="ru-RU"/>
        </w:rPr>
        <w:t>психоактивных</w:t>
      </w:r>
      <w:proofErr w:type="spellEnd"/>
      <w:r w:rsidRPr="00FE4ACD">
        <w:rPr>
          <w:rFonts w:ascii="Times New Roman" w:eastAsia="Times New Roman" w:hAnsi="Times New Roman" w:cs="Times New Roman"/>
          <w:sz w:val="28"/>
          <w:szCs w:val="28"/>
          <w:lang w:eastAsia="ru-RU"/>
        </w:rPr>
        <w:t xml:space="preserve"> веществ в 2023 году. Организована психологическая работа с несовершеннолетними, состоящими на всех видах профилактического учета. </w:t>
      </w:r>
      <w:proofErr w:type="gramStart"/>
      <w:r w:rsidRPr="00FE4ACD">
        <w:rPr>
          <w:rFonts w:ascii="Times New Roman" w:eastAsia="Times New Roman" w:hAnsi="Times New Roman" w:cs="Times New Roman"/>
          <w:sz w:val="28"/>
          <w:szCs w:val="28"/>
          <w:lang w:eastAsia="ru-RU"/>
        </w:rPr>
        <w:t>С обучающимися, показавшими при социально-психологическом тестировании тревожное поведение, проводится индивидуальная коррекционная работа с психологами школ.</w:t>
      </w:r>
      <w:proofErr w:type="gramEnd"/>
      <w:r w:rsidRPr="00FE4ACD">
        <w:rPr>
          <w:rFonts w:ascii="Times New Roman" w:eastAsia="Times New Roman" w:hAnsi="Times New Roman" w:cs="Times New Roman"/>
          <w:sz w:val="28"/>
          <w:szCs w:val="28"/>
          <w:lang w:eastAsia="ru-RU"/>
        </w:rPr>
        <w:t xml:space="preserve"> В летний период 2021 года была обеспечена 100 % занятость 69 обучающихся, находящихся на всех видах профилактического учета (в 2022 году - 60 человек). В 2021 году 524 школьника, находящихся в трудной жизненной ситуации, направлены в организации отдыха детей и их оздоровления (в 2022 году - 514 человек).</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
    <w:p w:rsidR="00F844FD" w:rsidRPr="00FE4ACD" w:rsidRDefault="003E49AA" w:rsidP="00F844FD">
      <w:pPr>
        <w:spacing w:after="0" w:line="240" w:lineRule="auto"/>
        <w:ind w:right="-137" w:firstLine="709"/>
        <w:jc w:val="both"/>
        <w:rPr>
          <w:rFonts w:ascii="Times New Roman" w:eastAsia="Times New Roman" w:hAnsi="Times New Roman" w:cs="Times New Roman"/>
          <w:sz w:val="28"/>
          <w:szCs w:val="28"/>
          <w:lang w:eastAsia="ru-RU"/>
        </w:rPr>
      </w:pPr>
      <w:r w:rsidRPr="003E49AA">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5</w:t>
      </w:r>
      <w:r w:rsidRPr="003E49AA">
        <w:rPr>
          <w:rFonts w:ascii="Times New Roman" w:eastAsia="Times New Roman" w:hAnsi="Times New Roman" w:cs="Times New Roman"/>
          <w:b/>
          <w:sz w:val="28"/>
          <w:szCs w:val="28"/>
          <w:lang w:eastAsia="ru-RU"/>
        </w:rPr>
        <w:t xml:space="preserve">. </w:t>
      </w:r>
      <w:r w:rsidR="00F844FD" w:rsidRPr="003E49AA">
        <w:rPr>
          <w:rFonts w:ascii="Times New Roman" w:eastAsia="Times New Roman" w:hAnsi="Times New Roman" w:cs="Times New Roman"/>
          <w:b/>
          <w:sz w:val="28"/>
          <w:szCs w:val="28"/>
          <w:lang w:eastAsia="ru-RU"/>
        </w:rPr>
        <w:t>Организация отдыха детей в летний период</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lastRenderedPageBreak/>
        <w:t xml:space="preserve">Отдых детей в каникулярный период ежегодно осуществляется на базе образовательных организаций Курского муниципального округа. Так, в 2021, 2022 годах на территории Курского муниципального округа действовали один загородный лагерь МКУ ДО «ДООЦ «Звездный» и 16 лагерей с дневным пребыванием детей. Охват летним отдыхом составил соответственно в 2021 году 1 456 школьников, а 2022 году - 1 690 школьников. </w:t>
      </w:r>
      <w:proofErr w:type="gramStart"/>
      <w:r w:rsidRPr="00FE4ACD">
        <w:rPr>
          <w:rFonts w:ascii="Times New Roman" w:eastAsia="Times New Roman" w:hAnsi="Times New Roman" w:cs="Times New Roman"/>
          <w:sz w:val="28"/>
          <w:szCs w:val="28"/>
          <w:lang w:eastAsia="ru-RU"/>
        </w:rPr>
        <w:t>Кроме того, в летний период на территории округа действуют 11 площадок кратковременного пребывания при образовательных учреждениях (1 040 детей), детский лагерь труда и отдыха «Истоки» государственного казенного учреждения социального обслуживания «Курский социально-реабилитационный центр для несовершеннолетних «Надежда» для детей, находящихся в трудной жизненной ситуации (90 детей), два лагеря на базе учреждений дополнительного образования детей (406 детей).</w:t>
      </w:r>
      <w:proofErr w:type="gramEnd"/>
      <w:r w:rsidRPr="00FE4ACD">
        <w:rPr>
          <w:rFonts w:ascii="Times New Roman" w:eastAsia="Times New Roman" w:hAnsi="Times New Roman" w:cs="Times New Roman"/>
          <w:sz w:val="28"/>
          <w:szCs w:val="28"/>
          <w:lang w:eastAsia="ru-RU"/>
        </w:rPr>
        <w:t xml:space="preserve"> Общий охват организованным отдыхом в 2022 году составил - 45,29 %, при </w:t>
      </w:r>
      <w:proofErr w:type="spellStart"/>
      <w:r w:rsidRPr="00FE4ACD">
        <w:rPr>
          <w:rFonts w:ascii="Times New Roman" w:eastAsia="Times New Roman" w:hAnsi="Times New Roman" w:cs="Times New Roman"/>
          <w:sz w:val="28"/>
          <w:szCs w:val="28"/>
          <w:lang w:eastAsia="ru-RU"/>
        </w:rPr>
        <w:t>среднекраевом</w:t>
      </w:r>
      <w:proofErr w:type="spellEnd"/>
      <w:r w:rsidRPr="00FE4ACD">
        <w:rPr>
          <w:rFonts w:ascii="Times New Roman" w:eastAsia="Times New Roman" w:hAnsi="Times New Roman" w:cs="Times New Roman"/>
          <w:sz w:val="28"/>
          <w:szCs w:val="28"/>
          <w:lang w:eastAsia="ru-RU"/>
        </w:rPr>
        <w:t xml:space="preserve"> - 44,39 %. </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Трудовая занятость детей в каникулярный период организована в форме пришкольной практики, трудовых объединений школьников, осуществляется индивидуальное трудоустройство несовершеннолетних через центр занятости. </w:t>
      </w:r>
      <w:proofErr w:type="gramStart"/>
      <w:r w:rsidRPr="00FE4ACD">
        <w:rPr>
          <w:rFonts w:ascii="Times New Roman" w:eastAsia="Times New Roman" w:hAnsi="Times New Roman" w:cs="Times New Roman"/>
          <w:sz w:val="28"/>
          <w:szCs w:val="28"/>
          <w:lang w:eastAsia="ru-RU"/>
        </w:rPr>
        <w:t>Так, в 2021 году в трудовых объединениях школьников были задействованы 367 детей (в 2022 году - 455 человек, в пришкольной практике (в 2021 году - 2 894 человек, в 2022 году - 2 679 человек).</w:t>
      </w:r>
      <w:proofErr w:type="gramEnd"/>
      <w:r w:rsidRPr="00FE4ACD">
        <w:rPr>
          <w:rFonts w:ascii="Times New Roman" w:eastAsia="Times New Roman" w:hAnsi="Times New Roman" w:cs="Times New Roman"/>
          <w:sz w:val="28"/>
          <w:szCs w:val="28"/>
          <w:lang w:eastAsia="ru-RU"/>
        </w:rPr>
        <w:t xml:space="preserve"> Центром занятости Курского округа в 2021 году были трудоустроены 60 школьников, в 2022 году также 60 человек.</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В целях проведения работы по профилактике детского дорожн</w:t>
      </w:r>
      <w:proofErr w:type="gramStart"/>
      <w:r w:rsidRPr="00FE4ACD">
        <w:rPr>
          <w:rFonts w:ascii="Times New Roman" w:eastAsia="Times New Roman" w:hAnsi="Times New Roman" w:cs="Times New Roman"/>
          <w:sz w:val="28"/>
          <w:szCs w:val="28"/>
          <w:lang w:eastAsia="ru-RU"/>
        </w:rPr>
        <w:t>о-</w:t>
      </w:r>
      <w:proofErr w:type="gramEnd"/>
      <w:r w:rsidRPr="00FE4ACD">
        <w:rPr>
          <w:rFonts w:ascii="Times New Roman" w:eastAsia="Times New Roman" w:hAnsi="Times New Roman" w:cs="Times New Roman"/>
          <w:sz w:val="28"/>
          <w:szCs w:val="28"/>
          <w:lang w:eastAsia="ru-RU"/>
        </w:rPr>
        <w:t xml:space="preserve">  транспортного травматизма в Курском муниципальном округе функционируют специализированные классы «Юная смена ГИБДД». В 2022 году функционировали 4 класса. Динамика открытия классов следующая: в 2021 год - 2 класса (45 детей), 2022 год - 1 класс (23 ребенка).</w:t>
      </w:r>
    </w:p>
    <w:p w:rsidR="00F844FD" w:rsidRDefault="00F844FD" w:rsidP="00F844FD">
      <w:pPr>
        <w:spacing w:after="0" w:line="240" w:lineRule="auto"/>
        <w:ind w:right="-137" w:firstLine="709"/>
        <w:jc w:val="both"/>
        <w:rPr>
          <w:rFonts w:ascii="Times New Roman" w:eastAsia="Times New Roman" w:hAnsi="Times New Roman" w:cs="Times New Roman"/>
          <w:color w:val="00B050"/>
          <w:sz w:val="28"/>
          <w:szCs w:val="28"/>
          <w:lang w:eastAsia="ru-RU"/>
        </w:rPr>
      </w:pPr>
    </w:p>
    <w:p w:rsidR="00F844FD" w:rsidRPr="003E49AA" w:rsidRDefault="003E49AA" w:rsidP="00B60F47">
      <w:pPr>
        <w:spacing w:after="0" w:line="240" w:lineRule="exact"/>
        <w:ind w:right="-136" w:firstLine="709"/>
        <w:jc w:val="both"/>
        <w:rPr>
          <w:rFonts w:ascii="Times New Roman" w:eastAsia="Times New Roman" w:hAnsi="Times New Roman" w:cs="Times New Roman"/>
          <w:b/>
          <w:sz w:val="28"/>
          <w:szCs w:val="28"/>
          <w:lang w:eastAsia="ru-RU"/>
        </w:rPr>
      </w:pPr>
      <w:r w:rsidRPr="003E49AA">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6</w:t>
      </w:r>
      <w:r w:rsidRPr="003E49AA">
        <w:rPr>
          <w:rFonts w:ascii="Times New Roman" w:eastAsia="Times New Roman" w:hAnsi="Times New Roman" w:cs="Times New Roman"/>
          <w:b/>
          <w:sz w:val="28"/>
          <w:szCs w:val="28"/>
          <w:lang w:eastAsia="ru-RU"/>
        </w:rPr>
        <w:t xml:space="preserve">. </w:t>
      </w:r>
      <w:r w:rsidR="00F844FD" w:rsidRPr="003E49AA">
        <w:rPr>
          <w:rFonts w:ascii="Times New Roman" w:eastAsia="Times New Roman" w:hAnsi="Times New Roman" w:cs="Times New Roman"/>
          <w:b/>
          <w:sz w:val="28"/>
          <w:szCs w:val="28"/>
          <w:lang w:eastAsia="ru-RU"/>
        </w:rPr>
        <w:t>Выполнение отдельных государственных полномочий по организации и осуществлению деятельности по опеке и попечительству в отношении несовершеннолетних граждан</w:t>
      </w:r>
    </w:p>
    <w:p w:rsidR="00F844FD" w:rsidRPr="00E67FE7"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E67FE7">
        <w:rPr>
          <w:rFonts w:ascii="Times New Roman" w:eastAsia="Times New Roman" w:hAnsi="Times New Roman" w:cs="Times New Roman"/>
          <w:sz w:val="28"/>
          <w:szCs w:val="28"/>
          <w:lang w:eastAsia="ru-RU"/>
        </w:rPr>
        <w:t xml:space="preserve"> Ежегодно уменьшается общее число детей-сирот и детей, оставшихся без попечения родителей. За отчетный период их число снизилось на 4,0 %, что практически соответствует среднему значению по краю (</w:t>
      </w:r>
      <w:proofErr w:type="spellStart"/>
      <w:r w:rsidRPr="00E67FE7">
        <w:rPr>
          <w:rFonts w:ascii="Times New Roman" w:eastAsia="Times New Roman" w:hAnsi="Times New Roman" w:cs="Times New Roman"/>
          <w:sz w:val="28"/>
          <w:szCs w:val="28"/>
          <w:lang w:eastAsia="ru-RU"/>
        </w:rPr>
        <w:t>среднекраевой</w:t>
      </w:r>
      <w:proofErr w:type="spellEnd"/>
      <w:r w:rsidRPr="00E67FE7">
        <w:rPr>
          <w:rFonts w:ascii="Times New Roman" w:eastAsia="Times New Roman" w:hAnsi="Times New Roman" w:cs="Times New Roman"/>
          <w:sz w:val="28"/>
          <w:szCs w:val="28"/>
          <w:lang w:eastAsia="ru-RU"/>
        </w:rPr>
        <w:t xml:space="preserve"> показатель - 5,0 %). Так, в настоящее время в Курском муниципальном округе проживает 97 детей, оставшихся без попечения родителей, а на начало 2021 года - 101 человек.</w:t>
      </w:r>
    </w:p>
    <w:p w:rsidR="00F844FD" w:rsidRPr="00E67FE7"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E67FE7">
        <w:rPr>
          <w:rFonts w:ascii="Times New Roman" w:eastAsia="Times New Roman" w:hAnsi="Times New Roman" w:cs="Times New Roman"/>
          <w:sz w:val="28"/>
          <w:szCs w:val="28"/>
          <w:lang w:eastAsia="ru-RU"/>
        </w:rPr>
        <w:t>Доля детей, проживающих в замещающих семьях, составляет 100 % от общей численности детей-сирот и детей, оставшихся без попечения родителей, поскольку на территории муниципального округа отсутствуют организации для детей-сирот и детей, оставшихся без попечения родителей (</w:t>
      </w:r>
      <w:proofErr w:type="spellStart"/>
      <w:r w:rsidRPr="00E67FE7">
        <w:rPr>
          <w:rFonts w:ascii="Times New Roman" w:eastAsia="Times New Roman" w:hAnsi="Times New Roman" w:cs="Times New Roman"/>
          <w:sz w:val="28"/>
          <w:szCs w:val="28"/>
          <w:lang w:eastAsia="ru-RU"/>
        </w:rPr>
        <w:t>среднекраевой</w:t>
      </w:r>
      <w:proofErr w:type="spellEnd"/>
      <w:r w:rsidRPr="00E67FE7">
        <w:rPr>
          <w:rFonts w:ascii="Times New Roman" w:eastAsia="Times New Roman" w:hAnsi="Times New Roman" w:cs="Times New Roman"/>
          <w:sz w:val="28"/>
          <w:szCs w:val="28"/>
          <w:lang w:eastAsia="ru-RU"/>
        </w:rPr>
        <w:t xml:space="preserve"> показатель - 90,2 %).</w:t>
      </w:r>
    </w:p>
    <w:p w:rsidR="00F844FD" w:rsidRPr="00E67FE7"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E67FE7">
        <w:rPr>
          <w:rFonts w:ascii="Times New Roman" w:eastAsia="Times New Roman" w:hAnsi="Times New Roman" w:cs="Times New Roman"/>
          <w:sz w:val="28"/>
          <w:szCs w:val="28"/>
          <w:lang w:eastAsia="ru-RU"/>
        </w:rPr>
        <w:t xml:space="preserve">Стабильно низким остается показатель численности родителей, лишенных родительских прав. Так, в отчетном периоде </w:t>
      </w:r>
      <w:proofErr w:type="gramStart"/>
      <w:r w:rsidRPr="00E67FE7">
        <w:rPr>
          <w:rFonts w:ascii="Times New Roman" w:eastAsia="Times New Roman" w:hAnsi="Times New Roman" w:cs="Times New Roman"/>
          <w:sz w:val="28"/>
          <w:szCs w:val="28"/>
          <w:lang w:eastAsia="ru-RU"/>
        </w:rPr>
        <w:t>лишены</w:t>
      </w:r>
      <w:proofErr w:type="gramEnd"/>
      <w:r w:rsidRPr="00E67FE7">
        <w:rPr>
          <w:rFonts w:ascii="Times New Roman" w:eastAsia="Times New Roman" w:hAnsi="Times New Roman" w:cs="Times New Roman"/>
          <w:sz w:val="28"/>
          <w:szCs w:val="28"/>
          <w:lang w:eastAsia="ru-RU"/>
        </w:rPr>
        <w:t xml:space="preserve"> родительских прав 4 человека, ограничены в родительских правах 4 человека. </w:t>
      </w:r>
    </w:p>
    <w:p w:rsidR="00F844FD" w:rsidRPr="00E67FE7"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E67FE7">
        <w:rPr>
          <w:rFonts w:ascii="Times New Roman" w:eastAsia="Times New Roman" w:hAnsi="Times New Roman" w:cs="Times New Roman"/>
          <w:sz w:val="28"/>
          <w:szCs w:val="28"/>
          <w:lang w:eastAsia="ru-RU"/>
        </w:rPr>
        <w:lastRenderedPageBreak/>
        <w:t xml:space="preserve">На 31 декабря 2022 года в списке детей-сирот и детей, оставшихся без попечения родителей, лиц из </w:t>
      </w:r>
      <w:proofErr w:type="gramStart"/>
      <w:r w:rsidRPr="00E67FE7">
        <w:rPr>
          <w:rFonts w:ascii="Times New Roman" w:eastAsia="Times New Roman" w:hAnsi="Times New Roman" w:cs="Times New Roman"/>
          <w:sz w:val="28"/>
          <w:szCs w:val="28"/>
          <w:lang w:eastAsia="ru-RU"/>
        </w:rPr>
        <w:t>их числа, подлежащих обеспечению жильем по договорам найма специализированных жилых помещений специализированного жилищного фонда Ставропольского края состоит</w:t>
      </w:r>
      <w:proofErr w:type="gramEnd"/>
      <w:r w:rsidRPr="00E67FE7">
        <w:rPr>
          <w:rFonts w:ascii="Times New Roman" w:eastAsia="Times New Roman" w:hAnsi="Times New Roman" w:cs="Times New Roman"/>
          <w:sz w:val="28"/>
          <w:szCs w:val="28"/>
          <w:lang w:eastAsia="ru-RU"/>
        </w:rPr>
        <w:t xml:space="preserve"> 128 человек. Из них: несовершеннолетних от 14 до 18 лет - 19, лиц от 18 лет и старше, у которых возникло и не реализовано право на обеспечение жилыми помещениями - 109 человек. В отчетный период обеспечены жильем по договору найма специализированных жилых помещений 11 человек, однако, жилые помещения предоставлены в других муниципальных образованиях Ставропольского края, поскольку строительство жилых помещений на территории муниципального округа не ведется.</w:t>
      </w:r>
    </w:p>
    <w:p w:rsidR="00F844FD" w:rsidRDefault="00F844FD" w:rsidP="00F844FD">
      <w:pPr>
        <w:spacing w:after="0" w:line="240" w:lineRule="auto"/>
        <w:ind w:right="-137" w:firstLine="709"/>
        <w:jc w:val="both"/>
        <w:rPr>
          <w:rFonts w:ascii="Times New Roman" w:eastAsia="Times New Roman" w:hAnsi="Times New Roman" w:cs="Times New Roman"/>
          <w:color w:val="00B050"/>
          <w:sz w:val="28"/>
          <w:szCs w:val="28"/>
          <w:lang w:eastAsia="ru-RU"/>
        </w:rPr>
      </w:pPr>
    </w:p>
    <w:p w:rsidR="00F844FD" w:rsidRPr="003D1BCF" w:rsidRDefault="003E49AA" w:rsidP="00F844FD">
      <w:pPr>
        <w:spacing w:after="0" w:line="240" w:lineRule="auto"/>
        <w:ind w:right="-137"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Pr>
          <w:rFonts w:ascii="Times New Roman" w:eastAsia="Times New Roman" w:hAnsi="Times New Roman" w:cs="Times New Roman"/>
          <w:b/>
          <w:sz w:val="28"/>
          <w:szCs w:val="28"/>
          <w:lang w:eastAsia="ru-RU"/>
        </w:rPr>
        <w:t>.7</w:t>
      </w:r>
      <w:r w:rsidRPr="003E49AA">
        <w:rPr>
          <w:rFonts w:ascii="Times New Roman" w:eastAsia="Times New Roman" w:hAnsi="Times New Roman" w:cs="Times New Roman"/>
          <w:b/>
          <w:sz w:val="28"/>
          <w:szCs w:val="28"/>
          <w:lang w:eastAsia="ru-RU"/>
        </w:rPr>
        <w:t xml:space="preserve">. </w:t>
      </w:r>
      <w:r w:rsidR="00F844FD" w:rsidRPr="003E49AA">
        <w:rPr>
          <w:rFonts w:ascii="Times New Roman" w:eastAsia="Times New Roman" w:hAnsi="Times New Roman" w:cs="Times New Roman"/>
          <w:b/>
          <w:sz w:val="28"/>
          <w:szCs w:val="28"/>
          <w:lang w:eastAsia="ru-RU"/>
        </w:rPr>
        <w:t>Кадровое обеспечение сферы образование</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Деятельность муниципальных образовательных учреждений Курского муниципального округа в 2022/23 учебном году обеспечивали 720 педагогических работников: из них в дошкольных образовательных организациях - 181, в общеобразовательных организациях - 483, в организациях дополнительного образования - 56 (в 2021/22 учебном году - 699).</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Средний возраст педагогических работников Курского муниципального округа составляет 48 лет (</w:t>
      </w:r>
      <w:proofErr w:type="spellStart"/>
      <w:r w:rsidRPr="003D1BCF">
        <w:rPr>
          <w:rFonts w:ascii="Times New Roman" w:eastAsia="Times New Roman" w:hAnsi="Times New Roman" w:cs="Times New Roman"/>
          <w:sz w:val="28"/>
          <w:szCs w:val="28"/>
          <w:lang w:eastAsia="ru-RU"/>
        </w:rPr>
        <w:t>среднекраевой</w:t>
      </w:r>
      <w:proofErr w:type="spellEnd"/>
      <w:r w:rsidRPr="003D1BCF">
        <w:rPr>
          <w:rFonts w:ascii="Times New Roman" w:eastAsia="Times New Roman" w:hAnsi="Times New Roman" w:cs="Times New Roman"/>
          <w:sz w:val="28"/>
          <w:szCs w:val="28"/>
          <w:lang w:eastAsia="ru-RU"/>
        </w:rPr>
        <w:t xml:space="preserve"> уровень - 46 лет). Высшее образование имеют 69 % педагогов, среднее профессиональное образование - 31 %. </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Число педагогических работников пенсионного возраста в образовательных организациях округа в 2022/23 учебном году составляет 21 %</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Для успешного решения задачи профессионально-личностного роста педагогических работников образовательных организаций организовано их повышение квалификации и профессиональная переподготовка.</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Всеми педагогическими и руководящими работниками своевременно осуществляется курсовая подготовка на базе института развития образования, а также в дистанционном формате на базе организаций, имеющих лицензию на ведение образовательной деятельности. За период 2021-2022 гг. 435 работников повысили квалификацию (62,2 %).</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 xml:space="preserve">Руководящий состав образовательных организаций Курского муниципального округа составляет 103 человека (руководители, заместители руководителей), из них 23 руководителя школ, 22 руководителя ДС (в том числе 1 руководитель исполняет обязанности), 3 руководителя организаций </w:t>
      </w:r>
      <w:proofErr w:type="gramStart"/>
      <w:r w:rsidRPr="003D1BCF">
        <w:rPr>
          <w:rFonts w:ascii="Times New Roman" w:eastAsia="Times New Roman" w:hAnsi="Times New Roman" w:cs="Times New Roman"/>
          <w:sz w:val="28"/>
          <w:szCs w:val="28"/>
          <w:lang w:eastAsia="ru-RU"/>
        </w:rPr>
        <w:t>ДО</w:t>
      </w:r>
      <w:proofErr w:type="gramEnd"/>
      <w:r w:rsidRPr="003D1BCF">
        <w:rPr>
          <w:rFonts w:ascii="Times New Roman" w:eastAsia="Times New Roman" w:hAnsi="Times New Roman" w:cs="Times New Roman"/>
          <w:sz w:val="28"/>
          <w:szCs w:val="28"/>
          <w:lang w:eastAsia="ru-RU"/>
        </w:rPr>
        <w:t xml:space="preserve"> (</w:t>
      </w:r>
      <w:proofErr w:type="gramStart"/>
      <w:r w:rsidRPr="003D1BCF">
        <w:rPr>
          <w:rFonts w:ascii="Times New Roman" w:eastAsia="Times New Roman" w:hAnsi="Times New Roman" w:cs="Times New Roman"/>
          <w:sz w:val="28"/>
          <w:szCs w:val="28"/>
          <w:lang w:eastAsia="ru-RU"/>
        </w:rPr>
        <w:t>в</w:t>
      </w:r>
      <w:proofErr w:type="gramEnd"/>
      <w:r w:rsidRPr="003D1BCF">
        <w:rPr>
          <w:rFonts w:ascii="Times New Roman" w:eastAsia="Times New Roman" w:hAnsi="Times New Roman" w:cs="Times New Roman"/>
          <w:sz w:val="28"/>
          <w:szCs w:val="28"/>
          <w:lang w:eastAsia="ru-RU"/>
        </w:rPr>
        <w:t xml:space="preserve"> том числе 1 руководитель исполняет обязанности). За проверяемый период на соответствие занимаемой должности аттестовано 26 руководителей образовательных организаций.</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Десять руководителей образовательных организаций округа (21 %) достигли пенсионного возраста.</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Квалификационную категорию имеют 357 педагогов, что составляет 49,6 % от общего количества педагогических работников образовательных организаций округа, из них 23,5</w:t>
      </w:r>
      <w:r>
        <w:rPr>
          <w:rFonts w:ascii="Times New Roman" w:eastAsia="Times New Roman" w:hAnsi="Times New Roman" w:cs="Times New Roman"/>
          <w:sz w:val="28"/>
          <w:szCs w:val="28"/>
          <w:lang w:eastAsia="ru-RU"/>
        </w:rPr>
        <w:t xml:space="preserve"> </w:t>
      </w:r>
      <w:r w:rsidRPr="003D1BCF">
        <w:rPr>
          <w:rFonts w:ascii="Times New Roman" w:eastAsia="Times New Roman" w:hAnsi="Times New Roman" w:cs="Times New Roman"/>
          <w:sz w:val="28"/>
          <w:szCs w:val="28"/>
          <w:lang w:eastAsia="ru-RU"/>
        </w:rPr>
        <w:t xml:space="preserve">% имеют высшую квалификационную категорию, 26,1 % - первую.                            </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3D1BCF">
        <w:rPr>
          <w:rFonts w:ascii="Times New Roman" w:eastAsia="Times New Roman" w:hAnsi="Times New Roman" w:cs="Times New Roman"/>
          <w:sz w:val="28"/>
          <w:szCs w:val="28"/>
          <w:lang w:eastAsia="ru-RU"/>
        </w:rPr>
        <w:lastRenderedPageBreak/>
        <w:t xml:space="preserve">В округе сформирован резерв управленческих кадров для замещения вакантных должностей руководителей образовательных организаций, в который включены 95 резервистов: 46 - на должность директора школы, 41 - на должность заведующего ДС, 6 - на должность директора ДО детей. </w:t>
      </w:r>
      <w:proofErr w:type="gramEnd"/>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В округе проводится определённая работа с молодыми специалистами, имеющими педагогический стаж до 3-х лет. По состоянию на 2022 год в образовательных организациях округа работает 58 (8%) молодых специалистов.</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В округе работает районная школа молодого педагога «</w:t>
      </w:r>
      <w:proofErr w:type="spellStart"/>
      <w:r w:rsidRPr="003D1BCF">
        <w:rPr>
          <w:rFonts w:ascii="Times New Roman" w:eastAsia="Times New Roman" w:hAnsi="Times New Roman" w:cs="Times New Roman"/>
          <w:sz w:val="28"/>
          <w:szCs w:val="28"/>
          <w:lang w:eastAsia="ru-RU"/>
        </w:rPr>
        <w:t>ТеМП</w:t>
      </w:r>
      <w:proofErr w:type="spellEnd"/>
      <w:r w:rsidRPr="003D1BCF">
        <w:rPr>
          <w:rFonts w:ascii="Times New Roman" w:eastAsia="Times New Roman" w:hAnsi="Times New Roman" w:cs="Times New Roman"/>
          <w:sz w:val="28"/>
          <w:szCs w:val="28"/>
          <w:lang w:eastAsia="ru-RU"/>
        </w:rPr>
        <w:t>», создан Совет молодых педагогов, проводятся обучающие семинары для молодых педагогов. Проведен форум молодых педагогов «Педагог. Профессия. Призвание. Искусство», в работе которого приняли участие 58 молодых педагогов со стажем работы от 0 до 3 лет.</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 xml:space="preserve">Во всех муниципальных образовательных организациях округа утверждены положение о системе наставничества педагогических работников в образовательной организации на основании типового положения и организована работа по созданию системы наставничества педагогических работников в образовательной организации в 2022/2023 учебном году, определены наставники и наставляемые. Так же приказом отдела образования установлена стимулирующая выплата педагогическим работникам, осуществляющим наставничество, в размере 50 % должностного оклада, но не более 5000 руб.      </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3D1BCF">
        <w:rPr>
          <w:rFonts w:ascii="Times New Roman" w:eastAsia="Times New Roman" w:hAnsi="Times New Roman" w:cs="Times New Roman"/>
          <w:sz w:val="28"/>
          <w:szCs w:val="28"/>
          <w:lang w:eastAsia="ru-RU"/>
        </w:rPr>
        <w:t>Педагогическим работникам, отнесенным к категории молодых специалистов, принятые на работу на педагогические должности в учреждения в течение трёх лет включительно после окончания профессиональной образовательной  организации или образовательной организации высшего образования, производится стимулирующая выплата в размере 50 % от должностного оклада; специалистам за работу в образовательных учреждениях, расположенных в сельской местности осуществляются доплата компенсационного характера в размере 25 %;</w:t>
      </w:r>
      <w:proofErr w:type="gramEnd"/>
      <w:r w:rsidRPr="003D1BCF">
        <w:rPr>
          <w:rFonts w:ascii="Times New Roman" w:eastAsia="Times New Roman" w:hAnsi="Times New Roman" w:cs="Times New Roman"/>
          <w:sz w:val="28"/>
          <w:szCs w:val="28"/>
          <w:lang w:eastAsia="ru-RU"/>
        </w:rPr>
        <w:t xml:space="preserve"> всем работникам образовательных учреждений осуществляются доплата компенсационного характера в размере 10 % за работу в пустынных и безводных местностях.</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Педагогическим работникам выплачивается ежемесячная денежная компенсация расходов на оплату жилых помещений, отопления и освещения.</w:t>
      </w:r>
    </w:p>
    <w:p w:rsidR="00F844FD" w:rsidRPr="003D1BCF"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3D1BCF">
        <w:rPr>
          <w:rFonts w:ascii="Times New Roman" w:eastAsia="Times New Roman" w:hAnsi="Times New Roman" w:cs="Times New Roman"/>
          <w:sz w:val="28"/>
          <w:szCs w:val="28"/>
          <w:lang w:eastAsia="ru-RU"/>
        </w:rPr>
        <w:t xml:space="preserve">В Курском муниципальном округе организована работа по целевой подготовке выпускников школ на педагогические специальности. За период 2021-2022 гг. 22 выпускника общеобразовательных учреждений поступили на целевое </w:t>
      </w:r>
      <w:proofErr w:type="gramStart"/>
      <w:r w:rsidRPr="003D1BCF">
        <w:rPr>
          <w:rFonts w:ascii="Times New Roman" w:eastAsia="Times New Roman" w:hAnsi="Times New Roman" w:cs="Times New Roman"/>
          <w:sz w:val="28"/>
          <w:szCs w:val="28"/>
          <w:lang w:eastAsia="ru-RU"/>
        </w:rPr>
        <w:t>обучение по</w:t>
      </w:r>
      <w:proofErr w:type="gramEnd"/>
      <w:r w:rsidRPr="003D1BCF">
        <w:rPr>
          <w:rFonts w:ascii="Times New Roman" w:eastAsia="Times New Roman" w:hAnsi="Times New Roman" w:cs="Times New Roman"/>
          <w:sz w:val="28"/>
          <w:szCs w:val="28"/>
          <w:lang w:eastAsia="ru-RU"/>
        </w:rPr>
        <w:t xml:space="preserve"> педагогическим специальностям. Четыре выпускника педагогических вузов, обучавшихся по целевому набору, приступили к работе в общеобразовательных организациях округа в 2021-2022 гг., что явно недостаточно для восполнения имеющихся в округе кадровых потребностей в педагогических работниках.</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Размер средней заработной платы педагогических работников муниципальных ДС Курского муниципального округа составил: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lastRenderedPageBreak/>
        <w:t xml:space="preserve">за 2021 г. по данным Росстата </w:t>
      </w:r>
      <w:r>
        <w:rPr>
          <w:rFonts w:ascii="Times New Roman" w:eastAsia="Times New Roman" w:hAnsi="Times New Roman" w:cs="Times New Roman"/>
          <w:sz w:val="28"/>
          <w:szCs w:val="28"/>
          <w:lang w:eastAsia="ru-RU"/>
        </w:rPr>
        <w:t>-</w:t>
      </w:r>
      <w:r w:rsidRPr="00FE4ACD">
        <w:rPr>
          <w:rFonts w:ascii="Times New Roman" w:eastAsia="Times New Roman" w:hAnsi="Times New Roman" w:cs="Times New Roman"/>
          <w:sz w:val="28"/>
          <w:szCs w:val="28"/>
          <w:lang w:eastAsia="ru-RU"/>
        </w:rPr>
        <w:t xml:space="preserve"> 27 001,3 руб., что на уровне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 (27 253,8 руб.);</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за 2022 г. по оперативным данным </w:t>
      </w:r>
      <w:r>
        <w:rPr>
          <w:rFonts w:ascii="Times New Roman" w:eastAsia="Times New Roman" w:hAnsi="Times New Roman" w:cs="Times New Roman"/>
          <w:sz w:val="28"/>
          <w:szCs w:val="28"/>
          <w:lang w:eastAsia="ru-RU"/>
        </w:rPr>
        <w:t>-</w:t>
      </w:r>
      <w:r w:rsidRPr="00FE4ACD">
        <w:rPr>
          <w:rFonts w:ascii="Times New Roman" w:eastAsia="Times New Roman" w:hAnsi="Times New Roman" w:cs="Times New Roman"/>
          <w:sz w:val="28"/>
          <w:szCs w:val="28"/>
          <w:lang w:eastAsia="ru-RU"/>
        </w:rPr>
        <w:t xml:space="preserve"> 31 524,55 руб., что на уровне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 (31 444,94 руб.);</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Размер средней заработной платы педагогических работников в муниципальных школах составил: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за 2021 г. по данным Росстата </w:t>
      </w:r>
      <w:r>
        <w:rPr>
          <w:rFonts w:ascii="Times New Roman" w:eastAsia="Times New Roman" w:hAnsi="Times New Roman" w:cs="Times New Roman"/>
          <w:sz w:val="28"/>
          <w:szCs w:val="28"/>
          <w:lang w:eastAsia="ru-RU"/>
        </w:rPr>
        <w:t>-</w:t>
      </w:r>
      <w:r w:rsidRPr="00FE4ACD">
        <w:rPr>
          <w:rFonts w:ascii="Times New Roman" w:eastAsia="Times New Roman" w:hAnsi="Times New Roman" w:cs="Times New Roman"/>
          <w:sz w:val="28"/>
          <w:szCs w:val="28"/>
          <w:lang w:eastAsia="ru-RU"/>
        </w:rPr>
        <w:t xml:space="preserve"> 28 602,30 руб., что на 18,66 % ниже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 (35 042,13 руб.);</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за 2022 г. по оперативным данным </w:t>
      </w:r>
      <w:r>
        <w:rPr>
          <w:rFonts w:ascii="Times New Roman" w:eastAsia="Times New Roman" w:hAnsi="Times New Roman" w:cs="Times New Roman"/>
          <w:sz w:val="28"/>
          <w:szCs w:val="28"/>
          <w:lang w:eastAsia="ru-RU"/>
        </w:rPr>
        <w:t>-</w:t>
      </w:r>
      <w:r w:rsidRPr="00FE4ACD">
        <w:rPr>
          <w:rFonts w:ascii="Times New Roman" w:eastAsia="Times New Roman" w:hAnsi="Times New Roman" w:cs="Times New Roman"/>
          <w:sz w:val="28"/>
          <w:szCs w:val="28"/>
          <w:lang w:eastAsia="ru-RU"/>
        </w:rPr>
        <w:t xml:space="preserve"> 35 453,50   руб., что на 5 % выше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Размер средней заработной платы педагогических работников </w:t>
      </w:r>
      <w:proofErr w:type="gramStart"/>
      <w:r w:rsidRPr="00FE4ACD">
        <w:rPr>
          <w:rFonts w:ascii="Times New Roman" w:eastAsia="Times New Roman" w:hAnsi="Times New Roman" w:cs="Times New Roman"/>
          <w:sz w:val="28"/>
          <w:szCs w:val="28"/>
          <w:lang w:eastAsia="ru-RU"/>
        </w:rPr>
        <w:t>ДО</w:t>
      </w:r>
      <w:proofErr w:type="gramEnd"/>
      <w:r w:rsidRPr="00FE4ACD">
        <w:rPr>
          <w:rFonts w:ascii="Times New Roman" w:eastAsia="Times New Roman" w:hAnsi="Times New Roman" w:cs="Times New Roman"/>
          <w:sz w:val="28"/>
          <w:szCs w:val="28"/>
          <w:lang w:eastAsia="ru-RU"/>
        </w:rPr>
        <w:t xml:space="preserve"> составил:</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за 2021 г. по данным Росстата </w:t>
      </w:r>
      <w:r>
        <w:rPr>
          <w:rFonts w:ascii="Times New Roman" w:eastAsia="Times New Roman" w:hAnsi="Times New Roman" w:cs="Times New Roman"/>
          <w:sz w:val="28"/>
          <w:szCs w:val="28"/>
          <w:lang w:eastAsia="ru-RU"/>
        </w:rPr>
        <w:t>-</w:t>
      </w:r>
      <w:r w:rsidRPr="00FE4ACD">
        <w:rPr>
          <w:rFonts w:ascii="Times New Roman" w:eastAsia="Times New Roman" w:hAnsi="Times New Roman" w:cs="Times New Roman"/>
          <w:sz w:val="28"/>
          <w:szCs w:val="28"/>
          <w:lang w:eastAsia="ru-RU"/>
        </w:rPr>
        <w:t xml:space="preserve"> 28 598,1 руб., что на 3,11 % ниже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 (29 516,7 руб.);</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FE4ACD">
        <w:rPr>
          <w:rFonts w:ascii="Times New Roman" w:eastAsia="Times New Roman" w:hAnsi="Times New Roman" w:cs="Times New Roman"/>
          <w:sz w:val="28"/>
          <w:szCs w:val="28"/>
          <w:lang w:eastAsia="ru-RU"/>
        </w:rPr>
        <w:t xml:space="preserve">за 2022 г. по оперативным данным </w:t>
      </w:r>
      <w:r>
        <w:rPr>
          <w:rFonts w:ascii="Times New Roman" w:eastAsia="Times New Roman" w:hAnsi="Times New Roman" w:cs="Times New Roman"/>
          <w:sz w:val="28"/>
          <w:szCs w:val="28"/>
          <w:lang w:eastAsia="ru-RU"/>
        </w:rPr>
        <w:t>-</w:t>
      </w:r>
      <w:r w:rsidRPr="00FE4ACD">
        <w:rPr>
          <w:rFonts w:ascii="Times New Roman" w:eastAsia="Times New Roman" w:hAnsi="Times New Roman" w:cs="Times New Roman"/>
          <w:sz w:val="28"/>
          <w:szCs w:val="28"/>
          <w:lang w:eastAsia="ru-RU"/>
        </w:rPr>
        <w:t xml:space="preserve"> 32 376,67 руб., что на 2,7 % ниже </w:t>
      </w:r>
      <w:proofErr w:type="spellStart"/>
      <w:r w:rsidRPr="00FE4ACD">
        <w:rPr>
          <w:rFonts w:ascii="Times New Roman" w:eastAsia="Times New Roman" w:hAnsi="Times New Roman" w:cs="Times New Roman"/>
          <w:sz w:val="28"/>
          <w:szCs w:val="28"/>
          <w:lang w:eastAsia="ru-RU"/>
        </w:rPr>
        <w:t>среднекраевого</w:t>
      </w:r>
      <w:proofErr w:type="spellEnd"/>
      <w:r w:rsidRPr="00FE4ACD">
        <w:rPr>
          <w:rFonts w:ascii="Times New Roman" w:eastAsia="Times New Roman" w:hAnsi="Times New Roman" w:cs="Times New Roman"/>
          <w:sz w:val="28"/>
          <w:szCs w:val="28"/>
          <w:lang w:eastAsia="ru-RU"/>
        </w:rPr>
        <w:t xml:space="preserve"> показателя (33 249,65 руб.);</w:t>
      </w:r>
    </w:p>
    <w:p w:rsidR="00F844FD" w:rsidRPr="00FE4ACD"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FE4ACD">
        <w:rPr>
          <w:rFonts w:ascii="Times New Roman" w:eastAsia="Times New Roman" w:hAnsi="Times New Roman" w:cs="Times New Roman"/>
          <w:sz w:val="28"/>
          <w:szCs w:val="28"/>
          <w:lang w:eastAsia="ru-RU"/>
        </w:rPr>
        <w:t>С 2021 по 2022 годы произошло повышение средней заработной платы педагогических работников ДС Курского муниципального ок</w:t>
      </w:r>
      <w:r>
        <w:rPr>
          <w:rFonts w:ascii="Times New Roman" w:eastAsia="Times New Roman" w:hAnsi="Times New Roman" w:cs="Times New Roman"/>
          <w:sz w:val="28"/>
          <w:szCs w:val="28"/>
          <w:lang w:eastAsia="ru-RU"/>
        </w:rPr>
        <w:t xml:space="preserve">руга на 16,75 % </w:t>
      </w:r>
      <w:r w:rsidRPr="00FE4ACD">
        <w:rPr>
          <w:rFonts w:ascii="Times New Roman" w:eastAsia="Times New Roman" w:hAnsi="Times New Roman" w:cs="Times New Roman"/>
          <w:sz w:val="28"/>
          <w:szCs w:val="28"/>
          <w:lang w:eastAsia="ru-RU"/>
        </w:rPr>
        <w:t xml:space="preserve">(с 27 001,3 руб. до 31 524,55 руб.), педагогических работников школ на 24,4 % (с 28 502,30 руб. до 35 453,50 руб.), педагогических работников ДО на 13,21 % (с 28 598,10 руб. до 32 376,67 руб.). </w:t>
      </w:r>
      <w:proofErr w:type="gramEnd"/>
    </w:p>
    <w:p w:rsidR="00F844FD" w:rsidRDefault="00F844FD" w:rsidP="00F844FD">
      <w:pPr>
        <w:spacing w:after="0" w:line="240" w:lineRule="auto"/>
        <w:ind w:right="-137" w:firstLine="709"/>
        <w:jc w:val="both"/>
        <w:rPr>
          <w:rFonts w:ascii="Times New Roman" w:eastAsia="Times New Roman" w:hAnsi="Times New Roman" w:cs="Times New Roman"/>
          <w:color w:val="00B050"/>
          <w:sz w:val="28"/>
          <w:szCs w:val="28"/>
          <w:lang w:eastAsia="ru-RU"/>
        </w:rPr>
      </w:pPr>
    </w:p>
    <w:p w:rsidR="00F844FD" w:rsidRPr="00695E42" w:rsidRDefault="003E49AA" w:rsidP="00F844FD">
      <w:pPr>
        <w:spacing w:after="0" w:line="240" w:lineRule="auto"/>
        <w:ind w:right="-137" w:firstLine="709"/>
        <w:jc w:val="both"/>
        <w:rPr>
          <w:rFonts w:ascii="Times New Roman" w:eastAsia="Times New Roman" w:hAnsi="Times New Roman" w:cs="Times New Roman"/>
          <w:sz w:val="28"/>
          <w:szCs w:val="28"/>
          <w:lang w:eastAsia="ru-RU"/>
        </w:rPr>
      </w:pPr>
      <w:r w:rsidRPr="003E49AA">
        <w:rPr>
          <w:rFonts w:ascii="Times New Roman" w:eastAsia="Times New Roman" w:hAnsi="Times New Roman" w:cs="Times New Roman"/>
          <w:b/>
          <w:sz w:val="28"/>
          <w:szCs w:val="28"/>
          <w:lang w:eastAsia="ru-RU"/>
        </w:rPr>
        <w:t>2.4.1</w:t>
      </w:r>
      <w:r w:rsidR="001776A0">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8</w:t>
      </w:r>
      <w:r w:rsidRPr="003E49AA">
        <w:rPr>
          <w:rFonts w:ascii="Times New Roman" w:eastAsia="Times New Roman" w:hAnsi="Times New Roman" w:cs="Times New Roman"/>
          <w:b/>
          <w:sz w:val="28"/>
          <w:szCs w:val="28"/>
          <w:lang w:eastAsia="ru-RU"/>
        </w:rPr>
        <w:t xml:space="preserve">. </w:t>
      </w:r>
      <w:r w:rsidR="00F844FD" w:rsidRPr="003E49AA">
        <w:rPr>
          <w:rFonts w:ascii="Times New Roman" w:eastAsia="Times New Roman" w:hAnsi="Times New Roman" w:cs="Times New Roman"/>
          <w:b/>
          <w:sz w:val="28"/>
          <w:szCs w:val="28"/>
          <w:lang w:eastAsia="ru-RU"/>
        </w:rPr>
        <w:t>Техническое обеспечение сферы образование</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На Курского муниципального округа реализовывались </w:t>
      </w:r>
      <w:proofErr w:type="gramStart"/>
      <w:r w:rsidRPr="00695E42">
        <w:rPr>
          <w:rFonts w:ascii="Times New Roman" w:eastAsia="Times New Roman" w:hAnsi="Times New Roman" w:cs="Times New Roman"/>
          <w:sz w:val="28"/>
          <w:szCs w:val="28"/>
          <w:lang w:eastAsia="ru-RU"/>
        </w:rPr>
        <w:t>в</w:t>
      </w:r>
      <w:proofErr w:type="gramEnd"/>
      <w:r w:rsidRPr="00695E42">
        <w:rPr>
          <w:rFonts w:ascii="Times New Roman" w:eastAsia="Times New Roman" w:hAnsi="Times New Roman" w:cs="Times New Roman"/>
          <w:sz w:val="28"/>
          <w:szCs w:val="28"/>
          <w:lang w:eastAsia="ru-RU"/>
        </w:rPr>
        <w:t>:</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2021 году -  5 региональных проектов «Содействие занятости», «Цифровая образовательная среда», «Современная школа», «Успех каждого ребенка», «Патриотическое воспитание»;</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2022 году - 3 </w:t>
      </w:r>
      <w:proofErr w:type="gramStart"/>
      <w:r w:rsidRPr="00695E42">
        <w:rPr>
          <w:rFonts w:ascii="Times New Roman" w:eastAsia="Times New Roman" w:hAnsi="Times New Roman" w:cs="Times New Roman"/>
          <w:sz w:val="28"/>
          <w:szCs w:val="28"/>
          <w:lang w:eastAsia="ru-RU"/>
        </w:rPr>
        <w:t>региональных</w:t>
      </w:r>
      <w:proofErr w:type="gramEnd"/>
      <w:r w:rsidRPr="00695E42">
        <w:rPr>
          <w:rFonts w:ascii="Times New Roman" w:eastAsia="Times New Roman" w:hAnsi="Times New Roman" w:cs="Times New Roman"/>
          <w:sz w:val="28"/>
          <w:szCs w:val="28"/>
          <w:lang w:eastAsia="ru-RU"/>
        </w:rPr>
        <w:t xml:space="preserve"> проекта «Содействие занятости», «Современная школа», «Патриотическое воспитание».</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В рамках регионального проекта «Содействие занятости» национального проекта «Демография» ведется строительство ДС в селе </w:t>
      </w:r>
      <w:proofErr w:type="spellStart"/>
      <w:r w:rsidRPr="00695E42">
        <w:rPr>
          <w:rFonts w:ascii="Times New Roman" w:eastAsia="Times New Roman" w:hAnsi="Times New Roman" w:cs="Times New Roman"/>
          <w:sz w:val="28"/>
          <w:szCs w:val="28"/>
          <w:lang w:eastAsia="ru-RU"/>
        </w:rPr>
        <w:t>Ростовановское</w:t>
      </w:r>
      <w:proofErr w:type="spellEnd"/>
      <w:r w:rsidRPr="00695E42">
        <w:rPr>
          <w:rFonts w:ascii="Times New Roman" w:eastAsia="Times New Roman" w:hAnsi="Times New Roman" w:cs="Times New Roman"/>
          <w:sz w:val="28"/>
          <w:szCs w:val="28"/>
          <w:lang w:eastAsia="ru-RU"/>
        </w:rPr>
        <w:t xml:space="preserve"> плановой мощностью 160 мест. </w:t>
      </w:r>
      <w:proofErr w:type="gramStart"/>
      <w:r w:rsidRPr="00695E42">
        <w:rPr>
          <w:rFonts w:ascii="Times New Roman" w:eastAsia="Times New Roman" w:hAnsi="Times New Roman" w:cs="Times New Roman"/>
          <w:sz w:val="28"/>
          <w:szCs w:val="28"/>
          <w:lang w:eastAsia="ru-RU"/>
        </w:rPr>
        <w:t>Строительство объекта начато в 2020, в связи с ненадлежащим исполнением Подрядчиком условий контракта ввод в эксплуатацию указанного объекта перенесен на 01 октября 2023 года (в соответствии с дополнительным соглашением к Соглашению о реализации регионального проекта «Содействие занятости» на территории Ставропольского края от 15 сентября 2022 года № 149-2019-Р20026-1/14 заключенным между Министерством труда и социальной защиты Российской Федерации и Правительством Ставропольского</w:t>
      </w:r>
      <w:proofErr w:type="gramEnd"/>
      <w:r w:rsidRPr="00695E42">
        <w:rPr>
          <w:rFonts w:ascii="Times New Roman" w:eastAsia="Times New Roman" w:hAnsi="Times New Roman" w:cs="Times New Roman"/>
          <w:sz w:val="28"/>
          <w:szCs w:val="28"/>
          <w:lang w:eastAsia="ru-RU"/>
        </w:rPr>
        <w:t xml:space="preserve"> края).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В</w:t>
      </w:r>
      <w:proofErr w:type="gramEnd"/>
      <w:r w:rsidRPr="00695E42">
        <w:rPr>
          <w:rFonts w:ascii="Times New Roman" w:eastAsia="Times New Roman" w:hAnsi="Times New Roman" w:cs="Times New Roman"/>
          <w:sz w:val="28"/>
          <w:szCs w:val="28"/>
          <w:lang w:eastAsia="ru-RU"/>
        </w:rPr>
        <w:t xml:space="preserve"> </w:t>
      </w:r>
      <w:proofErr w:type="gramStart"/>
      <w:r w:rsidRPr="00695E42">
        <w:rPr>
          <w:rFonts w:ascii="Times New Roman" w:eastAsia="Times New Roman" w:hAnsi="Times New Roman" w:cs="Times New Roman"/>
          <w:sz w:val="28"/>
          <w:szCs w:val="28"/>
          <w:lang w:eastAsia="ru-RU"/>
        </w:rPr>
        <w:t>школа</w:t>
      </w:r>
      <w:proofErr w:type="gramEnd"/>
      <w:r w:rsidRPr="00695E42">
        <w:rPr>
          <w:rFonts w:ascii="Times New Roman" w:eastAsia="Times New Roman" w:hAnsi="Times New Roman" w:cs="Times New Roman"/>
          <w:sz w:val="28"/>
          <w:szCs w:val="28"/>
          <w:lang w:eastAsia="ru-RU"/>
        </w:rPr>
        <w:t xml:space="preserve"> ремонтируются кабинеты для размещения образовательных центров Точка Роста. </w:t>
      </w:r>
      <w:proofErr w:type="gramStart"/>
      <w:r w:rsidRPr="00695E42">
        <w:rPr>
          <w:rFonts w:ascii="Times New Roman" w:eastAsia="Times New Roman" w:hAnsi="Times New Roman" w:cs="Times New Roman"/>
          <w:sz w:val="28"/>
          <w:szCs w:val="28"/>
          <w:lang w:eastAsia="ru-RU"/>
        </w:rPr>
        <w:t xml:space="preserve">В 2021 году были отремонтированы за счет средств муниципального бюджета по 4 кабинета в МКОУ «СОШ № 5» с. </w:t>
      </w:r>
      <w:proofErr w:type="spellStart"/>
      <w:r w:rsidRPr="00695E42">
        <w:rPr>
          <w:rFonts w:ascii="Times New Roman" w:eastAsia="Times New Roman" w:hAnsi="Times New Roman" w:cs="Times New Roman"/>
          <w:sz w:val="28"/>
          <w:szCs w:val="28"/>
          <w:lang w:eastAsia="ru-RU"/>
        </w:rPr>
        <w:t>Эдиссия</w:t>
      </w:r>
      <w:proofErr w:type="spellEnd"/>
      <w:r w:rsidRPr="00695E42">
        <w:rPr>
          <w:rFonts w:ascii="Times New Roman" w:eastAsia="Times New Roman" w:hAnsi="Times New Roman" w:cs="Times New Roman"/>
          <w:sz w:val="28"/>
          <w:szCs w:val="28"/>
          <w:lang w:eastAsia="ru-RU"/>
        </w:rPr>
        <w:t xml:space="preserve">, МКОУ «СОШ № 6» с. Полтавское, МКОУ «СОШ № 12» х. Графский на общую сумму 4 367,78 тыс. руб., в 2022 году по 4 кабинета и коридоры  в каждом </w:t>
      </w:r>
      <w:r w:rsidRPr="00695E42">
        <w:rPr>
          <w:rFonts w:ascii="Times New Roman" w:eastAsia="Times New Roman" w:hAnsi="Times New Roman" w:cs="Times New Roman"/>
          <w:sz w:val="28"/>
          <w:szCs w:val="28"/>
          <w:lang w:eastAsia="ru-RU"/>
        </w:rPr>
        <w:lastRenderedPageBreak/>
        <w:t xml:space="preserve">учреждении в МКОУ  «СОШ № 7» п. Балтийский,  в МКОУ «СОШ № 10» ст. </w:t>
      </w:r>
      <w:proofErr w:type="spellStart"/>
      <w:r w:rsidRPr="00695E42">
        <w:rPr>
          <w:rFonts w:ascii="Times New Roman" w:eastAsia="Times New Roman" w:hAnsi="Times New Roman" w:cs="Times New Roman"/>
          <w:sz w:val="28"/>
          <w:szCs w:val="28"/>
          <w:lang w:eastAsia="ru-RU"/>
        </w:rPr>
        <w:t>Стодеревская</w:t>
      </w:r>
      <w:proofErr w:type="spellEnd"/>
      <w:r w:rsidRPr="00695E42">
        <w:rPr>
          <w:rFonts w:ascii="Times New Roman" w:eastAsia="Times New Roman" w:hAnsi="Times New Roman" w:cs="Times New Roman"/>
          <w:sz w:val="28"/>
          <w:szCs w:val="28"/>
          <w:lang w:eastAsia="ru-RU"/>
        </w:rPr>
        <w:t>, МКОУ</w:t>
      </w:r>
      <w:proofErr w:type="gramEnd"/>
      <w:r w:rsidRPr="00695E42">
        <w:rPr>
          <w:rFonts w:ascii="Times New Roman" w:eastAsia="Times New Roman" w:hAnsi="Times New Roman" w:cs="Times New Roman"/>
          <w:sz w:val="28"/>
          <w:szCs w:val="28"/>
          <w:lang w:eastAsia="ru-RU"/>
        </w:rPr>
        <w:t xml:space="preserve"> «СОШ № 20» х. </w:t>
      </w:r>
      <w:proofErr w:type="spellStart"/>
      <w:r w:rsidRPr="00695E42">
        <w:rPr>
          <w:rFonts w:ascii="Times New Roman" w:eastAsia="Times New Roman" w:hAnsi="Times New Roman" w:cs="Times New Roman"/>
          <w:sz w:val="28"/>
          <w:szCs w:val="28"/>
          <w:lang w:eastAsia="ru-RU"/>
        </w:rPr>
        <w:t>Бугулов</w:t>
      </w:r>
      <w:proofErr w:type="spellEnd"/>
      <w:r w:rsidRPr="00695E42">
        <w:rPr>
          <w:rFonts w:ascii="Times New Roman" w:eastAsia="Times New Roman" w:hAnsi="Times New Roman" w:cs="Times New Roman"/>
          <w:sz w:val="28"/>
          <w:szCs w:val="28"/>
          <w:lang w:eastAsia="ru-RU"/>
        </w:rPr>
        <w:t xml:space="preserve">, МКОУ «Школа-интернат» на общую сумму 9 746,54 тыс.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 По состоянию на 31 декабря 2022 года в рамках регионального проекта «Цифровая образовательная среда» национального проекта «Образование» компьютерным оборудование оснащено 5 школ Курского муниципального округа.</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В рамках федерального проекта «Успех каждого ребенка», входящего в состав национального проекта «Образование», в рамках государственной программы Ставропольского края «Развитие образования», утвержденной постановлением Правительства Ставропольского края от 29 декабря 2018 года № 628-п предоставлена субсидия на проведение капитального ремонта спортивного зала МКОУ «СОШ № 6» с. Полтавское в объеме средств 1530,00 тыс. руб., из них средства краевого бюджета - 1 453,50 тыс. руб</w:t>
      </w:r>
      <w:proofErr w:type="gramEnd"/>
      <w:r w:rsidRPr="00695E42">
        <w:rPr>
          <w:rFonts w:ascii="Times New Roman" w:eastAsia="Times New Roman" w:hAnsi="Times New Roman" w:cs="Times New Roman"/>
          <w:sz w:val="28"/>
          <w:szCs w:val="28"/>
          <w:lang w:eastAsia="ru-RU"/>
        </w:rPr>
        <w:t>., средства местного бюджета - 76,50 тыс. руб. Приобретение спортивного оборудования для МКОУ «СОШ № 6» в объеме 296,42 тыс. руб., из них средства краевого бюджета - 281,60 тыс. руб., средства местного бюджета - 14,82 тыс. руб.</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За счет бюджета Курского муниципального округа Ставропольского края в 2021 году выделены средства </w:t>
      </w:r>
      <w:proofErr w:type="gramStart"/>
      <w:r w:rsidRPr="00695E42">
        <w:rPr>
          <w:rFonts w:ascii="Times New Roman" w:eastAsia="Times New Roman" w:hAnsi="Times New Roman" w:cs="Times New Roman"/>
          <w:sz w:val="28"/>
          <w:szCs w:val="28"/>
          <w:lang w:eastAsia="ru-RU"/>
        </w:rPr>
        <w:t>на</w:t>
      </w:r>
      <w:proofErr w:type="gramEnd"/>
      <w:r w:rsidRPr="00695E42">
        <w:rPr>
          <w:rFonts w:ascii="Times New Roman" w:eastAsia="Times New Roman" w:hAnsi="Times New Roman" w:cs="Times New Roman"/>
          <w:sz w:val="28"/>
          <w:szCs w:val="28"/>
          <w:lang w:eastAsia="ru-RU"/>
        </w:rPr>
        <w:t>:</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кабинета биологии и коридора в МКОУ «СОШ № 5» с. </w:t>
      </w:r>
      <w:proofErr w:type="spellStart"/>
      <w:r w:rsidRPr="00695E42">
        <w:rPr>
          <w:rFonts w:ascii="Times New Roman" w:eastAsia="Times New Roman" w:hAnsi="Times New Roman" w:cs="Times New Roman"/>
          <w:sz w:val="28"/>
          <w:szCs w:val="28"/>
          <w:lang w:eastAsia="ru-RU"/>
        </w:rPr>
        <w:t>Эдиссия</w:t>
      </w:r>
      <w:proofErr w:type="spellEnd"/>
      <w:r w:rsidRPr="00695E42">
        <w:rPr>
          <w:rFonts w:ascii="Times New Roman" w:eastAsia="Times New Roman" w:hAnsi="Times New Roman" w:cs="Times New Roman"/>
          <w:sz w:val="28"/>
          <w:szCs w:val="28"/>
          <w:lang w:eastAsia="ru-RU"/>
        </w:rPr>
        <w:t xml:space="preserve"> на сумму 227 000 руб., ремонт спортивного зала на сумму 555 000 руб.; </w:t>
      </w:r>
      <w:r w:rsidRPr="00695E42">
        <w:rPr>
          <w:rFonts w:ascii="Times New Roman" w:eastAsia="Times New Roman" w:hAnsi="Times New Roman" w:cs="Times New Roman"/>
          <w:sz w:val="28"/>
          <w:szCs w:val="28"/>
          <w:lang w:eastAsia="ru-RU"/>
        </w:rPr>
        <w:tab/>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ремонт раздевалок в МКОУ «СОШ № 6 с. Полтавское на сумму 303 000 руб., ремонт частичного ограждения в МКОУ «СОШ № 6» с. Полтавское на сумму 191 544,97 руб., ремонт степеней и устройство пандуса в МКОУ «СОШ № 6» с. Полтавское на сумму 360 000 руб., ремонт входной группы на сумму 515 000 руб.;</w:t>
      </w:r>
      <w:proofErr w:type="gramEnd"/>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устройство тротуарной дорожки и ремонт канализации в МКДОУ «Детский сад № 10 «Капелька» х. Графский на сумму 320 000 руб.;</w:t>
      </w:r>
      <w:r w:rsidRPr="00695E42">
        <w:rPr>
          <w:rFonts w:ascii="Times New Roman" w:eastAsia="Times New Roman" w:hAnsi="Times New Roman" w:cs="Times New Roman"/>
          <w:sz w:val="28"/>
          <w:szCs w:val="28"/>
          <w:lang w:eastAsia="ru-RU"/>
        </w:rPr>
        <w:tab/>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мягкой кровли в МКОУ «СОШ № 18» с. </w:t>
      </w:r>
      <w:proofErr w:type="spellStart"/>
      <w:r w:rsidRPr="00695E42">
        <w:rPr>
          <w:rFonts w:ascii="Times New Roman" w:eastAsia="Times New Roman" w:hAnsi="Times New Roman" w:cs="Times New Roman"/>
          <w:sz w:val="28"/>
          <w:szCs w:val="28"/>
          <w:lang w:eastAsia="ru-RU"/>
        </w:rPr>
        <w:t>Уваровское</w:t>
      </w:r>
      <w:proofErr w:type="spellEnd"/>
      <w:r w:rsidRPr="00695E42">
        <w:rPr>
          <w:rFonts w:ascii="Times New Roman" w:eastAsia="Times New Roman" w:hAnsi="Times New Roman" w:cs="Times New Roman"/>
          <w:sz w:val="28"/>
          <w:szCs w:val="28"/>
          <w:lang w:eastAsia="ru-RU"/>
        </w:rPr>
        <w:t xml:space="preserve"> на сумму 1 773 680 руб.;</w:t>
      </w:r>
      <w:r w:rsidRPr="00695E42">
        <w:rPr>
          <w:rFonts w:ascii="Times New Roman" w:eastAsia="Times New Roman" w:hAnsi="Times New Roman" w:cs="Times New Roman"/>
          <w:sz w:val="28"/>
          <w:szCs w:val="28"/>
          <w:lang w:eastAsia="ru-RU"/>
        </w:rPr>
        <w:tab/>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ремонт полов в теневых навесах МКДОУ «Детский сад № 21 «</w:t>
      </w:r>
      <w:proofErr w:type="spellStart"/>
      <w:r w:rsidRPr="00695E42">
        <w:rPr>
          <w:rFonts w:ascii="Times New Roman" w:eastAsia="Times New Roman" w:hAnsi="Times New Roman" w:cs="Times New Roman"/>
          <w:sz w:val="28"/>
          <w:szCs w:val="28"/>
          <w:lang w:eastAsia="ru-RU"/>
        </w:rPr>
        <w:t>Семицветик</w:t>
      </w:r>
      <w:proofErr w:type="spellEnd"/>
      <w:r w:rsidRPr="00695E42">
        <w:rPr>
          <w:rFonts w:ascii="Times New Roman" w:eastAsia="Times New Roman" w:hAnsi="Times New Roman" w:cs="Times New Roman"/>
          <w:sz w:val="28"/>
          <w:szCs w:val="28"/>
          <w:lang w:eastAsia="ru-RU"/>
        </w:rPr>
        <w:t xml:space="preserve">» с. </w:t>
      </w:r>
      <w:proofErr w:type="spellStart"/>
      <w:r w:rsidRPr="00695E42">
        <w:rPr>
          <w:rFonts w:ascii="Times New Roman" w:eastAsia="Times New Roman" w:hAnsi="Times New Roman" w:cs="Times New Roman"/>
          <w:sz w:val="28"/>
          <w:szCs w:val="28"/>
          <w:lang w:eastAsia="ru-RU"/>
        </w:rPr>
        <w:t>Эдиссия</w:t>
      </w:r>
      <w:proofErr w:type="spellEnd"/>
      <w:r w:rsidRPr="00695E42">
        <w:rPr>
          <w:rFonts w:ascii="Times New Roman" w:eastAsia="Times New Roman" w:hAnsi="Times New Roman" w:cs="Times New Roman"/>
          <w:sz w:val="28"/>
          <w:szCs w:val="28"/>
          <w:lang w:eastAsia="ru-RU"/>
        </w:rPr>
        <w:t xml:space="preserve"> на сумму 425 000 руб.;</w:t>
      </w:r>
      <w:r w:rsidRPr="00695E42">
        <w:rPr>
          <w:rFonts w:ascii="Times New Roman" w:eastAsia="Times New Roman" w:hAnsi="Times New Roman" w:cs="Times New Roman"/>
          <w:sz w:val="28"/>
          <w:szCs w:val="28"/>
          <w:lang w:eastAsia="ru-RU"/>
        </w:rPr>
        <w:tab/>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ремонт системы отопления в МКДОУ «Детский сад № 1 «Светлячок» на сумму 971 218,05 руб.;</w:t>
      </w:r>
      <w:r w:rsidRPr="00695E42">
        <w:rPr>
          <w:rFonts w:ascii="Times New Roman" w:eastAsia="Times New Roman" w:hAnsi="Times New Roman" w:cs="Times New Roman"/>
          <w:sz w:val="28"/>
          <w:szCs w:val="28"/>
          <w:lang w:eastAsia="ru-RU"/>
        </w:rPr>
        <w:tab/>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замену электропроводки и светильников в здании МКОУ «СОШ № 2» ст. </w:t>
      </w:r>
      <w:proofErr w:type="gramStart"/>
      <w:r w:rsidRPr="00695E42">
        <w:rPr>
          <w:rFonts w:ascii="Times New Roman" w:eastAsia="Times New Roman" w:hAnsi="Times New Roman" w:cs="Times New Roman"/>
          <w:sz w:val="28"/>
          <w:szCs w:val="28"/>
          <w:lang w:eastAsia="ru-RU"/>
        </w:rPr>
        <w:t>Курская</w:t>
      </w:r>
      <w:proofErr w:type="gramEnd"/>
      <w:r w:rsidRPr="00695E42">
        <w:rPr>
          <w:rFonts w:ascii="Times New Roman" w:eastAsia="Times New Roman" w:hAnsi="Times New Roman" w:cs="Times New Roman"/>
          <w:sz w:val="28"/>
          <w:szCs w:val="28"/>
          <w:lang w:eastAsia="ru-RU"/>
        </w:rPr>
        <w:t xml:space="preserve"> на сумму 1 087 045,39 руб.;</w:t>
      </w:r>
      <w:r w:rsidRPr="00695E42">
        <w:rPr>
          <w:rFonts w:ascii="Times New Roman" w:eastAsia="Times New Roman" w:hAnsi="Times New Roman" w:cs="Times New Roman"/>
          <w:sz w:val="28"/>
          <w:szCs w:val="28"/>
          <w:lang w:eastAsia="ru-RU"/>
        </w:rPr>
        <w:tab/>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пищеблока в МКДОУ «Детский сад № 18 «Аленка» ст. </w:t>
      </w:r>
      <w:proofErr w:type="spellStart"/>
      <w:r w:rsidRPr="00695E42">
        <w:rPr>
          <w:rFonts w:ascii="Times New Roman" w:eastAsia="Times New Roman" w:hAnsi="Times New Roman" w:cs="Times New Roman"/>
          <w:sz w:val="28"/>
          <w:szCs w:val="28"/>
          <w:lang w:eastAsia="ru-RU"/>
        </w:rPr>
        <w:t>Галюгаевская</w:t>
      </w:r>
      <w:proofErr w:type="spellEnd"/>
      <w:r w:rsidRPr="00695E42">
        <w:rPr>
          <w:rFonts w:ascii="Times New Roman" w:eastAsia="Times New Roman" w:hAnsi="Times New Roman" w:cs="Times New Roman"/>
          <w:sz w:val="28"/>
          <w:szCs w:val="28"/>
          <w:lang w:eastAsia="ru-RU"/>
        </w:rPr>
        <w:t xml:space="preserve"> на сумму 1 881 919,23 руб., капитальный ремонт кровли в здании на сумму 2 948 015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пищеблока в здании МКДОУ «Детский сад № 7 «Василек»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х. </w:t>
      </w:r>
      <w:proofErr w:type="spellStart"/>
      <w:r w:rsidRPr="00695E42">
        <w:rPr>
          <w:rFonts w:ascii="Times New Roman" w:eastAsia="Times New Roman" w:hAnsi="Times New Roman" w:cs="Times New Roman"/>
          <w:sz w:val="28"/>
          <w:szCs w:val="28"/>
          <w:lang w:eastAsia="ru-RU"/>
        </w:rPr>
        <w:t>Дыдымкин</w:t>
      </w:r>
      <w:proofErr w:type="spellEnd"/>
      <w:r w:rsidRPr="00695E42">
        <w:rPr>
          <w:rFonts w:ascii="Times New Roman" w:eastAsia="Times New Roman" w:hAnsi="Times New Roman" w:cs="Times New Roman"/>
          <w:sz w:val="28"/>
          <w:szCs w:val="28"/>
          <w:lang w:eastAsia="ru-RU"/>
        </w:rPr>
        <w:t xml:space="preserve"> на сумму 452 200,64 руб., ремонт котельной на территории на сумму 971 063,48 руб., ремонт электропроводки в здании на сумму 473 000руб.;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lastRenderedPageBreak/>
        <w:t xml:space="preserve">частичный ремонт кровли в МКОУ «СОШ № 5» с. </w:t>
      </w:r>
      <w:proofErr w:type="spellStart"/>
      <w:r w:rsidRPr="00695E42">
        <w:rPr>
          <w:rFonts w:ascii="Times New Roman" w:eastAsia="Times New Roman" w:hAnsi="Times New Roman" w:cs="Times New Roman"/>
          <w:sz w:val="28"/>
          <w:szCs w:val="28"/>
          <w:lang w:eastAsia="ru-RU"/>
        </w:rPr>
        <w:t>Эдиссия</w:t>
      </w:r>
      <w:proofErr w:type="spellEnd"/>
      <w:r w:rsidRPr="00695E42">
        <w:rPr>
          <w:rFonts w:ascii="Times New Roman" w:eastAsia="Times New Roman" w:hAnsi="Times New Roman" w:cs="Times New Roman"/>
          <w:sz w:val="28"/>
          <w:szCs w:val="28"/>
          <w:lang w:eastAsia="ru-RU"/>
        </w:rPr>
        <w:t xml:space="preserve"> на сумму 2 178 464,74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мягкой кровли в здании МКДОУ «детский сад № 8 «Теремок» </w:t>
      </w:r>
      <w:proofErr w:type="gramStart"/>
      <w:r w:rsidRPr="00695E42">
        <w:rPr>
          <w:rFonts w:ascii="Times New Roman" w:eastAsia="Times New Roman" w:hAnsi="Times New Roman" w:cs="Times New Roman"/>
          <w:sz w:val="28"/>
          <w:szCs w:val="28"/>
          <w:lang w:eastAsia="ru-RU"/>
        </w:rPr>
        <w:t>с</w:t>
      </w:r>
      <w:proofErr w:type="gramEnd"/>
      <w:r w:rsidRPr="00695E42">
        <w:rPr>
          <w:rFonts w:ascii="Times New Roman" w:eastAsia="Times New Roman" w:hAnsi="Times New Roman" w:cs="Times New Roman"/>
          <w:sz w:val="28"/>
          <w:szCs w:val="28"/>
          <w:lang w:eastAsia="ru-RU"/>
        </w:rPr>
        <w:t xml:space="preserve">. Русское на сумму 566 593,69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капитальный ремонт кровли в здании МКДОУ «Детский сад № 2 «Солнышко» ст. </w:t>
      </w:r>
      <w:proofErr w:type="gramStart"/>
      <w:r w:rsidRPr="00695E42">
        <w:rPr>
          <w:rFonts w:ascii="Times New Roman" w:eastAsia="Times New Roman" w:hAnsi="Times New Roman" w:cs="Times New Roman"/>
          <w:sz w:val="28"/>
          <w:szCs w:val="28"/>
          <w:lang w:eastAsia="ru-RU"/>
        </w:rPr>
        <w:t>Курская</w:t>
      </w:r>
      <w:proofErr w:type="gramEnd"/>
      <w:r w:rsidRPr="00695E42">
        <w:rPr>
          <w:rFonts w:ascii="Times New Roman" w:eastAsia="Times New Roman" w:hAnsi="Times New Roman" w:cs="Times New Roman"/>
          <w:sz w:val="28"/>
          <w:szCs w:val="28"/>
          <w:lang w:eastAsia="ru-RU"/>
        </w:rPr>
        <w:t xml:space="preserve"> на сумму 1 229 437,3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благоустройство территории в МКДОУ «Детский сад № 12 «</w:t>
      </w:r>
      <w:proofErr w:type="spellStart"/>
      <w:r w:rsidRPr="00695E42">
        <w:rPr>
          <w:rFonts w:ascii="Times New Roman" w:eastAsia="Times New Roman" w:hAnsi="Times New Roman" w:cs="Times New Roman"/>
          <w:sz w:val="28"/>
          <w:szCs w:val="28"/>
          <w:lang w:eastAsia="ru-RU"/>
        </w:rPr>
        <w:t>Ивушка</w:t>
      </w:r>
      <w:proofErr w:type="spellEnd"/>
      <w:r w:rsidRPr="00695E42">
        <w:rPr>
          <w:rFonts w:ascii="Times New Roman" w:eastAsia="Times New Roman" w:hAnsi="Times New Roman" w:cs="Times New Roman"/>
          <w:sz w:val="28"/>
          <w:szCs w:val="28"/>
          <w:lang w:eastAsia="ru-RU"/>
        </w:rPr>
        <w:t xml:space="preserve">» ст. </w:t>
      </w:r>
      <w:proofErr w:type="gramStart"/>
      <w:r w:rsidRPr="00695E42">
        <w:rPr>
          <w:rFonts w:ascii="Times New Roman" w:eastAsia="Times New Roman" w:hAnsi="Times New Roman" w:cs="Times New Roman"/>
          <w:sz w:val="28"/>
          <w:szCs w:val="28"/>
          <w:lang w:eastAsia="ru-RU"/>
        </w:rPr>
        <w:t>Курская</w:t>
      </w:r>
      <w:proofErr w:type="gramEnd"/>
      <w:r w:rsidRPr="00695E42">
        <w:rPr>
          <w:rFonts w:ascii="Times New Roman" w:eastAsia="Times New Roman" w:hAnsi="Times New Roman" w:cs="Times New Roman"/>
          <w:sz w:val="28"/>
          <w:szCs w:val="28"/>
          <w:lang w:eastAsia="ru-RU"/>
        </w:rPr>
        <w:t xml:space="preserve"> на сумму 1 001 953,00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капитальный ремонт кровли в здании начальной школы МКОУ «СОШ № 9» п. Рощино на сумму 1 450 718,00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библиотеки в МКОУ «СОШ № 8» с. </w:t>
      </w:r>
      <w:proofErr w:type="gramStart"/>
      <w:r w:rsidRPr="00695E42">
        <w:rPr>
          <w:rFonts w:ascii="Times New Roman" w:eastAsia="Times New Roman" w:hAnsi="Times New Roman" w:cs="Times New Roman"/>
          <w:sz w:val="28"/>
          <w:szCs w:val="28"/>
          <w:lang w:eastAsia="ru-RU"/>
        </w:rPr>
        <w:t>Русское</w:t>
      </w:r>
      <w:proofErr w:type="gramEnd"/>
      <w:r w:rsidRPr="00695E42">
        <w:rPr>
          <w:rFonts w:ascii="Times New Roman" w:eastAsia="Times New Roman" w:hAnsi="Times New Roman" w:cs="Times New Roman"/>
          <w:sz w:val="28"/>
          <w:szCs w:val="28"/>
          <w:lang w:eastAsia="ru-RU"/>
        </w:rPr>
        <w:t xml:space="preserve"> на сумму 3 694 649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ремонт крыльца, ремонт устройство канализации в МКДОУ «Детский сад № 19 «Колосок» на сумму 570 000,000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капитальный ремонт электроснабжения в здании МКОУ «СОШ № 11» ст. </w:t>
      </w:r>
      <w:proofErr w:type="spellStart"/>
      <w:r w:rsidRPr="00695E42">
        <w:rPr>
          <w:rFonts w:ascii="Times New Roman" w:eastAsia="Times New Roman" w:hAnsi="Times New Roman" w:cs="Times New Roman"/>
          <w:sz w:val="28"/>
          <w:szCs w:val="28"/>
          <w:lang w:eastAsia="ru-RU"/>
        </w:rPr>
        <w:t>Галюгаевская</w:t>
      </w:r>
      <w:proofErr w:type="spellEnd"/>
      <w:r w:rsidRPr="00695E42">
        <w:rPr>
          <w:rFonts w:ascii="Times New Roman" w:eastAsia="Times New Roman" w:hAnsi="Times New Roman" w:cs="Times New Roman"/>
          <w:sz w:val="28"/>
          <w:szCs w:val="28"/>
          <w:lang w:eastAsia="ru-RU"/>
        </w:rPr>
        <w:t xml:space="preserve"> на сумму 1 622 792,4 руб.</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В 2022 году проводился капитальный ремонт здания МКОУ «СОШ № 11» ст. </w:t>
      </w:r>
      <w:proofErr w:type="spellStart"/>
      <w:r w:rsidRPr="00695E42">
        <w:rPr>
          <w:rFonts w:ascii="Times New Roman" w:eastAsia="Times New Roman" w:hAnsi="Times New Roman" w:cs="Times New Roman"/>
          <w:sz w:val="28"/>
          <w:szCs w:val="28"/>
          <w:lang w:eastAsia="ru-RU"/>
        </w:rPr>
        <w:t>Галюгаевская</w:t>
      </w:r>
      <w:proofErr w:type="spellEnd"/>
      <w:r w:rsidRPr="00695E42">
        <w:rPr>
          <w:rFonts w:ascii="Times New Roman" w:eastAsia="Times New Roman" w:hAnsi="Times New Roman" w:cs="Times New Roman"/>
          <w:sz w:val="28"/>
          <w:szCs w:val="28"/>
          <w:lang w:eastAsia="ru-RU"/>
        </w:rPr>
        <w:t xml:space="preserve"> в рамках реализации регионального проекта «Модернизация школьных систем образования государственной программы Ставропольского края «Развитие образования». </w:t>
      </w:r>
      <w:proofErr w:type="gramStart"/>
      <w:r w:rsidRPr="00695E42">
        <w:rPr>
          <w:rFonts w:ascii="Times New Roman" w:eastAsia="Times New Roman" w:hAnsi="Times New Roman" w:cs="Times New Roman"/>
          <w:sz w:val="28"/>
          <w:szCs w:val="28"/>
          <w:lang w:eastAsia="ru-RU"/>
        </w:rPr>
        <w:t>Заключен муниципальный контракт от 23 марта 2022 года № 23 на сумму 46 232 620,92 тыс. руб. 19 августа 2022 года заключено дополнительное соглашение № 3 к муниципальному контракту от 23 марта 2022 года № 23 на увеличение цены контракта на 4 502 796,12 руб., итоговая цена контракта составила 50 735 417,04 руб., из которых 40 862 389,83 рубля в рамках соглашения основного</w:t>
      </w:r>
      <w:proofErr w:type="gramEnd"/>
      <w:r w:rsidRPr="00695E42">
        <w:rPr>
          <w:rFonts w:ascii="Times New Roman" w:eastAsia="Times New Roman" w:hAnsi="Times New Roman" w:cs="Times New Roman"/>
          <w:sz w:val="28"/>
          <w:szCs w:val="28"/>
          <w:lang w:eastAsia="ru-RU"/>
        </w:rPr>
        <w:t xml:space="preserve"> и завершение работ, 9 873 027,21 руб. </w:t>
      </w:r>
      <w:proofErr w:type="gramStart"/>
      <w:r w:rsidRPr="00695E42">
        <w:rPr>
          <w:rFonts w:ascii="Times New Roman" w:eastAsia="Times New Roman" w:hAnsi="Times New Roman" w:cs="Times New Roman"/>
          <w:sz w:val="28"/>
          <w:szCs w:val="28"/>
          <w:lang w:eastAsia="ru-RU"/>
        </w:rPr>
        <w:t>добавлены</w:t>
      </w:r>
      <w:proofErr w:type="gramEnd"/>
      <w:r w:rsidRPr="00695E42">
        <w:rPr>
          <w:rFonts w:ascii="Times New Roman" w:eastAsia="Times New Roman" w:hAnsi="Times New Roman" w:cs="Times New Roman"/>
          <w:sz w:val="28"/>
          <w:szCs w:val="28"/>
          <w:lang w:eastAsia="ru-RU"/>
        </w:rPr>
        <w:t xml:space="preserve"> из средств местного бюджета не в рамках заключенных соглашений. Также проводились работы по благоустройству территории в МКОУ «СОШ № 11». Муниципальный контракт заключен 29 августа 2022 года № 62 на сумму 3 629 983,00 руб.</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 xml:space="preserve">В рамках данного контракта проводится капитальный ремонт стен, потолков, полов, дверных блоков, отопления, водопровода, канализации, электричества, санузлов, пищеблока и входных групп. </w:t>
      </w:r>
      <w:proofErr w:type="gramEnd"/>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В 2022 году за счет средств муниципального бюджета были выполнены следующие работы: устройство горячего водоснабжения в кабинетах начальных классов в здании МКОУ «СОШ № 2» ст. Курская на сумму 318 840 руб.; ремонт потолка в здании МКОУ «СОШ № 1» ст. Курская на сумму 74 000 рубля; устройство теневого навеса и ремонт входов в МКДОУ «Детский сад комбинированного вида № 2 «Солнышко» на сумму 350 000,00 руб., ремонт потолка в кабинете МКОУ «СОШ № 13» на сумму 83 427,60 руб.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В Курском муниципальном округе общее количество школьных автобусов составляет 18 единиц. Все школьные автобусы осуществляют ежедневный подвоз обучающихся из 26 населённых пунктов по 30 маршрутам. Общее количество </w:t>
      </w:r>
      <w:proofErr w:type="gramStart"/>
      <w:r w:rsidRPr="00695E42">
        <w:rPr>
          <w:rFonts w:ascii="Times New Roman" w:eastAsia="Times New Roman" w:hAnsi="Times New Roman" w:cs="Times New Roman"/>
          <w:sz w:val="28"/>
          <w:szCs w:val="28"/>
          <w:lang w:eastAsia="ru-RU"/>
        </w:rPr>
        <w:t>подвозимых</w:t>
      </w:r>
      <w:proofErr w:type="gramEnd"/>
      <w:r w:rsidRPr="00695E42">
        <w:rPr>
          <w:rFonts w:ascii="Times New Roman" w:eastAsia="Times New Roman" w:hAnsi="Times New Roman" w:cs="Times New Roman"/>
          <w:sz w:val="28"/>
          <w:szCs w:val="28"/>
          <w:lang w:eastAsia="ru-RU"/>
        </w:rPr>
        <w:t xml:space="preserve"> обучающихся в день составляет 804 человека. Все школьные автобусы соответствует требованиям ГОСТа (оснащены </w:t>
      </w:r>
      <w:r w:rsidRPr="00695E42">
        <w:rPr>
          <w:rFonts w:ascii="Times New Roman" w:eastAsia="Times New Roman" w:hAnsi="Times New Roman" w:cs="Times New Roman"/>
          <w:sz w:val="28"/>
          <w:szCs w:val="28"/>
          <w:lang w:eastAsia="ru-RU"/>
        </w:rPr>
        <w:lastRenderedPageBreak/>
        <w:t xml:space="preserve">системами ГЛОНАСС и </w:t>
      </w:r>
      <w:proofErr w:type="spellStart"/>
      <w:r w:rsidRPr="00695E42">
        <w:rPr>
          <w:rFonts w:ascii="Times New Roman" w:eastAsia="Times New Roman" w:hAnsi="Times New Roman" w:cs="Times New Roman"/>
          <w:sz w:val="28"/>
          <w:szCs w:val="28"/>
          <w:lang w:eastAsia="ru-RU"/>
        </w:rPr>
        <w:t>тахографами</w:t>
      </w:r>
      <w:proofErr w:type="spellEnd"/>
      <w:r w:rsidRPr="00695E42">
        <w:rPr>
          <w:rFonts w:ascii="Times New Roman" w:eastAsia="Times New Roman" w:hAnsi="Times New Roman" w:cs="Times New Roman"/>
          <w:sz w:val="28"/>
          <w:szCs w:val="28"/>
          <w:lang w:eastAsia="ru-RU"/>
        </w:rPr>
        <w:t xml:space="preserve">). Все образовательные организации, имеющие автобусы, прошли лицензирование. Осуществляется замена устаревших школьных автобусов. В 2022 году, в рамках распоряжения Правительства Российской Федерации от 24 августа 2022 г. № 2406-р в Курский муниципальный округ распределены 3 школьных автобуса марки ГАЗ </w:t>
      </w:r>
      <w:proofErr w:type="spellStart"/>
      <w:r w:rsidRPr="00695E42">
        <w:rPr>
          <w:rFonts w:ascii="Times New Roman" w:eastAsia="Times New Roman" w:hAnsi="Times New Roman" w:cs="Times New Roman"/>
          <w:sz w:val="28"/>
          <w:szCs w:val="28"/>
          <w:lang w:eastAsia="ru-RU"/>
        </w:rPr>
        <w:t>пассажировместимостью</w:t>
      </w:r>
      <w:proofErr w:type="spellEnd"/>
      <w:r w:rsidRPr="00695E42">
        <w:rPr>
          <w:rFonts w:ascii="Times New Roman" w:eastAsia="Times New Roman" w:hAnsi="Times New Roman" w:cs="Times New Roman"/>
          <w:sz w:val="28"/>
          <w:szCs w:val="28"/>
          <w:lang w:eastAsia="ru-RU"/>
        </w:rPr>
        <w:t xml:space="preserve"> 23 посадочных места. Данные автобусы направлены: СОШ № 3 с. </w:t>
      </w:r>
      <w:proofErr w:type="spellStart"/>
      <w:r w:rsidRPr="00695E42">
        <w:rPr>
          <w:rFonts w:ascii="Times New Roman" w:eastAsia="Times New Roman" w:hAnsi="Times New Roman" w:cs="Times New Roman"/>
          <w:sz w:val="28"/>
          <w:szCs w:val="28"/>
          <w:lang w:eastAsia="ru-RU"/>
        </w:rPr>
        <w:t>Каново</w:t>
      </w:r>
      <w:proofErr w:type="spellEnd"/>
      <w:r w:rsidRPr="00695E42">
        <w:rPr>
          <w:rFonts w:ascii="Times New Roman" w:eastAsia="Times New Roman" w:hAnsi="Times New Roman" w:cs="Times New Roman"/>
          <w:sz w:val="28"/>
          <w:szCs w:val="28"/>
          <w:lang w:eastAsia="ru-RU"/>
        </w:rPr>
        <w:t xml:space="preserve">, СОШ № 5 с. </w:t>
      </w:r>
      <w:proofErr w:type="spellStart"/>
      <w:r w:rsidRPr="00695E42">
        <w:rPr>
          <w:rFonts w:ascii="Times New Roman" w:eastAsia="Times New Roman" w:hAnsi="Times New Roman" w:cs="Times New Roman"/>
          <w:sz w:val="28"/>
          <w:szCs w:val="28"/>
          <w:lang w:eastAsia="ru-RU"/>
        </w:rPr>
        <w:t>Эдиссия</w:t>
      </w:r>
      <w:proofErr w:type="spellEnd"/>
      <w:r w:rsidRPr="00695E42">
        <w:rPr>
          <w:rFonts w:ascii="Times New Roman" w:eastAsia="Times New Roman" w:hAnsi="Times New Roman" w:cs="Times New Roman"/>
          <w:sz w:val="28"/>
          <w:szCs w:val="28"/>
          <w:lang w:eastAsia="ru-RU"/>
        </w:rPr>
        <w:t xml:space="preserve">, СОШ № 13 п. </w:t>
      </w:r>
      <w:proofErr w:type="gramStart"/>
      <w:r w:rsidRPr="00695E42">
        <w:rPr>
          <w:rFonts w:ascii="Times New Roman" w:eastAsia="Times New Roman" w:hAnsi="Times New Roman" w:cs="Times New Roman"/>
          <w:sz w:val="28"/>
          <w:szCs w:val="28"/>
          <w:lang w:eastAsia="ru-RU"/>
        </w:rPr>
        <w:t>Мирный</w:t>
      </w:r>
      <w:proofErr w:type="gramEnd"/>
      <w:r w:rsidRPr="00695E42">
        <w:rPr>
          <w:rFonts w:ascii="Times New Roman" w:eastAsia="Times New Roman" w:hAnsi="Times New Roman" w:cs="Times New Roman"/>
          <w:sz w:val="28"/>
          <w:szCs w:val="28"/>
          <w:lang w:eastAsia="ru-RU"/>
        </w:rPr>
        <w:t>.</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В соответствии с требованиями постановления Правительства Российской Федерации от 02 августа 2019 года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(далее - Постановление № 1006) во всех образовательных организациях Курского муниципального округа разработаны и утверждены паспорта безопасности объектов</w:t>
      </w:r>
      <w:proofErr w:type="gramEnd"/>
      <w:r w:rsidRPr="00695E42">
        <w:rPr>
          <w:rFonts w:ascii="Times New Roman" w:eastAsia="Times New Roman" w:hAnsi="Times New Roman" w:cs="Times New Roman"/>
          <w:sz w:val="28"/>
          <w:szCs w:val="28"/>
          <w:lang w:eastAsia="ru-RU"/>
        </w:rPr>
        <w:t xml:space="preserve"> (территорий), в том числе: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2-я категория – 1 образовательная организация;</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3-я категория – 35 образовательных организаций;</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4-я категория – 12 образовательных организаций.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Физическая охрана всех образовательных организаций осуществляется сотрудниками частных охранных предприятий.</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Системой передачи тревожных сообщений в УВО (ОВО) ВНГ (договор заключён с ФГКУ «УВО ВНГ России по Ставропольскому краю») оснащены все образовательные организации.</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В образовательных организациях разработаны планы мероприятий по антитеррористической защищённости, в том числе по проведению тренировок обучающихся и администраций организаций с привлечением сотрудников </w:t>
      </w:r>
      <w:proofErr w:type="spellStart"/>
      <w:r w:rsidRPr="00695E42">
        <w:rPr>
          <w:rFonts w:ascii="Times New Roman" w:eastAsia="Times New Roman" w:hAnsi="Times New Roman" w:cs="Times New Roman"/>
          <w:sz w:val="28"/>
          <w:szCs w:val="28"/>
          <w:lang w:eastAsia="ru-RU"/>
        </w:rPr>
        <w:t>Росгвардии</w:t>
      </w:r>
      <w:proofErr w:type="spellEnd"/>
      <w:r w:rsidRPr="00695E42">
        <w:rPr>
          <w:rFonts w:ascii="Times New Roman" w:eastAsia="Times New Roman" w:hAnsi="Times New Roman" w:cs="Times New Roman"/>
          <w:sz w:val="28"/>
          <w:szCs w:val="28"/>
          <w:lang w:eastAsia="ru-RU"/>
        </w:rPr>
        <w:t xml:space="preserve">.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Системы видеонаблюдения установлены в 48 образовательных организациях, что составляет - 100 %. Из данных организаций системами видеонаблюдения полностью обеспечены 19 организаций (39,5 %).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spellStart"/>
      <w:r w:rsidRPr="00695E42">
        <w:rPr>
          <w:rFonts w:ascii="Times New Roman" w:eastAsia="Times New Roman" w:hAnsi="Times New Roman" w:cs="Times New Roman"/>
          <w:sz w:val="28"/>
          <w:szCs w:val="28"/>
          <w:lang w:eastAsia="ru-RU"/>
        </w:rPr>
        <w:t>Периметральное</w:t>
      </w:r>
      <w:proofErr w:type="spellEnd"/>
      <w:r w:rsidRPr="00695E42">
        <w:rPr>
          <w:rFonts w:ascii="Times New Roman" w:eastAsia="Times New Roman" w:hAnsi="Times New Roman" w:cs="Times New Roman"/>
          <w:sz w:val="28"/>
          <w:szCs w:val="28"/>
          <w:lang w:eastAsia="ru-RU"/>
        </w:rPr>
        <w:t xml:space="preserve"> ограждение территории установлено в 48 образовательных организациях, что составляет 100 %. </w:t>
      </w:r>
      <w:proofErr w:type="spellStart"/>
      <w:r w:rsidRPr="00695E42">
        <w:rPr>
          <w:rFonts w:ascii="Times New Roman" w:eastAsia="Times New Roman" w:hAnsi="Times New Roman" w:cs="Times New Roman"/>
          <w:sz w:val="28"/>
          <w:szCs w:val="28"/>
          <w:lang w:eastAsia="ru-RU"/>
        </w:rPr>
        <w:t>Периметральное</w:t>
      </w:r>
      <w:proofErr w:type="spellEnd"/>
      <w:r w:rsidRPr="00695E42">
        <w:rPr>
          <w:rFonts w:ascii="Times New Roman" w:eastAsia="Times New Roman" w:hAnsi="Times New Roman" w:cs="Times New Roman"/>
          <w:sz w:val="28"/>
          <w:szCs w:val="28"/>
          <w:lang w:eastAsia="ru-RU"/>
        </w:rPr>
        <w:t xml:space="preserve"> ограждение соответствует методическим рекомендациям </w:t>
      </w:r>
      <w:proofErr w:type="spellStart"/>
      <w:r w:rsidRPr="00695E42">
        <w:rPr>
          <w:rFonts w:ascii="Times New Roman" w:eastAsia="Times New Roman" w:hAnsi="Times New Roman" w:cs="Times New Roman"/>
          <w:sz w:val="28"/>
          <w:szCs w:val="28"/>
          <w:lang w:eastAsia="ru-RU"/>
        </w:rPr>
        <w:t>Росгвардии</w:t>
      </w:r>
      <w:proofErr w:type="spellEnd"/>
      <w:r w:rsidRPr="00695E42">
        <w:rPr>
          <w:rFonts w:ascii="Times New Roman" w:eastAsia="Times New Roman" w:hAnsi="Times New Roman" w:cs="Times New Roman"/>
          <w:sz w:val="28"/>
          <w:szCs w:val="28"/>
          <w:lang w:eastAsia="ru-RU"/>
        </w:rPr>
        <w:t xml:space="preserve"> в 10 образовательных организациях, что составляет 20,9 %.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В части оборудования постов охраны 48 образовательных организаций:</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36 образовательных организаций, отнесённых к 3-й и 2-й категорией опасности, соответствуют требованиям Постановления № 1006 и оборудованы: мониторами с выводом изображений с систем видеонаблюдения, регистраторами с функцией хранения записей в течени</w:t>
      </w:r>
      <w:proofErr w:type="gramStart"/>
      <w:r w:rsidRPr="00695E42">
        <w:rPr>
          <w:rFonts w:ascii="Times New Roman" w:eastAsia="Times New Roman" w:hAnsi="Times New Roman" w:cs="Times New Roman"/>
          <w:sz w:val="28"/>
          <w:szCs w:val="28"/>
          <w:lang w:eastAsia="ru-RU"/>
        </w:rPr>
        <w:t>и</w:t>
      </w:r>
      <w:proofErr w:type="gramEnd"/>
      <w:r w:rsidRPr="00695E42">
        <w:rPr>
          <w:rFonts w:ascii="Times New Roman" w:eastAsia="Times New Roman" w:hAnsi="Times New Roman" w:cs="Times New Roman"/>
          <w:sz w:val="28"/>
          <w:szCs w:val="28"/>
          <w:lang w:eastAsia="ru-RU"/>
        </w:rPr>
        <w:t xml:space="preserve"> 30 суток, кнопками тревожного вызова подразделений </w:t>
      </w:r>
      <w:proofErr w:type="spellStart"/>
      <w:r w:rsidRPr="00695E42">
        <w:rPr>
          <w:rFonts w:ascii="Times New Roman" w:eastAsia="Times New Roman" w:hAnsi="Times New Roman" w:cs="Times New Roman"/>
          <w:sz w:val="28"/>
          <w:szCs w:val="28"/>
          <w:lang w:eastAsia="ru-RU"/>
        </w:rPr>
        <w:t>Росгвардии</w:t>
      </w:r>
      <w:proofErr w:type="spellEnd"/>
      <w:r w:rsidRPr="00695E42">
        <w:rPr>
          <w:rFonts w:ascii="Times New Roman" w:eastAsia="Times New Roman" w:hAnsi="Times New Roman" w:cs="Times New Roman"/>
          <w:sz w:val="28"/>
          <w:szCs w:val="28"/>
          <w:lang w:eastAsia="ru-RU"/>
        </w:rPr>
        <w:t>, пультами пожарной сигнализации;</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lastRenderedPageBreak/>
        <w:t>в 12 образовательных организациях 4-й категории опасности оборудование постов охраны в соответствии с требованиями Постановления № 1006 не требуется.</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Системы контроля и управления доступом (далее – СКУД) установлены в 5-ти образовательных организациях. </w:t>
      </w:r>
      <w:proofErr w:type="gramStart"/>
      <w:r w:rsidRPr="00695E42">
        <w:rPr>
          <w:rFonts w:ascii="Times New Roman" w:eastAsia="Times New Roman" w:hAnsi="Times New Roman" w:cs="Times New Roman"/>
          <w:sz w:val="28"/>
          <w:szCs w:val="28"/>
          <w:lang w:eastAsia="ru-RU"/>
        </w:rPr>
        <w:t>Учитывая требования Постановления № 1006 установка СКУД не</w:t>
      </w:r>
      <w:proofErr w:type="gramEnd"/>
      <w:r w:rsidRPr="00695E42">
        <w:rPr>
          <w:rFonts w:ascii="Times New Roman" w:eastAsia="Times New Roman" w:hAnsi="Times New Roman" w:cs="Times New Roman"/>
          <w:sz w:val="28"/>
          <w:szCs w:val="28"/>
          <w:lang w:eastAsia="ru-RU"/>
        </w:rPr>
        <w:t xml:space="preserve"> обязательна в 47 образовательных организациях, отнесённых к 3-й и 4-й категории опасности.</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Уличное освещение зданий имеется во всех 48 образовательных организациях, что составляет 100 %.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 xml:space="preserve">В 2021 году за счёт средств бюджета Ставропольского края проведены следующие мероприятия: монтаж системы видеонаблюдения в МКОУ «СОШ № 4» с. </w:t>
      </w:r>
      <w:proofErr w:type="spellStart"/>
      <w:r w:rsidRPr="00695E42">
        <w:rPr>
          <w:rFonts w:ascii="Times New Roman" w:eastAsia="Times New Roman" w:hAnsi="Times New Roman" w:cs="Times New Roman"/>
          <w:sz w:val="28"/>
          <w:szCs w:val="28"/>
          <w:lang w:eastAsia="ru-RU"/>
        </w:rPr>
        <w:t>Ростовановское</w:t>
      </w:r>
      <w:proofErr w:type="spellEnd"/>
      <w:r w:rsidRPr="00695E42">
        <w:rPr>
          <w:rFonts w:ascii="Times New Roman" w:eastAsia="Times New Roman" w:hAnsi="Times New Roman" w:cs="Times New Roman"/>
          <w:sz w:val="28"/>
          <w:szCs w:val="28"/>
          <w:lang w:eastAsia="ru-RU"/>
        </w:rPr>
        <w:t xml:space="preserve"> на сумму 440 000,00 рублей; монтаж системы видеонаблюдения в МКОУ «СОШ № 9» п. Рощино на сумму 470 000,00 рублей; монтаж системы видеонаблюдения в МКОУ «ООШ № 25» ст. Курская на сумму 439 000,00 рублей.</w:t>
      </w:r>
      <w:proofErr w:type="gramEnd"/>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proofErr w:type="gramStart"/>
      <w:r w:rsidRPr="00695E42">
        <w:rPr>
          <w:rFonts w:ascii="Times New Roman" w:eastAsia="Times New Roman" w:hAnsi="Times New Roman" w:cs="Times New Roman"/>
          <w:sz w:val="28"/>
          <w:szCs w:val="28"/>
          <w:lang w:eastAsia="ru-RU"/>
        </w:rPr>
        <w:t xml:space="preserve">В 2022 году за счёт средств бюджета Ставропольского края проведены следующие мероприятия: устройство </w:t>
      </w:r>
      <w:proofErr w:type="spellStart"/>
      <w:r w:rsidRPr="00695E42">
        <w:rPr>
          <w:rFonts w:ascii="Times New Roman" w:eastAsia="Times New Roman" w:hAnsi="Times New Roman" w:cs="Times New Roman"/>
          <w:sz w:val="28"/>
          <w:szCs w:val="28"/>
          <w:lang w:eastAsia="ru-RU"/>
        </w:rPr>
        <w:t>периметрального</w:t>
      </w:r>
      <w:proofErr w:type="spellEnd"/>
      <w:r w:rsidRPr="00695E42">
        <w:rPr>
          <w:rFonts w:ascii="Times New Roman" w:eastAsia="Times New Roman" w:hAnsi="Times New Roman" w:cs="Times New Roman"/>
          <w:sz w:val="28"/>
          <w:szCs w:val="28"/>
          <w:lang w:eastAsia="ru-RU"/>
        </w:rPr>
        <w:t xml:space="preserve"> ограждения территории МКОУ «СОШ  № 18» с. </w:t>
      </w:r>
      <w:proofErr w:type="spellStart"/>
      <w:r w:rsidRPr="00695E42">
        <w:rPr>
          <w:rFonts w:ascii="Times New Roman" w:eastAsia="Times New Roman" w:hAnsi="Times New Roman" w:cs="Times New Roman"/>
          <w:sz w:val="28"/>
          <w:szCs w:val="28"/>
          <w:lang w:eastAsia="ru-RU"/>
        </w:rPr>
        <w:t>Уваровское</w:t>
      </w:r>
      <w:proofErr w:type="spellEnd"/>
      <w:r w:rsidRPr="00695E42">
        <w:rPr>
          <w:rFonts w:ascii="Times New Roman" w:eastAsia="Times New Roman" w:hAnsi="Times New Roman" w:cs="Times New Roman"/>
          <w:sz w:val="28"/>
          <w:szCs w:val="28"/>
          <w:lang w:eastAsia="ru-RU"/>
        </w:rPr>
        <w:t xml:space="preserve"> на сумму 835 154,58 рублей; устройство контроля доступом в МКОУ «СОШ № 11» ст. </w:t>
      </w:r>
      <w:proofErr w:type="spellStart"/>
      <w:r w:rsidRPr="00695E42">
        <w:rPr>
          <w:rFonts w:ascii="Times New Roman" w:eastAsia="Times New Roman" w:hAnsi="Times New Roman" w:cs="Times New Roman"/>
          <w:sz w:val="28"/>
          <w:szCs w:val="28"/>
          <w:lang w:eastAsia="ru-RU"/>
        </w:rPr>
        <w:t>Галюгаевская</w:t>
      </w:r>
      <w:proofErr w:type="spellEnd"/>
      <w:r w:rsidRPr="00695E42">
        <w:rPr>
          <w:rFonts w:ascii="Times New Roman" w:eastAsia="Times New Roman" w:hAnsi="Times New Roman" w:cs="Times New Roman"/>
          <w:sz w:val="28"/>
          <w:szCs w:val="28"/>
          <w:lang w:eastAsia="ru-RU"/>
        </w:rPr>
        <w:t xml:space="preserve"> на сумму 208 000,00 рублей; монтаж охранной сигнализации в МКОУ «СОШ № 11» ст. </w:t>
      </w:r>
      <w:proofErr w:type="spellStart"/>
      <w:r w:rsidRPr="00695E42">
        <w:rPr>
          <w:rFonts w:ascii="Times New Roman" w:eastAsia="Times New Roman" w:hAnsi="Times New Roman" w:cs="Times New Roman"/>
          <w:sz w:val="28"/>
          <w:szCs w:val="28"/>
          <w:lang w:eastAsia="ru-RU"/>
        </w:rPr>
        <w:t>Галюгаевская</w:t>
      </w:r>
      <w:proofErr w:type="spellEnd"/>
      <w:r w:rsidRPr="00695E42">
        <w:rPr>
          <w:rFonts w:ascii="Times New Roman" w:eastAsia="Times New Roman" w:hAnsi="Times New Roman" w:cs="Times New Roman"/>
          <w:sz w:val="28"/>
          <w:szCs w:val="28"/>
          <w:lang w:eastAsia="ru-RU"/>
        </w:rPr>
        <w:t xml:space="preserve"> на сумму 580 676,74 рублей;</w:t>
      </w:r>
      <w:proofErr w:type="gramEnd"/>
      <w:r w:rsidRPr="00695E42">
        <w:rPr>
          <w:rFonts w:ascii="Times New Roman" w:eastAsia="Times New Roman" w:hAnsi="Times New Roman" w:cs="Times New Roman"/>
          <w:sz w:val="28"/>
          <w:szCs w:val="28"/>
          <w:lang w:eastAsia="ru-RU"/>
        </w:rPr>
        <w:t xml:space="preserve"> монтаж системы видеонаблюдения в МКДОУ «Детский сад № 5 «</w:t>
      </w:r>
      <w:proofErr w:type="spellStart"/>
      <w:r w:rsidRPr="00695E42">
        <w:rPr>
          <w:rFonts w:ascii="Times New Roman" w:eastAsia="Times New Roman" w:hAnsi="Times New Roman" w:cs="Times New Roman"/>
          <w:sz w:val="28"/>
          <w:szCs w:val="28"/>
          <w:lang w:eastAsia="ru-RU"/>
        </w:rPr>
        <w:t>Дюймовочка</w:t>
      </w:r>
      <w:proofErr w:type="spellEnd"/>
      <w:r w:rsidRPr="00695E42">
        <w:rPr>
          <w:rFonts w:ascii="Times New Roman" w:eastAsia="Times New Roman" w:hAnsi="Times New Roman" w:cs="Times New Roman"/>
          <w:sz w:val="28"/>
          <w:szCs w:val="28"/>
          <w:lang w:eastAsia="ru-RU"/>
        </w:rPr>
        <w:t>» на сумму 531 000,00 рублей; монтаж системы видеонаблюдения в МКДОУ «Детский сад № 6 «Родничок» на сумму 531 000,00 рублей.</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Оснащенность образовательных организаций Курского муниципального округа техническими средствами противопожарной безопасности оценивается следующим образом:</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автоматическая пожарная сигнализация установлена в 48 образовательных организациях, что составляет - 100 %;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система дублирования программно-аппаратного комплекса «Стрелец-мониторинг» установлена в 48 образовательной организации, что составляет - 100 %.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Организовано проведение противопожарного инструктажа педагогических и иных работников образовательных организаций. Все образовательные организации укомплектованы первичными средствами пожаротушения в соответствии с требованиями противопожарных норм и правил.</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Оснащённость образовательных организаций противопожарным оборудованием составляет 100%. </w:t>
      </w:r>
    </w:p>
    <w:p w:rsidR="00F844FD" w:rsidRPr="00695E42" w:rsidRDefault="00F844FD" w:rsidP="00F844FD">
      <w:pPr>
        <w:spacing w:after="0" w:line="240" w:lineRule="auto"/>
        <w:ind w:right="-137" w:firstLine="709"/>
        <w:jc w:val="both"/>
        <w:rPr>
          <w:rFonts w:ascii="Times New Roman" w:eastAsia="Times New Roman" w:hAnsi="Times New Roman" w:cs="Times New Roman"/>
          <w:sz w:val="28"/>
          <w:szCs w:val="28"/>
          <w:lang w:eastAsia="ru-RU"/>
        </w:rPr>
      </w:pPr>
      <w:r w:rsidRPr="00695E42">
        <w:rPr>
          <w:rFonts w:ascii="Times New Roman" w:eastAsia="Times New Roman" w:hAnsi="Times New Roman" w:cs="Times New Roman"/>
          <w:sz w:val="28"/>
          <w:szCs w:val="28"/>
          <w:lang w:eastAsia="ru-RU"/>
        </w:rPr>
        <w:t xml:space="preserve">Пожарные гидранты находятся в работоспособном состоянии. В образовательных организациях проводиться работа по обучению сотрудников мерам пожарной безопасности. Отдельно следует отметить, что во всех образовательных организациях срок службы АПС превышает 14 лет. </w:t>
      </w:r>
    </w:p>
    <w:p w:rsidR="00F844FD" w:rsidRPr="00502679" w:rsidRDefault="00F844FD" w:rsidP="00F844FD">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F844FD" w:rsidRDefault="00F844FD" w:rsidP="00F844FD">
      <w:pPr>
        <w:suppressAutoHyphens/>
        <w:spacing w:after="0" w:line="240" w:lineRule="auto"/>
        <w:ind w:firstLine="709"/>
        <w:contextualSpacing/>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lastRenderedPageBreak/>
        <w:t>2.4.1</w:t>
      </w:r>
      <w:r w:rsidR="001776A0">
        <w:rPr>
          <w:rFonts w:ascii="Times New Roman" w:eastAsia="Calibri" w:hAnsi="Times New Roman" w:cs="Times New Roman"/>
          <w:b/>
          <w:sz w:val="28"/>
          <w:szCs w:val="28"/>
        </w:rPr>
        <w:t>9</w:t>
      </w:r>
      <w:r>
        <w:rPr>
          <w:rFonts w:ascii="Times New Roman" w:eastAsia="Calibri" w:hAnsi="Times New Roman" w:cs="Times New Roman"/>
          <w:b/>
          <w:sz w:val="28"/>
          <w:szCs w:val="28"/>
        </w:rPr>
        <w:t xml:space="preserve">. </w:t>
      </w:r>
      <w:r>
        <w:rPr>
          <w:rFonts w:ascii="Times New Roman" w:eastAsia="Calibri" w:hAnsi="Times New Roman" w:cs="Times New Roman"/>
          <w:b/>
          <w:kern w:val="1"/>
          <w:sz w:val="28"/>
          <w:szCs w:val="28"/>
          <w:lang w:eastAsia="ru-RU"/>
        </w:rPr>
        <w:t>Молодежная политика</w:t>
      </w:r>
    </w:p>
    <w:p w:rsidR="00F844FD"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CA7580">
        <w:rPr>
          <w:rFonts w:ascii="Times New Roman" w:eastAsia="Calibri" w:hAnsi="Times New Roman" w:cs="Times New Roman"/>
          <w:kern w:val="1"/>
          <w:sz w:val="28"/>
          <w:szCs w:val="28"/>
          <w:lang w:eastAsia="ru-RU"/>
        </w:rPr>
        <w:t>В Курском муниципальном округе реализация молодежной политики осуществляется на основании постановления Правительства Ставропольского края от 17 марта 2011 года № 91-п «О нормативах минимального обеспечения молодежи государственными и муниципальными учреждениями по работе с молодежью по месту жительства», Федерального закона Российской Федерации от 6 октября 2003 г. № 131-ФЗ «Об общих принципах организации местного самоуправления в Российской Федерации» а также в соответствии с</w:t>
      </w:r>
      <w:proofErr w:type="gramEnd"/>
      <w:r w:rsidRPr="00CA7580">
        <w:rPr>
          <w:rFonts w:ascii="Times New Roman" w:eastAsia="Calibri" w:hAnsi="Times New Roman" w:cs="Times New Roman"/>
          <w:kern w:val="1"/>
          <w:sz w:val="28"/>
          <w:szCs w:val="28"/>
          <w:lang w:eastAsia="ru-RU"/>
        </w:rPr>
        <w:t xml:space="preserve"> Закона Ставропольского края от 04.02.2022 г. № 5-кз «О молодежной политике».</w:t>
      </w:r>
    </w:p>
    <w:p w:rsidR="00F844FD"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A7580">
        <w:rPr>
          <w:rFonts w:ascii="Times New Roman" w:eastAsia="Calibri" w:hAnsi="Times New Roman" w:cs="Times New Roman"/>
          <w:kern w:val="1"/>
          <w:sz w:val="28"/>
          <w:szCs w:val="28"/>
          <w:lang w:eastAsia="ru-RU"/>
        </w:rPr>
        <w:t xml:space="preserve">Реализацию молодежной политики в Курском муниципальном округе осуществляет муниципальное казенное учреждение «Курский молодежный Центр» (далее </w:t>
      </w:r>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 xml:space="preserve"> Центр)</w:t>
      </w:r>
      <w:r>
        <w:rPr>
          <w:rFonts w:ascii="Times New Roman" w:eastAsia="Calibri" w:hAnsi="Times New Roman" w:cs="Times New Roman"/>
          <w:kern w:val="1"/>
          <w:sz w:val="28"/>
          <w:szCs w:val="28"/>
          <w:lang w:eastAsia="ru-RU"/>
        </w:rPr>
        <w:t>.</w:t>
      </w:r>
    </w:p>
    <w:p w:rsidR="00F844FD" w:rsidRPr="00CA7580"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A7580">
        <w:rPr>
          <w:rFonts w:ascii="Times New Roman" w:eastAsia="Calibri" w:hAnsi="Times New Roman" w:cs="Times New Roman"/>
          <w:kern w:val="1"/>
          <w:sz w:val="28"/>
          <w:szCs w:val="28"/>
          <w:lang w:eastAsia="ru-RU"/>
        </w:rPr>
        <w:t xml:space="preserve">Молодежь принимает участие в таких гражданско-патриотических мероприятиях как: Всероссийская Акция памяти «Блокадный хлеб»; исторический </w:t>
      </w:r>
      <w:proofErr w:type="spellStart"/>
      <w:r w:rsidRPr="00CA7580">
        <w:rPr>
          <w:rFonts w:ascii="Times New Roman" w:eastAsia="Calibri" w:hAnsi="Times New Roman" w:cs="Times New Roman"/>
          <w:kern w:val="1"/>
          <w:sz w:val="28"/>
          <w:szCs w:val="28"/>
          <w:lang w:eastAsia="ru-RU"/>
        </w:rPr>
        <w:t>квест</w:t>
      </w:r>
      <w:proofErr w:type="spellEnd"/>
      <w:r w:rsidRPr="00CA7580">
        <w:rPr>
          <w:rFonts w:ascii="Times New Roman" w:eastAsia="Calibri" w:hAnsi="Times New Roman" w:cs="Times New Roman"/>
          <w:kern w:val="1"/>
          <w:sz w:val="28"/>
          <w:szCs w:val="28"/>
          <w:lang w:eastAsia="ru-RU"/>
        </w:rPr>
        <w:t xml:space="preserve"> ENCOUNTER, посвященный Дню защитника </w:t>
      </w:r>
      <w:proofErr w:type="gramStart"/>
      <w:r w:rsidRPr="00CA7580">
        <w:rPr>
          <w:rFonts w:ascii="Times New Roman" w:eastAsia="Calibri" w:hAnsi="Times New Roman" w:cs="Times New Roman"/>
          <w:kern w:val="1"/>
          <w:sz w:val="28"/>
          <w:szCs w:val="28"/>
          <w:lang w:eastAsia="ru-RU"/>
        </w:rPr>
        <w:t>Отечества</w:t>
      </w:r>
      <w:proofErr w:type="gramEnd"/>
      <w:r w:rsidRPr="00CA7580">
        <w:rPr>
          <w:rFonts w:ascii="Times New Roman" w:eastAsia="Calibri" w:hAnsi="Times New Roman" w:cs="Times New Roman"/>
          <w:kern w:val="1"/>
          <w:sz w:val="28"/>
          <w:szCs w:val="28"/>
          <w:lang w:eastAsia="ru-RU"/>
        </w:rPr>
        <w:t xml:space="preserve"> где участники совершили увлекательное путешествие по историческим местам нашей малой Родины; краевая акция «Степной десант РСО»; экскурсия по территории </w:t>
      </w:r>
      <w:proofErr w:type="spellStart"/>
      <w:r w:rsidRPr="00CA7580">
        <w:rPr>
          <w:rFonts w:ascii="Times New Roman" w:eastAsia="Calibri" w:hAnsi="Times New Roman" w:cs="Times New Roman"/>
          <w:kern w:val="1"/>
          <w:sz w:val="28"/>
          <w:szCs w:val="28"/>
          <w:lang w:eastAsia="ru-RU"/>
        </w:rPr>
        <w:t>Ростовановского</w:t>
      </w:r>
      <w:proofErr w:type="spellEnd"/>
      <w:r w:rsidRPr="00CA7580">
        <w:rPr>
          <w:rFonts w:ascii="Times New Roman" w:eastAsia="Calibri" w:hAnsi="Times New Roman" w:cs="Times New Roman"/>
          <w:kern w:val="1"/>
          <w:sz w:val="28"/>
          <w:szCs w:val="28"/>
          <w:lang w:eastAsia="ru-RU"/>
        </w:rPr>
        <w:t xml:space="preserve"> территориального отдела Курского муниципального округа для студенческих отрядов КМВ; районная акция «Георгиевская ленточка»; открытый турнир по футболу «Кубок Победы», посвященный 77-й годовщине Победы в Великой Отечественной войне 1941-1945 гг.; акция по очистке мемориала Воинской Славы «Мы помним, мы гордимся!»; Патриотический </w:t>
      </w:r>
      <w:proofErr w:type="spellStart"/>
      <w:r w:rsidRPr="00CA7580">
        <w:rPr>
          <w:rFonts w:ascii="Times New Roman" w:eastAsia="Calibri" w:hAnsi="Times New Roman" w:cs="Times New Roman"/>
          <w:kern w:val="1"/>
          <w:sz w:val="28"/>
          <w:szCs w:val="28"/>
          <w:lang w:eastAsia="ru-RU"/>
        </w:rPr>
        <w:t>квиз</w:t>
      </w:r>
      <w:proofErr w:type="spellEnd"/>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 xml:space="preserve">игра «По стопам войны»; беседы «Детям о Великой Отечественной войне»; всероссийская акция «Окна Победы»; </w:t>
      </w:r>
      <w:proofErr w:type="gramStart"/>
      <w:r w:rsidRPr="00CA7580">
        <w:rPr>
          <w:rFonts w:ascii="Times New Roman" w:eastAsia="Calibri" w:hAnsi="Times New Roman" w:cs="Times New Roman"/>
          <w:kern w:val="1"/>
          <w:sz w:val="28"/>
          <w:szCs w:val="28"/>
          <w:lang w:eastAsia="ru-RU"/>
        </w:rPr>
        <w:t>Всероссийский субботник по уборке мемориала «Погибшим в годы Гражданской и Великой Отечественной войн 1941-1945 гг.»; международная акция «Сад памяти»; районная молодежная акция «Мы помним…»; районная акция «</w:t>
      </w:r>
      <w:proofErr w:type="spellStart"/>
      <w:r w:rsidRPr="00CA7580">
        <w:rPr>
          <w:rFonts w:ascii="Times New Roman" w:eastAsia="Calibri" w:hAnsi="Times New Roman" w:cs="Times New Roman"/>
          <w:kern w:val="1"/>
          <w:sz w:val="28"/>
          <w:szCs w:val="28"/>
          <w:lang w:eastAsia="ru-RU"/>
        </w:rPr>
        <w:t>Триколор</w:t>
      </w:r>
      <w:proofErr w:type="spellEnd"/>
      <w:r w:rsidRPr="00CA7580">
        <w:rPr>
          <w:rFonts w:ascii="Times New Roman" w:eastAsia="Calibri" w:hAnsi="Times New Roman" w:cs="Times New Roman"/>
          <w:kern w:val="1"/>
          <w:sz w:val="28"/>
          <w:szCs w:val="28"/>
          <w:lang w:eastAsia="ru-RU"/>
        </w:rPr>
        <w:t>»; всероссийская акция «Мы граждане России»; мероприятие «По местам боевой славы восточных районов Ставропольского края»; молодежное мероприятие, посвященное празднованию «Дня России»; акция по очистке мемориала воинской славы «Мы помним, мы гордимся»;</w:t>
      </w:r>
      <w:proofErr w:type="gramEnd"/>
      <w:r w:rsidRPr="00CA7580">
        <w:rPr>
          <w:rFonts w:ascii="Times New Roman" w:eastAsia="Calibri" w:hAnsi="Times New Roman" w:cs="Times New Roman"/>
          <w:kern w:val="1"/>
          <w:sz w:val="28"/>
          <w:szCs w:val="28"/>
          <w:lang w:eastAsia="ru-RU"/>
        </w:rPr>
        <w:t xml:space="preserve"> </w:t>
      </w:r>
      <w:proofErr w:type="gramStart"/>
      <w:r w:rsidRPr="00CA7580">
        <w:rPr>
          <w:rFonts w:ascii="Times New Roman" w:eastAsia="Calibri" w:hAnsi="Times New Roman" w:cs="Times New Roman"/>
          <w:kern w:val="1"/>
          <w:sz w:val="28"/>
          <w:szCs w:val="28"/>
          <w:lang w:eastAsia="ru-RU"/>
        </w:rPr>
        <w:t>Районный конкурс «Лучший военно-патриотический клуб Курского муниципального округа Ставропольского края»; мероприятие «От комсомола до РСМ», посвященное 104-ой годовщине со дня образования Ставропольской краевой комсомольской организации; районная патриотическая акция «Герои нашей страны»; всероссийская акция «Мы граждане России»; мероприятие посвященное Дню разгрома советскими войсками немецко-фашистских войск в битве за Кавказ, на которое были приглашены жители ДНР и ЛНР;</w:t>
      </w:r>
      <w:proofErr w:type="gramEnd"/>
      <w:r w:rsidRPr="00CA7580">
        <w:rPr>
          <w:rFonts w:ascii="Times New Roman" w:eastAsia="Calibri" w:hAnsi="Times New Roman" w:cs="Times New Roman"/>
          <w:kern w:val="1"/>
          <w:sz w:val="28"/>
          <w:szCs w:val="28"/>
          <w:lang w:eastAsia="ru-RU"/>
        </w:rPr>
        <w:t xml:space="preserve"> фестиваль краевых игр по </w:t>
      </w:r>
      <w:proofErr w:type="spellStart"/>
      <w:r w:rsidRPr="00CA7580">
        <w:rPr>
          <w:rFonts w:ascii="Times New Roman" w:eastAsia="Calibri" w:hAnsi="Times New Roman" w:cs="Times New Roman"/>
          <w:kern w:val="1"/>
          <w:sz w:val="28"/>
          <w:szCs w:val="28"/>
          <w:lang w:eastAsia="ru-RU"/>
        </w:rPr>
        <w:t>лазертагу</w:t>
      </w:r>
      <w:proofErr w:type="spellEnd"/>
      <w:r w:rsidRPr="00CA7580">
        <w:rPr>
          <w:rFonts w:ascii="Times New Roman" w:eastAsia="Calibri" w:hAnsi="Times New Roman" w:cs="Times New Roman"/>
          <w:kern w:val="1"/>
          <w:sz w:val="28"/>
          <w:szCs w:val="28"/>
          <w:lang w:eastAsia="ru-RU"/>
        </w:rPr>
        <w:t xml:space="preserve"> «</w:t>
      </w:r>
      <w:proofErr w:type="spellStart"/>
      <w:r w:rsidRPr="00CA7580">
        <w:rPr>
          <w:rFonts w:ascii="Times New Roman" w:eastAsia="Calibri" w:hAnsi="Times New Roman" w:cs="Times New Roman"/>
          <w:kern w:val="1"/>
          <w:sz w:val="28"/>
          <w:szCs w:val="28"/>
          <w:lang w:eastAsia="ru-RU"/>
        </w:rPr>
        <w:t>ЛазерТактик</w:t>
      </w:r>
      <w:proofErr w:type="spellEnd"/>
      <w:r w:rsidRPr="00CA7580">
        <w:rPr>
          <w:rFonts w:ascii="Times New Roman" w:eastAsia="Calibri" w:hAnsi="Times New Roman" w:cs="Times New Roman"/>
          <w:kern w:val="1"/>
          <w:sz w:val="28"/>
          <w:szCs w:val="28"/>
          <w:lang w:eastAsia="ru-RU"/>
        </w:rPr>
        <w:t xml:space="preserve">», </w:t>
      </w:r>
      <w:proofErr w:type="spellStart"/>
      <w:r w:rsidRPr="00CA7580">
        <w:rPr>
          <w:rFonts w:ascii="Times New Roman" w:eastAsia="Calibri" w:hAnsi="Times New Roman" w:cs="Times New Roman"/>
          <w:kern w:val="1"/>
          <w:sz w:val="28"/>
          <w:szCs w:val="28"/>
          <w:lang w:eastAsia="ru-RU"/>
        </w:rPr>
        <w:t>брейн</w:t>
      </w:r>
      <w:proofErr w:type="spellEnd"/>
      <w:r w:rsidRPr="00CA7580">
        <w:rPr>
          <w:rFonts w:ascii="Times New Roman" w:eastAsia="Calibri" w:hAnsi="Times New Roman" w:cs="Times New Roman"/>
          <w:kern w:val="1"/>
          <w:sz w:val="28"/>
          <w:szCs w:val="28"/>
          <w:lang w:eastAsia="ru-RU"/>
        </w:rPr>
        <w:t xml:space="preserve">-ринг «Великие люди Великой страны!»; районная молодежная командная игра «Знаю о Ставрополье все!». Представители молодежи округа приняли участие в Патриотическом форуме Ставропольского края, во Всероссийском научно </w:t>
      </w:r>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 xml:space="preserve"> патриотическом форуме «Противодействие идеологии терроризма в </w:t>
      </w:r>
      <w:r w:rsidRPr="00CA7580">
        <w:rPr>
          <w:rFonts w:ascii="Times New Roman" w:eastAsia="Calibri" w:hAnsi="Times New Roman" w:cs="Times New Roman"/>
          <w:kern w:val="1"/>
          <w:sz w:val="28"/>
          <w:szCs w:val="28"/>
          <w:lang w:eastAsia="ru-RU"/>
        </w:rPr>
        <w:lastRenderedPageBreak/>
        <w:t xml:space="preserve">образовательной сфере и молодежной среде». В районе зарегистрировано 35 военно-патриотических клубов общей численностью участников 1113 чел. и 14 музеев. </w:t>
      </w:r>
    </w:p>
    <w:p w:rsidR="00F844FD" w:rsidRPr="00CA7580"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A7580">
        <w:rPr>
          <w:rFonts w:ascii="Times New Roman" w:eastAsia="Calibri" w:hAnsi="Times New Roman" w:cs="Times New Roman"/>
          <w:kern w:val="1"/>
          <w:sz w:val="28"/>
          <w:szCs w:val="28"/>
          <w:lang w:eastAsia="ru-RU"/>
        </w:rPr>
        <w:t xml:space="preserve">В Курском </w:t>
      </w:r>
      <w:r>
        <w:rPr>
          <w:rFonts w:ascii="Times New Roman" w:eastAsia="Calibri" w:hAnsi="Times New Roman" w:cs="Times New Roman"/>
          <w:kern w:val="1"/>
          <w:sz w:val="28"/>
          <w:szCs w:val="28"/>
          <w:lang w:eastAsia="ru-RU"/>
        </w:rPr>
        <w:t>муниципальном округе</w:t>
      </w:r>
      <w:r w:rsidRPr="00CA7580">
        <w:rPr>
          <w:rFonts w:ascii="Times New Roman" w:eastAsia="Calibri" w:hAnsi="Times New Roman" w:cs="Times New Roman"/>
          <w:kern w:val="1"/>
          <w:sz w:val="28"/>
          <w:szCs w:val="28"/>
          <w:lang w:eastAsia="ru-RU"/>
        </w:rPr>
        <w:t xml:space="preserve"> действуют 28 волонтерских отрядов с общей численностью волонтеров </w:t>
      </w:r>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 xml:space="preserve"> 438 чел</w:t>
      </w:r>
      <w:r>
        <w:rPr>
          <w:rFonts w:ascii="Times New Roman" w:eastAsia="Calibri" w:hAnsi="Times New Roman" w:cs="Times New Roman"/>
          <w:kern w:val="1"/>
          <w:sz w:val="28"/>
          <w:szCs w:val="28"/>
          <w:lang w:eastAsia="ru-RU"/>
        </w:rPr>
        <w:t>овек</w:t>
      </w:r>
      <w:r w:rsidRPr="00CA7580">
        <w:rPr>
          <w:rFonts w:ascii="Times New Roman" w:eastAsia="Calibri" w:hAnsi="Times New Roman" w:cs="Times New Roman"/>
          <w:kern w:val="1"/>
          <w:sz w:val="28"/>
          <w:szCs w:val="28"/>
          <w:lang w:eastAsia="ru-RU"/>
        </w:rPr>
        <w:t xml:space="preserve">. 23 отряда действуют на базе школ, 1 отряд </w:t>
      </w:r>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 xml:space="preserve"> на базе организации: ГКУСО «Курский СРЦН «Надежда», 1 отряд на базе ОАО «</w:t>
      </w:r>
      <w:proofErr w:type="spellStart"/>
      <w:r w:rsidRPr="00CA7580">
        <w:rPr>
          <w:rFonts w:ascii="Times New Roman" w:eastAsia="Calibri" w:hAnsi="Times New Roman" w:cs="Times New Roman"/>
          <w:kern w:val="1"/>
          <w:sz w:val="28"/>
          <w:szCs w:val="28"/>
          <w:lang w:eastAsia="ru-RU"/>
        </w:rPr>
        <w:t>Курскаямежстройгаз</w:t>
      </w:r>
      <w:proofErr w:type="spellEnd"/>
      <w:r w:rsidRPr="00CA7580">
        <w:rPr>
          <w:rFonts w:ascii="Times New Roman" w:eastAsia="Calibri" w:hAnsi="Times New Roman" w:cs="Times New Roman"/>
          <w:kern w:val="1"/>
          <w:sz w:val="28"/>
          <w:szCs w:val="28"/>
          <w:lang w:eastAsia="ru-RU"/>
        </w:rPr>
        <w:t xml:space="preserve">», 3 отряда на базе МКУ «КМЦ». </w:t>
      </w:r>
      <w:proofErr w:type="gramStart"/>
      <w:r w:rsidRPr="00CA7580">
        <w:rPr>
          <w:rFonts w:ascii="Times New Roman" w:eastAsia="Calibri" w:hAnsi="Times New Roman" w:cs="Times New Roman"/>
          <w:kern w:val="1"/>
          <w:sz w:val="28"/>
          <w:szCs w:val="28"/>
          <w:lang w:eastAsia="ru-RU"/>
        </w:rPr>
        <w:t xml:space="preserve">Традиционными можно считать такие мероприятия как: молодежная акция «Добровольцы детям»; конкурс «Лучший волонтерский отряд Курского муниципального округа»; мероприятие, в рамках празднования «Дня студента»; районный онлайн </w:t>
      </w:r>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 xml:space="preserve"> </w:t>
      </w:r>
      <w:proofErr w:type="spellStart"/>
      <w:r w:rsidRPr="00CA7580">
        <w:rPr>
          <w:rFonts w:ascii="Times New Roman" w:eastAsia="Calibri" w:hAnsi="Times New Roman" w:cs="Times New Roman"/>
          <w:kern w:val="1"/>
          <w:sz w:val="28"/>
          <w:szCs w:val="28"/>
          <w:lang w:eastAsia="ru-RU"/>
        </w:rPr>
        <w:t>челлендж</w:t>
      </w:r>
      <w:proofErr w:type="spellEnd"/>
      <w:r w:rsidRPr="00CA7580">
        <w:rPr>
          <w:rFonts w:ascii="Times New Roman" w:eastAsia="Calibri" w:hAnsi="Times New Roman" w:cs="Times New Roman"/>
          <w:kern w:val="1"/>
          <w:sz w:val="28"/>
          <w:szCs w:val="28"/>
          <w:lang w:eastAsia="ru-RU"/>
        </w:rPr>
        <w:t xml:space="preserve"> «Добро на </w:t>
      </w:r>
      <w:proofErr w:type="spellStart"/>
      <w:r w:rsidRPr="00CA7580">
        <w:rPr>
          <w:rFonts w:ascii="Times New Roman" w:eastAsia="Calibri" w:hAnsi="Times New Roman" w:cs="Times New Roman"/>
          <w:kern w:val="1"/>
          <w:sz w:val="28"/>
          <w:szCs w:val="28"/>
          <w:lang w:eastAsia="ru-RU"/>
        </w:rPr>
        <w:t>репите</w:t>
      </w:r>
      <w:proofErr w:type="spellEnd"/>
      <w:r w:rsidRPr="00CA7580">
        <w:rPr>
          <w:rFonts w:ascii="Times New Roman" w:eastAsia="Calibri" w:hAnsi="Times New Roman" w:cs="Times New Roman"/>
          <w:kern w:val="1"/>
          <w:sz w:val="28"/>
          <w:szCs w:val="28"/>
          <w:lang w:eastAsia="ru-RU"/>
        </w:rPr>
        <w:t>»; акция «Открытка с любовью»; акция «Вам, любимые!»; молодежная экологическая акция «Сохраним природу Ставрополья»; форум «Инициатива-2022»; Молодежная акция «Мы с Вами»; волонтёрское обеспечение программы «Формирование комфортной городской среды»;</w:t>
      </w:r>
      <w:proofErr w:type="gramEnd"/>
      <w:r w:rsidRPr="00CA7580">
        <w:rPr>
          <w:rFonts w:ascii="Times New Roman" w:eastAsia="Calibri" w:hAnsi="Times New Roman" w:cs="Times New Roman"/>
          <w:kern w:val="1"/>
          <w:sz w:val="28"/>
          <w:szCs w:val="28"/>
          <w:lang w:eastAsia="ru-RU"/>
        </w:rPr>
        <w:t xml:space="preserve"> </w:t>
      </w:r>
      <w:proofErr w:type="gramStart"/>
      <w:r w:rsidRPr="00CA7580">
        <w:rPr>
          <w:rFonts w:ascii="Times New Roman" w:eastAsia="Calibri" w:hAnsi="Times New Roman" w:cs="Times New Roman"/>
          <w:kern w:val="1"/>
          <w:sz w:val="28"/>
          <w:szCs w:val="28"/>
          <w:lang w:eastAsia="ru-RU"/>
        </w:rPr>
        <w:t>мероприятие, посвященное дню семьи и верности «Ромашковое счастье»; волонтерская благотворительная акция «Соберем ребенка в школу»; конкурс на лучший социальный молодежный проект «Кто, если не мы»; акция «</w:t>
      </w:r>
      <w:proofErr w:type="spellStart"/>
      <w:r w:rsidRPr="00CA7580">
        <w:rPr>
          <w:rFonts w:ascii="Times New Roman" w:eastAsia="Calibri" w:hAnsi="Times New Roman" w:cs="Times New Roman"/>
          <w:kern w:val="1"/>
          <w:sz w:val="28"/>
          <w:szCs w:val="28"/>
          <w:lang w:eastAsia="ru-RU"/>
        </w:rPr>
        <w:t>Триколор</w:t>
      </w:r>
      <w:proofErr w:type="spellEnd"/>
      <w:r w:rsidRPr="00CA7580">
        <w:rPr>
          <w:rFonts w:ascii="Times New Roman" w:eastAsia="Calibri" w:hAnsi="Times New Roman" w:cs="Times New Roman"/>
          <w:kern w:val="1"/>
          <w:sz w:val="28"/>
          <w:szCs w:val="28"/>
          <w:lang w:eastAsia="ru-RU"/>
        </w:rPr>
        <w:t>»; молодежная экологическая акция «Сохраним природу Ставрополья»; волонтерская акция «Пусть ни кто не будет одинок» посвященная дню пожилого человека;  молодежная акция, приуроченная  к празднованию Дня Отца;</w:t>
      </w:r>
      <w:proofErr w:type="gramEnd"/>
      <w:r w:rsidRPr="00CA7580">
        <w:rPr>
          <w:rFonts w:ascii="Times New Roman" w:eastAsia="Calibri" w:hAnsi="Times New Roman" w:cs="Times New Roman"/>
          <w:kern w:val="1"/>
          <w:sz w:val="28"/>
          <w:szCs w:val="28"/>
          <w:lang w:eastAsia="ru-RU"/>
        </w:rPr>
        <w:t xml:space="preserve"> </w:t>
      </w:r>
      <w:proofErr w:type="gramStart"/>
      <w:r w:rsidRPr="00CA7580">
        <w:rPr>
          <w:rFonts w:ascii="Times New Roman" w:eastAsia="Calibri" w:hAnsi="Times New Roman" w:cs="Times New Roman"/>
          <w:kern w:val="1"/>
          <w:sz w:val="28"/>
          <w:szCs w:val="28"/>
          <w:lang w:eastAsia="ru-RU"/>
        </w:rPr>
        <w:t>молодежная акция, приуроченная к празднованию Дня Матери; мероприятие по разработке и распространению методических рекомендаций и буклетов для несовершеннолетних и родителей, иных законных представителей, по вопросам профилактики преступлений и правонарушений, совершаемых несовершеннолетними по теме «Трудный переходный возраст»; акция «Быть волонтером - круто», приуроченная ко Дню добровольца (волонтера); акция «#СТОПВИЧ/СПИД»; мероприятие посвященное Дню семьи, любви и верности «Иван Купала»;</w:t>
      </w:r>
      <w:proofErr w:type="gramEnd"/>
      <w:r w:rsidRPr="00CA7580">
        <w:rPr>
          <w:rFonts w:ascii="Times New Roman" w:eastAsia="Calibri" w:hAnsi="Times New Roman" w:cs="Times New Roman"/>
          <w:kern w:val="1"/>
          <w:sz w:val="28"/>
          <w:szCs w:val="28"/>
          <w:lang w:eastAsia="ru-RU"/>
        </w:rPr>
        <w:t xml:space="preserve"> акция «Напиши письмо другу». По профилактике негативных проявлений в молодежной среде прошли такие мероприятия как беседа с молодежью на тему «Безопасный интернет»;  молодежная акция #</w:t>
      </w:r>
      <w:proofErr w:type="spellStart"/>
      <w:r w:rsidRPr="00CA7580">
        <w:rPr>
          <w:rFonts w:ascii="Times New Roman" w:eastAsia="Calibri" w:hAnsi="Times New Roman" w:cs="Times New Roman"/>
          <w:kern w:val="1"/>
          <w:sz w:val="28"/>
          <w:szCs w:val="28"/>
          <w:lang w:eastAsia="ru-RU"/>
        </w:rPr>
        <w:t>НикотинНет</w:t>
      </w:r>
      <w:proofErr w:type="spellEnd"/>
      <w:r w:rsidRPr="00CA7580">
        <w:rPr>
          <w:rFonts w:ascii="Times New Roman" w:eastAsia="Calibri" w:hAnsi="Times New Roman" w:cs="Times New Roman"/>
          <w:kern w:val="1"/>
          <w:sz w:val="28"/>
          <w:szCs w:val="28"/>
          <w:lang w:eastAsia="ru-RU"/>
        </w:rPr>
        <w:t xml:space="preserve">; круглый стол с элементами тренинга на тему «Мы в ответе за свои поступки»; молодежная антинаркотическая акция, приуроченная к Международному Дню борьбы с незаконным оборотом наркотиков; </w:t>
      </w:r>
      <w:proofErr w:type="gramStart"/>
      <w:r w:rsidRPr="00CA7580">
        <w:rPr>
          <w:rFonts w:ascii="Times New Roman" w:eastAsia="Calibri" w:hAnsi="Times New Roman" w:cs="Times New Roman"/>
          <w:kern w:val="1"/>
          <w:sz w:val="28"/>
          <w:szCs w:val="28"/>
          <w:lang w:eastAsia="ru-RU"/>
        </w:rPr>
        <w:t>операция «</w:t>
      </w:r>
      <w:proofErr w:type="spellStart"/>
      <w:r w:rsidRPr="00CA7580">
        <w:rPr>
          <w:rFonts w:ascii="Times New Roman" w:eastAsia="Calibri" w:hAnsi="Times New Roman" w:cs="Times New Roman"/>
          <w:kern w:val="1"/>
          <w:sz w:val="28"/>
          <w:szCs w:val="28"/>
          <w:lang w:eastAsia="ru-RU"/>
        </w:rPr>
        <w:t>Штрихкод</w:t>
      </w:r>
      <w:proofErr w:type="spellEnd"/>
      <w:r w:rsidRPr="00CA7580">
        <w:rPr>
          <w:rFonts w:ascii="Times New Roman" w:eastAsia="Calibri" w:hAnsi="Times New Roman" w:cs="Times New Roman"/>
          <w:kern w:val="1"/>
          <w:sz w:val="28"/>
          <w:szCs w:val="28"/>
          <w:lang w:eastAsia="ru-RU"/>
        </w:rPr>
        <w:t>» по выявлению и уничтожению надписей, содержащих информацию об Интернет-сайтах, с помощью которых распространяются наркотические средства;  конкурс видеороликов антинаркотической направленности в сети интернет «Я выбир</w:t>
      </w:r>
      <w:r>
        <w:rPr>
          <w:rFonts w:ascii="Times New Roman" w:eastAsia="Calibri" w:hAnsi="Times New Roman" w:cs="Times New Roman"/>
          <w:kern w:val="1"/>
          <w:sz w:val="28"/>
          <w:szCs w:val="28"/>
          <w:lang w:eastAsia="ru-RU"/>
        </w:rPr>
        <w:t xml:space="preserve">аю жизнь» среди молодежи; </w:t>
      </w:r>
      <w:proofErr w:type="spellStart"/>
      <w:r>
        <w:rPr>
          <w:rFonts w:ascii="Times New Roman" w:eastAsia="Calibri" w:hAnsi="Times New Roman" w:cs="Times New Roman"/>
          <w:kern w:val="1"/>
          <w:sz w:val="28"/>
          <w:szCs w:val="28"/>
          <w:lang w:eastAsia="ru-RU"/>
        </w:rPr>
        <w:t>квест</w:t>
      </w:r>
      <w:proofErr w:type="spellEnd"/>
      <w:r>
        <w:rPr>
          <w:rFonts w:ascii="Times New Roman" w:eastAsia="Calibri" w:hAnsi="Times New Roman" w:cs="Times New Roman"/>
          <w:kern w:val="1"/>
          <w:sz w:val="28"/>
          <w:szCs w:val="28"/>
          <w:lang w:eastAsia="ru-RU"/>
        </w:rPr>
        <w:t>-</w:t>
      </w:r>
      <w:r w:rsidRPr="00CA7580">
        <w:rPr>
          <w:rFonts w:ascii="Times New Roman" w:eastAsia="Calibri" w:hAnsi="Times New Roman" w:cs="Times New Roman"/>
          <w:kern w:val="1"/>
          <w:sz w:val="28"/>
          <w:szCs w:val="28"/>
          <w:lang w:eastAsia="ru-RU"/>
        </w:rPr>
        <w:t>игра, направленная на профилактику негативных проявлений в молодежной среде; проведение экскурсионного тура в г. Пятигорск с молодежью, состоящей на учете в комиссии по делам несовершеннолетних;</w:t>
      </w:r>
      <w:proofErr w:type="gramEnd"/>
      <w:r w:rsidRPr="00CA7580">
        <w:rPr>
          <w:rFonts w:ascii="Times New Roman" w:eastAsia="Calibri" w:hAnsi="Times New Roman" w:cs="Times New Roman"/>
          <w:kern w:val="1"/>
          <w:sz w:val="28"/>
          <w:szCs w:val="28"/>
          <w:lang w:eastAsia="ru-RU"/>
        </w:rPr>
        <w:t xml:space="preserve"> </w:t>
      </w:r>
      <w:proofErr w:type="gramStart"/>
      <w:r w:rsidRPr="00CA7580">
        <w:rPr>
          <w:rFonts w:ascii="Times New Roman" w:eastAsia="Calibri" w:hAnsi="Times New Roman" w:cs="Times New Roman"/>
          <w:kern w:val="1"/>
          <w:sz w:val="28"/>
          <w:szCs w:val="28"/>
          <w:lang w:eastAsia="ru-RU"/>
        </w:rPr>
        <w:t xml:space="preserve">акция, посвященная Дню солидарности в борьбе с терроризмом «Молодежь против терроризма»; мероприятие по профилактике негативных проявлений в молодежной среде, беседа на тему «Ценность жизни»; мероприятие «Марафон трезвости»; акция «Всероссийский день </w:t>
      </w:r>
      <w:r w:rsidRPr="00CA7580">
        <w:rPr>
          <w:rFonts w:ascii="Times New Roman" w:eastAsia="Calibri" w:hAnsi="Times New Roman" w:cs="Times New Roman"/>
          <w:kern w:val="1"/>
          <w:sz w:val="28"/>
          <w:szCs w:val="28"/>
          <w:lang w:eastAsia="ru-RU"/>
        </w:rPr>
        <w:lastRenderedPageBreak/>
        <w:t xml:space="preserve">трезвости и борьбы с алкоголизмом»; акция «СТОП </w:t>
      </w:r>
      <w:proofErr w:type="spellStart"/>
      <w:r w:rsidRPr="00CA7580">
        <w:rPr>
          <w:rFonts w:ascii="Times New Roman" w:eastAsia="Calibri" w:hAnsi="Times New Roman" w:cs="Times New Roman"/>
          <w:kern w:val="1"/>
          <w:sz w:val="28"/>
          <w:szCs w:val="28"/>
          <w:lang w:eastAsia="ru-RU"/>
        </w:rPr>
        <w:t>Буллинг</w:t>
      </w:r>
      <w:proofErr w:type="spellEnd"/>
      <w:r w:rsidRPr="00CA7580">
        <w:rPr>
          <w:rFonts w:ascii="Times New Roman" w:eastAsia="Calibri" w:hAnsi="Times New Roman" w:cs="Times New Roman"/>
          <w:kern w:val="1"/>
          <w:sz w:val="28"/>
          <w:szCs w:val="28"/>
          <w:lang w:eastAsia="ru-RU"/>
        </w:rPr>
        <w:t>»; фестиваль этнокультур «Перекресток культур»; беседа с учащимися школ на тему «</w:t>
      </w:r>
      <w:proofErr w:type="spellStart"/>
      <w:r w:rsidRPr="00CA7580">
        <w:rPr>
          <w:rFonts w:ascii="Times New Roman" w:eastAsia="Calibri" w:hAnsi="Times New Roman" w:cs="Times New Roman"/>
          <w:kern w:val="1"/>
          <w:sz w:val="28"/>
          <w:szCs w:val="28"/>
          <w:lang w:eastAsia="ru-RU"/>
        </w:rPr>
        <w:t>Табакокурение</w:t>
      </w:r>
      <w:proofErr w:type="spellEnd"/>
      <w:r w:rsidRPr="00CA7580">
        <w:rPr>
          <w:rFonts w:ascii="Times New Roman" w:eastAsia="Calibri" w:hAnsi="Times New Roman" w:cs="Times New Roman"/>
          <w:kern w:val="1"/>
          <w:sz w:val="28"/>
          <w:szCs w:val="28"/>
          <w:lang w:eastAsia="ru-RU"/>
        </w:rPr>
        <w:t>»; акция «</w:t>
      </w:r>
      <w:proofErr w:type="spellStart"/>
      <w:r w:rsidRPr="00CA7580">
        <w:rPr>
          <w:rFonts w:ascii="Times New Roman" w:eastAsia="Calibri" w:hAnsi="Times New Roman" w:cs="Times New Roman"/>
          <w:kern w:val="1"/>
          <w:sz w:val="28"/>
          <w:szCs w:val="28"/>
          <w:lang w:eastAsia="ru-RU"/>
        </w:rPr>
        <w:t>Кибербезопасность</w:t>
      </w:r>
      <w:proofErr w:type="spellEnd"/>
      <w:r w:rsidRPr="00CA7580">
        <w:rPr>
          <w:rFonts w:ascii="Times New Roman" w:eastAsia="Calibri" w:hAnsi="Times New Roman" w:cs="Times New Roman"/>
          <w:kern w:val="1"/>
          <w:sz w:val="28"/>
          <w:szCs w:val="28"/>
          <w:lang w:eastAsia="ru-RU"/>
        </w:rPr>
        <w:t>»;</w:t>
      </w:r>
      <w:proofErr w:type="gramEnd"/>
      <w:r w:rsidRPr="00CA7580">
        <w:rPr>
          <w:rFonts w:ascii="Times New Roman" w:eastAsia="Calibri" w:hAnsi="Times New Roman" w:cs="Times New Roman"/>
          <w:kern w:val="1"/>
          <w:sz w:val="28"/>
          <w:szCs w:val="28"/>
          <w:lang w:eastAsia="ru-RU"/>
        </w:rPr>
        <w:t xml:space="preserve"> разработка и распространение методических рекомендаций и буклетов для несовершеннолетних и родителей, иных законных представителей, по вопросам профилактики преступлений и правонарушений, совершаемых несовершеннолетними по теме «Выбирай здоровый образ жизни». В День защиты детей ежегодно проводится Фестиваль красок «Ярче». Ежегодно проводится районный конкурс военно-патриотической песни «Солдатский конверт», в январе 2022 года в нем принял участие 31 солист и 12 коллективов общеобразовательных школ и учреждений культуры Курского округа. Также делегация Курского муниципального округа в количестве 9 человек приняла участие в краевом фестивале-конкурсе солдатской и патриотической песни «Солдатский конверт-2022»; в ноябре 2022 года проведен районный этап XXX Ставропольского краевого фестиваля-конкурса патриотической песни «Солдатский конверт», посвященного 80-летию освобождения Ставропольского края от немецко-фашистских захватчиков, в нем приняли участие 25 солистов, 1 авторская песня и 15 коллективов общеобразовательных школ и учреждений культуры Курского округа. Также делегация Курского </w:t>
      </w:r>
      <w:r>
        <w:rPr>
          <w:rFonts w:ascii="Times New Roman" w:eastAsia="Calibri" w:hAnsi="Times New Roman" w:cs="Times New Roman"/>
          <w:kern w:val="1"/>
          <w:sz w:val="28"/>
          <w:szCs w:val="28"/>
          <w:lang w:eastAsia="ru-RU"/>
        </w:rPr>
        <w:t xml:space="preserve">муниципального </w:t>
      </w:r>
      <w:r w:rsidRPr="00CA7580">
        <w:rPr>
          <w:rFonts w:ascii="Times New Roman" w:eastAsia="Calibri" w:hAnsi="Times New Roman" w:cs="Times New Roman"/>
          <w:kern w:val="1"/>
          <w:sz w:val="28"/>
          <w:szCs w:val="28"/>
          <w:lang w:eastAsia="ru-RU"/>
        </w:rPr>
        <w:t xml:space="preserve">округа в количестве 10 человек приняла участие в краевом фестивале-конкурсе солдатской и патриотической песни «Солдатский конверт-2022», посвященного 80-летию освобождения Ставропольского края от немецко-фашистских захватчиков; проведена информационно-пропагандистская акция, направленная на популяризацию Северо-Кавказского молодежного форума «Машук» (по итогам в нем приняли участие 4 представителя округа; </w:t>
      </w:r>
      <w:proofErr w:type="gramStart"/>
      <w:r w:rsidRPr="00CA7580">
        <w:rPr>
          <w:rFonts w:ascii="Times New Roman" w:eastAsia="Calibri" w:hAnsi="Times New Roman" w:cs="Times New Roman"/>
          <w:kern w:val="1"/>
          <w:sz w:val="28"/>
          <w:szCs w:val="28"/>
          <w:lang w:eastAsia="ru-RU"/>
        </w:rPr>
        <w:t xml:space="preserve">молодежь Курского </w:t>
      </w:r>
      <w:r>
        <w:rPr>
          <w:rFonts w:ascii="Times New Roman" w:eastAsia="Calibri" w:hAnsi="Times New Roman" w:cs="Times New Roman"/>
          <w:kern w:val="1"/>
          <w:sz w:val="28"/>
          <w:szCs w:val="28"/>
          <w:lang w:eastAsia="ru-RU"/>
        </w:rPr>
        <w:t xml:space="preserve">муниципального </w:t>
      </w:r>
      <w:r w:rsidRPr="00CA7580">
        <w:rPr>
          <w:rFonts w:ascii="Times New Roman" w:eastAsia="Calibri" w:hAnsi="Times New Roman" w:cs="Times New Roman"/>
          <w:kern w:val="1"/>
          <w:sz w:val="28"/>
          <w:szCs w:val="28"/>
          <w:lang w:eastAsia="ru-RU"/>
        </w:rPr>
        <w:t>округа приняла участие в Х юбилейной Школе актива учащейся молодежи Ставропольского края «Достижения»; в ноябре 2022 года состоялся фестиваль молодых трудовых коллективов «Муравейник» в городе Кисловодске, в котором приняла участие делегация Курского муниципального округа; команды МКОУ СОШ №1 «АПТЕГ», МКОУ СОШ №2 «Лидеры» и МКОУ СОШ №5 «</w:t>
      </w:r>
      <w:proofErr w:type="spellStart"/>
      <w:r w:rsidRPr="00CA7580">
        <w:rPr>
          <w:rFonts w:ascii="Times New Roman" w:eastAsia="Calibri" w:hAnsi="Times New Roman" w:cs="Times New Roman"/>
          <w:kern w:val="1"/>
          <w:sz w:val="28"/>
          <w:szCs w:val="28"/>
          <w:lang w:eastAsia="ru-RU"/>
        </w:rPr>
        <w:t>Всеведы</w:t>
      </w:r>
      <w:proofErr w:type="spellEnd"/>
      <w:r w:rsidRPr="00CA7580">
        <w:rPr>
          <w:rFonts w:ascii="Times New Roman" w:eastAsia="Calibri" w:hAnsi="Times New Roman" w:cs="Times New Roman"/>
          <w:kern w:val="1"/>
          <w:sz w:val="28"/>
          <w:szCs w:val="28"/>
          <w:lang w:eastAsia="ru-RU"/>
        </w:rPr>
        <w:t>» приняли участие в краевой интеллектуальной игре «Наука 0+».</w:t>
      </w:r>
      <w:proofErr w:type="gramEnd"/>
      <w:r w:rsidRPr="00CA7580">
        <w:rPr>
          <w:rFonts w:ascii="Times New Roman" w:eastAsia="Calibri" w:hAnsi="Times New Roman" w:cs="Times New Roman"/>
          <w:kern w:val="1"/>
          <w:sz w:val="28"/>
          <w:szCs w:val="28"/>
          <w:lang w:eastAsia="ru-RU"/>
        </w:rPr>
        <w:t xml:space="preserve"> </w:t>
      </w:r>
      <w:proofErr w:type="gramStart"/>
      <w:r w:rsidRPr="00CA7580">
        <w:rPr>
          <w:rFonts w:ascii="Times New Roman" w:eastAsia="Calibri" w:hAnsi="Times New Roman" w:cs="Times New Roman"/>
          <w:kern w:val="1"/>
          <w:sz w:val="28"/>
          <w:szCs w:val="28"/>
          <w:lang w:eastAsia="ru-RU"/>
        </w:rPr>
        <w:t>По итогам игры победителем муниципального этапа Ставропольской краевой молодежной научно-познавательной игры «Наука 0+» стала команда МКОУ СОШ №</w:t>
      </w:r>
      <w:r>
        <w:rPr>
          <w:rFonts w:ascii="Times New Roman" w:eastAsia="Calibri" w:hAnsi="Times New Roman" w:cs="Times New Roman"/>
          <w:kern w:val="1"/>
          <w:sz w:val="28"/>
          <w:szCs w:val="28"/>
          <w:lang w:eastAsia="ru-RU"/>
        </w:rPr>
        <w:t xml:space="preserve"> </w:t>
      </w:r>
      <w:r w:rsidRPr="00CA7580">
        <w:rPr>
          <w:rFonts w:ascii="Times New Roman" w:eastAsia="Calibri" w:hAnsi="Times New Roman" w:cs="Times New Roman"/>
          <w:kern w:val="1"/>
          <w:sz w:val="28"/>
          <w:szCs w:val="28"/>
          <w:lang w:eastAsia="ru-RU"/>
        </w:rPr>
        <w:t xml:space="preserve">1 станицы Курской «АПТЕГ». 28 марта состоялся </w:t>
      </w:r>
      <w:r>
        <w:rPr>
          <w:rFonts w:ascii="Times New Roman" w:eastAsia="Calibri" w:hAnsi="Times New Roman" w:cs="Times New Roman"/>
          <w:kern w:val="1"/>
          <w:sz w:val="28"/>
          <w:szCs w:val="28"/>
          <w:lang w:eastAsia="ru-RU"/>
        </w:rPr>
        <w:t>муниципальный</w:t>
      </w:r>
      <w:r w:rsidRPr="00CA7580">
        <w:rPr>
          <w:rFonts w:ascii="Times New Roman" w:eastAsia="Calibri" w:hAnsi="Times New Roman" w:cs="Times New Roman"/>
          <w:kern w:val="1"/>
          <w:sz w:val="28"/>
          <w:szCs w:val="28"/>
          <w:lang w:eastAsia="ru-RU"/>
        </w:rPr>
        <w:t xml:space="preserve"> этап краевого конкурса «Лидер XXI века», победитель которого представил Курский муниципальный округ на краевом этапе в городе Ставрополе и был награжден диплом участника; участие в «Итоговом форуме молодежи Востока Ставрополья»;</w:t>
      </w:r>
      <w:proofErr w:type="gramEnd"/>
      <w:r w:rsidRPr="00CA7580">
        <w:rPr>
          <w:rFonts w:ascii="Times New Roman" w:eastAsia="Calibri" w:hAnsi="Times New Roman" w:cs="Times New Roman"/>
          <w:kern w:val="1"/>
          <w:sz w:val="28"/>
          <w:szCs w:val="28"/>
          <w:lang w:eastAsia="ru-RU"/>
        </w:rPr>
        <w:t xml:space="preserve"> в октябре 2022 года 10 человек из Курского муниципального округа приняли участие в Лиге КВН Молодежи Востока Ставрополья; сборная команда Курского муниципального округа «Куряне» приняла участие в финале игры интеллектуального турнира среди молодежи восточных районов Ставропольского края и по итогам игры заняла 2 место; </w:t>
      </w:r>
      <w:proofErr w:type="gramStart"/>
      <w:r w:rsidRPr="00CA7580">
        <w:rPr>
          <w:rFonts w:ascii="Times New Roman" w:eastAsia="Calibri" w:hAnsi="Times New Roman" w:cs="Times New Roman"/>
          <w:kern w:val="1"/>
          <w:sz w:val="28"/>
          <w:szCs w:val="28"/>
          <w:lang w:eastAsia="ru-RU"/>
        </w:rPr>
        <w:t xml:space="preserve">12 августа 2022 по  итогам соревнований профессионального мастерства среди молодежи по уборке урожая зерновых культур и подготовке </w:t>
      </w:r>
      <w:r w:rsidRPr="00CA7580">
        <w:rPr>
          <w:rFonts w:ascii="Times New Roman" w:eastAsia="Calibri" w:hAnsi="Times New Roman" w:cs="Times New Roman"/>
          <w:kern w:val="1"/>
          <w:sz w:val="28"/>
          <w:szCs w:val="28"/>
          <w:lang w:eastAsia="ru-RU"/>
        </w:rPr>
        <w:lastRenderedPageBreak/>
        <w:t>почвы под осенний сев в 2022 году было определено 10 победителей; 4 человека приняли участие в онлайн формате в мероприятии арт-кластера «Таврида»; мероприятие, приуроченное ко Дню единых действий «День российского предпринимательств»; межрайонная Школа актива «</w:t>
      </w:r>
      <w:proofErr w:type="spellStart"/>
      <w:r w:rsidRPr="00CA7580">
        <w:rPr>
          <w:rFonts w:ascii="Times New Roman" w:eastAsia="Calibri" w:hAnsi="Times New Roman" w:cs="Times New Roman"/>
          <w:kern w:val="1"/>
          <w:sz w:val="28"/>
          <w:szCs w:val="28"/>
          <w:lang w:eastAsia="ru-RU"/>
        </w:rPr>
        <w:t>Коллаборация</w:t>
      </w:r>
      <w:proofErr w:type="spellEnd"/>
      <w:r w:rsidRPr="00CA7580">
        <w:rPr>
          <w:rFonts w:ascii="Times New Roman" w:eastAsia="Calibri" w:hAnsi="Times New Roman" w:cs="Times New Roman"/>
          <w:kern w:val="1"/>
          <w:sz w:val="28"/>
          <w:szCs w:val="28"/>
          <w:lang w:eastAsia="ru-RU"/>
        </w:rPr>
        <w:t>»;</w:t>
      </w:r>
      <w:proofErr w:type="gramEnd"/>
      <w:r w:rsidRPr="00CA7580">
        <w:rPr>
          <w:rFonts w:ascii="Times New Roman" w:eastAsia="Calibri" w:hAnsi="Times New Roman" w:cs="Times New Roman"/>
          <w:kern w:val="1"/>
          <w:sz w:val="28"/>
          <w:szCs w:val="28"/>
          <w:lang w:eastAsia="ru-RU"/>
        </w:rPr>
        <w:t xml:space="preserve"> молодежный </w:t>
      </w:r>
      <w:proofErr w:type="spellStart"/>
      <w:r w:rsidRPr="00CA7580">
        <w:rPr>
          <w:rFonts w:ascii="Times New Roman" w:eastAsia="Calibri" w:hAnsi="Times New Roman" w:cs="Times New Roman"/>
          <w:kern w:val="1"/>
          <w:sz w:val="28"/>
          <w:szCs w:val="28"/>
          <w:lang w:eastAsia="ru-RU"/>
        </w:rPr>
        <w:t>квиз</w:t>
      </w:r>
      <w:proofErr w:type="spellEnd"/>
      <w:r w:rsidRPr="00CA7580">
        <w:rPr>
          <w:rFonts w:ascii="Times New Roman" w:eastAsia="Calibri" w:hAnsi="Times New Roman" w:cs="Times New Roman"/>
          <w:kern w:val="1"/>
          <w:sz w:val="28"/>
          <w:szCs w:val="28"/>
          <w:lang w:eastAsia="ru-RU"/>
        </w:rPr>
        <w:t xml:space="preserve"> «На встречу выборам»; I </w:t>
      </w:r>
      <w:r>
        <w:rPr>
          <w:rFonts w:ascii="Times New Roman" w:eastAsia="Calibri" w:hAnsi="Times New Roman" w:cs="Times New Roman"/>
          <w:kern w:val="1"/>
          <w:sz w:val="28"/>
          <w:szCs w:val="28"/>
          <w:lang w:eastAsia="ru-RU"/>
        </w:rPr>
        <w:t>муниципальный</w:t>
      </w:r>
      <w:r w:rsidRPr="00CA7580">
        <w:rPr>
          <w:rFonts w:ascii="Times New Roman" w:eastAsia="Calibri" w:hAnsi="Times New Roman" w:cs="Times New Roman"/>
          <w:kern w:val="1"/>
          <w:sz w:val="28"/>
          <w:szCs w:val="28"/>
          <w:lang w:eastAsia="ru-RU"/>
        </w:rPr>
        <w:t xml:space="preserve"> конкурс красоты и таланта «</w:t>
      </w:r>
      <w:proofErr w:type="gramStart"/>
      <w:r w:rsidRPr="00CA7580">
        <w:rPr>
          <w:rFonts w:ascii="Times New Roman" w:eastAsia="Calibri" w:hAnsi="Times New Roman" w:cs="Times New Roman"/>
          <w:kern w:val="1"/>
          <w:sz w:val="28"/>
          <w:szCs w:val="28"/>
          <w:lang w:eastAsia="ru-RU"/>
        </w:rPr>
        <w:t>Курская</w:t>
      </w:r>
      <w:proofErr w:type="gramEnd"/>
      <w:r w:rsidRPr="00CA7580">
        <w:rPr>
          <w:rFonts w:ascii="Times New Roman" w:eastAsia="Calibri" w:hAnsi="Times New Roman" w:cs="Times New Roman"/>
          <w:kern w:val="1"/>
          <w:sz w:val="28"/>
          <w:szCs w:val="28"/>
          <w:lang w:eastAsia="ru-RU"/>
        </w:rPr>
        <w:t xml:space="preserve"> краса-2022». Ярким событьем года является мероприятие, посвященное празднованию Дня молодежи России «На высоте»; </w:t>
      </w:r>
      <w:proofErr w:type="spellStart"/>
      <w:r w:rsidRPr="00CA7580">
        <w:rPr>
          <w:rFonts w:ascii="Times New Roman" w:eastAsia="Calibri" w:hAnsi="Times New Roman" w:cs="Times New Roman"/>
          <w:kern w:val="1"/>
          <w:sz w:val="28"/>
          <w:szCs w:val="28"/>
          <w:lang w:eastAsia="ru-RU"/>
        </w:rPr>
        <w:t>молодежно</w:t>
      </w:r>
      <w:proofErr w:type="spellEnd"/>
      <w:r w:rsidRPr="00CA7580">
        <w:rPr>
          <w:rFonts w:ascii="Times New Roman" w:eastAsia="Calibri" w:hAnsi="Times New Roman" w:cs="Times New Roman"/>
          <w:kern w:val="1"/>
          <w:sz w:val="28"/>
          <w:szCs w:val="28"/>
          <w:lang w:eastAsia="ru-RU"/>
        </w:rPr>
        <w:t xml:space="preserve">-творческий фестиваль «Территория молодежи». Работающая молодежь традиционно в начале марта собирается на </w:t>
      </w:r>
      <w:r>
        <w:rPr>
          <w:rFonts w:ascii="Times New Roman" w:eastAsia="Calibri" w:hAnsi="Times New Roman" w:cs="Times New Roman"/>
          <w:kern w:val="1"/>
          <w:sz w:val="28"/>
          <w:szCs w:val="28"/>
          <w:lang w:eastAsia="ru-RU"/>
        </w:rPr>
        <w:t>муниципальную</w:t>
      </w:r>
      <w:r w:rsidRPr="00CA7580">
        <w:rPr>
          <w:rFonts w:ascii="Times New Roman" w:eastAsia="Calibri" w:hAnsi="Times New Roman" w:cs="Times New Roman"/>
          <w:kern w:val="1"/>
          <w:sz w:val="28"/>
          <w:szCs w:val="28"/>
          <w:lang w:eastAsia="ru-RU"/>
        </w:rPr>
        <w:t xml:space="preserve"> молодежную спартакиаду «Готов к труду и обороне», а в мае на  открытые соревнования по футболу среди молодежи «Кубок Победы»; </w:t>
      </w:r>
      <w:proofErr w:type="spellStart"/>
      <w:r w:rsidRPr="00CA7580">
        <w:rPr>
          <w:rFonts w:ascii="Times New Roman" w:eastAsia="Calibri" w:hAnsi="Times New Roman" w:cs="Times New Roman"/>
          <w:kern w:val="1"/>
          <w:sz w:val="28"/>
          <w:szCs w:val="28"/>
          <w:lang w:eastAsia="ru-RU"/>
        </w:rPr>
        <w:t>квест</w:t>
      </w:r>
      <w:proofErr w:type="spellEnd"/>
      <w:r w:rsidRPr="00CA7580">
        <w:rPr>
          <w:rFonts w:ascii="Times New Roman" w:eastAsia="Calibri" w:hAnsi="Times New Roman" w:cs="Times New Roman"/>
          <w:kern w:val="1"/>
          <w:sz w:val="28"/>
          <w:szCs w:val="28"/>
          <w:lang w:eastAsia="ru-RU"/>
        </w:rPr>
        <w:t xml:space="preserve">-игру «Схватка», посвященная Дню молодежи; молодежная командная игра «Бежим гулять»; молодежный летний волейбол «Я за активный отдых»; акция «Мы за ЗОЖ». </w:t>
      </w:r>
    </w:p>
    <w:p w:rsidR="00F844FD" w:rsidRPr="00CA7580" w:rsidRDefault="00F844FD" w:rsidP="00F844F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CA7580">
        <w:rPr>
          <w:rFonts w:ascii="Times New Roman" w:eastAsia="Calibri" w:hAnsi="Times New Roman" w:cs="Times New Roman"/>
          <w:kern w:val="1"/>
          <w:sz w:val="28"/>
          <w:szCs w:val="28"/>
          <w:lang w:eastAsia="ru-RU"/>
        </w:rPr>
        <w:t xml:space="preserve">Ежегодно проходит </w:t>
      </w:r>
      <w:proofErr w:type="spellStart"/>
      <w:r w:rsidRPr="00CA7580">
        <w:rPr>
          <w:rFonts w:ascii="Times New Roman" w:eastAsia="Calibri" w:hAnsi="Times New Roman" w:cs="Times New Roman"/>
          <w:kern w:val="1"/>
          <w:sz w:val="28"/>
          <w:szCs w:val="28"/>
          <w:lang w:eastAsia="ru-RU"/>
        </w:rPr>
        <w:t>профориентационная</w:t>
      </w:r>
      <w:proofErr w:type="spellEnd"/>
      <w:r w:rsidRPr="00CA7580">
        <w:rPr>
          <w:rFonts w:ascii="Times New Roman" w:eastAsia="Calibri" w:hAnsi="Times New Roman" w:cs="Times New Roman"/>
          <w:kern w:val="1"/>
          <w:sz w:val="28"/>
          <w:szCs w:val="28"/>
          <w:lang w:eastAsia="ru-RU"/>
        </w:rPr>
        <w:t xml:space="preserve"> беседа представителей различных профессий с молодежью; встреча с известной личностью «Диалог на равных», конкурс художественного творчества детей и молодежи с ограниченными возможностями и здоровья «#Творчество без границ».</w:t>
      </w:r>
    </w:p>
    <w:p w:rsidR="00F844FD" w:rsidRDefault="00F844FD" w:rsidP="00F844FD">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F844FD" w:rsidRPr="0052455B" w:rsidRDefault="00F844FD" w:rsidP="00F844F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w:t>
      </w:r>
      <w:r w:rsidR="001776A0">
        <w:rPr>
          <w:rFonts w:ascii="Times New Roman" w:eastAsia="Calibri" w:hAnsi="Times New Roman" w:cs="Times New Roman"/>
          <w:b/>
          <w:sz w:val="28"/>
          <w:szCs w:val="28"/>
        </w:rPr>
        <w:t>20</w:t>
      </w:r>
      <w:r>
        <w:rPr>
          <w:rFonts w:ascii="Times New Roman" w:eastAsia="Calibri" w:hAnsi="Times New Roman" w:cs="Times New Roman"/>
          <w:b/>
          <w:sz w:val="28"/>
          <w:szCs w:val="28"/>
        </w:rPr>
        <w:t xml:space="preserve">. </w:t>
      </w:r>
      <w:r>
        <w:rPr>
          <w:rFonts w:ascii="Times New Roman" w:eastAsia="Calibri" w:hAnsi="Times New Roman" w:cs="Times New Roman"/>
          <w:b/>
          <w:kern w:val="1"/>
          <w:sz w:val="28"/>
          <w:szCs w:val="28"/>
          <w:lang w:eastAsia="ru-RU"/>
        </w:rPr>
        <w:t>Ф</w:t>
      </w:r>
      <w:r w:rsidRPr="0052455B">
        <w:rPr>
          <w:rFonts w:ascii="Times New Roman" w:eastAsia="Calibri" w:hAnsi="Times New Roman" w:cs="Times New Roman"/>
          <w:b/>
          <w:kern w:val="1"/>
          <w:sz w:val="28"/>
          <w:szCs w:val="28"/>
          <w:lang w:eastAsia="ru-RU"/>
        </w:rPr>
        <w:t>изическ</w:t>
      </w:r>
      <w:r>
        <w:rPr>
          <w:rFonts w:ascii="Times New Roman" w:eastAsia="Calibri" w:hAnsi="Times New Roman" w:cs="Times New Roman"/>
          <w:b/>
          <w:kern w:val="1"/>
          <w:sz w:val="28"/>
          <w:szCs w:val="28"/>
          <w:lang w:eastAsia="ru-RU"/>
        </w:rPr>
        <w:t>ая</w:t>
      </w:r>
      <w:r w:rsidRPr="0052455B">
        <w:rPr>
          <w:rFonts w:ascii="Times New Roman" w:eastAsia="Calibri" w:hAnsi="Times New Roman" w:cs="Times New Roman"/>
          <w:b/>
          <w:kern w:val="1"/>
          <w:sz w:val="28"/>
          <w:szCs w:val="28"/>
          <w:lang w:eastAsia="ru-RU"/>
        </w:rPr>
        <w:t xml:space="preserve"> культур</w:t>
      </w:r>
      <w:r>
        <w:rPr>
          <w:rFonts w:ascii="Times New Roman" w:eastAsia="Calibri" w:hAnsi="Times New Roman" w:cs="Times New Roman"/>
          <w:b/>
          <w:kern w:val="1"/>
          <w:sz w:val="28"/>
          <w:szCs w:val="28"/>
          <w:lang w:eastAsia="ru-RU"/>
        </w:rPr>
        <w:t>а</w:t>
      </w:r>
      <w:r w:rsidRPr="0052455B">
        <w:rPr>
          <w:rFonts w:ascii="Times New Roman" w:eastAsia="Calibri" w:hAnsi="Times New Roman" w:cs="Times New Roman"/>
          <w:b/>
          <w:kern w:val="1"/>
          <w:sz w:val="28"/>
          <w:szCs w:val="28"/>
          <w:lang w:eastAsia="ru-RU"/>
        </w:rPr>
        <w:t xml:space="preserve"> и спорт</w:t>
      </w:r>
    </w:p>
    <w:p w:rsidR="00F844FD" w:rsidRPr="0052455B" w:rsidRDefault="00F844FD" w:rsidP="00F844FD">
      <w:pPr>
        <w:spacing w:after="0" w:line="240" w:lineRule="auto"/>
        <w:ind w:right="-143" w:firstLine="709"/>
        <w:jc w:val="both"/>
        <w:rPr>
          <w:rFonts w:ascii="Times New Roman" w:eastAsia="Times New Roman" w:hAnsi="Times New Roman" w:cs="Times New Roman"/>
          <w:sz w:val="28"/>
          <w:szCs w:val="28"/>
          <w:lang w:eastAsia="ru-RU"/>
        </w:rPr>
      </w:pPr>
      <w:r w:rsidRPr="0052455B">
        <w:rPr>
          <w:rFonts w:ascii="Times New Roman" w:eastAsia="Times New Roman" w:hAnsi="Times New Roman" w:cs="Times New Roman"/>
          <w:sz w:val="28"/>
          <w:szCs w:val="28"/>
          <w:lang w:eastAsia="ru-RU"/>
        </w:rPr>
        <w:t xml:space="preserve">В Курском муниципальном округе органом управления в области физической культуры и спорта является муниципальное казенное учреждение «Комитет по физической культуре и спорту» (далее - Комитет). </w:t>
      </w:r>
    </w:p>
    <w:p w:rsidR="00F844FD" w:rsidRPr="0052455B" w:rsidRDefault="00F844FD" w:rsidP="00F844FD">
      <w:pPr>
        <w:spacing w:after="0" w:line="240" w:lineRule="auto"/>
        <w:ind w:right="-143" w:firstLine="709"/>
        <w:jc w:val="both"/>
        <w:rPr>
          <w:rFonts w:ascii="Times New Roman" w:eastAsia="Times New Roman" w:hAnsi="Times New Roman" w:cs="Times New Roman"/>
          <w:sz w:val="28"/>
          <w:szCs w:val="28"/>
          <w:lang w:eastAsia="ru-RU"/>
        </w:rPr>
      </w:pPr>
      <w:r w:rsidRPr="0052455B">
        <w:rPr>
          <w:rFonts w:ascii="Times New Roman" w:eastAsia="Times New Roman" w:hAnsi="Times New Roman" w:cs="Times New Roman"/>
          <w:sz w:val="28"/>
          <w:szCs w:val="28"/>
          <w:lang w:eastAsia="ru-RU"/>
        </w:rPr>
        <w:t xml:space="preserve">На территории Курского муниципального округа функционируют две детско-юношеские спортивные школы: </w:t>
      </w:r>
    </w:p>
    <w:p w:rsidR="00F844FD" w:rsidRPr="0052455B" w:rsidRDefault="00F844FD" w:rsidP="00F844FD">
      <w:pPr>
        <w:spacing w:after="0" w:line="240" w:lineRule="auto"/>
        <w:ind w:right="-143" w:firstLine="709"/>
        <w:jc w:val="both"/>
        <w:rPr>
          <w:rFonts w:ascii="Times New Roman" w:eastAsia="Times New Roman" w:hAnsi="Times New Roman" w:cs="Times New Roman"/>
          <w:sz w:val="28"/>
          <w:szCs w:val="28"/>
          <w:lang w:eastAsia="ru-RU"/>
        </w:rPr>
      </w:pPr>
      <w:r w:rsidRPr="0052455B">
        <w:rPr>
          <w:rFonts w:ascii="Times New Roman" w:eastAsia="Times New Roman" w:hAnsi="Times New Roman" w:cs="Times New Roman"/>
          <w:sz w:val="28"/>
          <w:szCs w:val="28"/>
          <w:lang w:eastAsia="ru-RU"/>
        </w:rPr>
        <w:t xml:space="preserve">муниципальное казенное учреждение дополнительного образования «Детско-юношеская спортивная школа «Старт» Курского муниципального округа Ставропольского края (станица Курская), находящаяся  в ведомственной принадлежности муниципального казенного учреждения «Комитет по физической культуре и спорту»;  </w:t>
      </w:r>
    </w:p>
    <w:p w:rsidR="00F844FD" w:rsidRPr="0052455B" w:rsidRDefault="00F844FD" w:rsidP="00F844FD">
      <w:pPr>
        <w:spacing w:after="0" w:line="240" w:lineRule="auto"/>
        <w:ind w:right="-143" w:firstLine="709"/>
        <w:jc w:val="both"/>
        <w:rPr>
          <w:rFonts w:ascii="Times New Roman" w:eastAsia="Times New Roman" w:hAnsi="Times New Roman" w:cs="Times New Roman"/>
          <w:sz w:val="28"/>
          <w:szCs w:val="28"/>
          <w:lang w:eastAsia="ru-RU"/>
        </w:rPr>
      </w:pPr>
      <w:r w:rsidRPr="0052455B">
        <w:rPr>
          <w:rFonts w:ascii="Times New Roman" w:eastAsia="Times New Roman" w:hAnsi="Times New Roman" w:cs="Times New Roman"/>
          <w:sz w:val="28"/>
          <w:szCs w:val="28"/>
          <w:lang w:eastAsia="ru-RU"/>
        </w:rPr>
        <w:t xml:space="preserve">муниципальное казенное учреждение дополнительного образования детско-юношеская спортивная школа Курского муниципального округа Ставропольского края (станица Курская), по ведомственной принадлежности относящаяся к Отделу образования администрации Курского муниципального округа Ставропольского края </w:t>
      </w:r>
    </w:p>
    <w:p w:rsidR="00F844FD" w:rsidRPr="0052455B" w:rsidRDefault="00F844FD" w:rsidP="00F844FD">
      <w:pPr>
        <w:spacing w:after="0" w:line="240" w:lineRule="auto"/>
        <w:ind w:right="-143" w:firstLine="709"/>
        <w:jc w:val="both"/>
        <w:rPr>
          <w:rFonts w:ascii="Times New Roman" w:eastAsia="Times New Roman" w:hAnsi="Times New Roman" w:cs="Times New Roman"/>
          <w:sz w:val="28"/>
          <w:szCs w:val="28"/>
          <w:lang w:eastAsia="ru-RU"/>
        </w:rPr>
      </w:pPr>
      <w:r w:rsidRPr="0052455B">
        <w:rPr>
          <w:rFonts w:ascii="Times New Roman" w:eastAsia="Times New Roman" w:hAnsi="Times New Roman" w:cs="Times New Roman"/>
          <w:sz w:val="28"/>
          <w:szCs w:val="28"/>
          <w:lang w:eastAsia="ru-RU"/>
        </w:rPr>
        <w:t>и муниципальное казенное учреждение «</w:t>
      </w:r>
      <w:proofErr w:type="spellStart"/>
      <w:r w:rsidRPr="0052455B">
        <w:rPr>
          <w:rFonts w:ascii="Times New Roman" w:eastAsia="Times New Roman" w:hAnsi="Times New Roman" w:cs="Times New Roman"/>
          <w:sz w:val="28"/>
          <w:szCs w:val="28"/>
          <w:lang w:eastAsia="ru-RU"/>
        </w:rPr>
        <w:t>Эдиссийский</w:t>
      </w:r>
      <w:proofErr w:type="spellEnd"/>
      <w:r w:rsidRPr="0052455B">
        <w:rPr>
          <w:rFonts w:ascii="Times New Roman" w:eastAsia="Times New Roman" w:hAnsi="Times New Roman" w:cs="Times New Roman"/>
          <w:sz w:val="28"/>
          <w:szCs w:val="28"/>
          <w:lang w:eastAsia="ru-RU"/>
        </w:rPr>
        <w:t xml:space="preserve"> спортивно-оздоровительный центр», находящееся в ведомственной принадлежности муниципального казенного учреждения «Комитет по физической культуре и спорту».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lang w:eastAsia="ru-RU"/>
        </w:rPr>
      </w:pPr>
      <w:proofErr w:type="gramStart"/>
      <w:r w:rsidRPr="0052455B">
        <w:rPr>
          <w:rFonts w:ascii="Times New Roman" w:eastAsia="Times New Roman" w:hAnsi="Times New Roman" w:cs="Times New Roman"/>
          <w:sz w:val="28"/>
          <w:szCs w:val="28"/>
          <w:lang w:eastAsia="ru-RU"/>
        </w:rPr>
        <w:t xml:space="preserve">В муниципальном казенном учреждении дополнительного образования «Детско-юношеская спортивная школа «Старт» развиваются 5 базовых видов спорта: волейбол, баскетбол,  спортивная борьба, бокс, легкая атлетика с общим количеством занимающихся: в 2021 году - 522 человека, из них 58 человек - по программам спортивной подготовки и 464 человека - по </w:t>
      </w:r>
      <w:r w:rsidRPr="0052455B">
        <w:rPr>
          <w:rFonts w:ascii="Times New Roman" w:eastAsia="Times New Roman" w:hAnsi="Times New Roman" w:cs="Times New Roman"/>
          <w:sz w:val="28"/>
          <w:szCs w:val="28"/>
          <w:lang w:eastAsia="ru-RU"/>
        </w:rPr>
        <w:lastRenderedPageBreak/>
        <w:t>дополнительным общеобразовательным программам в области физической культуры и спорта;</w:t>
      </w:r>
      <w:proofErr w:type="gramEnd"/>
    </w:p>
    <w:p w:rsidR="00F844FD" w:rsidRPr="0052455B" w:rsidRDefault="00F844FD" w:rsidP="00F844FD">
      <w:pPr>
        <w:spacing w:after="0" w:line="240" w:lineRule="auto"/>
        <w:ind w:firstLine="709"/>
        <w:jc w:val="both"/>
        <w:rPr>
          <w:rFonts w:ascii="Times New Roman" w:eastAsia="Times New Roman" w:hAnsi="Times New Roman" w:cs="Times New Roman"/>
          <w:sz w:val="28"/>
          <w:szCs w:val="28"/>
          <w:lang w:eastAsia="ru-RU"/>
        </w:rPr>
      </w:pPr>
      <w:r w:rsidRPr="0052455B">
        <w:rPr>
          <w:rFonts w:ascii="Times New Roman" w:eastAsia="Times New Roman" w:hAnsi="Times New Roman" w:cs="Times New Roman"/>
          <w:sz w:val="28"/>
          <w:szCs w:val="28"/>
          <w:lang w:eastAsia="ru-RU"/>
        </w:rPr>
        <w:t xml:space="preserve"> в 2022 году - 564 человека, из них 57 человек - по программам спортивной подготовки и 507 человека - по дополнительным общеобразовательным программам в области физической культуры и спорта.</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В округе развивается 35 видов спорта, в том числе 5 базовых видов спорта. Общее количество </w:t>
      </w:r>
      <w:proofErr w:type="gramStart"/>
      <w:r w:rsidRPr="0052455B">
        <w:rPr>
          <w:rFonts w:ascii="Times New Roman" w:eastAsia="Times New Roman" w:hAnsi="Times New Roman" w:cs="Times New Roman"/>
          <w:sz w:val="28"/>
          <w:szCs w:val="28"/>
        </w:rPr>
        <w:t>занимающихся</w:t>
      </w:r>
      <w:proofErr w:type="gramEnd"/>
      <w:r w:rsidRPr="0052455B">
        <w:rPr>
          <w:rFonts w:ascii="Times New Roman" w:eastAsia="Times New Roman" w:hAnsi="Times New Roman" w:cs="Times New Roman"/>
          <w:sz w:val="28"/>
          <w:szCs w:val="28"/>
        </w:rPr>
        <w:t xml:space="preserve"> составляет:</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2021 год 25 239 человек</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2022 год 28 803 человек </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Самыми массовыми видами спорта в округе являются футбол, мини-футбол, волейбол, баскетбол, </w:t>
      </w:r>
      <w:r w:rsidRPr="0052455B">
        <w:rPr>
          <w:rFonts w:ascii="Times New Roman" w:eastAsia="Times New Roman" w:hAnsi="Times New Roman" w:cs="Times New Roman"/>
          <w:sz w:val="28"/>
          <w:szCs w:val="28"/>
          <w:lang w:eastAsia="ru-RU"/>
        </w:rPr>
        <w:t>греко-римская борьба, бокс, легкая атлетика.</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организациях и учреждениях муниципального округа, оказывающих услуги в сфере физической культуры и спорта, численность штатных работников составляет:</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2021 год  92 человека</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2022 год 74 человека</w:t>
      </w:r>
    </w:p>
    <w:p w:rsidR="00F844FD" w:rsidRPr="0052455B" w:rsidRDefault="00F844FD" w:rsidP="00F844FD">
      <w:pPr>
        <w:suppressAutoHyphens/>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численность штанных работников в 2022 году была скорректирована по факту основных работников отрасли физическая культура и спорт (без учета совместителей).</w:t>
      </w:r>
    </w:p>
    <w:p w:rsidR="00F844FD" w:rsidRPr="0052455B" w:rsidRDefault="00F844FD" w:rsidP="00F844FD">
      <w:pPr>
        <w:suppressAutoHyphens/>
        <w:spacing w:after="0" w:line="240" w:lineRule="auto"/>
        <w:ind w:firstLine="709"/>
        <w:jc w:val="both"/>
        <w:rPr>
          <w:rFonts w:ascii="Times New Roman" w:eastAsia="Calibri" w:hAnsi="Times New Roman" w:cs="Times New Roman"/>
          <w:sz w:val="28"/>
          <w:szCs w:val="28"/>
        </w:rPr>
      </w:pPr>
      <w:r w:rsidRPr="0052455B">
        <w:rPr>
          <w:rFonts w:ascii="Times New Roman" w:eastAsia="Calibri" w:hAnsi="Times New Roman" w:cs="Times New Roman"/>
          <w:sz w:val="28"/>
          <w:szCs w:val="28"/>
        </w:rPr>
        <w:t xml:space="preserve">Календарный план спортивно-массовых мероприятий Курского муниципального округа формируется с учетом материально - технической базы и в соответствии с Календарным планом официальных физкультурных мероприятий и спортивных мероприятий Ставропольского края.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2021 году из 138 запланированных мероприятий проведено                    128 спортивных мероприятий (1 289 человек)   и 10 физкультурно-массовых (945 человек).</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411 спортсмена округа приняли участие в краевых мероприятиях,  межрегиональных - 119 человек, 53 спортсмена - во Всероссийских соревнованиях.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2022 году из  136 запланированных мероприятий проведено                    125 спортивных мероприятий (2 081 человек)  и 11 физкультурно-массовых (1 005 человек).</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495 спортсменов округа приняли участие в краевых мероприятиях, 286 спортсменов в межрегиональных турнирах, 6 спортсменов -  во Всероссийских соревнованиях.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первенстве России по греко-римской борьбе победителями стали:</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победитель Первенства </w:t>
      </w:r>
      <w:proofErr w:type="spellStart"/>
      <w:r w:rsidRPr="0052455B">
        <w:rPr>
          <w:rFonts w:ascii="Times New Roman" w:eastAsia="Times New Roman" w:hAnsi="Times New Roman" w:cs="Times New Roman"/>
          <w:sz w:val="28"/>
          <w:szCs w:val="28"/>
        </w:rPr>
        <w:t>Амиров</w:t>
      </w:r>
      <w:proofErr w:type="spellEnd"/>
      <w:r w:rsidRPr="0052455B">
        <w:rPr>
          <w:rFonts w:ascii="Times New Roman" w:eastAsia="Times New Roman" w:hAnsi="Times New Roman" w:cs="Times New Roman"/>
          <w:sz w:val="28"/>
          <w:szCs w:val="28"/>
        </w:rPr>
        <w:t xml:space="preserve"> Эмиль (2022год - присвоен «второй спортивный разряд»);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серебряным призером - </w:t>
      </w:r>
      <w:proofErr w:type="spellStart"/>
      <w:r w:rsidRPr="0052455B">
        <w:rPr>
          <w:rFonts w:ascii="Times New Roman" w:eastAsia="Times New Roman" w:hAnsi="Times New Roman" w:cs="Times New Roman"/>
          <w:sz w:val="28"/>
          <w:szCs w:val="28"/>
        </w:rPr>
        <w:t>Темирханов</w:t>
      </w:r>
      <w:proofErr w:type="spellEnd"/>
      <w:r w:rsidRPr="0052455B">
        <w:rPr>
          <w:rFonts w:ascii="Times New Roman" w:eastAsia="Times New Roman" w:hAnsi="Times New Roman" w:cs="Times New Roman"/>
          <w:sz w:val="28"/>
          <w:szCs w:val="28"/>
        </w:rPr>
        <w:t xml:space="preserve"> Валерий (2021 год);</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бронзовым призером - Давыдов Станислав (2022 год - присвоен «второй спортивный разряд»).</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Первенстве России (2021 год) по пауэрлифтингу победу принёс Дьяков Кирилл Андреевич, 2004 г.р. и вошел в состав сборной команды России.</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lastRenderedPageBreak/>
        <w:t>Шахматы впервые принесли в копилку округа  победу в соревнованиях «Шахматные звезды Ставрополья», две золотых медали в чемпионате Ставропольского края,  а также серебряную и бронзовую медаль на первенстве СКФО - юная шахматистка Сафонова Алена.</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2021 - 2022 году на территории округа были проведены следующие мероприятия регионального уровня: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открытое первенство Курского муниципального округа по пауэрлифтингу;</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открытый турнир по футболу  среди юношеских команд, посвященный памяти сотрудников УВД СК, погибших на территории Курского муниципального округа при исполнении служебных обязанностей;</w:t>
      </w:r>
    </w:p>
    <w:p w:rsidR="00F844FD" w:rsidRPr="0052455B" w:rsidRDefault="00F844FD" w:rsidP="00F844FD">
      <w:pPr>
        <w:spacing w:after="0" w:line="240" w:lineRule="auto"/>
        <w:ind w:firstLine="709"/>
        <w:jc w:val="both"/>
        <w:rPr>
          <w:rFonts w:ascii="Times New Roman" w:eastAsia="Calibri" w:hAnsi="Times New Roman" w:cs="Times New Roman"/>
          <w:sz w:val="28"/>
          <w:szCs w:val="28"/>
        </w:rPr>
      </w:pPr>
      <w:r w:rsidRPr="0052455B">
        <w:rPr>
          <w:rFonts w:ascii="Times New Roman" w:eastAsia="Times New Roman" w:hAnsi="Times New Roman" w:cs="Times New Roman"/>
          <w:sz w:val="28"/>
          <w:szCs w:val="28"/>
        </w:rPr>
        <w:t>о</w:t>
      </w:r>
      <w:r w:rsidRPr="0052455B">
        <w:rPr>
          <w:rFonts w:ascii="Times New Roman" w:eastAsia="Calibri" w:hAnsi="Times New Roman" w:cs="Times New Roman"/>
          <w:sz w:val="28"/>
          <w:szCs w:val="28"/>
        </w:rPr>
        <w:t>ткрытый Чемпионат и первенство Курского муниципального округа по троеборью;</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Calibri" w:hAnsi="Times New Roman" w:cs="Times New Roman"/>
          <w:sz w:val="28"/>
          <w:szCs w:val="28"/>
        </w:rPr>
        <w:t>о</w:t>
      </w:r>
      <w:r w:rsidRPr="0052455B">
        <w:rPr>
          <w:rFonts w:ascii="Times New Roman" w:eastAsia="Times New Roman" w:hAnsi="Times New Roman" w:cs="Times New Roman"/>
          <w:sz w:val="28"/>
          <w:szCs w:val="28"/>
        </w:rPr>
        <w:t>ткрытый Кубок Ставропольского края  по пауэрлифтингу и классическому пауэрлифтингу;</w:t>
      </w:r>
    </w:p>
    <w:p w:rsidR="00F844FD" w:rsidRPr="0052455B" w:rsidRDefault="00F844FD" w:rsidP="00F844FD">
      <w:pPr>
        <w:spacing w:after="0" w:line="240" w:lineRule="auto"/>
        <w:ind w:firstLine="709"/>
        <w:jc w:val="both"/>
        <w:rPr>
          <w:rFonts w:ascii="Times New Roman" w:eastAsia="Calibri" w:hAnsi="Times New Roman" w:cs="Times New Roman"/>
          <w:sz w:val="28"/>
          <w:szCs w:val="28"/>
        </w:rPr>
      </w:pPr>
      <w:r w:rsidRPr="0052455B">
        <w:rPr>
          <w:rFonts w:ascii="Times New Roman" w:eastAsia="Times New Roman" w:hAnsi="Times New Roman" w:cs="Times New Roman"/>
          <w:sz w:val="28"/>
          <w:szCs w:val="28"/>
        </w:rPr>
        <w:t>о</w:t>
      </w:r>
      <w:r w:rsidRPr="0052455B">
        <w:rPr>
          <w:rFonts w:ascii="Times New Roman" w:eastAsia="Calibri" w:hAnsi="Times New Roman" w:cs="Times New Roman"/>
          <w:sz w:val="28"/>
          <w:szCs w:val="28"/>
        </w:rPr>
        <w:t>ткрытый турнир Курского муниципального округа по футболу среди детских команд под девизом  «Мир детям Северного Кавказа!»;</w:t>
      </w:r>
    </w:p>
    <w:p w:rsidR="00F844FD" w:rsidRPr="0052455B" w:rsidRDefault="00F844FD" w:rsidP="00F844FD">
      <w:pPr>
        <w:spacing w:after="0" w:line="240" w:lineRule="auto"/>
        <w:ind w:firstLine="709"/>
        <w:jc w:val="both"/>
        <w:rPr>
          <w:rFonts w:ascii="Times New Roman" w:eastAsia="Calibri" w:hAnsi="Times New Roman" w:cs="Times New Roman"/>
          <w:sz w:val="28"/>
          <w:szCs w:val="28"/>
        </w:rPr>
      </w:pPr>
      <w:r w:rsidRPr="0052455B">
        <w:rPr>
          <w:rFonts w:ascii="Times New Roman" w:eastAsia="Calibri" w:hAnsi="Times New Roman" w:cs="Times New Roman"/>
          <w:sz w:val="28"/>
          <w:szCs w:val="28"/>
        </w:rPr>
        <w:t xml:space="preserve">межрегиональный турнир памяти мастеров спорта  России по греко-римской борьбе </w:t>
      </w:r>
      <w:proofErr w:type="spellStart"/>
      <w:r w:rsidRPr="0052455B">
        <w:rPr>
          <w:rFonts w:ascii="Times New Roman" w:eastAsia="Calibri" w:hAnsi="Times New Roman" w:cs="Times New Roman"/>
          <w:sz w:val="28"/>
          <w:szCs w:val="28"/>
        </w:rPr>
        <w:t>А.Юдина</w:t>
      </w:r>
      <w:proofErr w:type="spellEnd"/>
      <w:r w:rsidRPr="0052455B">
        <w:rPr>
          <w:rFonts w:ascii="Times New Roman" w:eastAsia="Calibri" w:hAnsi="Times New Roman" w:cs="Times New Roman"/>
          <w:sz w:val="28"/>
          <w:szCs w:val="28"/>
        </w:rPr>
        <w:t xml:space="preserve">, </w:t>
      </w:r>
      <w:proofErr w:type="spellStart"/>
      <w:r w:rsidRPr="0052455B">
        <w:rPr>
          <w:rFonts w:ascii="Times New Roman" w:eastAsia="Calibri" w:hAnsi="Times New Roman" w:cs="Times New Roman"/>
          <w:sz w:val="28"/>
          <w:szCs w:val="28"/>
        </w:rPr>
        <w:t>И.Воронина</w:t>
      </w:r>
      <w:proofErr w:type="spellEnd"/>
      <w:r w:rsidRPr="0052455B">
        <w:rPr>
          <w:rFonts w:ascii="Times New Roman" w:eastAsia="Calibri" w:hAnsi="Times New Roman" w:cs="Times New Roman"/>
          <w:sz w:val="28"/>
          <w:szCs w:val="28"/>
        </w:rPr>
        <w:t xml:space="preserve">, Д. </w:t>
      </w:r>
      <w:proofErr w:type="spellStart"/>
      <w:r w:rsidRPr="0052455B">
        <w:rPr>
          <w:rFonts w:ascii="Times New Roman" w:eastAsia="Calibri" w:hAnsi="Times New Roman" w:cs="Times New Roman"/>
          <w:sz w:val="28"/>
          <w:szCs w:val="28"/>
        </w:rPr>
        <w:t>Дерманского</w:t>
      </w:r>
      <w:proofErr w:type="spellEnd"/>
      <w:r w:rsidRPr="0052455B">
        <w:rPr>
          <w:rFonts w:ascii="Times New Roman" w:eastAsia="Calibri" w:hAnsi="Times New Roman" w:cs="Times New Roman"/>
          <w:sz w:val="28"/>
          <w:szCs w:val="28"/>
        </w:rPr>
        <w:t>;</w:t>
      </w:r>
    </w:p>
    <w:p w:rsidR="00F844FD" w:rsidRPr="0052455B" w:rsidRDefault="00F844FD" w:rsidP="00F844FD">
      <w:pPr>
        <w:spacing w:after="0" w:line="240" w:lineRule="auto"/>
        <w:ind w:firstLine="709"/>
        <w:jc w:val="both"/>
        <w:rPr>
          <w:rFonts w:ascii="Times New Roman" w:eastAsia="Calibri" w:hAnsi="Times New Roman" w:cs="Times New Roman"/>
          <w:sz w:val="28"/>
          <w:szCs w:val="28"/>
        </w:rPr>
      </w:pPr>
      <w:r w:rsidRPr="0052455B">
        <w:rPr>
          <w:rFonts w:ascii="Times New Roman" w:eastAsia="Calibri" w:hAnsi="Times New Roman" w:cs="Times New Roman"/>
          <w:sz w:val="28"/>
          <w:szCs w:val="28"/>
        </w:rPr>
        <w:t>о</w:t>
      </w:r>
      <w:r w:rsidRPr="0052455B">
        <w:rPr>
          <w:rFonts w:ascii="Times New Roman" w:eastAsia="Times New Roman" w:hAnsi="Times New Roman" w:cs="Times New Roman"/>
          <w:sz w:val="28"/>
          <w:szCs w:val="28"/>
        </w:rPr>
        <w:t xml:space="preserve">ткрытый турнир по футболу  среди команд ветеранов, посвященный памяти тренера-преподавателя Даудова Руслана </w:t>
      </w:r>
      <w:proofErr w:type="spellStart"/>
      <w:r w:rsidRPr="0052455B">
        <w:rPr>
          <w:rFonts w:ascii="Times New Roman" w:eastAsia="Times New Roman" w:hAnsi="Times New Roman" w:cs="Times New Roman"/>
          <w:sz w:val="28"/>
          <w:szCs w:val="28"/>
        </w:rPr>
        <w:t>Беляловича</w:t>
      </w:r>
      <w:proofErr w:type="spellEnd"/>
      <w:r w:rsidRPr="0052455B">
        <w:rPr>
          <w:rFonts w:ascii="Times New Roman" w:eastAsia="Times New Roman" w:hAnsi="Times New Roman" w:cs="Times New Roman"/>
          <w:sz w:val="28"/>
          <w:szCs w:val="28"/>
        </w:rPr>
        <w:t>.</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турнирах приняли участие соседние округа края.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Большое внимание уделяется проведению физкультурно-массовых мероприятий среди различных групп населения. Самыми яркими и массовыми являются: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спартакиада среди воспитанников дошкольных образовательных учреждений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тестирование в рамках ВФСК ГТО, Папа, мама, я - спортивная семья;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комплексная спартакиада учащихся общеобразовательных учреждений округа;</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муниципальный этап Всероссийского проекта «Мини-футбол в школу»;</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муниципальный этап военно-спортивной игры «Зарница».</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 «зарядка на Ставрополье», посвященная Дню здоровья.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Среди взрослого населения самыми массовыми и яркими являются: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открытый турнир по волейболу среди мужских команд, посвященный заслуженному работнику физической культуры и спорта Ставропольского края А.М. </w:t>
      </w:r>
      <w:proofErr w:type="spellStart"/>
      <w:r w:rsidRPr="0052455B">
        <w:rPr>
          <w:rFonts w:ascii="Times New Roman" w:eastAsia="Times New Roman" w:hAnsi="Times New Roman" w:cs="Times New Roman"/>
          <w:sz w:val="28"/>
          <w:szCs w:val="28"/>
        </w:rPr>
        <w:t>Закаеву</w:t>
      </w:r>
      <w:proofErr w:type="spellEnd"/>
      <w:r w:rsidRPr="0052455B">
        <w:rPr>
          <w:rFonts w:ascii="Times New Roman" w:eastAsia="Times New Roman" w:hAnsi="Times New Roman" w:cs="Times New Roman"/>
          <w:sz w:val="28"/>
          <w:szCs w:val="28"/>
        </w:rPr>
        <w:t>;</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спартакиада среди работников образования;</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спартакиада среди  трудовых коллективов;</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спартакиада, посвященная Дню физкультурника.</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округе ведется целенаправленная работа по привлечению инвалидов и лиц с ограниченными возможностями здоровья к занятиям физической культурой и спортом.</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proofErr w:type="gramStart"/>
      <w:r w:rsidRPr="0052455B">
        <w:rPr>
          <w:rFonts w:ascii="Times New Roman" w:eastAsia="Times New Roman" w:hAnsi="Times New Roman" w:cs="Times New Roman"/>
          <w:sz w:val="28"/>
          <w:szCs w:val="28"/>
        </w:rPr>
        <w:lastRenderedPageBreak/>
        <w:t>В</w:t>
      </w:r>
      <w:proofErr w:type="gramEnd"/>
      <w:r w:rsidRPr="0052455B">
        <w:rPr>
          <w:rFonts w:ascii="Times New Roman" w:eastAsia="Times New Roman" w:hAnsi="Times New Roman" w:cs="Times New Roman"/>
          <w:sz w:val="28"/>
          <w:szCs w:val="28"/>
        </w:rPr>
        <w:t xml:space="preserve"> </w:t>
      </w:r>
      <w:proofErr w:type="gramStart"/>
      <w:r w:rsidRPr="0052455B">
        <w:rPr>
          <w:rFonts w:ascii="Times New Roman" w:eastAsia="Times New Roman" w:hAnsi="Times New Roman" w:cs="Times New Roman"/>
          <w:sz w:val="28"/>
          <w:szCs w:val="28"/>
        </w:rPr>
        <w:t>Курском</w:t>
      </w:r>
      <w:proofErr w:type="gramEnd"/>
      <w:r w:rsidRPr="0052455B">
        <w:rPr>
          <w:rFonts w:ascii="Times New Roman" w:eastAsia="Times New Roman" w:hAnsi="Times New Roman" w:cs="Times New Roman"/>
          <w:sz w:val="28"/>
          <w:szCs w:val="28"/>
        </w:rPr>
        <w:t xml:space="preserve"> муниципального округа официально проживают более 3 544 инвалидов, из них 300 детей.</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Ежегодно на базе Комитета проводится районная спартакиада инвалидов, посвященная Международному дню инвалидов. Команда инвалидов округа принимает участие в краевой спартакиаде инвалидов ВОИ.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2022 году на ХХ</w:t>
      </w:r>
      <w:proofErr w:type="gramStart"/>
      <w:r w:rsidRPr="0052455B">
        <w:rPr>
          <w:rFonts w:ascii="Times New Roman" w:eastAsia="Times New Roman" w:hAnsi="Times New Roman" w:cs="Times New Roman"/>
          <w:sz w:val="28"/>
          <w:szCs w:val="28"/>
          <w:lang w:val="en-US"/>
        </w:rPr>
        <w:t>V</w:t>
      </w:r>
      <w:proofErr w:type="gramEnd"/>
      <w:r w:rsidRPr="0052455B">
        <w:rPr>
          <w:rFonts w:ascii="Times New Roman" w:eastAsia="Times New Roman" w:hAnsi="Times New Roman" w:cs="Times New Roman"/>
          <w:sz w:val="28"/>
          <w:szCs w:val="28"/>
        </w:rPr>
        <w:t xml:space="preserve"> Спартакиаде Ставропольского края среди инвалидов, посвященной Международному Дню инвалидов (ВОИ) команда Курского муниципального округа заняла почетное 1 место.</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Также Курский муниципальный округ принимал участие в                 </w:t>
      </w:r>
      <w:r w:rsidRPr="0052455B">
        <w:rPr>
          <w:rFonts w:ascii="Times New Roman" w:eastAsia="Times New Roman" w:hAnsi="Times New Roman" w:cs="Times New Roman"/>
          <w:sz w:val="28"/>
          <w:szCs w:val="28"/>
          <w:lang w:val="en-US"/>
        </w:rPr>
        <w:t>XXII</w:t>
      </w:r>
      <w:r w:rsidRPr="0052455B">
        <w:rPr>
          <w:rFonts w:ascii="Times New Roman" w:eastAsia="Times New Roman" w:hAnsi="Times New Roman" w:cs="Times New Roman"/>
          <w:sz w:val="28"/>
          <w:szCs w:val="28"/>
        </w:rPr>
        <w:t xml:space="preserve"> Спартакиаде среди ветеранов войны, труда и спорта, где отличились в разных спортивных номинациях.</w:t>
      </w:r>
    </w:p>
    <w:p w:rsidR="00F844FD" w:rsidRPr="0052455B" w:rsidRDefault="00F844FD" w:rsidP="00F844FD">
      <w:pPr>
        <w:spacing w:after="0" w:line="240" w:lineRule="auto"/>
        <w:ind w:firstLine="709"/>
        <w:jc w:val="both"/>
        <w:rPr>
          <w:rFonts w:ascii="Times New Roman" w:hAnsi="Times New Roman" w:cs="Times New Roman"/>
          <w:sz w:val="28"/>
          <w:szCs w:val="28"/>
        </w:rPr>
      </w:pPr>
      <w:proofErr w:type="gramStart"/>
      <w:r w:rsidRPr="0052455B">
        <w:rPr>
          <w:rFonts w:ascii="Times New Roman" w:hAnsi="Times New Roman" w:cs="Times New Roman"/>
          <w:sz w:val="28"/>
          <w:szCs w:val="28"/>
        </w:rPr>
        <w:t>На 31 декабря 2022 года для занятий физической культурой и спортом на территории округа имеется 99 спортивных сооружений, в том числе: 73 плоскостных спортивных сооружений из которых 28 находятся в неудовлетворительном состоянии (муниципальная собственность), не пригодными для занятий физической культурой и спортом и относятся к отделу образования, 18 спортивных залов (муниципальная собственность), 5 тиров, 1 стадион (муниципальная собственность) и 2</w:t>
      </w:r>
      <w:proofErr w:type="gramEnd"/>
      <w:r w:rsidRPr="0052455B">
        <w:rPr>
          <w:rFonts w:ascii="Times New Roman" w:hAnsi="Times New Roman" w:cs="Times New Roman"/>
          <w:sz w:val="28"/>
          <w:szCs w:val="28"/>
        </w:rPr>
        <w:t xml:space="preserve"> </w:t>
      </w:r>
      <w:proofErr w:type="gramStart"/>
      <w:r w:rsidRPr="0052455B">
        <w:rPr>
          <w:rFonts w:ascii="Times New Roman" w:hAnsi="Times New Roman" w:cs="Times New Roman"/>
          <w:sz w:val="28"/>
          <w:szCs w:val="28"/>
        </w:rPr>
        <w:t>спортивных</w:t>
      </w:r>
      <w:proofErr w:type="gramEnd"/>
      <w:r w:rsidRPr="0052455B">
        <w:rPr>
          <w:rFonts w:ascii="Times New Roman" w:hAnsi="Times New Roman" w:cs="Times New Roman"/>
          <w:sz w:val="28"/>
          <w:szCs w:val="28"/>
        </w:rPr>
        <w:t xml:space="preserve"> сооружения, приспособленные к занятиям физической культурой и спортом (муниципальная собственность).</w:t>
      </w:r>
    </w:p>
    <w:p w:rsidR="00F844FD" w:rsidRPr="0052455B" w:rsidRDefault="00F844FD" w:rsidP="00F844F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На все плоскостные сооружения имеются учетные карточки, в соответствии с рекомендациями по заполнению формы федерального статистического наблюдения № 1-ФК «Сведения о физической культуре и спорте», утвержденной Приказом Федеральной службы государственной статистики от 27.03.2019 г. № 172 (Раздел III «Спортивные сооружения»).</w:t>
      </w:r>
    </w:p>
    <w:p w:rsidR="00F844FD" w:rsidRPr="0052455B" w:rsidRDefault="00F844FD" w:rsidP="00F844FD">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52455B">
        <w:rPr>
          <w:rFonts w:ascii="Times New Roman" w:eastAsia="Times New Roman" w:hAnsi="Times New Roman" w:cs="Times New Roman"/>
          <w:sz w:val="28"/>
          <w:szCs w:val="28"/>
          <w:lang w:eastAsia="ru-RU"/>
        </w:rPr>
        <w:t xml:space="preserve">Основными спортивными сооружениями Курского муниципального округа являются районный стадион (трибуна на 3000 посадочных мест, установлены новые пластиковые сидения на 1945 посадочных мест) в ст. Курская, пер. Школьный, 2 «г» и спортивный зал «Юбилейный» в ст. Курская, пер. Школьный, 1 «а», </w:t>
      </w:r>
      <w:r w:rsidRPr="0052455B">
        <w:rPr>
          <w:rFonts w:ascii="Times New Roman" w:eastAsia="Times New Roman" w:hAnsi="Times New Roman" w:cs="Times New Roman"/>
          <w:sz w:val="28"/>
          <w:szCs w:val="28"/>
        </w:rPr>
        <w:t>площадка для подготовки и сдачи норм Всероссийского физкультурно-спортивного комплекса «Готов к труду и обороне»</w:t>
      </w:r>
      <w:r w:rsidRPr="0052455B">
        <w:rPr>
          <w:rFonts w:ascii="Times New Roman" w:eastAsia="Times New Roman" w:hAnsi="Times New Roman" w:cs="Times New Roman"/>
          <w:sz w:val="28"/>
          <w:szCs w:val="28"/>
          <w:lang w:eastAsia="ru-RU"/>
        </w:rPr>
        <w:t>.</w:t>
      </w:r>
      <w:proofErr w:type="gramEnd"/>
      <w:r w:rsidRPr="0052455B">
        <w:rPr>
          <w:rFonts w:ascii="Times New Roman" w:eastAsia="Times New Roman" w:hAnsi="Times New Roman" w:cs="Times New Roman"/>
          <w:sz w:val="28"/>
          <w:szCs w:val="28"/>
        </w:rPr>
        <w:t xml:space="preserve"> Имеются паспорта вышеуказанных спортивных сооружений, зарегистрированных в установленном порядке.</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 xml:space="preserve">В 2019 году в станице Курской Курского муниципального округа по адресу: переулок Школьный, 2Г была введена в эксплуатацию площадка открытого типа для проведения тестирования населения (ГТО), приобретенная за счет федерального бюджета и бюджета Ставропольского края и переданная актом передачи в декабре 2019 года передана в собственность Комитету. </w:t>
      </w:r>
    </w:p>
    <w:p w:rsidR="00F844FD" w:rsidRPr="0052455B" w:rsidRDefault="00F844FD" w:rsidP="00F844FD">
      <w:pPr>
        <w:spacing w:after="0" w:line="240" w:lineRule="auto"/>
        <w:ind w:firstLine="709"/>
        <w:jc w:val="both"/>
        <w:rPr>
          <w:rFonts w:ascii="Times New Roman" w:eastAsia="Times New Roman" w:hAnsi="Times New Roman" w:cs="Times New Roman"/>
          <w:sz w:val="28"/>
          <w:szCs w:val="28"/>
        </w:rPr>
      </w:pPr>
      <w:r w:rsidRPr="0052455B">
        <w:rPr>
          <w:rFonts w:ascii="Times New Roman" w:eastAsia="Times New Roman" w:hAnsi="Times New Roman" w:cs="Times New Roman"/>
          <w:sz w:val="28"/>
          <w:szCs w:val="28"/>
        </w:rPr>
        <w:t>В 2020 году в п. Рощино была установлена уличная тренажерная площадка на сумму 593 905,86 рублей.</w:t>
      </w:r>
    </w:p>
    <w:p w:rsidR="00F844FD" w:rsidRPr="0052455B" w:rsidRDefault="00F844FD" w:rsidP="00F844FD">
      <w:pPr>
        <w:shd w:val="clear" w:color="auto" w:fill="FFFFFF"/>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52455B">
        <w:rPr>
          <w:rFonts w:ascii="Times New Roman" w:eastAsia="Times New Roman" w:hAnsi="Times New Roman" w:cs="Times New Roman"/>
          <w:bCs/>
          <w:sz w:val="28"/>
          <w:szCs w:val="28"/>
        </w:rPr>
        <w:t>Фактическая загруженность спортивных сооружений на территории Курского муниципального округа Ставропольского края составляет 83,8 %, при средне краевом показателе 72 %.</w:t>
      </w:r>
    </w:p>
    <w:p w:rsidR="00F844FD" w:rsidRDefault="00F844FD" w:rsidP="00F844FD">
      <w:pPr>
        <w:spacing w:after="0" w:line="240" w:lineRule="auto"/>
        <w:ind w:firstLine="709"/>
        <w:jc w:val="both"/>
        <w:rPr>
          <w:rFonts w:ascii="Times New Roman" w:eastAsia="Times New Roman" w:hAnsi="Times New Roman" w:cs="Times New Roman"/>
          <w:bCs/>
          <w:sz w:val="28"/>
          <w:szCs w:val="28"/>
        </w:rPr>
      </w:pPr>
      <w:r w:rsidRPr="0052455B">
        <w:rPr>
          <w:rFonts w:ascii="Times New Roman" w:eastAsia="Times New Roman" w:hAnsi="Times New Roman" w:cs="Times New Roman"/>
          <w:bCs/>
          <w:sz w:val="28"/>
          <w:szCs w:val="28"/>
        </w:rPr>
        <w:lastRenderedPageBreak/>
        <w:t>Фактическая единовременная пропускная способность спортивных Курского муниципального округа Ставропольского края составляет 1 921 человек, при нормативной потребности 6 199 человек.</w:t>
      </w:r>
    </w:p>
    <w:p w:rsidR="00A37A33" w:rsidRDefault="00A37A33" w:rsidP="00F844FD">
      <w:pPr>
        <w:spacing w:after="0" w:line="240" w:lineRule="auto"/>
        <w:ind w:firstLine="709"/>
        <w:jc w:val="both"/>
        <w:rPr>
          <w:rFonts w:ascii="Times New Roman" w:eastAsia="Times New Roman" w:hAnsi="Times New Roman" w:cs="Times New Roman"/>
          <w:bCs/>
          <w:sz w:val="28"/>
          <w:szCs w:val="28"/>
        </w:rPr>
      </w:pPr>
    </w:p>
    <w:p w:rsidR="00A37A33" w:rsidRPr="00B21F6B" w:rsidRDefault="00A37A33" w:rsidP="00F844FD">
      <w:pPr>
        <w:spacing w:after="0" w:line="240" w:lineRule="auto"/>
        <w:ind w:firstLine="709"/>
        <w:jc w:val="both"/>
        <w:rPr>
          <w:rFonts w:ascii="Times New Roman" w:eastAsia="Times New Roman" w:hAnsi="Times New Roman" w:cs="Times New Roman"/>
          <w:b/>
          <w:bCs/>
          <w:sz w:val="28"/>
          <w:szCs w:val="28"/>
        </w:rPr>
      </w:pPr>
      <w:r w:rsidRPr="00B21F6B">
        <w:rPr>
          <w:rFonts w:ascii="Times New Roman" w:eastAsia="Times New Roman" w:hAnsi="Times New Roman" w:cs="Times New Roman"/>
          <w:b/>
          <w:bCs/>
          <w:sz w:val="28"/>
          <w:szCs w:val="28"/>
        </w:rPr>
        <w:t>2.4.2</w:t>
      </w:r>
      <w:r w:rsidR="001776A0">
        <w:rPr>
          <w:rFonts w:ascii="Times New Roman" w:eastAsia="Times New Roman" w:hAnsi="Times New Roman" w:cs="Times New Roman"/>
          <w:b/>
          <w:bCs/>
          <w:sz w:val="28"/>
          <w:szCs w:val="28"/>
        </w:rPr>
        <w:t>1</w:t>
      </w:r>
      <w:r w:rsidRPr="00B21F6B">
        <w:rPr>
          <w:rFonts w:ascii="Times New Roman" w:eastAsia="Times New Roman" w:hAnsi="Times New Roman" w:cs="Times New Roman"/>
          <w:b/>
          <w:bCs/>
          <w:sz w:val="28"/>
          <w:szCs w:val="28"/>
        </w:rPr>
        <w:t>. Культура</w:t>
      </w:r>
    </w:p>
    <w:p w:rsidR="00B21F6B" w:rsidRDefault="00B21F6B"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b/>
          <w:sz w:val="28"/>
          <w:szCs w:val="28"/>
          <w:lang w:eastAsia="ru-RU"/>
        </w:rPr>
      </w:pPr>
    </w:p>
    <w:p w:rsidR="00EF4B72" w:rsidRPr="00B21F6B" w:rsidRDefault="00B21F6B"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.1. </w:t>
      </w:r>
      <w:r w:rsidR="00EF4B72" w:rsidRPr="00B21F6B">
        <w:rPr>
          <w:rFonts w:ascii="Times New Roman" w:eastAsia="Times New Roman" w:hAnsi="Times New Roman" w:cs="Calibri"/>
          <w:b/>
          <w:sz w:val="28"/>
          <w:szCs w:val="28"/>
          <w:lang w:eastAsia="ru-RU"/>
        </w:rPr>
        <w:t>Общая характеристика отрасли культура</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По состоянию на 01 января 2023 года в Курском муниципальном округе осуществляют деятельность 5 учреждений культуры, имеющих статус юридического лица, включающие в свои составы филиалы:</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Calibri"/>
          <w:b/>
          <w:sz w:val="28"/>
          <w:szCs w:val="28"/>
          <w:lang w:eastAsia="ru-RU"/>
        </w:rPr>
      </w:pPr>
      <w:r w:rsidRPr="00B21F6B">
        <w:rPr>
          <w:rFonts w:ascii="Times New Roman" w:eastAsia="Times New Roman" w:hAnsi="Times New Roman" w:cs="Calibri"/>
          <w:sz w:val="28"/>
          <w:szCs w:val="28"/>
          <w:lang w:eastAsia="ru-RU"/>
        </w:rPr>
        <w:tab/>
        <w:t>муниципальное казенное учреждение культуры «Централизованная библиотечная система» (далее - МКУК «ЦБС»), в состав которой входят</w:t>
      </w:r>
      <w:r w:rsidRPr="00B21F6B">
        <w:rPr>
          <w:rFonts w:ascii="Times New Roman" w:eastAsia="Times New Roman" w:hAnsi="Times New Roman" w:cs="Calibri"/>
          <w:b/>
          <w:sz w:val="28"/>
          <w:szCs w:val="28"/>
          <w:lang w:eastAsia="ru-RU"/>
        </w:rPr>
        <w:t>:</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центральная районная модельная библиотека;</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b/>
          <w:sz w:val="28"/>
          <w:szCs w:val="28"/>
          <w:lang w:eastAsia="ru-RU"/>
        </w:rPr>
      </w:pPr>
      <w:r w:rsidRPr="00B21F6B">
        <w:rPr>
          <w:rFonts w:ascii="Times New Roman" w:eastAsia="Times New Roman" w:hAnsi="Times New Roman" w:cs="Calibri"/>
          <w:sz w:val="28"/>
          <w:szCs w:val="28"/>
          <w:lang w:eastAsia="ru-RU"/>
        </w:rPr>
        <w:t>районная детская библиотека и 25 филиалов;</w:t>
      </w:r>
      <w:r w:rsidRPr="00B21F6B">
        <w:rPr>
          <w:rFonts w:ascii="Times New Roman" w:eastAsia="Times New Roman" w:hAnsi="Times New Roman" w:cs="Calibri"/>
          <w:b/>
          <w:sz w:val="28"/>
          <w:szCs w:val="28"/>
          <w:lang w:eastAsia="ru-RU"/>
        </w:rPr>
        <w:t xml:space="preserve"> </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муниципальное бюджетное учреждение культуры «Централизованная клубная система» (далее - МБУК «ЦКС»), в состав которой входят Районный дом культуры и  28 структурных подразделений;</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Calibri" w:hAnsi="Times New Roman" w:cs="Times New Roman"/>
          <w:sz w:val="28"/>
          <w:szCs w:val="28"/>
          <w:lang w:eastAsia="ru-RU"/>
        </w:rPr>
        <w:t xml:space="preserve">муниципальное бюджетное учреждение дополнительного образования  </w:t>
      </w:r>
      <w:r w:rsidRPr="00B21F6B">
        <w:rPr>
          <w:rFonts w:ascii="Times New Roman" w:eastAsia="Times New Roman" w:hAnsi="Times New Roman" w:cs="Times New Roman"/>
          <w:sz w:val="28"/>
          <w:szCs w:val="28"/>
          <w:lang w:eastAsia="ru-RU"/>
        </w:rPr>
        <w:t xml:space="preserve">«Курская детская музыкальная школа» (далее - МБУДО «Курская детская музыкальная школа»), включающее в себя  3 филиала; </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ab/>
        <w:t>м</w:t>
      </w:r>
      <w:r w:rsidRPr="00B21F6B">
        <w:rPr>
          <w:rFonts w:ascii="Times New Roman" w:eastAsia="Calibri" w:hAnsi="Times New Roman" w:cs="Times New Roman"/>
          <w:sz w:val="28"/>
          <w:szCs w:val="28"/>
          <w:lang w:eastAsia="ru-RU"/>
        </w:rPr>
        <w:t xml:space="preserve">униципальное бюджетное учреждение дополнительного образования  </w:t>
      </w:r>
      <w:r w:rsidRPr="00B21F6B">
        <w:rPr>
          <w:rFonts w:ascii="Times New Roman" w:eastAsia="Times New Roman" w:hAnsi="Times New Roman" w:cs="Times New Roman"/>
          <w:sz w:val="28"/>
          <w:szCs w:val="28"/>
          <w:lang w:eastAsia="ru-RU"/>
        </w:rPr>
        <w:t>«Курская детская художественная школа» (далее - МБУДО «Курская детская художественная школа»), в состав которой входят 3 филиала</w:t>
      </w:r>
      <w:r w:rsidRPr="00B21F6B">
        <w:rPr>
          <w:rFonts w:ascii="Times New Roman" w:eastAsia="Times New Roman" w:hAnsi="Times New Roman" w:cs="Times New Roman"/>
          <w:b/>
          <w:sz w:val="28"/>
          <w:szCs w:val="28"/>
          <w:lang w:eastAsia="ru-RU"/>
        </w:rPr>
        <w:t>;</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jc w:val="both"/>
        <w:rPr>
          <w:rFonts w:ascii="Times New Roman" w:eastAsia="Times New Roman" w:hAnsi="Times New Roman" w:cs="Calibri"/>
          <w:sz w:val="28"/>
          <w:szCs w:val="28"/>
          <w:lang w:eastAsia="ru-RU"/>
        </w:rPr>
      </w:pPr>
      <w:r w:rsidRPr="00B21F6B">
        <w:rPr>
          <w:rFonts w:ascii="Times New Roman" w:eastAsia="Times New Roman" w:hAnsi="Times New Roman" w:cs="Times New Roman"/>
          <w:sz w:val="28"/>
          <w:szCs w:val="28"/>
          <w:lang w:eastAsia="ru-RU"/>
        </w:rPr>
        <w:t xml:space="preserve">    </w:t>
      </w:r>
      <w:r w:rsidRPr="00B21F6B">
        <w:rPr>
          <w:rFonts w:ascii="Times New Roman" w:eastAsia="Times New Roman" w:hAnsi="Times New Roman" w:cs="Times New Roman"/>
          <w:sz w:val="28"/>
          <w:szCs w:val="28"/>
          <w:lang w:eastAsia="ru-RU"/>
        </w:rPr>
        <w:tab/>
        <w:t>м</w:t>
      </w:r>
      <w:r w:rsidRPr="00B21F6B">
        <w:rPr>
          <w:rFonts w:ascii="Times New Roman" w:eastAsia="Times New Roman" w:hAnsi="Times New Roman" w:cs="Calibri"/>
          <w:sz w:val="28"/>
          <w:szCs w:val="28"/>
          <w:lang w:eastAsia="ru-RU"/>
        </w:rPr>
        <w:t>униципальное бюджетное учреждение культуры «Кинотеатр «Восток»  (далее - МБУК «Кинотеатр «Восток»).</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851"/>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обеспеченность жителей учреждениями культуры на 01.01.2023 года составила:</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общедоступными библиотеками: 27 библиотек (уровень фактической обеспеченности - 100 %); </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учреждениями культурно-досугового типа: 29 учреждений (уровень фактической обеспеченности - 100 %);</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65"/>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учреждениями дополнительного образования: 2 учреждения (процент охвата детей услугами дополнительного образования в сфере культуры – 10,3 %, при краевом показателе - 10,3 %).</w:t>
      </w:r>
    </w:p>
    <w:p w:rsidR="00EF4B72" w:rsidRPr="00B21F6B" w:rsidRDefault="00EF4B72"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65"/>
        <w:jc w:val="both"/>
        <w:rPr>
          <w:rFonts w:ascii="Times New Roman" w:eastAsia="Times New Roman" w:hAnsi="Times New Roman" w:cs="Times New Roman"/>
          <w:sz w:val="28"/>
          <w:szCs w:val="28"/>
          <w:lang w:eastAsia="ru-RU"/>
        </w:rPr>
      </w:pPr>
      <w:bookmarkStart w:id="13" w:name="_Hlk115882236"/>
    </w:p>
    <w:p w:rsidR="00EF4B72" w:rsidRPr="00B21F6B" w:rsidRDefault="00B21F6B"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65"/>
        <w:jc w:val="both"/>
        <w:rPr>
          <w:rFonts w:ascii="Times New Roman" w:eastAsia="Times New Roman" w:hAnsi="Times New Roman" w:cs="Times New Roman"/>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.2. </w:t>
      </w:r>
      <w:r w:rsidR="00EF4B72" w:rsidRPr="00B21F6B">
        <w:rPr>
          <w:rFonts w:ascii="Times New Roman" w:eastAsia="Times New Roman" w:hAnsi="Times New Roman" w:cs="Times New Roman"/>
          <w:b/>
          <w:sz w:val="28"/>
          <w:szCs w:val="28"/>
          <w:lang w:eastAsia="ru-RU"/>
        </w:rPr>
        <w:t>Кадровое обеспечение отрасли культура</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65"/>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Всего в отрасли культуры округа по состоянию на 01 января 2023 г. трудится 359 человек, из общего числа работающих 214 - специалисты (в 2021 году - 351 человек, из них специалисты - 217, в 2022 году - 359 человек, из них специалисты - 214). </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21F6B">
        <w:rPr>
          <w:rFonts w:ascii="Times New Roman" w:eastAsia="Times New Roman" w:hAnsi="Times New Roman" w:cs="Times New Roman"/>
          <w:sz w:val="28"/>
          <w:szCs w:val="28"/>
          <w:lang w:eastAsia="ru-RU"/>
        </w:rPr>
        <w:t xml:space="preserve">Высшее образование имеют 111 специалистов или 48 % от общего количества работающих специалистов, что ниже </w:t>
      </w:r>
      <w:proofErr w:type="spellStart"/>
      <w:r w:rsidRPr="00B21F6B">
        <w:rPr>
          <w:rFonts w:ascii="Times New Roman" w:eastAsia="Times New Roman" w:hAnsi="Times New Roman" w:cs="Times New Roman"/>
          <w:sz w:val="28"/>
          <w:szCs w:val="28"/>
          <w:lang w:eastAsia="ru-RU"/>
        </w:rPr>
        <w:t>среднекраевого</w:t>
      </w:r>
      <w:proofErr w:type="spellEnd"/>
      <w:r w:rsidRPr="00B21F6B">
        <w:rPr>
          <w:rFonts w:ascii="Times New Roman" w:eastAsia="Times New Roman" w:hAnsi="Times New Roman" w:cs="Times New Roman"/>
          <w:sz w:val="28"/>
          <w:szCs w:val="28"/>
          <w:lang w:eastAsia="ru-RU"/>
        </w:rPr>
        <w:t xml:space="preserve"> показателя (61,8 %) на 22 %; высшее профессиональное образование по направлению деятельности - 51 человек или 23,8 % от количества работающих </w:t>
      </w:r>
      <w:r w:rsidRPr="00B21F6B">
        <w:rPr>
          <w:rFonts w:ascii="Times New Roman" w:eastAsia="Times New Roman" w:hAnsi="Times New Roman" w:cs="Times New Roman"/>
          <w:sz w:val="28"/>
          <w:szCs w:val="28"/>
          <w:lang w:eastAsia="ru-RU"/>
        </w:rPr>
        <w:lastRenderedPageBreak/>
        <w:t>специалистов) (</w:t>
      </w:r>
      <w:proofErr w:type="spellStart"/>
      <w:r w:rsidRPr="00B21F6B">
        <w:rPr>
          <w:rFonts w:ascii="Times New Roman" w:eastAsia="Times New Roman" w:hAnsi="Times New Roman" w:cs="Times New Roman"/>
          <w:sz w:val="28"/>
          <w:szCs w:val="28"/>
          <w:lang w:eastAsia="ru-RU"/>
        </w:rPr>
        <w:t>среднекраевой</w:t>
      </w:r>
      <w:proofErr w:type="spellEnd"/>
      <w:r w:rsidRPr="00B21F6B">
        <w:rPr>
          <w:rFonts w:ascii="Times New Roman" w:eastAsia="Times New Roman" w:hAnsi="Times New Roman" w:cs="Times New Roman"/>
          <w:sz w:val="28"/>
          <w:szCs w:val="28"/>
          <w:lang w:eastAsia="ru-RU"/>
        </w:rPr>
        <w:t xml:space="preserve"> показатель 46,2 %), что ниже </w:t>
      </w:r>
      <w:proofErr w:type="spellStart"/>
      <w:r w:rsidRPr="00B21F6B">
        <w:rPr>
          <w:rFonts w:ascii="Times New Roman" w:eastAsia="Times New Roman" w:hAnsi="Times New Roman" w:cs="Times New Roman"/>
          <w:sz w:val="28"/>
          <w:szCs w:val="28"/>
          <w:lang w:eastAsia="ru-RU"/>
        </w:rPr>
        <w:t>среднекраевого</w:t>
      </w:r>
      <w:proofErr w:type="spellEnd"/>
      <w:r w:rsidRPr="00B21F6B">
        <w:rPr>
          <w:rFonts w:ascii="Times New Roman" w:eastAsia="Times New Roman" w:hAnsi="Times New Roman" w:cs="Times New Roman"/>
          <w:sz w:val="28"/>
          <w:szCs w:val="28"/>
          <w:lang w:eastAsia="ru-RU"/>
        </w:rPr>
        <w:t xml:space="preserve"> показателя на 68 %;</w:t>
      </w:r>
      <w:proofErr w:type="gramEnd"/>
      <w:r w:rsidRPr="00B21F6B">
        <w:rPr>
          <w:rFonts w:ascii="Times New Roman" w:eastAsia="Times New Roman" w:hAnsi="Times New Roman" w:cs="Times New Roman"/>
          <w:sz w:val="28"/>
          <w:szCs w:val="28"/>
          <w:lang w:eastAsia="ru-RU"/>
        </w:rPr>
        <w:t xml:space="preserve"> среднее профессиональное образование - 46 человек или 21,5 % от общего количества работающих  специалистов (</w:t>
      </w:r>
      <w:proofErr w:type="spellStart"/>
      <w:r w:rsidRPr="00B21F6B">
        <w:rPr>
          <w:rFonts w:ascii="Times New Roman" w:eastAsia="Times New Roman" w:hAnsi="Times New Roman" w:cs="Times New Roman"/>
          <w:sz w:val="28"/>
          <w:szCs w:val="28"/>
          <w:lang w:eastAsia="ru-RU"/>
        </w:rPr>
        <w:t>среднекраевой</w:t>
      </w:r>
      <w:proofErr w:type="spellEnd"/>
      <w:r w:rsidRPr="00B21F6B">
        <w:rPr>
          <w:rFonts w:ascii="Times New Roman" w:eastAsia="Times New Roman" w:hAnsi="Times New Roman" w:cs="Times New Roman"/>
          <w:sz w:val="28"/>
          <w:szCs w:val="28"/>
          <w:lang w:eastAsia="ru-RU"/>
        </w:rPr>
        <w:t xml:space="preserve"> показатель - 22 %), что ниже </w:t>
      </w:r>
      <w:proofErr w:type="spellStart"/>
      <w:r w:rsidRPr="00B21F6B">
        <w:rPr>
          <w:rFonts w:ascii="Times New Roman" w:eastAsia="Times New Roman" w:hAnsi="Times New Roman" w:cs="Times New Roman"/>
          <w:sz w:val="28"/>
          <w:szCs w:val="28"/>
          <w:lang w:eastAsia="ru-RU"/>
        </w:rPr>
        <w:t>среднекраевого</w:t>
      </w:r>
      <w:proofErr w:type="spellEnd"/>
      <w:r w:rsidRPr="00B21F6B">
        <w:rPr>
          <w:rFonts w:ascii="Times New Roman" w:eastAsia="Times New Roman" w:hAnsi="Times New Roman" w:cs="Times New Roman"/>
          <w:sz w:val="28"/>
          <w:szCs w:val="28"/>
          <w:lang w:eastAsia="ru-RU"/>
        </w:rPr>
        <w:t xml:space="preserve"> показателя на - 0,5 %.</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Число работников </w:t>
      </w:r>
      <w:proofErr w:type="spellStart"/>
      <w:r w:rsidRPr="00B21F6B">
        <w:rPr>
          <w:rFonts w:ascii="Times New Roman" w:eastAsia="Times New Roman" w:hAnsi="Times New Roman" w:cs="Times New Roman"/>
          <w:sz w:val="28"/>
          <w:szCs w:val="28"/>
          <w:lang w:eastAsia="ru-RU"/>
        </w:rPr>
        <w:t>предпенсионного</w:t>
      </w:r>
      <w:proofErr w:type="spellEnd"/>
      <w:r w:rsidRPr="00B21F6B">
        <w:rPr>
          <w:rFonts w:ascii="Times New Roman" w:eastAsia="Times New Roman" w:hAnsi="Times New Roman" w:cs="Times New Roman"/>
          <w:sz w:val="28"/>
          <w:szCs w:val="28"/>
          <w:lang w:eastAsia="ru-RU"/>
        </w:rPr>
        <w:t xml:space="preserve"> возраста составляет 28 человек или 14 % от общего числа работающих, число работников пенсионного возраста - 74 человека или 7,8 % от общего числа работающих. Средний возраст работников - 43,6 лет (</w:t>
      </w:r>
      <w:proofErr w:type="spellStart"/>
      <w:r w:rsidRPr="00B21F6B">
        <w:rPr>
          <w:rFonts w:ascii="Times New Roman" w:eastAsia="Times New Roman" w:hAnsi="Times New Roman" w:cs="Times New Roman"/>
          <w:sz w:val="28"/>
          <w:szCs w:val="28"/>
          <w:lang w:eastAsia="ru-RU"/>
        </w:rPr>
        <w:t>среднекраевой</w:t>
      </w:r>
      <w:proofErr w:type="spellEnd"/>
      <w:r w:rsidRPr="00B21F6B">
        <w:rPr>
          <w:rFonts w:ascii="Times New Roman" w:eastAsia="Times New Roman" w:hAnsi="Times New Roman" w:cs="Times New Roman"/>
          <w:sz w:val="28"/>
          <w:szCs w:val="28"/>
          <w:lang w:eastAsia="ru-RU"/>
        </w:rPr>
        <w:t xml:space="preserve"> показатель - 46 лет).</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Ежегодно работники отрасли культуры округа проходят повышение квалификации и профессиональную переподготовку:</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2021 год - 61 специалист;</w:t>
      </w:r>
    </w:p>
    <w:p w:rsidR="009653DD" w:rsidRPr="00B21F6B" w:rsidRDefault="009653DD" w:rsidP="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2022 год - 26 специалистов.</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 xml:space="preserve">По состоянию  на 01 января 2023 года сформирован кадровый резерв управленческих кадров муниципальных учреждений, подведомственных Управлению культуры округа (должности директоров), включены 10 человек;  качественный состав резерва: возраст от 30 до 55 лет, образовательный уровень </w:t>
      </w:r>
      <w:r w:rsidR="00EF4B72"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высшее образование, что соответствует квалификационным требованиям к данной группе должностей.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16" w:lineRule="atLeast"/>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За 2021 год средняя заработная плата работников учреждений культуры сложилась в размере 25 531,6 рублей и составляет 97,3 % от планового показателя (26 250,6 рублей) и соответствует 32 месту  из 33  муниципальных (городских) округов края. </w:t>
      </w:r>
      <w:proofErr w:type="spellStart"/>
      <w:r w:rsidRPr="00B21F6B">
        <w:rPr>
          <w:rFonts w:ascii="Times New Roman" w:eastAsia="Times New Roman" w:hAnsi="Times New Roman" w:cs="Calibri"/>
          <w:sz w:val="28"/>
          <w:szCs w:val="28"/>
          <w:lang w:eastAsia="ru-RU"/>
        </w:rPr>
        <w:t>Среднекраевой</w:t>
      </w:r>
      <w:proofErr w:type="spellEnd"/>
      <w:r w:rsidRPr="00B21F6B">
        <w:rPr>
          <w:rFonts w:ascii="Times New Roman" w:eastAsia="Times New Roman" w:hAnsi="Times New Roman" w:cs="Calibri"/>
          <w:sz w:val="28"/>
          <w:szCs w:val="28"/>
          <w:lang w:eastAsia="ru-RU"/>
        </w:rPr>
        <w:t xml:space="preserve"> показатель рассчитан по муниципальным учреждениям культуры и составляет 105 %. </w:t>
      </w:r>
    </w:p>
    <w:p w:rsidR="00EF4B72"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За  2022 год средняя заработная платы работников учреждений культуры сложилась в размере 30 637,8 рублей, и составляет 100,3 % от планового показателя (30 556,05 рублей) и соответствует 24 месту  из 33  муниципальных (городских) округов края. </w:t>
      </w:r>
      <w:proofErr w:type="spellStart"/>
      <w:r w:rsidRPr="00B21F6B">
        <w:rPr>
          <w:rFonts w:ascii="Times New Roman" w:eastAsia="Times New Roman" w:hAnsi="Times New Roman" w:cs="Calibri"/>
          <w:sz w:val="28"/>
          <w:szCs w:val="28"/>
          <w:lang w:eastAsia="ru-RU"/>
        </w:rPr>
        <w:t>Среднекраевой</w:t>
      </w:r>
      <w:proofErr w:type="spellEnd"/>
      <w:r w:rsidRPr="00B21F6B">
        <w:rPr>
          <w:rFonts w:ascii="Times New Roman" w:eastAsia="Times New Roman" w:hAnsi="Times New Roman" w:cs="Calibri"/>
          <w:sz w:val="28"/>
          <w:szCs w:val="28"/>
          <w:lang w:eastAsia="ru-RU"/>
        </w:rPr>
        <w:t xml:space="preserve"> показатель рассчитан по муниципальным учреждениям</w:t>
      </w:r>
      <w:r w:rsidR="00EF4B72" w:rsidRPr="00B21F6B">
        <w:rPr>
          <w:rFonts w:ascii="Times New Roman" w:eastAsia="Times New Roman" w:hAnsi="Times New Roman" w:cs="Calibri"/>
          <w:sz w:val="28"/>
          <w:szCs w:val="28"/>
          <w:lang w:eastAsia="ru-RU"/>
        </w:rPr>
        <w:t xml:space="preserve"> культуры и составляет 103,3 %.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За 2021 год средняя заработная плата педагогических работников дополнительного образования в сфере культуры округа сложилась в размере 29 004,4 рублей, что составило 110,5 % от планового показателя (25 697 рублей) и соответствует 14 месту  из 33 муниципальных (городских) округов края. </w:t>
      </w:r>
      <w:proofErr w:type="spellStart"/>
      <w:r w:rsidRPr="00B21F6B">
        <w:rPr>
          <w:rFonts w:ascii="Times New Roman" w:eastAsia="Times New Roman" w:hAnsi="Times New Roman" w:cs="Calibri"/>
          <w:sz w:val="28"/>
          <w:szCs w:val="28"/>
          <w:lang w:eastAsia="ru-RU"/>
        </w:rPr>
        <w:t>Среднекраевой</w:t>
      </w:r>
      <w:proofErr w:type="spellEnd"/>
      <w:r w:rsidRPr="00B21F6B">
        <w:rPr>
          <w:rFonts w:ascii="Times New Roman" w:eastAsia="Times New Roman" w:hAnsi="Times New Roman" w:cs="Calibri"/>
          <w:sz w:val="28"/>
          <w:szCs w:val="28"/>
          <w:lang w:eastAsia="ru-RU"/>
        </w:rPr>
        <w:t xml:space="preserve"> показатель рассчитан по  муниципальным учреждениям культуры и составляет 109,5 %.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ab/>
        <w:t xml:space="preserve">За  2022 год средняя заработная плата педагогических работников дополнительного образования в сфере культуры округа сложилась в размере 32 415,5 рублей, что составило 106,1 % от планового показателя (30 556,05 рублей) и соответствует 17 месту  из 33 муниципальных (городских) округов края. </w:t>
      </w:r>
      <w:proofErr w:type="spellStart"/>
      <w:r w:rsidRPr="00B21F6B">
        <w:rPr>
          <w:rFonts w:ascii="Times New Roman" w:eastAsia="Times New Roman" w:hAnsi="Times New Roman" w:cs="Calibri"/>
          <w:sz w:val="28"/>
          <w:szCs w:val="28"/>
          <w:lang w:eastAsia="ru-RU"/>
        </w:rPr>
        <w:t>Среднекраевой</w:t>
      </w:r>
      <w:proofErr w:type="spellEnd"/>
      <w:r w:rsidRPr="00B21F6B">
        <w:rPr>
          <w:rFonts w:ascii="Times New Roman" w:eastAsia="Times New Roman" w:hAnsi="Times New Roman" w:cs="Calibri"/>
          <w:sz w:val="28"/>
          <w:szCs w:val="28"/>
          <w:lang w:eastAsia="ru-RU"/>
        </w:rPr>
        <w:t xml:space="preserve"> показатель рассчитан по  муниципальным учреждениям культуры и составляет 106,6 %.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Работникам учреждений устанавливаются выплаты компенсационного характера (за совмещение профессий, увеличение объема работы, за работу в учреждениях, расположенных в сельской местности - 25 % от должностного оклада и т.д.), что соответствует Положению об оплате труда. </w:t>
      </w:r>
    </w:p>
    <w:p w:rsidR="00EF4B72" w:rsidRPr="00B21F6B" w:rsidRDefault="00EF4B72" w:rsidP="00EF4B72">
      <w:pPr>
        <w:spacing w:after="0" w:line="240" w:lineRule="auto"/>
        <w:ind w:firstLine="709"/>
        <w:jc w:val="both"/>
        <w:rPr>
          <w:rFonts w:ascii="Times New Roman" w:eastAsia="Times New Roman" w:hAnsi="Times New Roman" w:cs="Times New Roman"/>
          <w:sz w:val="28"/>
          <w:szCs w:val="28"/>
          <w:lang w:eastAsia="ru-RU"/>
        </w:rPr>
      </w:pPr>
    </w:p>
    <w:p w:rsidR="00EF4B72" w:rsidRPr="00B21F6B" w:rsidRDefault="00B21F6B" w:rsidP="00EF4B72">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.3. </w:t>
      </w:r>
      <w:r w:rsidR="00EF4B72" w:rsidRPr="00B21F6B">
        <w:rPr>
          <w:rFonts w:ascii="Times New Roman" w:eastAsia="Times New Roman" w:hAnsi="Times New Roman" w:cs="Times New Roman"/>
          <w:b/>
          <w:sz w:val="28"/>
          <w:szCs w:val="28"/>
          <w:lang w:eastAsia="ru-RU"/>
        </w:rPr>
        <w:t>Библиотечное обслуживание населения</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lang w:eastAsia="ru-RU"/>
        </w:rPr>
        <w:t xml:space="preserve">Библиотечное обслуживание населения </w:t>
      </w:r>
      <w:r w:rsidRPr="00B21F6B">
        <w:rPr>
          <w:rFonts w:ascii="Times New Roman" w:eastAsia="Times New Roman" w:hAnsi="Times New Roman" w:cs="Times New Roman"/>
          <w:sz w:val="28"/>
          <w:szCs w:val="28"/>
        </w:rPr>
        <w:t>округа</w:t>
      </w:r>
      <w:r w:rsidRPr="00B21F6B">
        <w:rPr>
          <w:rFonts w:ascii="Times New Roman" w:eastAsia="Times New Roman" w:hAnsi="Times New Roman" w:cs="Times New Roman"/>
          <w:sz w:val="28"/>
          <w:szCs w:val="28"/>
          <w:lang w:eastAsia="ru-RU"/>
        </w:rPr>
        <w:t xml:space="preserve"> по состоянию на 01 января 2023 года осуществляет МКУК </w:t>
      </w:r>
      <w:r w:rsidRPr="00B21F6B">
        <w:rPr>
          <w:rFonts w:ascii="Times New Roman" w:eastAsia="Times New Roman" w:hAnsi="Times New Roman" w:cs="Times New Roman"/>
          <w:sz w:val="28"/>
          <w:szCs w:val="28"/>
        </w:rPr>
        <w:t>«ЦБС», в структуру которого входят центральная районная модельная библиотека (методический центр для библиотек округа), районная детская библиотека и 25 библиотек-филиалов, всего 27 библиотек.</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П</w:t>
      </w:r>
      <w:r w:rsidRPr="00B21F6B">
        <w:rPr>
          <w:rFonts w:ascii="Times New Roman" w:eastAsia="Times New Roman" w:hAnsi="Times New Roman" w:cs="Times New Roman"/>
          <w:sz w:val="28"/>
          <w:szCs w:val="28"/>
          <w:lang w:eastAsia="ar-SA"/>
        </w:rPr>
        <w:t xml:space="preserve">роцент охвата населения </w:t>
      </w:r>
      <w:r w:rsidRPr="00B21F6B">
        <w:rPr>
          <w:rFonts w:ascii="Times New Roman" w:eastAsia="Times New Roman" w:hAnsi="Times New Roman" w:cs="Times New Roman"/>
          <w:sz w:val="28"/>
          <w:szCs w:val="28"/>
          <w:lang w:eastAsia="ru-RU"/>
        </w:rPr>
        <w:t>округа</w:t>
      </w:r>
      <w:r w:rsidRPr="00B21F6B">
        <w:rPr>
          <w:rFonts w:ascii="Times New Roman" w:eastAsia="Times New Roman" w:hAnsi="Times New Roman" w:cs="Times New Roman"/>
          <w:sz w:val="28"/>
          <w:szCs w:val="28"/>
          <w:lang w:eastAsia="ar-SA"/>
        </w:rPr>
        <w:t xml:space="preserve"> библиотечным обслуживанием ежегодно превышает </w:t>
      </w:r>
      <w:proofErr w:type="spellStart"/>
      <w:r w:rsidRPr="00B21F6B">
        <w:rPr>
          <w:rFonts w:ascii="Times New Roman" w:eastAsia="Times New Roman" w:hAnsi="Times New Roman" w:cs="Times New Roman"/>
          <w:sz w:val="28"/>
          <w:szCs w:val="28"/>
          <w:lang w:eastAsia="ar-SA"/>
        </w:rPr>
        <w:t>среднекраевой</w:t>
      </w:r>
      <w:proofErr w:type="spellEnd"/>
      <w:r w:rsidRPr="00B21F6B">
        <w:rPr>
          <w:rFonts w:ascii="Times New Roman" w:eastAsia="Times New Roman" w:hAnsi="Times New Roman" w:cs="Times New Roman"/>
          <w:sz w:val="28"/>
          <w:szCs w:val="28"/>
          <w:lang w:eastAsia="ar-SA"/>
        </w:rPr>
        <w:t>. Так, в 2022 году данный показатель составил 42,5 %</w:t>
      </w:r>
      <w:r w:rsidRPr="00B21F6B">
        <w:rPr>
          <w:rFonts w:ascii="Times New Roman" w:eastAsia="Times New Roman" w:hAnsi="Times New Roman" w:cs="Times New Roman"/>
          <w:sz w:val="28"/>
          <w:szCs w:val="28"/>
          <w:lang w:eastAsia="ru-RU"/>
        </w:rPr>
        <w:t xml:space="preserve"> (</w:t>
      </w:r>
      <w:proofErr w:type="spellStart"/>
      <w:r w:rsidRPr="00B21F6B">
        <w:rPr>
          <w:rFonts w:ascii="Times New Roman" w:eastAsia="Times New Roman" w:hAnsi="Times New Roman" w:cs="Times New Roman"/>
          <w:sz w:val="28"/>
          <w:szCs w:val="28"/>
          <w:lang w:eastAsia="ru-RU"/>
        </w:rPr>
        <w:t>среднекраевой</w:t>
      </w:r>
      <w:proofErr w:type="spellEnd"/>
      <w:r w:rsidRPr="00B21F6B">
        <w:rPr>
          <w:rFonts w:ascii="Times New Roman" w:eastAsia="Times New Roman" w:hAnsi="Times New Roman" w:cs="Times New Roman"/>
          <w:sz w:val="28"/>
          <w:szCs w:val="28"/>
          <w:lang w:eastAsia="ru-RU"/>
        </w:rPr>
        <w:t xml:space="preserve"> показатель будет рассчитан в феврале 2023 года по итогам приема федеральной статистической отчетности по форме № 6-НК), в 2021 году – 40,5 % (при </w:t>
      </w:r>
      <w:proofErr w:type="spellStart"/>
      <w:r w:rsidRPr="00B21F6B">
        <w:rPr>
          <w:rFonts w:ascii="Times New Roman" w:eastAsia="Times New Roman" w:hAnsi="Times New Roman" w:cs="Times New Roman"/>
          <w:sz w:val="28"/>
          <w:szCs w:val="28"/>
          <w:lang w:eastAsia="ru-RU"/>
        </w:rPr>
        <w:t>среднекраевом</w:t>
      </w:r>
      <w:proofErr w:type="spellEnd"/>
      <w:r w:rsidRPr="00B21F6B">
        <w:rPr>
          <w:rFonts w:ascii="Times New Roman" w:eastAsia="Times New Roman" w:hAnsi="Times New Roman" w:cs="Times New Roman"/>
          <w:sz w:val="28"/>
          <w:szCs w:val="28"/>
          <w:lang w:eastAsia="ru-RU"/>
        </w:rPr>
        <w:t xml:space="preserve"> показателе – 40,1 %), округ занимал в 2021 году по данному показателю 19 место среди 33 муниципальных образований края.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2830"/>
        </w:tabs>
        <w:spacing w:after="0" w:line="240" w:lineRule="auto"/>
        <w:ind w:firstLine="709"/>
        <w:jc w:val="both"/>
        <w:outlineLvl w:val="1"/>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 xml:space="preserve">Библиотеки успешно внедрили в свою работу новый формат библиотечной деятельности - удаленное библиотечное обслуживание. </w:t>
      </w:r>
      <w:proofErr w:type="gramStart"/>
      <w:r w:rsidRPr="00B21F6B">
        <w:rPr>
          <w:rFonts w:ascii="Times New Roman" w:eastAsia="Calibri" w:hAnsi="Times New Roman" w:cs="Times New Roman"/>
          <w:sz w:val="28"/>
          <w:szCs w:val="28"/>
        </w:rPr>
        <w:t>У</w:t>
      </w:r>
      <w:r w:rsidRPr="00B21F6B">
        <w:rPr>
          <w:rFonts w:ascii="Times New Roman" w:eastAsia="Calibri" w:hAnsi="Times New Roman" w:cs="Times New Roman"/>
          <w:sz w:val="28"/>
          <w:szCs w:val="28"/>
          <w:lang w:eastAsia="ru-RU"/>
        </w:rPr>
        <w:t xml:space="preserve">даленное библиотечное обслуживание   осуществлялось с помощью сайта </w:t>
      </w:r>
      <w:r w:rsidRPr="00B21F6B">
        <w:rPr>
          <w:rFonts w:ascii="Times New Roman" w:eastAsia="Times New Roman" w:hAnsi="Times New Roman" w:cs="Times New Roman"/>
          <w:sz w:val="28"/>
          <w:szCs w:val="28"/>
          <w:lang w:eastAsia="ru-RU"/>
        </w:rPr>
        <w:t>МКУК «ЦБС»</w:t>
      </w:r>
      <w:r w:rsidRPr="00B21F6B">
        <w:rPr>
          <w:rFonts w:ascii="Times New Roman" w:eastAsia="Calibri" w:hAnsi="Times New Roman" w:cs="Times New Roman"/>
          <w:sz w:val="28"/>
          <w:szCs w:val="28"/>
          <w:lang w:eastAsia="ru-RU"/>
        </w:rPr>
        <w:t xml:space="preserve"> - </w:t>
      </w:r>
      <w:hyperlink r:id="rId68" w:tooltip="http://libkmrsk.ru" w:history="1">
        <w:r w:rsidRPr="00B21F6B">
          <w:rPr>
            <w:rFonts w:ascii="Times New Roman" w:eastAsia="Calibri" w:hAnsi="Times New Roman" w:cs="Times New Roman"/>
            <w:sz w:val="28"/>
            <w:szCs w:val="28"/>
            <w:u w:val="single"/>
            <w:lang w:eastAsia="ru-RU"/>
          </w:rPr>
          <w:t>http://libkmrsk.ru</w:t>
        </w:r>
      </w:hyperlink>
      <w:r w:rsidRPr="00B21F6B">
        <w:rPr>
          <w:rFonts w:ascii="Times New Roman" w:eastAsia="Calibri" w:hAnsi="Times New Roman" w:cs="Times New Roman"/>
          <w:sz w:val="28"/>
          <w:szCs w:val="28"/>
          <w:lang w:eastAsia="ru-RU"/>
        </w:rPr>
        <w:t xml:space="preserve"> и библиотечных страницах в социальных сетях, где размещались виртуальные выставки, материалы конкурсов, акций, видео-обзоры, викторины, видеоролики, презентации, информация к знаменательным датам, списки рекомендуемых книг, полнотекстовые краеведческие материалы проводились мастер-классы, онлайн-встречи, </w:t>
      </w:r>
      <w:proofErr w:type="spellStart"/>
      <w:r w:rsidRPr="00B21F6B">
        <w:rPr>
          <w:rFonts w:ascii="Times New Roman" w:eastAsia="Calibri" w:hAnsi="Times New Roman" w:cs="Times New Roman"/>
          <w:sz w:val="28"/>
          <w:szCs w:val="28"/>
          <w:lang w:eastAsia="ru-RU"/>
        </w:rPr>
        <w:t>флэшмобы</w:t>
      </w:r>
      <w:proofErr w:type="spellEnd"/>
      <w:r w:rsidRPr="00B21F6B">
        <w:rPr>
          <w:rFonts w:ascii="Times New Roman" w:eastAsia="Calibri" w:hAnsi="Times New Roman" w:cs="Times New Roman"/>
          <w:sz w:val="28"/>
          <w:szCs w:val="28"/>
          <w:lang w:eastAsia="ru-RU"/>
        </w:rPr>
        <w:t xml:space="preserve">. </w:t>
      </w:r>
      <w:proofErr w:type="gramEnd"/>
    </w:p>
    <w:p w:rsidR="009653DD" w:rsidRPr="00B21F6B" w:rsidRDefault="00EF4B72"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outlineLvl w:val="1"/>
        <w:rPr>
          <w:rFonts w:ascii="Times New Roman" w:eastAsia="Calibri" w:hAnsi="Times New Roman" w:cs="Times New Roman"/>
          <w:sz w:val="28"/>
          <w:szCs w:val="28"/>
          <w:lang w:eastAsia="ru-RU"/>
        </w:rPr>
      </w:pPr>
      <w:r w:rsidRPr="00B21F6B">
        <w:rPr>
          <w:rFonts w:ascii="Times New Roman" w:eastAsia="Calibri" w:hAnsi="Times New Roman" w:cs="Times New Roman"/>
          <w:bCs/>
          <w:sz w:val="28"/>
          <w:szCs w:val="28"/>
          <w:lang w:eastAsia="ru-RU"/>
        </w:rPr>
        <w:t>О</w:t>
      </w:r>
      <w:r w:rsidR="009653DD" w:rsidRPr="00B21F6B">
        <w:rPr>
          <w:rFonts w:ascii="Times New Roman" w:eastAsia="Calibri" w:hAnsi="Times New Roman" w:cs="Times New Roman"/>
          <w:bCs/>
          <w:sz w:val="28"/>
          <w:szCs w:val="28"/>
          <w:lang w:eastAsia="ru-RU"/>
        </w:rPr>
        <w:t xml:space="preserve">бщее число пользователей в 2021 году составило 21 955 (в том числе детей </w:t>
      </w:r>
      <w:r w:rsidRPr="00B21F6B">
        <w:rPr>
          <w:rFonts w:ascii="Times New Roman" w:eastAsia="Calibri" w:hAnsi="Times New Roman" w:cs="Times New Roman"/>
          <w:bCs/>
          <w:sz w:val="28"/>
          <w:szCs w:val="28"/>
          <w:lang w:eastAsia="ru-RU"/>
        </w:rPr>
        <w:t>-</w:t>
      </w:r>
      <w:r w:rsidR="009653DD" w:rsidRPr="00B21F6B">
        <w:rPr>
          <w:rFonts w:ascii="Times New Roman" w:eastAsia="Calibri" w:hAnsi="Times New Roman" w:cs="Times New Roman"/>
          <w:bCs/>
          <w:sz w:val="28"/>
          <w:szCs w:val="28"/>
          <w:lang w:eastAsia="ru-RU"/>
        </w:rPr>
        <w:t xml:space="preserve"> 7 770, молодёжи </w:t>
      </w:r>
      <w:r w:rsidRPr="00B21F6B">
        <w:rPr>
          <w:rFonts w:ascii="Times New Roman" w:eastAsia="Calibri" w:hAnsi="Times New Roman" w:cs="Times New Roman"/>
          <w:bCs/>
          <w:sz w:val="28"/>
          <w:szCs w:val="28"/>
          <w:lang w:eastAsia="ru-RU"/>
        </w:rPr>
        <w:t>-</w:t>
      </w:r>
      <w:r w:rsidR="009653DD" w:rsidRPr="00B21F6B">
        <w:rPr>
          <w:rFonts w:ascii="Times New Roman" w:eastAsia="Calibri" w:hAnsi="Times New Roman" w:cs="Times New Roman"/>
          <w:bCs/>
          <w:sz w:val="28"/>
          <w:szCs w:val="28"/>
          <w:lang w:eastAsia="ru-RU"/>
        </w:rPr>
        <w:t xml:space="preserve"> 6 319), за 2022 год </w:t>
      </w:r>
      <w:r w:rsidRPr="00B21F6B">
        <w:rPr>
          <w:rFonts w:ascii="Times New Roman" w:eastAsia="Calibri" w:hAnsi="Times New Roman" w:cs="Times New Roman"/>
          <w:bCs/>
          <w:sz w:val="28"/>
          <w:szCs w:val="28"/>
          <w:lang w:eastAsia="ru-RU"/>
        </w:rPr>
        <w:t>-</w:t>
      </w:r>
      <w:r w:rsidR="009653DD" w:rsidRPr="00B21F6B">
        <w:rPr>
          <w:rFonts w:ascii="Times New Roman" w:eastAsia="Calibri" w:hAnsi="Times New Roman" w:cs="Times New Roman"/>
          <w:bCs/>
          <w:sz w:val="28"/>
          <w:szCs w:val="28"/>
          <w:lang w:eastAsia="ru-RU"/>
        </w:rPr>
        <w:t xml:space="preserve"> 22 106 (в том числе детей </w:t>
      </w:r>
      <w:r w:rsidRPr="00B21F6B">
        <w:rPr>
          <w:rFonts w:ascii="Times New Roman" w:eastAsia="Calibri" w:hAnsi="Times New Roman" w:cs="Times New Roman"/>
          <w:bCs/>
          <w:sz w:val="28"/>
          <w:szCs w:val="28"/>
          <w:lang w:eastAsia="ru-RU"/>
        </w:rPr>
        <w:t>-</w:t>
      </w:r>
      <w:r w:rsidR="009653DD" w:rsidRPr="00B21F6B">
        <w:rPr>
          <w:rFonts w:ascii="Times New Roman" w:eastAsia="Calibri" w:hAnsi="Times New Roman" w:cs="Times New Roman"/>
          <w:bCs/>
          <w:sz w:val="28"/>
          <w:szCs w:val="28"/>
          <w:lang w:eastAsia="ru-RU"/>
        </w:rPr>
        <w:t xml:space="preserve"> 7 972, молодёжи </w:t>
      </w:r>
      <w:r w:rsidRPr="00B21F6B">
        <w:rPr>
          <w:rFonts w:ascii="Times New Roman" w:eastAsia="Calibri" w:hAnsi="Times New Roman" w:cs="Times New Roman"/>
          <w:bCs/>
          <w:sz w:val="28"/>
          <w:szCs w:val="28"/>
          <w:lang w:eastAsia="ru-RU"/>
        </w:rPr>
        <w:t>-</w:t>
      </w:r>
      <w:r w:rsidR="009653DD" w:rsidRPr="00B21F6B">
        <w:rPr>
          <w:rFonts w:ascii="Times New Roman" w:eastAsia="Calibri" w:hAnsi="Times New Roman" w:cs="Times New Roman"/>
          <w:bCs/>
          <w:sz w:val="28"/>
          <w:szCs w:val="28"/>
          <w:lang w:eastAsia="ru-RU"/>
        </w:rPr>
        <w:t xml:space="preserve"> 6 201), что больше на  0,7 % чем в 2021 году.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outlineLvl w:val="1"/>
        <w:rPr>
          <w:rFonts w:ascii="Times New Roman" w:eastAsia="Calibri" w:hAnsi="Times New Roman" w:cs="Times New Roman"/>
          <w:sz w:val="28"/>
          <w:szCs w:val="28"/>
          <w:lang w:eastAsia="ru-RU"/>
        </w:rPr>
      </w:pPr>
      <w:proofErr w:type="gramStart"/>
      <w:r w:rsidRPr="00B21F6B">
        <w:rPr>
          <w:rFonts w:ascii="Times New Roman" w:eastAsia="Calibri" w:hAnsi="Times New Roman" w:cs="Times New Roman"/>
          <w:bCs/>
          <w:sz w:val="28"/>
          <w:szCs w:val="28"/>
          <w:lang w:eastAsia="ru-RU"/>
        </w:rPr>
        <w:t xml:space="preserve">Общее число посещений составило: в 2021 году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218 205 (стационар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204 786, вне стационара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13 419), обращение к сайту удалённых пользователей составило 34 745, за 2022 год  общее число посещений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266 757, что больше на 22,3 % чем в 2021 году (стационар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249 123, вне стационара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17 634), обращение к сайту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45 795. </w:t>
      </w:r>
      <w:proofErr w:type="gramEnd"/>
    </w:p>
    <w:p w:rsidR="009653DD" w:rsidRPr="00B21F6B" w:rsidRDefault="009653DD" w:rsidP="00EF4B72">
      <w:pPr>
        <w:spacing w:after="0" w:line="240" w:lineRule="auto"/>
        <w:ind w:firstLine="709"/>
        <w:jc w:val="both"/>
        <w:rPr>
          <w:rFonts w:ascii="Times New Roman" w:eastAsia="Calibri" w:hAnsi="Times New Roman" w:cs="Times New Roman"/>
          <w:sz w:val="28"/>
          <w:szCs w:val="28"/>
        </w:rPr>
      </w:pPr>
      <w:r w:rsidRPr="00B21F6B">
        <w:rPr>
          <w:rFonts w:ascii="Times New Roman" w:eastAsia="Calibri" w:hAnsi="Times New Roman" w:cs="Times New Roman"/>
          <w:bCs/>
          <w:sz w:val="28"/>
          <w:szCs w:val="28"/>
          <w:lang w:eastAsia="ru-RU"/>
        </w:rPr>
        <w:t xml:space="preserve">Общее число посещений массовых мероприятий библиотек составило: в 2021 году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32 527, в 2022 году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41 265 (больше на  27 % чем в 2021 году). </w:t>
      </w:r>
    </w:p>
    <w:p w:rsidR="009653DD" w:rsidRPr="00B21F6B" w:rsidRDefault="009653DD" w:rsidP="00EF4B72">
      <w:pPr>
        <w:spacing w:after="0" w:line="240" w:lineRule="auto"/>
        <w:ind w:firstLine="709"/>
        <w:jc w:val="both"/>
        <w:rPr>
          <w:rFonts w:ascii="Times New Roman" w:eastAsia="Calibri" w:hAnsi="Times New Roman" w:cs="Times New Roman"/>
          <w:sz w:val="28"/>
          <w:szCs w:val="28"/>
        </w:rPr>
      </w:pPr>
      <w:r w:rsidRPr="00B21F6B">
        <w:rPr>
          <w:rFonts w:ascii="Times New Roman" w:eastAsia="Calibri" w:hAnsi="Times New Roman" w:cs="Times New Roman"/>
          <w:bCs/>
          <w:sz w:val="28"/>
          <w:szCs w:val="28"/>
          <w:lang w:eastAsia="ru-RU"/>
        </w:rPr>
        <w:t xml:space="preserve">Число книговыдач составило: в 2021 году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472 912, в 2022 году </w:t>
      </w:r>
      <w:r w:rsidR="00EF4B72" w:rsidRPr="00B21F6B">
        <w:rPr>
          <w:rFonts w:ascii="Times New Roman" w:eastAsia="Calibri" w:hAnsi="Times New Roman" w:cs="Times New Roman"/>
          <w:bCs/>
          <w:sz w:val="28"/>
          <w:szCs w:val="28"/>
          <w:lang w:eastAsia="ru-RU"/>
        </w:rPr>
        <w:t>-</w:t>
      </w:r>
      <w:r w:rsidRPr="00B21F6B">
        <w:rPr>
          <w:rFonts w:ascii="Times New Roman" w:eastAsia="Calibri" w:hAnsi="Times New Roman" w:cs="Times New Roman"/>
          <w:bCs/>
          <w:sz w:val="28"/>
          <w:szCs w:val="28"/>
          <w:lang w:eastAsia="ru-RU"/>
        </w:rPr>
        <w:t xml:space="preserve"> 489 695, что больше на  3,6 % чем в 2021 году</w:t>
      </w:r>
      <w:r w:rsidRPr="00B21F6B">
        <w:rPr>
          <w:rFonts w:ascii="Calibri" w:eastAsia="Times New Roman" w:hAnsi="Calibri" w:cs="Times New Roman"/>
          <w:b/>
          <w:bCs/>
          <w:sz w:val="28"/>
          <w:szCs w:val="28"/>
        </w:rPr>
        <w:t>.</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ar-SA"/>
        </w:rPr>
        <w:t>В течение 2021-2022 гг.  из всех уровней бюджетов на комплектование библиотечного фонда и подписку на периодические издания были выделены и израсходованы средства в сумме 2 773, 181 тыс. руб.</w:t>
      </w:r>
    </w:p>
    <w:p w:rsidR="00EF4B72" w:rsidRPr="00B21F6B" w:rsidRDefault="009653DD" w:rsidP="00EF4B72">
      <w:pPr>
        <w:spacing w:after="0" w:line="240" w:lineRule="auto"/>
        <w:ind w:firstLine="709"/>
        <w:jc w:val="both"/>
        <w:rPr>
          <w:rFonts w:ascii="Times New Roman" w:eastAsia="Times New Roman" w:hAnsi="Times New Roman" w:cs="Times New Roman"/>
          <w:sz w:val="28"/>
          <w:szCs w:val="28"/>
          <w:lang w:eastAsia="ar-SA"/>
        </w:rPr>
      </w:pPr>
      <w:r w:rsidRPr="00B21F6B">
        <w:rPr>
          <w:rFonts w:ascii="Times New Roman" w:eastAsia="Times New Roman" w:hAnsi="Times New Roman" w:cs="Times New Roman"/>
          <w:sz w:val="28"/>
          <w:szCs w:val="28"/>
          <w:lang w:eastAsia="ar-SA"/>
        </w:rPr>
        <w:t xml:space="preserve">За период 2021-2022 гг. фонды библиотек округа </w:t>
      </w:r>
      <w:r w:rsidRPr="00B21F6B">
        <w:rPr>
          <w:rFonts w:ascii="Times New Roman" w:eastAsia="Times New Roman" w:hAnsi="Times New Roman" w:cs="Times New Roman"/>
          <w:sz w:val="28"/>
          <w:szCs w:val="28"/>
          <w:lang w:eastAsia="ru-RU"/>
        </w:rPr>
        <w:t xml:space="preserve">за счет федеральных, краевых, местных средств пополнились на 10 621 </w:t>
      </w:r>
      <w:r w:rsidRPr="00B21F6B">
        <w:rPr>
          <w:rFonts w:ascii="Times New Roman" w:eastAsia="Times New Roman" w:hAnsi="Times New Roman" w:cs="Times New Roman"/>
          <w:sz w:val="28"/>
          <w:szCs w:val="28"/>
          <w:lang w:eastAsia="ar-SA"/>
        </w:rPr>
        <w:t xml:space="preserve">экз. (2021 г. </w:t>
      </w:r>
      <w:r w:rsidR="00EF4B72" w:rsidRPr="00B21F6B">
        <w:rPr>
          <w:rFonts w:ascii="Times New Roman" w:eastAsia="Times New Roman" w:hAnsi="Times New Roman" w:cs="Times New Roman"/>
          <w:sz w:val="28"/>
          <w:szCs w:val="28"/>
          <w:lang w:eastAsia="ar-SA"/>
        </w:rPr>
        <w:t>-</w:t>
      </w:r>
      <w:r w:rsidRPr="00B21F6B">
        <w:rPr>
          <w:rFonts w:ascii="Times New Roman" w:eastAsia="Times New Roman" w:hAnsi="Times New Roman" w:cs="Times New Roman"/>
          <w:sz w:val="28"/>
          <w:szCs w:val="28"/>
          <w:lang w:eastAsia="ar-SA"/>
        </w:rPr>
        <w:t xml:space="preserve"> 5948 экз., 2022 г. </w:t>
      </w:r>
      <w:r w:rsidR="00EF4B72" w:rsidRPr="00B21F6B">
        <w:rPr>
          <w:rFonts w:ascii="Times New Roman" w:eastAsia="Times New Roman" w:hAnsi="Times New Roman" w:cs="Times New Roman"/>
          <w:sz w:val="28"/>
          <w:szCs w:val="28"/>
          <w:lang w:eastAsia="ar-SA"/>
        </w:rPr>
        <w:t>-</w:t>
      </w:r>
      <w:r w:rsidRPr="00B21F6B">
        <w:rPr>
          <w:rFonts w:ascii="Times New Roman" w:eastAsia="Times New Roman" w:hAnsi="Times New Roman" w:cs="Times New Roman"/>
          <w:sz w:val="28"/>
          <w:szCs w:val="28"/>
          <w:lang w:eastAsia="ar-SA"/>
        </w:rPr>
        <w:t xml:space="preserve"> 4673 экз.).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lang w:eastAsia="ar-SA"/>
        </w:rPr>
      </w:pPr>
      <w:r w:rsidRPr="00B21F6B">
        <w:rPr>
          <w:rFonts w:ascii="Times New Roman" w:eastAsia="Times New Roman" w:hAnsi="Times New Roman" w:cs="Times New Roman"/>
          <w:sz w:val="28"/>
          <w:szCs w:val="28"/>
          <w:lang w:eastAsia="ar-SA"/>
        </w:rPr>
        <w:t xml:space="preserve">Объем единого библиотечного фонда </w:t>
      </w:r>
      <w:r w:rsidRPr="00B21F6B">
        <w:rPr>
          <w:rFonts w:ascii="Times New Roman" w:eastAsia="Times New Roman" w:hAnsi="Times New Roman" w:cs="Times New Roman"/>
          <w:sz w:val="28"/>
          <w:szCs w:val="28"/>
        </w:rPr>
        <w:t>округа</w:t>
      </w:r>
      <w:r w:rsidRPr="00B21F6B">
        <w:rPr>
          <w:rFonts w:ascii="Times New Roman" w:eastAsia="Times New Roman" w:hAnsi="Times New Roman" w:cs="Times New Roman"/>
          <w:sz w:val="28"/>
          <w:szCs w:val="28"/>
          <w:lang w:eastAsia="ar-SA"/>
        </w:rPr>
        <w:t xml:space="preserve"> насчитывает: в 2021 г. </w:t>
      </w:r>
      <w:r w:rsidR="00EF4B72" w:rsidRPr="00B21F6B">
        <w:rPr>
          <w:rFonts w:ascii="Times New Roman" w:eastAsia="Times New Roman" w:hAnsi="Times New Roman" w:cs="Times New Roman"/>
          <w:sz w:val="28"/>
          <w:szCs w:val="28"/>
          <w:lang w:eastAsia="ar-SA"/>
        </w:rPr>
        <w:t>-</w:t>
      </w:r>
      <w:r w:rsidRPr="00B21F6B">
        <w:rPr>
          <w:rFonts w:ascii="Times New Roman" w:eastAsia="Times New Roman" w:hAnsi="Times New Roman" w:cs="Times New Roman"/>
          <w:sz w:val="28"/>
          <w:szCs w:val="28"/>
          <w:lang w:eastAsia="ar-SA"/>
        </w:rPr>
        <w:t xml:space="preserve"> 374,502 тыс. экз., на 01.01.2023 г. объем единого библиотечного фонда насчитывает 376,134  тыс.</w:t>
      </w:r>
      <w:r w:rsidR="00EF4B72" w:rsidRPr="00B21F6B">
        <w:rPr>
          <w:rFonts w:ascii="Times New Roman" w:eastAsia="Times New Roman" w:hAnsi="Times New Roman" w:cs="Times New Roman"/>
          <w:sz w:val="28"/>
          <w:szCs w:val="28"/>
          <w:lang w:eastAsia="ar-SA"/>
        </w:rPr>
        <w:t xml:space="preserve"> </w:t>
      </w:r>
      <w:r w:rsidRPr="00B21F6B">
        <w:rPr>
          <w:rFonts w:ascii="Times New Roman" w:eastAsia="Times New Roman" w:hAnsi="Times New Roman" w:cs="Times New Roman"/>
          <w:sz w:val="28"/>
          <w:szCs w:val="28"/>
          <w:lang w:eastAsia="ar-SA"/>
        </w:rPr>
        <w:t xml:space="preserve">экз., что больше на  0,4 % чем в 2021 году. </w:t>
      </w:r>
    </w:p>
    <w:p w:rsidR="00EF4B72" w:rsidRPr="00B21F6B" w:rsidRDefault="009653DD" w:rsidP="00EF4B72">
      <w:pPr>
        <w:spacing w:after="0" w:line="240" w:lineRule="auto"/>
        <w:ind w:firstLine="709"/>
        <w:jc w:val="both"/>
        <w:rPr>
          <w:rFonts w:ascii="Times New Roman" w:eastAsia="Times New Roman" w:hAnsi="Times New Roman" w:cs="Times New Roman"/>
          <w:sz w:val="28"/>
          <w:szCs w:val="28"/>
          <w:lang w:eastAsia="ru-RU"/>
        </w:rPr>
      </w:pPr>
      <w:proofErr w:type="spellStart"/>
      <w:r w:rsidRPr="00B21F6B">
        <w:rPr>
          <w:rFonts w:ascii="Times New Roman" w:eastAsia="Times New Roman" w:hAnsi="Times New Roman" w:cs="Times New Roman"/>
          <w:sz w:val="28"/>
          <w:szCs w:val="28"/>
          <w:lang w:eastAsia="ru-RU"/>
        </w:rPr>
        <w:lastRenderedPageBreak/>
        <w:t>Обновляемость</w:t>
      </w:r>
      <w:proofErr w:type="spellEnd"/>
      <w:r w:rsidRPr="00B21F6B">
        <w:rPr>
          <w:rFonts w:ascii="Times New Roman" w:eastAsia="Times New Roman" w:hAnsi="Times New Roman" w:cs="Times New Roman"/>
          <w:sz w:val="28"/>
          <w:szCs w:val="28"/>
          <w:lang w:eastAsia="ru-RU"/>
        </w:rPr>
        <w:t xml:space="preserve"> библиотечного фонда в округе в пределах нормы.                                   В 2021 г. она составила </w:t>
      </w:r>
      <w:r w:rsidRPr="00B21F6B">
        <w:rPr>
          <w:rFonts w:ascii="Times New Roman" w:eastAsia="Times New Roman" w:hAnsi="Times New Roman" w:cs="Times New Roman"/>
          <w:sz w:val="28"/>
          <w:szCs w:val="28"/>
        </w:rPr>
        <w:t xml:space="preserve">1,6 % </w:t>
      </w:r>
      <w:r w:rsidRPr="00B21F6B">
        <w:rPr>
          <w:rFonts w:ascii="Times New Roman" w:eastAsia="Times New Roman" w:hAnsi="Times New Roman" w:cs="Times New Roman"/>
          <w:sz w:val="28"/>
          <w:szCs w:val="28"/>
          <w:lang w:eastAsia="ru-RU"/>
        </w:rPr>
        <w:t xml:space="preserve">при </w:t>
      </w:r>
      <w:proofErr w:type="spellStart"/>
      <w:r w:rsidRPr="00B21F6B">
        <w:rPr>
          <w:rFonts w:ascii="Times New Roman" w:eastAsia="Times New Roman" w:hAnsi="Times New Roman" w:cs="Times New Roman"/>
          <w:sz w:val="28"/>
          <w:szCs w:val="28"/>
          <w:lang w:eastAsia="ru-RU"/>
        </w:rPr>
        <w:t>среднекраевом</w:t>
      </w:r>
      <w:proofErr w:type="spellEnd"/>
      <w:r w:rsidRPr="00B21F6B">
        <w:rPr>
          <w:rFonts w:ascii="Times New Roman" w:eastAsia="Times New Roman" w:hAnsi="Times New Roman" w:cs="Times New Roman"/>
          <w:sz w:val="28"/>
          <w:szCs w:val="28"/>
          <w:lang w:eastAsia="ru-RU"/>
        </w:rPr>
        <w:t xml:space="preserve"> показателе </w:t>
      </w:r>
      <w:r w:rsidR="00EF4B72" w:rsidRPr="00B21F6B">
        <w:rPr>
          <w:rFonts w:ascii="Times New Roman" w:eastAsia="Times New Roman" w:hAnsi="Times New Roman" w:cs="Times New Roman"/>
          <w:sz w:val="28"/>
          <w:szCs w:val="28"/>
          <w:lang w:eastAsia="ru-RU"/>
        </w:rPr>
        <w:t>-</w:t>
      </w:r>
      <w:r w:rsidRPr="00B21F6B">
        <w:rPr>
          <w:rFonts w:ascii="Times New Roman" w:eastAsia="Times New Roman" w:hAnsi="Times New Roman" w:cs="Times New Roman"/>
          <w:sz w:val="28"/>
          <w:szCs w:val="28"/>
          <w:lang w:eastAsia="ru-RU"/>
        </w:rPr>
        <w:t xml:space="preserve"> 1,4 %.  </w:t>
      </w:r>
    </w:p>
    <w:p w:rsidR="009653DD" w:rsidRPr="00B21F6B" w:rsidRDefault="009653DD" w:rsidP="00EF4B72">
      <w:pPr>
        <w:spacing w:after="0" w:line="240" w:lineRule="auto"/>
        <w:ind w:firstLine="709"/>
        <w:jc w:val="both"/>
        <w:rPr>
          <w:rFonts w:ascii="Times New Roman" w:eastAsia="Calibri" w:hAnsi="Times New Roman" w:cs="Times New Roman"/>
          <w:sz w:val="28"/>
          <w:szCs w:val="28"/>
        </w:rPr>
      </w:pPr>
      <w:r w:rsidRPr="00B21F6B">
        <w:rPr>
          <w:rFonts w:ascii="Times New Roman" w:eastAsia="Times New Roman" w:hAnsi="Times New Roman" w:cs="Times New Roman"/>
          <w:sz w:val="28"/>
          <w:szCs w:val="28"/>
          <w:lang w:eastAsia="ru-RU"/>
        </w:rPr>
        <w:t xml:space="preserve">Показатель «количество новых поступлений на 1000 жителей» в </w:t>
      </w:r>
      <w:r w:rsidRPr="00B21F6B">
        <w:rPr>
          <w:rFonts w:ascii="Times New Roman" w:eastAsia="Times New Roman" w:hAnsi="Times New Roman" w:cs="Times New Roman"/>
          <w:sz w:val="28"/>
          <w:szCs w:val="28"/>
        </w:rPr>
        <w:t>округе</w:t>
      </w:r>
      <w:r w:rsidRPr="00B21F6B">
        <w:rPr>
          <w:rFonts w:ascii="Times New Roman" w:eastAsia="Times New Roman" w:hAnsi="Times New Roman" w:cs="Times New Roman"/>
          <w:sz w:val="28"/>
          <w:szCs w:val="28"/>
          <w:lang w:eastAsia="ru-RU"/>
        </w:rPr>
        <w:t xml:space="preserve"> в 2021 году составил 109 экз. (</w:t>
      </w:r>
      <w:proofErr w:type="spellStart"/>
      <w:r w:rsidRPr="00B21F6B">
        <w:rPr>
          <w:rFonts w:ascii="Times New Roman" w:eastAsia="Times New Roman" w:hAnsi="Times New Roman" w:cs="Times New Roman"/>
          <w:sz w:val="28"/>
          <w:szCs w:val="28"/>
          <w:lang w:eastAsia="ru-RU"/>
        </w:rPr>
        <w:t>среднекраевой</w:t>
      </w:r>
      <w:proofErr w:type="spellEnd"/>
      <w:r w:rsidRPr="00B21F6B">
        <w:rPr>
          <w:rFonts w:ascii="Times New Roman" w:eastAsia="Times New Roman" w:hAnsi="Times New Roman" w:cs="Times New Roman"/>
          <w:sz w:val="28"/>
          <w:szCs w:val="28"/>
          <w:lang w:eastAsia="ru-RU"/>
        </w:rPr>
        <w:t xml:space="preserve"> показатель </w:t>
      </w:r>
      <w:r w:rsidR="00EF4B72" w:rsidRPr="00B21F6B">
        <w:rPr>
          <w:rFonts w:ascii="Times New Roman" w:eastAsia="Times New Roman" w:hAnsi="Times New Roman" w:cs="Times New Roman"/>
          <w:sz w:val="28"/>
          <w:szCs w:val="28"/>
          <w:lang w:eastAsia="ru-RU"/>
        </w:rPr>
        <w:t>-</w:t>
      </w:r>
      <w:r w:rsidRPr="00B21F6B">
        <w:rPr>
          <w:rFonts w:ascii="Times New Roman" w:eastAsia="Times New Roman" w:hAnsi="Times New Roman" w:cs="Times New Roman"/>
          <w:sz w:val="28"/>
          <w:szCs w:val="28"/>
          <w:lang w:eastAsia="ru-RU"/>
        </w:rPr>
        <w:t xml:space="preserve"> 74 экз</w:t>
      </w:r>
      <w:r w:rsidR="00EF4B72" w:rsidRPr="00B21F6B">
        <w:rPr>
          <w:rFonts w:ascii="Times New Roman" w:eastAsia="Times New Roman" w:hAnsi="Times New Roman" w:cs="Times New Roman"/>
          <w:sz w:val="28"/>
          <w:szCs w:val="28"/>
          <w:lang w:eastAsia="ru-RU"/>
        </w:rPr>
        <w:t>.).</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lang w:eastAsia="ru-RU"/>
        </w:rPr>
      </w:pPr>
      <w:proofErr w:type="spellStart"/>
      <w:r w:rsidRPr="00B21F6B">
        <w:rPr>
          <w:rFonts w:ascii="Times New Roman" w:eastAsia="Calibri" w:hAnsi="Times New Roman" w:cs="Times New Roman"/>
          <w:sz w:val="28"/>
          <w:szCs w:val="28"/>
          <w:lang w:eastAsia="ru-RU"/>
        </w:rPr>
        <w:t>Книгообеспеченность</w:t>
      </w:r>
      <w:proofErr w:type="spellEnd"/>
      <w:r w:rsidRPr="00B21F6B">
        <w:rPr>
          <w:rFonts w:ascii="Times New Roman" w:eastAsia="Calibri" w:hAnsi="Times New Roman" w:cs="Times New Roman"/>
          <w:sz w:val="28"/>
          <w:szCs w:val="28"/>
          <w:lang w:eastAsia="ru-RU"/>
        </w:rPr>
        <w:t xml:space="preserve"> 1 жителя в округе в 2021 году составила 6,9 изданий (при </w:t>
      </w:r>
      <w:proofErr w:type="spellStart"/>
      <w:r w:rsidRPr="00B21F6B">
        <w:rPr>
          <w:rFonts w:ascii="Times New Roman" w:eastAsia="Calibri" w:hAnsi="Times New Roman" w:cs="Times New Roman"/>
          <w:sz w:val="28"/>
          <w:szCs w:val="28"/>
          <w:lang w:eastAsia="ru-RU"/>
        </w:rPr>
        <w:t>среднекраевом</w:t>
      </w:r>
      <w:proofErr w:type="spellEnd"/>
      <w:r w:rsidRPr="00B21F6B">
        <w:rPr>
          <w:rFonts w:ascii="Times New Roman" w:eastAsia="Calibri" w:hAnsi="Times New Roman" w:cs="Times New Roman"/>
          <w:sz w:val="28"/>
          <w:szCs w:val="28"/>
          <w:lang w:eastAsia="ru-RU"/>
        </w:rPr>
        <w:t xml:space="preserve"> - 5,42)</w:t>
      </w:r>
      <w:r w:rsidR="00EF4B72"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в 2022 году – 6,9 изданий</w:t>
      </w:r>
      <w:r w:rsidRPr="00B21F6B">
        <w:rPr>
          <w:rFonts w:ascii="Times New Roman" w:eastAsia="Calibri" w:hAnsi="Times New Roman" w:cs="Times New Roman"/>
          <w:sz w:val="28"/>
          <w:szCs w:val="28"/>
          <w:vertAlign w:val="superscript"/>
          <w:lang w:eastAsia="ru-RU"/>
        </w:rPr>
        <w:t>*</w:t>
      </w:r>
      <w:r w:rsidRPr="00B21F6B">
        <w:rPr>
          <w:rFonts w:ascii="Times New Roman" w:eastAsia="Calibri" w:hAnsi="Times New Roman" w:cs="Times New Roman"/>
          <w:sz w:val="28"/>
          <w:szCs w:val="28"/>
          <w:lang w:eastAsia="ru-RU"/>
        </w:rPr>
        <w:t>.</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ar-SA"/>
        </w:rPr>
        <w:t>Уровень оснащения библиотек персональными компьютерами в округе составляет 100 %.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lang w:eastAsia="ar-SA"/>
        </w:rPr>
      </w:pPr>
      <w:r w:rsidRPr="00B21F6B">
        <w:rPr>
          <w:rFonts w:ascii="Times New Roman" w:eastAsia="Times New Roman" w:hAnsi="Times New Roman" w:cs="Times New Roman"/>
          <w:sz w:val="28"/>
          <w:szCs w:val="28"/>
          <w:lang w:eastAsia="ar-SA"/>
        </w:rPr>
        <w:t xml:space="preserve">В 2021 году центральная районная библиотека стала первой в Курском муниципальном округе Ставропольского края модельной библиотекой нового поколения.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rPr>
        <w:t xml:space="preserve">МКУК «ЦБС» </w:t>
      </w:r>
      <w:r w:rsidRPr="00B21F6B">
        <w:rPr>
          <w:rFonts w:ascii="Times New Roman" w:eastAsia="Times New Roman" w:hAnsi="Times New Roman" w:cs="Times New Roman"/>
          <w:sz w:val="28"/>
          <w:szCs w:val="28"/>
          <w:lang w:eastAsia="ar-SA"/>
        </w:rPr>
        <w:t xml:space="preserve">имеет официальный сайт </w:t>
      </w:r>
      <w:hyperlink r:id="rId69" w:tooltip="http://libkmrsk.ru/" w:history="1">
        <w:r w:rsidRPr="00B21F6B">
          <w:rPr>
            <w:rFonts w:ascii="Times New Roman" w:eastAsia="Times New Roman" w:hAnsi="Times New Roman" w:cs="Times New Roman"/>
            <w:sz w:val="28"/>
            <w:szCs w:val="28"/>
            <w:u w:val="single"/>
            <w:lang w:eastAsia="ar-SA"/>
          </w:rPr>
          <w:t>http://libkmrsk.ru/</w:t>
        </w:r>
      </w:hyperlink>
      <w:r w:rsidRPr="00B21F6B">
        <w:rPr>
          <w:rFonts w:ascii="Times New Roman" w:eastAsia="Times New Roman" w:hAnsi="Times New Roman" w:cs="Times New Roman"/>
          <w:sz w:val="28"/>
          <w:szCs w:val="28"/>
        </w:rPr>
        <w:t xml:space="preserve">. </w:t>
      </w:r>
      <w:r w:rsidRPr="00B21F6B">
        <w:rPr>
          <w:rFonts w:ascii="Times New Roman" w:eastAsia="Times New Roman" w:hAnsi="Times New Roman" w:cs="Times New Roman"/>
          <w:sz w:val="28"/>
          <w:szCs w:val="28"/>
          <w:lang w:eastAsia="ar-SA"/>
        </w:rPr>
        <w:t xml:space="preserve">На сайте удобная навигация, есть версия для слабовидящих пользователей, обратная связь. Здесь размещены и постоянно пополняются разделы «Краеведение», «Читателям», «Коллегам», «Музей в библиотеке», «Новости», информация по оформлению Пушкинской карты, предоставляется доступ зарегистрированных пользователей к электронной базе данных </w:t>
      </w:r>
      <w:proofErr w:type="spellStart"/>
      <w:r w:rsidRPr="00B21F6B">
        <w:rPr>
          <w:rFonts w:ascii="Times New Roman" w:eastAsia="Times New Roman" w:hAnsi="Times New Roman" w:cs="Times New Roman"/>
          <w:sz w:val="28"/>
          <w:szCs w:val="28"/>
          <w:lang w:eastAsia="ar-SA"/>
        </w:rPr>
        <w:t>ЛитРес</w:t>
      </w:r>
      <w:proofErr w:type="spellEnd"/>
      <w:r w:rsidRPr="00B21F6B">
        <w:rPr>
          <w:rFonts w:ascii="Times New Roman" w:eastAsia="Times New Roman" w:hAnsi="Times New Roman" w:cs="Times New Roman"/>
          <w:sz w:val="28"/>
          <w:szCs w:val="28"/>
          <w:lang w:eastAsia="ar-SA"/>
        </w:rPr>
        <w:t xml:space="preserve">. На сайте в режиме онлайн пользователи могут оценить работу библиотеки и сайта.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lang w:eastAsia="ar-SA"/>
        </w:rPr>
        <w:t xml:space="preserve">С 2020 года организована работа сайта районной детской библиотеки </w:t>
      </w:r>
      <w:hyperlink r:id="rId70" w:tooltip="http://libkmrsk.stv.muzkult.ru/" w:history="1">
        <w:r w:rsidRPr="00B21F6B">
          <w:rPr>
            <w:rFonts w:ascii="Times New Roman" w:eastAsia="Times New Roman" w:hAnsi="Times New Roman" w:cs="Times New Roman"/>
            <w:sz w:val="28"/>
            <w:szCs w:val="28"/>
            <w:u w:val="single"/>
            <w:lang w:eastAsia="ar-SA"/>
          </w:rPr>
          <w:t>http://libkmrsk.stv.muzkult.ru/</w:t>
        </w:r>
      </w:hyperlink>
      <w:r w:rsidRPr="00B21F6B">
        <w:rPr>
          <w:rFonts w:ascii="Times New Roman" w:eastAsia="Times New Roman" w:hAnsi="Times New Roman" w:cs="Times New Roman"/>
          <w:sz w:val="28"/>
          <w:szCs w:val="28"/>
          <w:lang w:eastAsia="ar-SA"/>
        </w:rPr>
        <w:t>, где освещается работа с детьми, проводимая в округе. На сайте есть версия для слабовидящих, обратная связь, календарь событий, ссылки на полезные ресурсы для детей, родителей и руководителей детским чтением.</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lang w:eastAsia="ar-SA"/>
        </w:rPr>
        <w:t xml:space="preserve">Для продвижения библиотечных услуг активно используются социальные сети Одноклассники, </w:t>
      </w:r>
      <w:proofErr w:type="spellStart"/>
      <w:r w:rsidRPr="00B21F6B">
        <w:rPr>
          <w:rFonts w:ascii="Times New Roman" w:eastAsia="Times New Roman" w:hAnsi="Times New Roman" w:cs="Times New Roman"/>
          <w:sz w:val="28"/>
          <w:szCs w:val="28"/>
          <w:lang w:eastAsia="ar-SA"/>
        </w:rPr>
        <w:t>ВКонтакте</w:t>
      </w:r>
      <w:proofErr w:type="spellEnd"/>
      <w:r w:rsidRPr="00B21F6B">
        <w:rPr>
          <w:rFonts w:ascii="Times New Roman" w:eastAsia="Times New Roman" w:hAnsi="Times New Roman" w:cs="Times New Roman"/>
          <w:sz w:val="28"/>
          <w:szCs w:val="28"/>
          <w:lang w:eastAsia="ar-SA"/>
        </w:rPr>
        <w:t xml:space="preserve">, Телеграмм. МКУК «ЦБС» </w:t>
      </w:r>
      <w:proofErr w:type="gramStart"/>
      <w:r w:rsidRPr="00B21F6B">
        <w:rPr>
          <w:rFonts w:ascii="Times New Roman" w:eastAsia="Times New Roman" w:hAnsi="Times New Roman" w:cs="Times New Roman"/>
          <w:sz w:val="28"/>
          <w:szCs w:val="28"/>
          <w:lang w:eastAsia="ar-SA"/>
        </w:rPr>
        <w:t>подключена</w:t>
      </w:r>
      <w:proofErr w:type="gramEnd"/>
      <w:r w:rsidRPr="00B21F6B">
        <w:rPr>
          <w:rFonts w:ascii="Times New Roman" w:eastAsia="Times New Roman" w:hAnsi="Times New Roman" w:cs="Times New Roman"/>
          <w:sz w:val="28"/>
          <w:szCs w:val="28"/>
          <w:lang w:eastAsia="ar-SA"/>
        </w:rPr>
        <w:t xml:space="preserve"> к компоненту</w:t>
      </w:r>
      <w:r w:rsidRPr="00B21F6B">
        <w:rPr>
          <w:rFonts w:ascii="Times New Roman" w:eastAsia="Times New Roman" w:hAnsi="Times New Roman" w:cs="Times New Roman"/>
          <w:sz w:val="28"/>
        </w:rPr>
        <w:t xml:space="preserve"> Платформы «обратной связи»</w:t>
      </w:r>
      <w:r w:rsidRPr="00B21F6B">
        <w:rPr>
          <w:rFonts w:ascii="Times New Roman" w:eastAsia="Times New Roman" w:hAnsi="Times New Roman" w:cs="Times New Roman"/>
          <w:sz w:val="28"/>
          <w:szCs w:val="28"/>
          <w:lang w:eastAsia="ar-SA"/>
        </w:rPr>
        <w:t xml:space="preserve"> «</w:t>
      </w:r>
      <w:proofErr w:type="spellStart"/>
      <w:r w:rsidRPr="00B21F6B">
        <w:rPr>
          <w:rFonts w:ascii="Times New Roman" w:eastAsia="Times New Roman" w:hAnsi="Times New Roman" w:cs="Times New Roman"/>
          <w:sz w:val="28"/>
          <w:szCs w:val="28"/>
          <w:lang w:eastAsia="ar-SA"/>
        </w:rPr>
        <w:t>Госпаблики</w:t>
      </w:r>
      <w:proofErr w:type="spellEnd"/>
      <w:r w:rsidRPr="00B21F6B">
        <w:rPr>
          <w:rFonts w:ascii="Times New Roman" w:eastAsia="Times New Roman" w:hAnsi="Times New Roman" w:cs="Times New Roman"/>
          <w:sz w:val="28"/>
          <w:szCs w:val="28"/>
          <w:lang w:eastAsia="ar-SA"/>
        </w:rPr>
        <w:t>».</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lang w:eastAsia="ar-SA"/>
        </w:rPr>
      </w:pPr>
      <w:r w:rsidRPr="00B21F6B">
        <w:rPr>
          <w:rFonts w:ascii="Times New Roman" w:eastAsia="Times New Roman" w:hAnsi="Times New Roman" w:cs="Times New Roman"/>
          <w:sz w:val="28"/>
          <w:szCs w:val="28"/>
          <w:lang w:eastAsia="ar-SA"/>
        </w:rPr>
        <w:t xml:space="preserve">С августа 2016 года на портале </w:t>
      </w:r>
      <w:r w:rsidRPr="00B21F6B">
        <w:rPr>
          <w:rFonts w:ascii="Times New Roman" w:eastAsia="Times New Roman" w:hAnsi="Times New Roman" w:cs="Times New Roman"/>
          <w:sz w:val="28"/>
          <w:szCs w:val="28"/>
          <w:lang w:val="en-US" w:eastAsia="ar-SA"/>
        </w:rPr>
        <w:t>PRO</w:t>
      </w:r>
      <w:r w:rsidRPr="00B21F6B">
        <w:rPr>
          <w:rFonts w:ascii="Times New Roman" w:eastAsia="Times New Roman" w:hAnsi="Times New Roman" w:cs="Times New Roman"/>
          <w:sz w:val="28"/>
          <w:szCs w:val="28"/>
          <w:lang w:eastAsia="ar-SA"/>
        </w:rPr>
        <w:t xml:space="preserve">.Культура РФ МКУК «ЦБС» есть личный кабинет учреждения, где активную работу ведут 26 библиотек округа. За это время библиотека стала Лидером самостоятельного продвижения библиотечных мероприятий, ею опубликовано 613 событий и 68 обзоров.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На сайте МКУК «ЦБС» размещен электронный каталог, объем которого составил 47 718 библиографических записей</w:t>
      </w:r>
      <w:r w:rsidRPr="00B21F6B">
        <w:rPr>
          <w:rFonts w:ascii="Times New Roman" w:eastAsia="Times New Roman" w:hAnsi="Times New Roman" w:cs="Times New Roman"/>
          <w:sz w:val="28"/>
          <w:szCs w:val="28"/>
          <w:lang w:eastAsia="ar-SA"/>
        </w:rPr>
        <w:t xml:space="preserve"> (12,7 % от общего объёма фонда библиотек округа). Электронный каталог доступен как для пользователей библиотеки, так и виртуальных посетителей, что положительно сказывается на целевом показателе «Увеличение посещения сайта удаленными пользователями».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shd w:val="clear" w:color="auto" w:fill="FFFFFF"/>
          <w:lang w:eastAsia="ru-RU"/>
        </w:rPr>
      </w:pPr>
      <w:r w:rsidRPr="00B21F6B">
        <w:rPr>
          <w:rFonts w:ascii="Times New Roman" w:eastAsia="Times New Roman" w:hAnsi="Times New Roman" w:cs="Times New Roman"/>
          <w:sz w:val="28"/>
          <w:szCs w:val="28"/>
          <w:lang w:eastAsia="ru-RU"/>
        </w:rPr>
        <w:t>Оцифровка документов осуществляется с 2019 года. Общее количество оцифрованных документов составляет 2791 экземпляров, все документы находятся в виртуальном доступе на сайте библиотеки.</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0"/>
        </w:tabs>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С 2016 года в МКУК «ЦБС» заключен договор с «Национальной электронной библиотекой» по осуществлению предоставления доступа читателям к электронному ресурсу «Национальная электронная библиотека» (далее </w:t>
      </w:r>
      <w:r w:rsidR="00EF4B72" w:rsidRPr="00B21F6B">
        <w:rPr>
          <w:rFonts w:ascii="Times New Roman" w:eastAsia="Times New Roman" w:hAnsi="Times New Roman" w:cs="Times New Roman"/>
          <w:sz w:val="28"/>
          <w:szCs w:val="28"/>
          <w:lang w:eastAsia="ru-RU"/>
        </w:rPr>
        <w:t>-</w:t>
      </w:r>
      <w:r w:rsidRPr="00B21F6B">
        <w:rPr>
          <w:rFonts w:ascii="Times New Roman" w:eastAsia="Times New Roman" w:hAnsi="Times New Roman" w:cs="Times New Roman"/>
          <w:sz w:val="28"/>
          <w:szCs w:val="28"/>
          <w:lang w:eastAsia="ru-RU"/>
        </w:rPr>
        <w:t xml:space="preserve"> НЭБ). </w:t>
      </w:r>
      <w:r w:rsidRPr="00B21F6B">
        <w:rPr>
          <w:rFonts w:ascii="Times New Roman" w:eastAsia="Times New Roman" w:hAnsi="Times New Roman" w:cs="Calibri"/>
          <w:sz w:val="28"/>
          <w:szCs w:val="28"/>
          <w:lang w:eastAsia="ru-RU"/>
        </w:rPr>
        <w:t xml:space="preserve">Доступ к ресурсам НЭБ в рамках заключенного договора имеет </w:t>
      </w:r>
      <w:r w:rsidRPr="00B21F6B">
        <w:rPr>
          <w:rFonts w:ascii="Times New Roman" w:eastAsia="Times New Roman" w:hAnsi="Times New Roman" w:cs="Calibri"/>
          <w:sz w:val="28"/>
          <w:szCs w:val="28"/>
          <w:lang w:eastAsia="ru-RU"/>
        </w:rPr>
        <w:lastRenderedPageBreak/>
        <w:t>центральная районная модельная библиотека, районная детская библиотека и филиал № 7 Русская библиотека.</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0"/>
        </w:tabs>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В июле 2019 года был заключен договор с электронной библиотечной системой </w:t>
      </w:r>
      <w:proofErr w:type="spellStart"/>
      <w:r w:rsidRPr="00B21F6B">
        <w:rPr>
          <w:rFonts w:ascii="Times New Roman" w:eastAsia="Times New Roman" w:hAnsi="Times New Roman" w:cs="Times New Roman"/>
          <w:sz w:val="28"/>
          <w:szCs w:val="28"/>
          <w:lang w:eastAsia="ru-RU"/>
        </w:rPr>
        <w:t>ЛитРес</w:t>
      </w:r>
      <w:proofErr w:type="spellEnd"/>
      <w:r w:rsidRPr="00B21F6B">
        <w:rPr>
          <w:rFonts w:ascii="Times New Roman" w:eastAsia="Times New Roman" w:hAnsi="Times New Roman" w:cs="Times New Roman"/>
          <w:sz w:val="28"/>
          <w:szCs w:val="28"/>
          <w:lang w:eastAsia="ru-RU"/>
        </w:rPr>
        <w:t xml:space="preserve">. Для дополнительного привлечения читателей на сайте библиотеки размещена ссылка: lit.to/15882, пройдя по которой пользователи могут самостоятельно зарегистрироваться и стать читателями библиотеки.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Для улучшения условий библиотечного обслуживания людей с ограниченными возможностями выполняется комплекс организационных и технических мер: у входа в здания в центральной районной модельной и районной детской библиотеках установлена кнопка вызова библиотекаря, имеются пандусы. </w:t>
      </w:r>
      <w:proofErr w:type="gramStart"/>
      <w:r w:rsidRPr="00B21F6B">
        <w:rPr>
          <w:rFonts w:ascii="Times New Roman" w:eastAsia="Times New Roman" w:hAnsi="Times New Roman" w:cs="Calibri"/>
          <w:sz w:val="28"/>
          <w:szCs w:val="28"/>
          <w:lang w:eastAsia="ru-RU"/>
        </w:rPr>
        <w:t xml:space="preserve">В центральной районной модельной библиотеке в ходе модернизации организовано индивидуальное </w:t>
      </w:r>
      <w:r w:rsidRPr="00B21F6B">
        <w:rPr>
          <w:rFonts w:ascii="Times New Roman" w:eastAsia="Times New Roman" w:hAnsi="Times New Roman" w:cs="Times New Roman"/>
          <w:bCs/>
          <w:sz w:val="28"/>
          <w:szCs w:val="28"/>
          <w:lang w:eastAsia="ru-RU"/>
        </w:rPr>
        <w:t>компьютеризированное рабочее место</w:t>
      </w:r>
      <w:r w:rsidRPr="00B21F6B">
        <w:rPr>
          <w:rFonts w:ascii="Times New Roman" w:eastAsia="Times New Roman" w:hAnsi="Times New Roman" w:cs="Calibri"/>
          <w:sz w:val="28"/>
          <w:szCs w:val="28"/>
          <w:lang w:eastAsia="ru-RU"/>
        </w:rPr>
        <w:t xml:space="preserve"> для читателя с ограниченными возможностями здоровья со специализированными программами</w:t>
      </w:r>
      <w:proofErr w:type="gramEnd"/>
      <w:r w:rsidRPr="00B21F6B">
        <w:rPr>
          <w:rFonts w:ascii="Times New Roman" w:eastAsia="Times New Roman" w:hAnsi="Times New Roman" w:cs="Calibri"/>
          <w:sz w:val="28"/>
          <w:szCs w:val="28"/>
          <w:lang w:eastAsia="ru-RU"/>
        </w:rPr>
        <w:t xml:space="preserve">, имеется </w:t>
      </w:r>
      <w:proofErr w:type="spellStart"/>
      <w:r w:rsidRPr="00B21F6B">
        <w:rPr>
          <w:rFonts w:ascii="Times New Roman" w:eastAsia="Times New Roman" w:hAnsi="Times New Roman" w:cs="Calibri"/>
          <w:sz w:val="28"/>
          <w:szCs w:val="28"/>
          <w:lang w:eastAsia="ru-RU"/>
        </w:rPr>
        <w:t>видеоувеличитель</w:t>
      </w:r>
      <w:proofErr w:type="spellEnd"/>
      <w:r w:rsidRPr="00B21F6B">
        <w:rPr>
          <w:rFonts w:ascii="Times New Roman" w:eastAsia="Times New Roman" w:hAnsi="Times New Roman" w:cs="Calibri"/>
          <w:sz w:val="28"/>
          <w:szCs w:val="28"/>
          <w:lang w:eastAsia="ru-RU"/>
        </w:rPr>
        <w:t xml:space="preserve">, сайт библиотеки адаптирован для слабовидящих пользователей.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Calibri"/>
          <w:b/>
          <w:sz w:val="28"/>
          <w:szCs w:val="28"/>
          <w:lang w:eastAsia="ru-RU"/>
        </w:rPr>
      </w:pPr>
      <w:r w:rsidRPr="00B21F6B">
        <w:rPr>
          <w:rFonts w:ascii="Times New Roman" w:eastAsia="Times New Roman" w:hAnsi="Times New Roman" w:cs="Calibri"/>
          <w:sz w:val="28"/>
          <w:szCs w:val="28"/>
          <w:lang w:eastAsia="ru-RU"/>
        </w:rPr>
        <w:t xml:space="preserve">Слепым и слабовидящим жителям предоставлена возможность прослушивания более 500 бесплатных аудиокниг разных жанров и отраслей знаний, имеются специализированные </w:t>
      </w:r>
      <w:proofErr w:type="spellStart"/>
      <w:r w:rsidRPr="00B21F6B">
        <w:rPr>
          <w:rFonts w:ascii="Times New Roman" w:eastAsia="Times New Roman" w:hAnsi="Times New Roman" w:cs="Calibri"/>
          <w:sz w:val="28"/>
          <w:szCs w:val="28"/>
          <w:lang w:eastAsia="ru-RU"/>
        </w:rPr>
        <w:t>тифлотехнические</w:t>
      </w:r>
      <w:proofErr w:type="spellEnd"/>
      <w:r w:rsidRPr="00B21F6B">
        <w:rPr>
          <w:rFonts w:ascii="Times New Roman" w:eastAsia="Times New Roman" w:hAnsi="Times New Roman" w:cs="Calibri"/>
          <w:sz w:val="28"/>
          <w:szCs w:val="28"/>
          <w:lang w:eastAsia="ru-RU"/>
        </w:rPr>
        <w:t xml:space="preserve"> средства.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9540"/>
        </w:tabs>
        <w:spacing w:after="0" w:line="240" w:lineRule="auto"/>
        <w:ind w:right="-2"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Продвижение книги и чтения </w:t>
      </w:r>
      <w:r w:rsidR="00EF4B72" w:rsidRPr="00B21F6B">
        <w:rPr>
          <w:rFonts w:ascii="Times New Roman" w:eastAsia="Times New Roman" w:hAnsi="Times New Roman" w:cs="Times New Roman"/>
          <w:sz w:val="28"/>
          <w:szCs w:val="28"/>
          <w:lang w:eastAsia="ru-RU"/>
        </w:rPr>
        <w:t>-</w:t>
      </w:r>
      <w:r w:rsidRPr="00B21F6B">
        <w:rPr>
          <w:rFonts w:ascii="Times New Roman" w:eastAsia="Times New Roman" w:hAnsi="Times New Roman" w:cs="Times New Roman"/>
          <w:sz w:val="28"/>
          <w:szCs w:val="28"/>
          <w:lang w:eastAsia="ru-RU"/>
        </w:rPr>
        <w:t xml:space="preserve"> одно из приоритетных направлений работы библиотек округа. Библиотеки округа стали активными участниками всероссийских акций «Дарите книги с любовью», «</w:t>
      </w:r>
      <w:proofErr w:type="spellStart"/>
      <w:r w:rsidRPr="00B21F6B">
        <w:rPr>
          <w:rFonts w:ascii="Times New Roman" w:eastAsia="Times New Roman" w:hAnsi="Times New Roman" w:cs="Times New Roman"/>
          <w:sz w:val="28"/>
          <w:szCs w:val="28"/>
          <w:lang w:eastAsia="ru-RU"/>
        </w:rPr>
        <w:t>Библионочь</w:t>
      </w:r>
      <w:proofErr w:type="spellEnd"/>
      <w:r w:rsidRPr="00B21F6B">
        <w:rPr>
          <w:rFonts w:ascii="Times New Roman" w:eastAsia="Times New Roman" w:hAnsi="Times New Roman" w:cs="Times New Roman"/>
          <w:sz w:val="28"/>
          <w:szCs w:val="28"/>
          <w:lang w:eastAsia="ru-RU"/>
        </w:rPr>
        <w:t xml:space="preserve">», «Ночь искусств», краевых акций «Читающая армия правнуков Победы» и др.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С 2014 года МКУК «ЦБС» является инициатором проведения Межрегионального фестиваля поэзии народов Северного Кавказа «Родники Дружбы». В сентябре 2022 года прошел </w:t>
      </w:r>
      <w:r w:rsidRPr="00B21F6B">
        <w:rPr>
          <w:rFonts w:ascii="Times New Roman" w:eastAsia="Times New Roman" w:hAnsi="Times New Roman" w:cs="Times New Roman"/>
          <w:sz w:val="28"/>
          <w:szCs w:val="28"/>
          <w:lang w:val="en-US" w:eastAsia="ru-RU"/>
        </w:rPr>
        <w:t>IV</w:t>
      </w:r>
      <w:r w:rsidRPr="00B21F6B">
        <w:rPr>
          <w:rFonts w:ascii="Times New Roman" w:eastAsia="Times New Roman" w:hAnsi="Times New Roman" w:cs="Times New Roman"/>
          <w:sz w:val="28"/>
          <w:szCs w:val="28"/>
          <w:lang w:eastAsia="ru-RU"/>
        </w:rPr>
        <w:t xml:space="preserve"> Фестиваль, который организовали и провели библиотекари округа. </w:t>
      </w:r>
      <w:proofErr w:type="gramStart"/>
      <w:r w:rsidRPr="00B21F6B">
        <w:rPr>
          <w:rFonts w:ascii="Times New Roman" w:eastAsia="Times New Roman" w:hAnsi="Times New Roman" w:cs="Times New Roman"/>
          <w:sz w:val="28"/>
          <w:szCs w:val="28"/>
          <w:lang w:eastAsia="ru-RU"/>
        </w:rPr>
        <w:t>На Фестиваль приехали поэты и писатели, редакторы литературных журналов, переводчики, публицисты, прозаики, журналисты, представители Союза писателей России, Ингушетии, Дагестана, Кабардино-Балкарии, Северной Осетии, Чеченской Республики, Ставропольского края.</w:t>
      </w:r>
      <w:proofErr w:type="gramEnd"/>
      <w:r w:rsidRPr="00B21F6B">
        <w:rPr>
          <w:rFonts w:ascii="Times New Roman" w:eastAsia="Times New Roman" w:hAnsi="Times New Roman" w:cs="Times New Roman"/>
          <w:sz w:val="28"/>
          <w:szCs w:val="28"/>
          <w:lang w:eastAsia="ru-RU"/>
        </w:rPr>
        <w:t xml:space="preserve"> В рамках Фестиваля прошло 16 встреч, 1 вечер, 1 заседание круглого стола, 15 </w:t>
      </w:r>
      <w:proofErr w:type="spellStart"/>
      <w:r w:rsidRPr="00B21F6B">
        <w:rPr>
          <w:rFonts w:ascii="Times New Roman" w:eastAsia="Times New Roman" w:hAnsi="Times New Roman" w:cs="Times New Roman"/>
          <w:sz w:val="28"/>
          <w:szCs w:val="28"/>
          <w:lang w:eastAsia="ru-RU"/>
        </w:rPr>
        <w:t>книжно</w:t>
      </w:r>
      <w:proofErr w:type="spellEnd"/>
      <w:r w:rsidRPr="00B21F6B">
        <w:rPr>
          <w:rFonts w:ascii="Times New Roman" w:eastAsia="Times New Roman" w:hAnsi="Times New Roman" w:cs="Times New Roman"/>
          <w:sz w:val="28"/>
          <w:szCs w:val="28"/>
          <w:lang w:eastAsia="ru-RU"/>
        </w:rPr>
        <w:t>-иллюстрированных выставок.</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9540"/>
        </w:tabs>
        <w:spacing w:after="0" w:line="240" w:lineRule="auto"/>
        <w:ind w:right="-2"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Библиотекари округа в 2021 году продолжили реализацию Межведомственного проекта «Культура для школьника», в 2021-2022 гг. проведено 370 мероприятий, которые посетили 6 638 читателей.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С августа 2022 года МКУК «ЦБС» является участником социального проекта «Пушкинская карта». </w:t>
      </w:r>
      <w:proofErr w:type="gramStart"/>
      <w:r w:rsidRPr="00B21F6B">
        <w:rPr>
          <w:rFonts w:ascii="Times New Roman" w:eastAsia="Times New Roman" w:hAnsi="Times New Roman" w:cs="Times New Roman"/>
          <w:sz w:val="28"/>
          <w:szCs w:val="28"/>
          <w:lang w:eastAsia="ru-RU"/>
        </w:rPr>
        <w:t>Сумма средств за реализованные в рамках указанной программы мероприятий  с августа 2022 по декабрь 2022 г. составила 56 450 рублей.</w:t>
      </w:r>
      <w:proofErr w:type="gramEnd"/>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ar-SA"/>
        </w:rPr>
        <w:t xml:space="preserve">В библиотеках </w:t>
      </w:r>
      <w:r w:rsidRPr="00B21F6B">
        <w:rPr>
          <w:rFonts w:ascii="Times New Roman" w:eastAsia="Times New Roman" w:hAnsi="Times New Roman" w:cs="Times New Roman"/>
          <w:sz w:val="28"/>
          <w:szCs w:val="28"/>
          <w:lang w:eastAsia="ru-RU"/>
        </w:rPr>
        <w:t>округ</w:t>
      </w:r>
      <w:r w:rsidRPr="00B21F6B">
        <w:rPr>
          <w:rFonts w:ascii="Times New Roman" w:eastAsia="Times New Roman" w:hAnsi="Times New Roman" w:cs="Times New Roman"/>
          <w:sz w:val="28"/>
          <w:szCs w:val="28"/>
          <w:lang w:eastAsia="ar-SA"/>
        </w:rPr>
        <w:t xml:space="preserve">а работает 53 сотрудника, 50 из которых  относятся к основному персоналу. </w:t>
      </w:r>
      <w:proofErr w:type="gramStart"/>
      <w:r w:rsidRPr="00B21F6B">
        <w:rPr>
          <w:rFonts w:ascii="Times New Roman" w:eastAsia="Times New Roman" w:hAnsi="Times New Roman" w:cs="Times New Roman"/>
          <w:sz w:val="28"/>
          <w:szCs w:val="28"/>
          <w:lang w:eastAsia="ar-SA"/>
        </w:rPr>
        <w:t xml:space="preserve">Из общей численности основного персонала 24 человека имеют высшее образование, в </w:t>
      </w:r>
      <w:proofErr w:type="spellStart"/>
      <w:r w:rsidRPr="00B21F6B">
        <w:rPr>
          <w:rFonts w:ascii="Times New Roman" w:eastAsia="Times New Roman" w:hAnsi="Times New Roman" w:cs="Times New Roman"/>
          <w:sz w:val="28"/>
          <w:szCs w:val="28"/>
          <w:lang w:eastAsia="ar-SA"/>
        </w:rPr>
        <w:t>т.ч</w:t>
      </w:r>
      <w:proofErr w:type="spellEnd"/>
      <w:r w:rsidRPr="00B21F6B">
        <w:rPr>
          <w:rFonts w:ascii="Times New Roman" w:eastAsia="Times New Roman" w:hAnsi="Times New Roman" w:cs="Times New Roman"/>
          <w:sz w:val="28"/>
          <w:szCs w:val="28"/>
          <w:lang w:eastAsia="ar-SA"/>
        </w:rPr>
        <w:t xml:space="preserve">. 8 человек – библиотечное; среднее профессиональное - 26 человек, в </w:t>
      </w:r>
      <w:proofErr w:type="spellStart"/>
      <w:r w:rsidRPr="00B21F6B">
        <w:rPr>
          <w:rFonts w:ascii="Times New Roman" w:eastAsia="Times New Roman" w:hAnsi="Times New Roman" w:cs="Times New Roman"/>
          <w:sz w:val="28"/>
          <w:szCs w:val="28"/>
          <w:lang w:eastAsia="ar-SA"/>
        </w:rPr>
        <w:t>т.ч</w:t>
      </w:r>
      <w:proofErr w:type="spellEnd"/>
      <w:r w:rsidRPr="00B21F6B">
        <w:rPr>
          <w:rFonts w:ascii="Times New Roman" w:eastAsia="Times New Roman" w:hAnsi="Times New Roman" w:cs="Times New Roman"/>
          <w:sz w:val="28"/>
          <w:szCs w:val="28"/>
          <w:lang w:eastAsia="ar-SA"/>
        </w:rPr>
        <w:t>. 15 человек – библиотечное.</w:t>
      </w:r>
      <w:proofErr w:type="gramEnd"/>
      <w:r w:rsidRPr="00B21F6B">
        <w:rPr>
          <w:rFonts w:ascii="Times New Roman" w:eastAsia="Times New Roman" w:hAnsi="Times New Roman" w:cs="Times New Roman"/>
          <w:sz w:val="28"/>
          <w:szCs w:val="28"/>
          <w:lang w:eastAsia="ru-RU"/>
        </w:rPr>
        <w:t xml:space="preserve"> В основном в библиотеках работают сотрудники в возрасте от 30 до 62 лет.</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lastRenderedPageBreak/>
        <w:t>Библиотекари округа регулярно повышают уровень квалификации. Н</w:t>
      </w:r>
      <w:r w:rsidRPr="00B21F6B">
        <w:rPr>
          <w:rFonts w:ascii="Times New Roman" w:eastAsia="Times New Roman" w:hAnsi="Times New Roman" w:cs="Times New Roman"/>
          <w:bCs/>
          <w:iCs/>
          <w:sz w:val="28"/>
          <w:szCs w:val="28"/>
          <w:lang w:eastAsia="ru-RU"/>
        </w:rPr>
        <w:t xml:space="preserve">а базе </w:t>
      </w:r>
      <w:r w:rsidRPr="00B21F6B">
        <w:rPr>
          <w:rFonts w:ascii="Times New Roman" w:eastAsia="Times New Roman" w:hAnsi="Times New Roman" w:cs="Times New Roman"/>
          <w:sz w:val="28"/>
          <w:szCs w:val="28"/>
          <w:lang w:eastAsia="ru-RU"/>
        </w:rPr>
        <w:t>МКУК «ЦБС»</w:t>
      </w:r>
      <w:r w:rsidRPr="00B21F6B">
        <w:rPr>
          <w:rFonts w:ascii="Times New Roman" w:eastAsia="Times New Roman" w:hAnsi="Times New Roman" w:cs="Times New Roman"/>
          <w:bCs/>
          <w:iCs/>
          <w:sz w:val="28"/>
          <w:szCs w:val="28"/>
          <w:lang w:eastAsia="ru-RU"/>
        </w:rPr>
        <w:t xml:space="preserve"> разработан и реализуется библиотечный целевой районный проект «Библиотека </w:t>
      </w:r>
      <w:r w:rsidR="00EF4B72" w:rsidRPr="00B21F6B">
        <w:rPr>
          <w:rFonts w:ascii="Times New Roman" w:eastAsia="Times New Roman" w:hAnsi="Times New Roman" w:cs="Times New Roman"/>
          <w:bCs/>
          <w:iCs/>
          <w:sz w:val="28"/>
          <w:szCs w:val="28"/>
          <w:lang w:eastAsia="ru-RU"/>
        </w:rPr>
        <w:t>-</w:t>
      </w:r>
      <w:r w:rsidRPr="00B21F6B">
        <w:rPr>
          <w:rFonts w:ascii="Times New Roman" w:eastAsia="Times New Roman" w:hAnsi="Times New Roman" w:cs="Times New Roman"/>
          <w:bCs/>
          <w:iCs/>
          <w:sz w:val="28"/>
          <w:szCs w:val="28"/>
          <w:lang w:eastAsia="ru-RU"/>
        </w:rPr>
        <w:t xml:space="preserve"> центр цифровой информации и грамотности на 2019-2024 гг.», в</w:t>
      </w:r>
      <w:r w:rsidRPr="00B21F6B">
        <w:rPr>
          <w:rFonts w:ascii="Times New Roman" w:eastAsia="Times New Roman" w:hAnsi="Times New Roman" w:cs="Times New Roman"/>
          <w:sz w:val="28"/>
          <w:szCs w:val="28"/>
          <w:lang w:eastAsia="ru-RU"/>
        </w:rPr>
        <w:t xml:space="preserve"> котором принимают участие все библиотекари округа, проводятся семинарские занятия, стажировки, дни профессиональных встреч, творческие лаборатории, профессиональные конкурсы. Профессиональное обучение персонала ведётся в рамках программы «КОМПАС» («Компьютерный ас») в форме индивидуальных и групповых занятий, работает Школа начинающего библиотекаря.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За достижения в работе 3 специалистам  МКУК «ЦБС» присвоено звание «Почётный работник культуры Ставропольского края».</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Библиотекари округа в 2021-2022 гг. принимают активное участие                  в краевых, всероссийских профессиональных мероприятиях, конкурсах различного уровня:  в 2021 году – 3 библиотеки и 3 специалиста, в 2022 году – 11 библиотеки и 12 специалистов. Повысили квалификацию, в том числе самостоятельно,  в 2021 году - 17 библиотекарей МКУК «ЦБС», в 2022 году-  18.</w:t>
      </w:r>
    </w:p>
    <w:p w:rsidR="009653DD" w:rsidRPr="00B21F6B" w:rsidRDefault="00B21F6B"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.4. </w:t>
      </w:r>
      <w:r w:rsidR="00EF4B72" w:rsidRPr="00B21F6B">
        <w:rPr>
          <w:rFonts w:ascii="Times New Roman" w:eastAsia="Times New Roman" w:hAnsi="Times New Roman" w:cs="Calibri"/>
          <w:b/>
          <w:sz w:val="28"/>
          <w:szCs w:val="28"/>
          <w:lang w:eastAsia="ru-RU"/>
        </w:rPr>
        <w:t>Дома культуры</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8"/>
          <w:lang w:eastAsia="ru-RU"/>
        </w:rPr>
        <w:t>По состоянию на 01 января 2023  года сеть Домов культуры округа составила 29 учреждений.</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Уровень фактической обеспеченности учреждениями клубного типа округа от нормативной потребности составляет 100 %.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8"/>
          <w:lang w:eastAsia="ru-RU"/>
        </w:rPr>
        <w:t xml:space="preserve">Ключевым показателем национального проекта «Культура» является показатель «Число посещений культурных мероприятий». </w:t>
      </w:r>
      <w:proofErr w:type="gramStart"/>
      <w:r w:rsidRPr="00B21F6B">
        <w:rPr>
          <w:rFonts w:ascii="Times New Roman" w:eastAsia="Times New Roman" w:hAnsi="Times New Roman" w:cs="Calibri"/>
          <w:sz w:val="28"/>
          <w:szCs w:val="28"/>
          <w:lang w:eastAsia="ru-RU"/>
        </w:rPr>
        <w:t xml:space="preserve">Культурно-досуговыми учреждениями округа в отчетном периоде проведено: в  2021 году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5</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026 мероприятий, с посещением 265</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 xml:space="preserve">475 человек; в 2022 году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5</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300 мероприятий (больше на 5,4 % чем в 2021 году) с числом посещений 291</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 xml:space="preserve">951 (больше на 9 % чем в 2021 году) (из них платных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67)  (из них посещений на платных мероприятиях </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3</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 xml:space="preserve">720 человек). </w:t>
      </w:r>
      <w:proofErr w:type="gramEnd"/>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8"/>
          <w:lang w:eastAsia="ru-RU"/>
        </w:rPr>
        <w:t xml:space="preserve">Из общего количества массовых мероприятий, мероприятия  для детей до 14 лет составили: в 2021 году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1950 с количеством участников 87393 человека, в 2022 году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2017 (больше на 3,4 % чем в 2021 году) с количеством участников 92462 человека (больше на 5,8 % чем в 2021 году).</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8"/>
          <w:lang w:eastAsia="ru-RU"/>
        </w:rPr>
        <w:t>В 2022 году было проведено 67 мероприятий на платной основе с охватом 3720 человек.</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В учреждениях культурно-досугового типа округа действовали в 2021 году  - 331 клубное формирование с общим количеством 4761 участник,  из них для детей до 14 лет - 168 формирований с общим количеством 2314 участников; в 2022 году - 340 формирований с общим количеством 4913 участников (больше на 2,7 % чем в 2021 году), из них для детей до 14 лет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179 формирования с общим количеством 2489 участников.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Основную роль в структуре учреждений культурно-досугового типа играет самодеятельное творчество. </w:t>
      </w:r>
      <w:proofErr w:type="gramStart"/>
      <w:r w:rsidRPr="00B21F6B">
        <w:rPr>
          <w:rFonts w:ascii="Times New Roman" w:eastAsia="Times New Roman" w:hAnsi="Times New Roman" w:cs="Calibri"/>
          <w:sz w:val="28"/>
          <w:szCs w:val="28"/>
          <w:lang w:eastAsia="ru-RU"/>
        </w:rPr>
        <w:t xml:space="preserve">Так, из общего числа клубных формирований, число коллективов самодеятельного народного творчества </w:t>
      </w:r>
      <w:r w:rsidRPr="00B21F6B">
        <w:rPr>
          <w:rFonts w:ascii="Times New Roman" w:eastAsia="Times New Roman" w:hAnsi="Times New Roman" w:cs="Calibri"/>
          <w:sz w:val="28"/>
          <w:szCs w:val="28"/>
          <w:lang w:eastAsia="ru-RU"/>
        </w:rPr>
        <w:lastRenderedPageBreak/>
        <w:t xml:space="preserve">составило: в 2021 году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231  формирование с числом участников 3047 человек, в 2022 году - 233 формирования с числом участников 3080 человек (больше на 0,9 % чем в 2021 году), из них вокальных - 65, театральных - 45, хореографических - 63, инструментальных - 8,  изобразительного искусства - 13, декоративно-прикладного искусства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30 и др. </w:t>
      </w:r>
      <w:proofErr w:type="gramEnd"/>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right="-58"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Учреждениями культуры округа проводится разъяснительная работа и информационное освещение по широкому информированию населения в возрасте от 14 до 22 лет по получению «Пушкинской карты» в целях максимального охвата школьников и молодёжи. Организована реализация проекта «Пушкинская карта» на официальном сайте учреждения, социальных сетях в целях продвижения проекта, привлечения зрителей и посетителей.</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По состоянию на 31 декабря 2022 года из 1542 учащихся общеобразовательных учреждений в возрасте от 14 лет оформили «Пушкинскую карту» 1147 человек, что составляет 74,2 % от всех учащихся (что больше на 40</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sz w:val="28"/>
          <w:szCs w:val="28"/>
          <w:lang w:eastAsia="ru-RU"/>
        </w:rPr>
        <w:t xml:space="preserve">% </w:t>
      </w:r>
      <w:proofErr w:type="spellStart"/>
      <w:r w:rsidRPr="00B21F6B">
        <w:rPr>
          <w:rFonts w:ascii="Times New Roman" w:eastAsia="Times New Roman" w:hAnsi="Times New Roman" w:cs="Calibri"/>
          <w:sz w:val="28"/>
          <w:szCs w:val="28"/>
          <w:lang w:eastAsia="ru-RU"/>
        </w:rPr>
        <w:t>среднекраевого</w:t>
      </w:r>
      <w:proofErr w:type="spellEnd"/>
      <w:r w:rsidRPr="00B21F6B">
        <w:rPr>
          <w:rFonts w:ascii="Times New Roman" w:eastAsia="Times New Roman" w:hAnsi="Times New Roman" w:cs="Calibri"/>
          <w:sz w:val="28"/>
          <w:szCs w:val="28"/>
          <w:lang w:eastAsia="ru-RU"/>
        </w:rPr>
        <w:t xml:space="preserve"> показателя). По данным портала «Цифровая культура» </w:t>
      </w:r>
      <w:proofErr w:type="spellStart"/>
      <w:r w:rsidRPr="00B21F6B">
        <w:rPr>
          <w:rFonts w:ascii="Times New Roman" w:eastAsia="Times New Roman" w:hAnsi="Times New Roman" w:cs="Calibri"/>
          <w:sz w:val="28"/>
          <w:szCs w:val="28"/>
          <w:lang w:eastAsia="ru-RU"/>
        </w:rPr>
        <w:t>среднекраевой</w:t>
      </w:r>
      <w:proofErr w:type="spellEnd"/>
      <w:r w:rsidRPr="00B21F6B">
        <w:rPr>
          <w:rFonts w:ascii="Times New Roman" w:eastAsia="Times New Roman" w:hAnsi="Times New Roman" w:cs="Calibri"/>
          <w:sz w:val="28"/>
          <w:szCs w:val="28"/>
          <w:lang w:eastAsia="ru-RU"/>
        </w:rPr>
        <w:t xml:space="preserve"> показатель в Ставропольском крае оформления «Пушкинской карты» от общего  количества жителей в возрасте от 14 до 22 лет составляет 44,04 %.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9"/>
        <w:jc w:val="both"/>
        <w:rPr>
          <w:rFonts w:ascii="Times New Roman" w:eastAsia="Times New Roman" w:hAnsi="Times New Roman" w:cs="Calibri"/>
          <w:sz w:val="28"/>
          <w:szCs w:val="28"/>
          <w:lang w:eastAsia="ru-RU"/>
        </w:rPr>
      </w:pPr>
      <w:proofErr w:type="gramStart"/>
      <w:r w:rsidRPr="00B21F6B">
        <w:rPr>
          <w:rFonts w:ascii="Times New Roman" w:eastAsia="Times New Roman" w:hAnsi="Times New Roman" w:cs="Times New Roman"/>
          <w:sz w:val="28"/>
          <w:szCs w:val="28"/>
          <w:lang w:eastAsia="ru-RU"/>
        </w:rPr>
        <w:t xml:space="preserve">По состоянию на 01 января 2023 года в округе действуют 7 творческих коллективов (в 2021 году- 8) (Хор «Степные просторы» районного Дома культуры МБУК «ЦКС», </w:t>
      </w:r>
      <w:r w:rsidRPr="00B21F6B">
        <w:rPr>
          <w:rFonts w:ascii="Times New Roman" w:eastAsia="Times New Roman" w:hAnsi="Times New Roman" w:cs="Times New Roman"/>
          <w:spacing w:val="-3"/>
          <w:sz w:val="28"/>
          <w:szCs w:val="28"/>
          <w:lang w:eastAsia="ru-RU"/>
        </w:rPr>
        <w:t>Хореографический коллектив «Экспрессия»</w:t>
      </w:r>
      <w:r w:rsidRPr="00B21F6B">
        <w:rPr>
          <w:rFonts w:ascii="Times New Roman" w:eastAsia="Times New Roman" w:hAnsi="Times New Roman" w:cs="Times New Roman"/>
          <w:sz w:val="28"/>
          <w:szCs w:val="28"/>
          <w:lang w:eastAsia="ru-RU"/>
        </w:rPr>
        <w:t xml:space="preserve"> районного Дома культуры МБУК «ЦКС», Театральная студия «ЛИК» районного Дома культуры МБУК «ЦКС», Хореографический коллектив «Сюрприз» районного Дома культуры МБУК «ЦКС», Киностудия «Кадр» районного Дома культуры МБУК «ЦКС», Вокальная группа «Вместе счастливы</w:t>
      </w:r>
      <w:proofErr w:type="gramEnd"/>
      <w:r w:rsidRPr="00B21F6B">
        <w:rPr>
          <w:rFonts w:ascii="Times New Roman" w:eastAsia="Times New Roman" w:hAnsi="Times New Roman" w:cs="Times New Roman"/>
          <w:sz w:val="28"/>
          <w:szCs w:val="28"/>
          <w:lang w:eastAsia="ru-RU"/>
        </w:rPr>
        <w:t xml:space="preserve">» </w:t>
      </w:r>
      <w:proofErr w:type="gramStart"/>
      <w:r w:rsidRPr="00B21F6B">
        <w:rPr>
          <w:rFonts w:ascii="Times New Roman" w:eastAsia="Times New Roman" w:hAnsi="Times New Roman" w:cs="Times New Roman"/>
          <w:sz w:val="28"/>
          <w:szCs w:val="28"/>
          <w:lang w:eastAsia="ru-RU"/>
        </w:rPr>
        <w:t xml:space="preserve">Полтавского сельского Дома культуры МБУК «ЦКС», Казачий хор «Терское раздолье» </w:t>
      </w:r>
      <w:proofErr w:type="spellStart"/>
      <w:r w:rsidRPr="00B21F6B">
        <w:rPr>
          <w:rFonts w:ascii="Times New Roman" w:eastAsia="Times New Roman" w:hAnsi="Times New Roman" w:cs="Times New Roman"/>
          <w:sz w:val="28"/>
          <w:szCs w:val="28"/>
          <w:lang w:eastAsia="ru-RU"/>
        </w:rPr>
        <w:t>Галюгаевского</w:t>
      </w:r>
      <w:proofErr w:type="spellEnd"/>
      <w:r w:rsidRPr="00B21F6B">
        <w:rPr>
          <w:rFonts w:ascii="Times New Roman" w:eastAsia="Times New Roman" w:hAnsi="Times New Roman" w:cs="Times New Roman"/>
          <w:sz w:val="28"/>
          <w:szCs w:val="28"/>
          <w:lang w:eastAsia="ru-RU"/>
        </w:rPr>
        <w:t xml:space="preserve"> сельского Дома культуры МБУК «ЦКС»), имеющие звание «народный».</w:t>
      </w:r>
      <w:proofErr w:type="gramEnd"/>
    </w:p>
    <w:p w:rsidR="009653DD" w:rsidRPr="00B21F6B" w:rsidRDefault="009653DD" w:rsidP="00EF4B72">
      <w:pPr>
        <w:autoSpaceDE w:val="0"/>
        <w:autoSpaceDN w:val="0"/>
        <w:adjustRightInd w:val="0"/>
        <w:spacing w:after="0" w:line="240" w:lineRule="auto"/>
        <w:ind w:firstLine="709"/>
        <w:contextualSpacing/>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7  коллективов подтвердили звание «народный». 1 коллектив в 2022 году  </w:t>
      </w:r>
      <w:r w:rsidRPr="00B21F6B">
        <w:rPr>
          <w:rFonts w:ascii="Times New Roman" w:eastAsia="Times New Roman" w:hAnsi="Times New Roman" w:cs="Times New Roman"/>
          <w:sz w:val="28"/>
          <w:szCs w:val="28"/>
          <w:lang w:eastAsia="ru-RU"/>
        </w:rPr>
        <w:t>Вокальная студия «Камертон» районного Дома культуры МБУК «ЦКС» звание «народный» не подтвердил в связи со слабой подготовкой коллектива.</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МБУК «ЦКС» имеет собственный сайт и в установленные сроки зарегистрировано на платформе, где  размещается актуальная информация о планируемых мероприятиях в учреждениях культуры округа. К сайту учреждения культуры подключен счетчик, который считает количество посещений сайта.</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Общее количество визитов в 2021 г. составило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2280, а в 2022 году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57627 визитов, что больше в 25 раз, чем в 2021 году. Во всех  учреждениях культурно-досугового типа имеются и ведутся аккаунты в социальных сетях: 25 аккаунтов в </w:t>
      </w:r>
      <w:proofErr w:type="spellStart"/>
      <w:r w:rsidRPr="00B21F6B">
        <w:rPr>
          <w:rFonts w:ascii="Times New Roman" w:eastAsia="Times New Roman" w:hAnsi="Times New Roman" w:cs="Calibri"/>
          <w:sz w:val="28"/>
          <w:szCs w:val="28"/>
          <w:lang w:eastAsia="ru-RU"/>
        </w:rPr>
        <w:t>соц</w:t>
      </w:r>
      <w:proofErr w:type="gramStart"/>
      <w:r w:rsidRPr="00B21F6B">
        <w:rPr>
          <w:rFonts w:ascii="Times New Roman" w:eastAsia="Times New Roman" w:hAnsi="Times New Roman" w:cs="Calibri"/>
          <w:sz w:val="28"/>
          <w:szCs w:val="28"/>
          <w:lang w:eastAsia="ru-RU"/>
        </w:rPr>
        <w:t>.с</w:t>
      </w:r>
      <w:proofErr w:type="gramEnd"/>
      <w:r w:rsidRPr="00B21F6B">
        <w:rPr>
          <w:rFonts w:ascii="Times New Roman" w:eastAsia="Times New Roman" w:hAnsi="Times New Roman" w:cs="Calibri"/>
          <w:sz w:val="28"/>
          <w:szCs w:val="28"/>
          <w:lang w:eastAsia="ru-RU"/>
        </w:rPr>
        <w:t>ети</w:t>
      </w:r>
      <w:proofErr w:type="spellEnd"/>
      <w:r w:rsidRPr="00B21F6B">
        <w:rPr>
          <w:rFonts w:ascii="Times New Roman" w:eastAsia="Times New Roman" w:hAnsi="Times New Roman" w:cs="Calibri"/>
          <w:sz w:val="28"/>
          <w:szCs w:val="28"/>
          <w:lang w:eastAsia="ru-RU"/>
        </w:rPr>
        <w:t xml:space="preserve"> Телеграмм, 14 страниц в </w:t>
      </w:r>
      <w:proofErr w:type="spellStart"/>
      <w:r w:rsidRPr="00B21F6B">
        <w:rPr>
          <w:rFonts w:ascii="Times New Roman" w:eastAsia="Times New Roman" w:hAnsi="Times New Roman" w:cs="Calibri"/>
          <w:sz w:val="28"/>
          <w:szCs w:val="28"/>
          <w:lang w:eastAsia="ru-RU"/>
        </w:rPr>
        <w:t>Вконтакте</w:t>
      </w:r>
      <w:proofErr w:type="spellEnd"/>
      <w:r w:rsidRPr="00B21F6B">
        <w:rPr>
          <w:rFonts w:ascii="Times New Roman" w:eastAsia="Times New Roman" w:hAnsi="Times New Roman" w:cs="Calibri"/>
          <w:sz w:val="28"/>
          <w:szCs w:val="28"/>
          <w:lang w:eastAsia="ru-RU"/>
        </w:rPr>
        <w:t xml:space="preserve"> и в </w:t>
      </w:r>
      <w:proofErr w:type="spellStart"/>
      <w:r w:rsidRPr="00B21F6B">
        <w:rPr>
          <w:rFonts w:ascii="Times New Roman" w:eastAsia="Times New Roman" w:hAnsi="Times New Roman" w:cs="Calibri"/>
          <w:sz w:val="28"/>
          <w:szCs w:val="28"/>
          <w:lang w:eastAsia="ru-RU"/>
        </w:rPr>
        <w:t>соц.сети</w:t>
      </w:r>
      <w:proofErr w:type="spellEnd"/>
      <w:r w:rsidRPr="00B21F6B">
        <w:rPr>
          <w:rFonts w:ascii="Times New Roman" w:eastAsia="Times New Roman" w:hAnsi="Times New Roman" w:cs="Calibri"/>
          <w:sz w:val="28"/>
          <w:szCs w:val="28"/>
          <w:lang w:eastAsia="ru-RU"/>
        </w:rPr>
        <w:t xml:space="preserve"> «Одноклассники» - 16.  </w:t>
      </w:r>
    </w:p>
    <w:p w:rsidR="0035592E" w:rsidRPr="00B21F6B" w:rsidRDefault="0035592E"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Calibri" w:hAnsi="Times New Roman" w:cs="Times New Roman"/>
          <w:sz w:val="28"/>
          <w:szCs w:val="28"/>
          <w:lang w:eastAsia="ru-RU"/>
        </w:rPr>
      </w:pPr>
    </w:p>
    <w:p w:rsidR="0035592E" w:rsidRPr="00B21F6B" w:rsidRDefault="00B21F6B"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Calibri" w:hAnsi="Times New Roman" w:cs="Times New Roman"/>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.5. </w:t>
      </w:r>
      <w:r w:rsidR="0035592E" w:rsidRPr="00B21F6B">
        <w:rPr>
          <w:rFonts w:ascii="Times New Roman" w:eastAsia="Calibri" w:hAnsi="Times New Roman" w:cs="Times New Roman"/>
          <w:b/>
          <w:sz w:val="28"/>
          <w:szCs w:val="28"/>
          <w:lang w:eastAsia="ru-RU"/>
        </w:rPr>
        <w:t xml:space="preserve">Дополнительное образование в сфере культуры и искусства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lastRenderedPageBreak/>
        <w:t xml:space="preserve">Художественно-эстетическое образование и воспитание детей в сфере культуры в округе осуществляют  2 учреждения дополнительного образования МБУДО «Курская детская художественная школа» и МБУДО «Курская детская музыкальная школа».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 xml:space="preserve">В соответствии с Уставом, лицензией и приложениями к лицензии учреждения осуществляют образовательную деятельность по реализации программ дополнительного образования. Учреждения реализуют дополнительные предпрофессиональные и дополнительные общеразвивающие программы.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bCs/>
          <w:sz w:val="28"/>
          <w:szCs w:val="28"/>
          <w:lang w:eastAsia="ru-RU"/>
        </w:rPr>
      </w:pPr>
      <w:r w:rsidRPr="00B21F6B">
        <w:rPr>
          <w:rFonts w:ascii="Times New Roman" w:eastAsia="Calibri" w:hAnsi="Times New Roman" w:cs="Times New Roman"/>
          <w:bCs/>
          <w:sz w:val="28"/>
          <w:szCs w:val="28"/>
          <w:lang w:eastAsia="ru-RU"/>
        </w:rPr>
        <w:t>В МБУДО «</w:t>
      </w:r>
      <w:r w:rsidRPr="00B21F6B">
        <w:rPr>
          <w:rFonts w:ascii="Times New Roman" w:eastAsia="Calibri" w:hAnsi="Times New Roman" w:cs="Times New Roman"/>
          <w:sz w:val="28"/>
          <w:szCs w:val="28"/>
          <w:lang w:eastAsia="ru-RU"/>
        </w:rPr>
        <w:t xml:space="preserve">Курская детская музыкальная школа» </w:t>
      </w:r>
      <w:r w:rsidRPr="00B21F6B">
        <w:rPr>
          <w:rFonts w:ascii="Times New Roman" w:eastAsia="Calibri" w:hAnsi="Times New Roman" w:cs="Times New Roman"/>
          <w:bCs/>
          <w:sz w:val="28"/>
          <w:szCs w:val="28"/>
          <w:lang w:eastAsia="ru-RU"/>
        </w:rPr>
        <w:t xml:space="preserve">реализуются следующие программы в области искусств: </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bCs/>
          <w:sz w:val="28"/>
          <w:szCs w:val="28"/>
          <w:lang w:eastAsia="ru-RU"/>
        </w:rPr>
      </w:pPr>
      <w:r w:rsidRPr="00B21F6B">
        <w:rPr>
          <w:rFonts w:ascii="Times New Roman" w:eastAsia="Calibri" w:hAnsi="Times New Roman" w:cs="Times New Roman"/>
          <w:bCs/>
          <w:sz w:val="28"/>
          <w:szCs w:val="28"/>
          <w:lang w:eastAsia="ru-RU"/>
        </w:rPr>
        <w:t xml:space="preserve">дополнительные предпрофессиональные программы в области музыкального искусства: «Фортепиано», «Народные инструменты», «Струнные инструменты», «Хоровое пение»; </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bCs/>
          <w:sz w:val="28"/>
          <w:szCs w:val="28"/>
          <w:lang w:eastAsia="ru-RU"/>
        </w:rPr>
      </w:pPr>
      <w:r w:rsidRPr="00B21F6B">
        <w:rPr>
          <w:rFonts w:ascii="Times New Roman" w:eastAsia="Calibri" w:hAnsi="Times New Roman" w:cs="Times New Roman"/>
          <w:bCs/>
          <w:sz w:val="28"/>
          <w:szCs w:val="28"/>
          <w:lang w:eastAsia="ru-RU"/>
        </w:rPr>
        <w:t xml:space="preserve">дополнительная предпрофессиональная общеобразовательная программа в области хореографического искусства «Хореографическое творчество»; </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bCs/>
          <w:sz w:val="28"/>
          <w:szCs w:val="28"/>
          <w:lang w:eastAsia="ru-RU"/>
        </w:rPr>
      </w:pPr>
      <w:r w:rsidRPr="00B21F6B">
        <w:rPr>
          <w:rFonts w:ascii="Times New Roman" w:eastAsia="Times New Roman" w:hAnsi="Times New Roman" w:cs="Calibri"/>
          <w:bCs/>
          <w:sz w:val="28"/>
          <w:szCs w:val="28"/>
          <w:lang w:eastAsia="ru-RU"/>
        </w:rPr>
        <w:t xml:space="preserve">дополнительные общеразвивающие программы: </w:t>
      </w:r>
      <w:proofErr w:type="gramStart"/>
      <w:r w:rsidRPr="00B21F6B">
        <w:rPr>
          <w:rFonts w:ascii="Times New Roman" w:eastAsia="Calibri" w:hAnsi="Times New Roman" w:cs="Times New Roman"/>
          <w:bCs/>
          <w:sz w:val="28"/>
          <w:szCs w:val="28"/>
          <w:lang w:eastAsia="ru-RU"/>
        </w:rPr>
        <w:t xml:space="preserve">«Хоровое творчество», «Музыкальный инструмент (фортепиано, аккордеон, баян, скрипка, гитара, синтезатор)», «Хореография». </w:t>
      </w:r>
      <w:proofErr w:type="gramEnd"/>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В МБУДО «Курская  детская художественная школа»:</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jc w:val="both"/>
        <w:rPr>
          <w:rFonts w:ascii="Times New Roman" w:eastAsia="Times New Roman" w:hAnsi="Times New Roman" w:cs="Calibri"/>
          <w:bCs/>
          <w:sz w:val="28"/>
          <w:szCs w:val="28"/>
          <w:lang w:eastAsia="ru-RU"/>
        </w:rPr>
      </w:pPr>
      <w:r w:rsidRPr="00B21F6B">
        <w:rPr>
          <w:rFonts w:ascii="Times New Roman" w:eastAsia="Times New Roman" w:hAnsi="Times New Roman" w:cs="Calibri"/>
          <w:bCs/>
          <w:sz w:val="28"/>
          <w:szCs w:val="28"/>
          <w:lang w:eastAsia="ru-RU"/>
        </w:rPr>
        <w:t>дополнительные предпрофессиональные программы: «Живопись», «Декоративно прикладное творчество»</w:t>
      </w:r>
      <w:r w:rsidR="0035592E" w:rsidRPr="00B21F6B">
        <w:rPr>
          <w:rFonts w:ascii="Times New Roman" w:eastAsia="Times New Roman" w:hAnsi="Times New Roman" w:cs="Calibri"/>
          <w:bCs/>
          <w:sz w:val="28"/>
          <w:szCs w:val="28"/>
          <w:lang w:eastAsia="ru-RU"/>
        </w:rPr>
        <w:t>;</w:t>
      </w:r>
      <w:r w:rsidRPr="00B21F6B">
        <w:rPr>
          <w:rFonts w:ascii="Times New Roman" w:eastAsia="Times New Roman" w:hAnsi="Times New Roman" w:cs="Calibri"/>
          <w:bCs/>
          <w:sz w:val="28"/>
          <w:szCs w:val="28"/>
          <w:lang w:eastAsia="ru-RU"/>
        </w:rPr>
        <w:t xml:space="preserve"> </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jc w:val="both"/>
        <w:rPr>
          <w:rFonts w:ascii="Times New Roman" w:eastAsia="Times New Roman" w:hAnsi="Times New Roman" w:cs="Calibri"/>
          <w:bCs/>
          <w:sz w:val="28"/>
          <w:szCs w:val="28"/>
          <w:lang w:eastAsia="ru-RU"/>
        </w:rPr>
      </w:pPr>
      <w:r w:rsidRPr="00B21F6B">
        <w:rPr>
          <w:rFonts w:ascii="Times New Roman" w:eastAsia="Times New Roman" w:hAnsi="Times New Roman" w:cs="Calibri"/>
          <w:bCs/>
          <w:sz w:val="28"/>
          <w:szCs w:val="28"/>
          <w:lang w:eastAsia="ru-RU"/>
        </w:rPr>
        <w:t>дополнительные общеразвивающие программы: «Изобразительное творчество», «Декоративное творчество». В рамках платных образовательных услуг реализуются дополнительные общеразвивающие программы: «Подготовка к обучению в художественной школе», «Творческие мастерские», «Художественная студия «Разноцветная палитра».</w:t>
      </w:r>
    </w:p>
    <w:p w:rsidR="009653DD" w:rsidRPr="00B21F6B" w:rsidRDefault="009653DD" w:rsidP="0035592E">
      <w:pPr>
        <w:pBdr>
          <w:top w:val="none" w:sz="4" w:space="0" w:color="000000"/>
          <w:left w:val="none" w:sz="4" w:space="0" w:color="000000"/>
          <w:bottom w:val="none" w:sz="4" w:space="2" w:color="000000"/>
          <w:right w:val="none" w:sz="4" w:space="0" w:color="000000"/>
          <w:between w:val="none" w:sz="4" w:space="0" w:color="000000"/>
        </w:pBdr>
        <w:shd w:val="clear" w:color="auto" w:fill="FFFFFF"/>
        <w:spacing w:after="0" w:line="240" w:lineRule="auto"/>
        <w:ind w:firstLine="709"/>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 xml:space="preserve"> Количество</w:t>
      </w:r>
      <w:r w:rsidR="0035592E" w:rsidRPr="00B21F6B">
        <w:rPr>
          <w:rFonts w:ascii="Times New Roman" w:eastAsia="Calibri" w:hAnsi="Times New Roman" w:cs="Times New Roman"/>
          <w:sz w:val="28"/>
          <w:szCs w:val="28"/>
          <w:lang w:eastAsia="ru-RU"/>
        </w:rPr>
        <w:t xml:space="preserve"> обучающихся п</w:t>
      </w:r>
      <w:r w:rsidRPr="00B21F6B">
        <w:rPr>
          <w:rFonts w:ascii="Times New Roman" w:eastAsia="Calibri" w:hAnsi="Times New Roman" w:cs="Times New Roman"/>
          <w:sz w:val="28"/>
          <w:szCs w:val="28"/>
          <w:lang w:eastAsia="ru-RU"/>
        </w:rPr>
        <w:t>о</w:t>
      </w:r>
      <w:r w:rsidR="0035592E" w:rsidRPr="00B21F6B">
        <w:rPr>
          <w:rFonts w:ascii="Times New Roman" w:eastAsia="Calibri" w:hAnsi="Times New Roman" w:cs="Times New Roman"/>
          <w:sz w:val="28"/>
          <w:szCs w:val="28"/>
          <w:lang w:eastAsia="ru-RU"/>
        </w:rPr>
        <w:t xml:space="preserve"> </w:t>
      </w:r>
      <w:r w:rsidRPr="00B21F6B">
        <w:rPr>
          <w:rFonts w:ascii="Times New Roman" w:eastAsia="Calibri" w:hAnsi="Times New Roman" w:cs="Times New Roman"/>
          <w:sz w:val="28"/>
          <w:szCs w:val="28"/>
          <w:lang w:eastAsia="ru-RU"/>
        </w:rPr>
        <w:t xml:space="preserve">предпрофессиональным программам в вышеуказанных учреждениях дополнительного образования увеличилось: 287 чел. </w:t>
      </w:r>
      <w:r w:rsidR="0035592E"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в 2021  г.,  в 2022 г. </w:t>
      </w:r>
      <w:r w:rsidR="0035592E"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326 чел. (больше на  13 % чем в  2021 году). </w:t>
      </w:r>
      <w:r w:rsidRPr="00B21F6B">
        <w:rPr>
          <w:rFonts w:ascii="Times New Roman" w:eastAsia="Times New Roman" w:hAnsi="Times New Roman" w:cs="Times New Roman"/>
          <w:sz w:val="28"/>
          <w:szCs w:val="28"/>
          <w:lang w:eastAsia="ru-RU"/>
        </w:rPr>
        <w:t>По общеразвивающим программам количество обучающихся:  2021 г. - 351  чел., из них 78 чел. обучаются в рамках платных образовательных услуг;  2022 год - 362 чел. (больше на 3 % чем в 2021 году), из них 108 чел. обучаются в рамках платных образовательных услуг.</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 xml:space="preserve">Всего </w:t>
      </w:r>
      <w:proofErr w:type="gramStart"/>
      <w:r w:rsidRPr="00B21F6B">
        <w:rPr>
          <w:rFonts w:ascii="Times New Roman" w:eastAsia="Times New Roman" w:hAnsi="Times New Roman" w:cs="Times New Roman"/>
          <w:sz w:val="28"/>
          <w:szCs w:val="28"/>
          <w:lang w:eastAsia="ru-RU"/>
        </w:rPr>
        <w:t>обучающихся</w:t>
      </w:r>
      <w:proofErr w:type="gramEnd"/>
      <w:r w:rsidRPr="00B21F6B">
        <w:rPr>
          <w:rFonts w:ascii="Times New Roman" w:eastAsia="Times New Roman" w:hAnsi="Times New Roman" w:cs="Times New Roman"/>
          <w:sz w:val="28"/>
          <w:szCs w:val="28"/>
          <w:lang w:eastAsia="ru-RU"/>
        </w:rPr>
        <w:t>:</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2021 г. - 638 чел.;</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2022 г. - 668 чел.</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21F6B">
        <w:rPr>
          <w:rFonts w:ascii="Times New Roman" w:eastAsia="Calibri" w:hAnsi="Times New Roman" w:cs="Times New Roman"/>
          <w:sz w:val="28"/>
          <w:szCs w:val="28"/>
          <w:lang w:eastAsia="ru-RU"/>
        </w:rPr>
        <w:t xml:space="preserve">Образовательный процесс в учреждениях дополнительного образования детей  осуществляют 37 преподавателей, из них 2 </w:t>
      </w:r>
      <w:r w:rsidR="0035592E"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молодых специалиста. Средний возраст преподавателей </w:t>
      </w:r>
      <w:r w:rsidR="0035592E"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46,2 лет (</w:t>
      </w:r>
      <w:proofErr w:type="spellStart"/>
      <w:r w:rsidRPr="00B21F6B">
        <w:rPr>
          <w:rFonts w:ascii="Times New Roman" w:eastAsia="Calibri" w:hAnsi="Times New Roman" w:cs="Times New Roman"/>
          <w:sz w:val="28"/>
          <w:szCs w:val="28"/>
          <w:lang w:eastAsia="ru-RU"/>
        </w:rPr>
        <w:t>среднекраевой</w:t>
      </w:r>
      <w:proofErr w:type="spellEnd"/>
      <w:r w:rsidRPr="00B21F6B">
        <w:rPr>
          <w:rFonts w:ascii="Times New Roman" w:eastAsia="Calibri" w:hAnsi="Times New Roman" w:cs="Times New Roman"/>
          <w:sz w:val="28"/>
          <w:szCs w:val="28"/>
          <w:lang w:eastAsia="ru-RU"/>
        </w:rPr>
        <w:t xml:space="preserve"> показатель - 52,7 лет).</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lastRenderedPageBreak/>
        <w:t xml:space="preserve">Число преподавателей, имеющих высшее образование, составляет                   64 %, что на 10 % выше краевого показателя </w:t>
      </w:r>
      <w:r w:rsidR="0035592E" w:rsidRPr="00B21F6B">
        <w:rPr>
          <w:rFonts w:ascii="Times New Roman" w:eastAsia="Calibri" w:hAnsi="Times New Roman" w:cs="Times New Roman"/>
          <w:sz w:val="28"/>
          <w:szCs w:val="28"/>
          <w:lang w:eastAsia="ru-RU"/>
        </w:rPr>
        <w:t>-</w:t>
      </w:r>
      <w:r w:rsidRPr="00B21F6B">
        <w:rPr>
          <w:rFonts w:ascii="Times New Roman" w:eastAsia="Calibri" w:hAnsi="Times New Roman" w:cs="Times New Roman"/>
          <w:sz w:val="28"/>
          <w:szCs w:val="28"/>
          <w:lang w:eastAsia="ru-RU"/>
        </w:rPr>
        <w:t xml:space="preserve"> 54 %. За период 2021-2022гг. курсы повышения квалификации прошли 9 преподавателей.</w:t>
      </w:r>
    </w:p>
    <w:p w:rsidR="009653DD" w:rsidRPr="00B21F6B" w:rsidRDefault="009653DD" w:rsidP="00EF4B72">
      <w:pPr>
        <w:autoSpaceDE w:val="0"/>
        <w:autoSpaceDN w:val="0"/>
        <w:adjustRightInd w:val="0"/>
        <w:spacing w:after="0" w:line="240" w:lineRule="auto"/>
        <w:ind w:firstLine="709"/>
        <w:jc w:val="both"/>
        <w:rPr>
          <w:rFonts w:ascii="Times New Roman" w:eastAsia="Calibri" w:hAnsi="Times New Roman" w:cs="Times New Roman"/>
          <w:sz w:val="28"/>
          <w:szCs w:val="28"/>
        </w:rPr>
      </w:pPr>
      <w:r w:rsidRPr="00B21F6B">
        <w:rPr>
          <w:rFonts w:ascii="Times New Roman" w:eastAsia="Calibri" w:hAnsi="Times New Roman" w:cs="Times New Roman"/>
          <w:sz w:val="28"/>
          <w:szCs w:val="28"/>
          <w:lang w:eastAsia="ru-RU"/>
        </w:rPr>
        <w:t xml:space="preserve">Высшую квалификационную категорию имеют  48,9 % преподавателей учреждений дополнительного образования (при </w:t>
      </w:r>
      <w:proofErr w:type="spellStart"/>
      <w:r w:rsidRPr="00B21F6B">
        <w:rPr>
          <w:rFonts w:ascii="Times New Roman" w:eastAsia="Calibri" w:hAnsi="Times New Roman" w:cs="Times New Roman"/>
          <w:sz w:val="28"/>
          <w:szCs w:val="28"/>
          <w:lang w:eastAsia="ru-RU"/>
        </w:rPr>
        <w:t>среднекраевом</w:t>
      </w:r>
      <w:proofErr w:type="spellEnd"/>
      <w:r w:rsidRPr="00B21F6B">
        <w:rPr>
          <w:rFonts w:ascii="Times New Roman" w:eastAsia="Calibri" w:hAnsi="Times New Roman" w:cs="Times New Roman"/>
          <w:sz w:val="28"/>
          <w:szCs w:val="28"/>
          <w:lang w:eastAsia="ru-RU"/>
        </w:rPr>
        <w:t xml:space="preserve"> 54,5 %). </w:t>
      </w:r>
    </w:p>
    <w:p w:rsidR="009653DD" w:rsidRPr="00B21F6B" w:rsidRDefault="009653DD" w:rsidP="00EF4B72">
      <w:pPr>
        <w:pBdr>
          <w:top w:val="none" w:sz="4" w:space="0" w:color="000000"/>
          <w:left w:val="none" w:sz="4" w:space="0" w:color="000000"/>
          <w:bottom w:val="none" w:sz="4" w:space="2"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 xml:space="preserve">Показатели успеваемости в образовательной организации стабильно высокие: процент </w:t>
      </w:r>
      <w:proofErr w:type="spellStart"/>
      <w:r w:rsidRPr="00B21F6B">
        <w:rPr>
          <w:rFonts w:ascii="Times New Roman" w:eastAsia="Calibri" w:hAnsi="Times New Roman" w:cs="Times New Roman"/>
          <w:sz w:val="28"/>
          <w:szCs w:val="28"/>
          <w:lang w:eastAsia="ru-RU"/>
        </w:rPr>
        <w:t>обученн</w:t>
      </w:r>
      <w:r w:rsidR="0035592E" w:rsidRPr="00B21F6B">
        <w:rPr>
          <w:rFonts w:ascii="Times New Roman" w:eastAsia="Calibri" w:hAnsi="Times New Roman" w:cs="Times New Roman"/>
          <w:sz w:val="28"/>
          <w:szCs w:val="28"/>
          <w:lang w:eastAsia="ru-RU"/>
        </w:rPr>
        <w:t>ости</w:t>
      </w:r>
      <w:proofErr w:type="spellEnd"/>
      <w:r w:rsidR="0035592E" w:rsidRPr="00B21F6B">
        <w:rPr>
          <w:rFonts w:ascii="Times New Roman" w:eastAsia="Calibri" w:hAnsi="Times New Roman" w:cs="Times New Roman"/>
          <w:sz w:val="28"/>
          <w:szCs w:val="28"/>
          <w:lang w:eastAsia="ru-RU"/>
        </w:rPr>
        <w:t xml:space="preserve"> - 100 %, процент качества -</w:t>
      </w:r>
      <w:r w:rsidRPr="00B21F6B">
        <w:rPr>
          <w:rFonts w:ascii="Times New Roman" w:eastAsia="Calibri" w:hAnsi="Times New Roman" w:cs="Times New Roman"/>
          <w:sz w:val="28"/>
          <w:szCs w:val="28"/>
          <w:lang w:eastAsia="ru-RU"/>
        </w:rPr>
        <w:t xml:space="preserve"> 96,5 %.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Calibri" w:hAnsi="Times New Roman" w:cs="Times New Roman"/>
          <w:sz w:val="28"/>
          <w:szCs w:val="28"/>
          <w:lang w:eastAsia="ru-RU"/>
        </w:rPr>
      </w:pPr>
      <w:r w:rsidRPr="00B21F6B">
        <w:rPr>
          <w:rFonts w:ascii="Times New Roman" w:eastAsia="Calibri" w:hAnsi="Times New Roman" w:cs="Times New Roman"/>
          <w:sz w:val="28"/>
          <w:szCs w:val="28"/>
          <w:lang w:eastAsia="ru-RU"/>
        </w:rPr>
        <w:t>Процент охвата детей (в возрасте от 5 до 17 лет) услугами дополнительного образования в сфере культуры по сравнению с 2021 годом (9,03 %) увеличился и  в 2022 году составляет 10,3 % (</w:t>
      </w:r>
      <w:proofErr w:type="spellStart"/>
      <w:r w:rsidRPr="00B21F6B">
        <w:rPr>
          <w:rFonts w:ascii="Times New Roman" w:eastAsia="Calibri" w:hAnsi="Times New Roman" w:cs="Times New Roman"/>
          <w:sz w:val="28"/>
          <w:szCs w:val="28"/>
          <w:lang w:eastAsia="ru-RU"/>
        </w:rPr>
        <w:t>среднекраевой</w:t>
      </w:r>
      <w:proofErr w:type="spellEnd"/>
      <w:r w:rsidRPr="00B21F6B">
        <w:rPr>
          <w:rFonts w:ascii="Times New Roman" w:eastAsia="Calibri" w:hAnsi="Times New Roman" w:cs="Times New Roman"/>
          <w:sz w:val="28"/>
          <w:szCs w:val="28"/>
          <w:lang w:eastAsia="ru-RU"/>
        </w:rPr>
        <w:t xml:space="preserve"> показатель 10,3%).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rPr>
        <w:t xml:space="preserve">Для увеличения охвата детей услугами дополнительного образования в 2021 году в станице </w:t>
      </w:r>
      <w:proofErr w:type="spellStart"/>
      <w:r w:rsidRPr="00B21F6B">
        <w:rPr>
          <w:rFonts w:ascii="Times New Roman" w:eastAsia="Times New Roman" w:hAnsi="Times New Roman" w:cs="Times New Roman"/>
          <w:sz w:val="28"/>
          <w:szCs w:val="28"/>
        </w:rPr>
        <w:t>Галюгаевской</w:t>
      </w:r>
      <w:proofErr w:type="spellEnd"/>
      <w:r w:rsidRPr="00B21F6B">
        <w:rPr>
          <w:rFonts w:ascii="Times New Roman" w:eastAsia="Times New Roman" w:hAnsi="Times New Roman" w:cs="Times New Roman"/>
          <w:sz w:val="28"/>
          <w:szCs w:val="28"/>
        </w:rPr>
        <w:t xml:space="preserve"> был открыт филиал МБУДО «КДХШ» с охватом 43 учащихся, в 2022 году в селе </w:t>
      </w:r>
      <w:proofErr w:type="spellStart"/>
      <w:r w:rsidRPr="00B21F6B">
        <w:rPr>
          <w:rFonts w:ascii="Times New Roman" w:eastAsia="Times New Roman" w:hAnsi="Times New Roman" w:cs="Times New Roman"/>
          <w:sz w:val="28"/>
          <w:szCs w:val="28"/>
        </w:rPr>
        <w:t>Ростовановском</w:t>
      </w:r>
      <w:proofErr w:type="spellEnd"/>
      <w:r w:rsidRPr="00B21F6B">
        <w:rPr>
          <w:rFonts w:ascii="Times New Roman" w:eastAsia="Times New Roman" w:hAnsi="Times New Roman" w:cs="Times New Roman"/>
          <w:sz w:val="28"/>
          <w:szCs w:val="28"/>
        </w:rPr>
        <w:t xml:space="preserve"> открылась художественная студия  (30 учащихся). В МБУДО «КДМШ» 1 коллектив имеет звание «образцовый коллектив самодеятельного художественного творчества».</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r w:rsidRPr="00B21F6B">
        <w:rPr>
          <w:rFonts w:ascii="Times New Roman" w:eastAsia="Times New Roman" w:hAnsi="Times New Roman" w:cs="Times New Roman"/>
          <w:sz w:val="28"/>
          <w:szCs w:val="28"/>
          <w:lang w:eastAsia="ru-RU"/>
        </w:rPr>
        <w:t>В 2022 году за достижения в работе 1 преподавателю МБУДО «КДМШ» присвоено звание «Почётный работник культуры Ставропольского края».</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sz w:val="28"/>
          <w:szCs w:val="28"/>
          <w:lang w:eastAsia="ru-RU"/>
        </w:rPr>
      </w:pPr>
    </w:p>
    <w:p w:rsidR="0035592E" w:rsidRPr="00B21F6B" w:rsidRDefault="00B21F6B"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Times New Roman"/>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.6. </w:t>
      </w:r>
      <w:r w:rsidR="0035592E" w:rsidRPr="00B21F6B">
        <w:rPr>
          <w:rFonts w:ascii="Times New Roman" w:eastAsia="Times New Roman" w:hAnsi="Times New Roman" w:cs="Times New Roman"/>
          <w:b/>
          <w:sz w:val="28"/>
          <w:szCs w:val="28"/>
          <w:lang w:eastAsia="ru-RU"/>
        </w:rPr>
        <w:t>Кинообслуживание</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contextualSpacing/>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Кинообслуживание населения осуществляет МБУК «Кинотеатр «Восток» (далее </w:t>
      </w:r>
      <w:r w:rsidR="0035592E"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кинотеатр).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rPr>
        <w:t xml:space="preserve">В кинотеатре имеется зрительный зал на 180 мест. Кинотеатром проведено сеансов:  в 2021 году </w:t>
      </w:r>
      <w:r w:rsidR="0035592E" w:rsidRPr="00B21F6B">
        <w:rPr>
          <w:rFonts w:ascii="Times New Roman" w:eastAsia="Times New Roman" w:hAnsi="Times New Roman" w:cs="Times New Roman"/>
          <w:sz w:val="28"/>
          <w:szCs w:val="28"/>
        </w:rPr>
        <w:t>-</w:t>
      </w:r>
      <w:r w:rsidRPr="00B21F6B">
        <w:rPr>
          <w:rFonts w:ascii="Times New Roman" w:eastAsia="Times New Roman" w:hAnsi="Times New Roman" w:cs="Times New Roman"/>
          <w:sz w:val="28"/>
          <w:szCs w:val="28"/>
        </w:rPr>
        <w:t xml:space="preserve"> 1496, в 2022 году </w:t>
      </w:r>
      <w:r w:rsidR="0035592E" w:rsidRPr="00B21F6B">
        <w:rPr>
          <w:rFonts w:ascii="Times New Roman" w:eastAsia="Times New Roman" w:hAnsi="Times New Roman" w:cs="Times New Roman"/>
          <w:sz w:val="28"/>
          <w:szCs w:val="28"/>
        </w:rPr>
        <w:t>-</w:t>
      </w:r>
      <w:r w:rsidRPr="00B21F6B">
        <w:rPr>
          <w:rFonts w:ascii="Times New Roman" w:eastAsia="Times New Roman" w:hAnsi="Times New Roman" w:cs="Times New Roman"/>
          <w:sz w:val="28"/>
          <w:szCs w:val="28"/>
        </w:rPr>
        <w:t xml:space="preserve"> 1297. Количество зрителей составило: в 2021 году </w:t>
      </w:r>
      <w:r w:rsidR="0035592E" w:rsidRPr="00B21F6B">
        <w:rPr>
          <w:rFonts w:ascii="Times New Roman" w:eastAsia="Times New Roman" w:hAnsi="Times New Roman" w:cs="Times New Roman"/>
          <w:sz w:val="28"/>
          <w:szCs w:val="28"/>
        </w:rPr>
        <w:t>-</w:t>
      </w:r>
      <w:r w:rsidRPr="00B21F6B">
        <w:rPr>
          <w:rFonts w:ascii="Times New Roman" w:eastAsia="Times New Roman" w:hAnsi="Times New Roman" w:cs="Times New Roman"/>
          <w:sz w:val="28"/>
          <w:szCs w:val="28"/>
        </w:rPr>
        <w:t xml:space="preserve"> 15 965, в 2022 году </w:t>
      </w:r>
      <w:r w:rsidR="0035592E" w:rsidRPr="00B21F6B">
        <w:rPr>
          <w:rFonts w:ascii="Times New Roman" w:eastAsia="Times New Roman" w:hAnsi="Times New Roman" w:cs="Times New Roman"/>
          <w:sz w:val="28"/>
          <w:szCs w:val="28"/>
        </w:rPr>
        <w:t>-</w:t>
      </w:r>
      <w:r w:rsidRPr="00B21F6B">
        <w:rPr>
          <w:rFonts w:ascii="Times New Roman" w:eastAsia="Times New Roman" w:hAnsi="Times New Roman" w:cs="Times New Roman"/>
          <w:sz w:val="28"/>
          <w:szCs w:val="28"/>
        </w:rPr>
        <w:t xml:space="preserve"> 18 848, увеличение на 18 % в сравнении с 2021 годом.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rPr>
        <w:t xml:space="preserve">В 2021 году  в кинотеатре обновлены: интерьер фойе, билетная система и касса. На официальном сайте кинотеатра бронирование и покупку билетов можно приобретать в режиме онлайн. Установлен терминал для оплаты картой, приобретены и установлены уличные, малые </w:t>
      </w:r>
      <w:proofErr w:type="spellStart"/>
      <w:r w:rsidRPr="00B21F6B">
        <w:rPr>
          <w:rFonts w:ascii="Times New Roman" w:eastAsia="Times New Roman" w:hAnsi="Times New Roman" w:cs="Times New Roman"/>
          <w:sz w:val="28"/>
          <w:szCs w:val="28"/>
        </w:rPr>
        <w:t>лайтбоксы</w:t>
      </w:r>
      <w:proofErr w:type="spellEnd"/>
      <w:r w:rsidRPr="00B21F6B">
        <w:rPr>
          <w:rFonts w:ascii="Times New Roman" w:eastAsia="Times New Roman" w:hAnsi="Times New Roman" w:cs="Times New Roman"/>
          <w:sz w:val="28"/>
          <w:szCs w:val="28"/>
        </w:rPr>
        <w:t xml:space="preserve">. Для зрителей и гостей кинотеатра появилась бесплатная и доступная точка </w:t>
      </w:r>
      <w:r w:rsidRPr="00B21F6B">
        <w:rPr>
          <w:rFonts w:ascii="Times New Roman" w:eastAsia="Times New Roman" w:hAnsi="Times New Roman" w:cs="Times New Roman"/>
          <w:sz w:val="28"/>
          <w:szCs w:val="28"/>
          <w:lang w:val="en-US"/>
        </w:rPr>
        <w:t>Wi</w:t>
      </w:r>
      <w:r w:rsidRPr="00B21F6B">
        <w:rPr>
          <w:rFonts w:ascii="Times New Roman" w:eastAsia="Times New Roman" w:hAnsi="Times New Roman" w:cs="Times New Roman"/>
          <w:sz w:val="28"/>
          <w:szCs w:val="28"/>
        </w:rPr>
        <w:t>-</w:t>
      </w:r>
      <w:r w:rsidRPr="00B21F6B">
        <w:rPr>
          <w:rFonts w:ascii="Times New Roman" w:eastAsia="Times New Roman" w:hAnsi="Times New Roman" w:cs="Times New Roman"/>
          <w:sz w:val="28"/>
          <w:szCs w:val="28"/>
          <w:lang w:val="en-US"/>
        </w:rPr>
        <w:t>Fi</w:t>
      </w:r>
      <w:r w:rsidRPr="00B21F6B">
        <w:rPr>
          <w:rFonts w:ascii="Times New Roman" w:eastAsia="Times New Roman" w:hAnsi="Times New Roman" w:cs="Times New Roman"/>
          <w:sz w:val="28"/>
          <w:szCs w:val="28"/>
        </w:rPr>
        <w:t xml:space="preserve"> с ускоренным интернетом. В фойе кинотеатра установлен экран для демонстрации приближающихся новинок кинотеатра и  социальных роликов. </w:t>
      </w:r>
    </w:p>
    <w:p w:rsidR="009653DD" w:rsidRPr="00B21F6B" w:rsidRDefault="009653DD" w:rsidP="00EF4B72">
      <w:pPr>
        <w:spacing w:after="0" w:line="240" w:lineRule="auto"/>
        <w:ind w:firstLine="709"/>
        <w:jc w:val="both"/>
        <w:rPr>
          <w:rFonts w:ascii="Times New Roman" w:eastAsia="Times New Roman" w:hAnsi="Times New Roman" w:cs="Times New Roman"/>
          <w:bCs/>
          <w:sz w:val="28"/>
          <w:szCs w:val="28"/>
          <w:lang w:eastAsia="ru-RU"/>
        </w:rPr>
      </w:pPr>
      <w:r w:rsidRPr="00B21F6B">
        <w:rPr>
          <w:rFonts w:ascii="Times New Roman" w:eastAsia="Times New Roman" w:hAnsi="Times New Roman" w:cs="Times New Roman"/>
          <w:bCs/>
          <w:sz w:val="28"/>
          <w:szCs w:val="28"/>
        </w:rPr>
        <w:t xml:space="preserve">С 17 февраля 2022 года кинотеатр стал участником программы «Пушкинская карта».  За 2022 год  продано 1289 билетов  на сумму 340 970,00 рублей. </w:t>
      </w:r>
      <w:r w:rsidRPr="00B21F6B">
        <w:rPr>
          <w:rFonts w:ascii="Times New Roman" w:eastAsia="Times New Roman" w:hAnsi="Times New Roman" w:cs="Times New Roman"/>
          <w:sz w:val="28"/>
          <w:szCs w:val="28"/>
        </w:rPr>
        <w:t>Сотрудниками кинотеатра ведется работа по реализации</w:t>
      </w:r>
      <w:r w:rsidRPr="00B21F6B">
        <w:rPr>
          <w:rFonts w:ascii="Times New Roman" w:eastAsia="Times New Roman" w:hAnsi="Times New Roman" w:cs="Times New Roman"/>
          <w:bCs/>
          <w:sz w:val="28"/>
          <w:szCs w:val="28"/>
          <w:lang w:eastAsia="ru-RU"/>
        </w:rPr>
        <w:t xml:space="preserve"> Всероссийского культурно-образовательного проекта «Культура для школьника». </w:t>
      </w:r>
    </w:p>
    <w:p w:rsidR="009653DD" w:rsidRPr="00B21F6B" w:rsidRDefault="009653DD" w:rsidP="00EF4B72">
      <w:pPr>
        <w:spacing w:after="0" w:line="240" w:lineRule="auto"/>
        <w:ind w:firstLine="709"/>
        <w:jc w:val="both"/>
        <w:rPr>
          <w:rFonts w:ascii="Times New Roman" w:eastAsia="Times New Roman" w:hAnsi="Times New Roman" w:cs="Times New Roman"/>
          <w:sz w:val="28"/>
          <w:szCs w:val="28"/>
        </w:rPr>
      </w:pPr>
      <w:r w:rsidRPr="00B21F6B">
        <w:rPr>
          <w:rFonts w:ascii="Times New Roman" w:eastAsia="Times New Roman" w:hAnsi="Times New Roman" w:cs="Times New Roman"/>
          <w:sz w:val="28"/>
          <w:szCs w:val="28"/>
        </w:rPr>
        <w:t xml:space="preserve">В малом зале кинотеатра имеется выставочный зал </w:t>
      </w:r>
      <w:proofErr w:type="spellStart"/>
      <w:r w:rsidRPr="00B21F6B">
        <w:rPr>
          <w:rFonts w:ascii="Times New Roman" w:eastAsia="Times New Roman" w:hAnsi="Times New Roman" w:cs="Times New Roman"/>
          <w:sz w:val="28"/>
          <w:szCs w:val="28"/>
        </w:rPr>
        <w:t>кинофототехники</w:t>
      </w:r>
      <w:proofErr w:type="spellEnd"/>
      <w:r w:rsidRPr="00B21F6B">
        <w:rPr>
          <w:rFonts w:ascii="Times New Roman" w:eastAsia="Times New Roman" w:hAnsi="Times New Roman" w:cs="Times New Roman"/>
          <w:sz w:val="28"/>
          <w:szCs w:val="28"/>
        </w:rPr>
        <w:t xml:space="preserve">, где собраны более 250-ти экспонатов, фотографий, плёночных кинокамер, проекторов, фотоаппаратов,  магнитофонов и других  материалов, рассказывающих посетителям музея об этапах развития кино в округе. </w:t>
      </w:r>
      <w:r w:rsidRPr="00B21F6B">
        <w:rPr>
          <w:rFonts w:ascii="Times New Roman" w:eastAsia="Times New Roman" w:hAnsi="Times New Roman" w:cs="Times New Roman"/>
          <w:sz w:val="28"/>
          <w:szCs w:val="28"/>
          <w:shd w:val="clear" w:color="auto" w:fill="FFFFFF"/>
        </w:rPr>
        <w:t xml:space="preserve">В 2022 году </w:t>
      </w:r>
      <w:r w:rsidRPr="00B21F6B">
        <w:rPr>
          <w:rFonts w:ascii="Times New Roman" w:eastAsia="Times New Roman" w:hAnsi="Times New Roman" w:cs="Times New Roman"/>
          <w:sz w:val="28"/>
          <w:szCs w:val="28"/>
        </w:rPr>
        <w:t xml:space="preserve">в кинотеатре появилась новая платная услуга - интерактивная стена.  </w:t>
      </w:r>
      <w:r w:rsidRPr="00B21F6B">
        <w:rPr>
          <w:rFonts w:ascii="Times New Roman" w:eastAsia="Times New Roman" w:hAnsi="Times New Roman" w:cs="Times New Roman"/>
          <w:sz w:val="28"/>
          <w:szCs w:val="28"/>
          <w:shd w:val="clear" w:color="auto" w:fill="FFFFFF"/>
        </w:rPr>
        <w:lastRenderedPageBreak/>
        <w:t>Кинотеатр имеет собственный сайт, страницы в социальных сетях.</w:t>
      </w:r>
      <w:r w:rsidRPr="00B21F6B">
        <w:rPr>
          <w:rFonts w:ascii="Times New Roman" w:eastAsia="Times New Roman" w:hAnsi="Times New Roman" w:cs="Times New Roman"/>
          <w:sz w:val="28"/>
          <w:szCs w:val="28"/>
        </w:rPr>
        <w:t xml:space="preserve">  Сотрудники кинотеатра принимают активное участие во всероссийских акциях, в районных, краевых и межрегиональных мероприятиях.  Проводится совместная работа с автоклубом по выездному кинообслуживанию жителей округа.</w:t>
      </w:r>
    </w:p>
    <w:p w:rsidR="0035592E" w:rsidRPr="00B21F6B" w:rsidRDefault="0035592E"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p>
    <w:p w:rsidR="0035592E" w:rsidRPr="00B21F6B" w:rsidRDefault="00B21F6B"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.7. </w:t>
      </w:r>
      <w:r w:rsidR="0035592E" w:rsidRPr="00B21F6B">
        <w:rPr>
          <w:rFonts w:ascii="Times New Roman" w:eastAsia="Times New Roman" w:hAnsi="Times New Roman" w:cs="Calibri"/>
          <w:b/>
          <w:sz w:val="28"/>
          <w:szCs w:val="28"/>
          <w:lang w:eastAsia="ru-RU"/>
        </w:rPr>
        <w:t xml:space="preserve">Отдел истории и краеведения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В округе отдел истории и краеведения является структурным подразделением Управления культуры округа. В отделе истории и краеведения имеются 3 выставочных зала: зал Терского казачества, зал истории Курского района и зал развития района в советский период.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На 01 января 2023 года фонд отдела истории и краеведения насчитывает 9341 экспонатов (предметов археологии, этнографии, документальные памятники, военно-исторические коллекции, коллекции нумизматики и  изобразительного искусства).</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Ежегодно посещения в отделе истории и краеведения увеличиваются:</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2020 г. - 1186 человек;</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2021 год - 2063 человек;</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2022 год - 2300 человек.</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Сотрудники отдела истории и краеведения ведут большую работу по патриотическому воспитанию подрастающего поколения округа. Проводят музейные уроки, совместные мероприятия с образовательными учреждениями, Советом ветеранов округа, общественной организацией «Боевое братство» и другими.</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ind w:firstLine="709"/>
        <w:jc w:val="both"/>
        <w:rPr>
          <w:rFonts w:ascii="Times New Roman" w:eastAsia="Times New Roman" w:hAnsi="Times New Roman" w:cs="Calibri"/>
          <w:sz w:val="28"/>
          <w:szCs w:val="28"/>
          <w:lang w:eastAsia="ru-RU"/>
        </w:rPr>
      </w:pPr>
    </w:p>
    <w:p w:rsidR="009653DD" w:rsidRPr="00B21F6B" w:rsidRDefault="00B21F6B"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b/>
          <w:sz w:val="28"/>
          <w:szCs w:val="28"/>
          <w:lang w:eastAsia="ru-RU"/>
        </w:rPr>
      </w:pPr>
      <w:r>
        <w:rPr>
          <w:rFonts w:ascii="Times New Roman" w:eastAsia="Times New Roman" w:hAnsi="Times New Roman" w:cs="Calibri"/>
          <w:b/>
          <w:sz w:val="28"/>
          <w:szCs w:val="28"/>
          <w:lang w:eastAsia="ru-RU"/>
        </w:rPr>
        <w:t>2.4.2</w:t>
      </w:r>
      <w:r w:rsidR="001776A0">
        <w:rPr>
          <w:rFonts w:ascii="Times New Roman" w:eastAsia="Times New Roman" w:hAnsi="Times New Roman" w:cs="Calibri"/>
          <w:b/>
          <w:sz w:val="28"/>
          <w:szCs w:val="28"/>
          <w:lang w:eastAsia="ru-RU"/>
        </w:rPr>
        <w:t>1</w:t>
      </w:r>
      <w:r>
        <w:rPr>
          <w:rFonts w:ascii="Times New Roman" w:eastAsia="Times New Roman" w:hAnsi="Times New Roman" w:cs="Calibri"/>
          <w:b/>
          <w:sz w:val="28"/>
          <w:szCs w:val="28"/>
          <w:lang w:eastAsia="ru-RU"/>
        </w:rPr>
        <w:t xml:space="preserve">.8. </w:t>
      </w:r>
      <w:r w:rsidR="0035592E" w:rsidRPr="00B21F6B">
        <w:rPr>
          <w:rFonts w:ascii="Times New Roman" w:eastAsia="Times New Roman" w:hAnsi="Times New Roman" w:cs="Calibri"/>
          <w:b/>
          <w:sz w:val="28"/>
          <w:szCs w:val="28"/>
          <w:lang w:eastAsia="ru-RU"/>
        </w:rPr>
        <w:t>К</w:t>
      </w:r>
      <w:r w:rsidR="009653DD" w:rsidRPr="00B21F6B">
        <w:rPr>
          <w:rFonts w:ascii="Times New Roman" w:eastAsia="Times New Roman" w:hAnsi="Times New Roman" w:cs="Calibri"/>
          <w:b/>
          <w:sz w:val="28"/>
          <w:szCs w:val="28"/>
          <w:lang w:eastAsia="ru-RU"/>
        </w:rPr>
        <w:t>апитальн</w:t>
      </w:r>
      <w:r w:rsidR="0035592E" w:rsidRPr="00B21F6B">
        <w:rPr>
          <w:rFonts w:ascii="Times New Roman" w:eastAsia="Times New Roman" w:hAnsi="Times New Roman" w:cs="Calibri"/>
          <w:b/>
          <w:sz w:val="28"/>
          <w:szCs w:val="28"/>
          <w:lang w:eastAsia="ru-RU"/>
        </w:rPr>
        <w:t xml:space="preserve">ый </w:t>
      </w:r>
      <w:r w:rsidR="009653DD" w:rsidRPr="00B21F6B">
        <w:rPr>
          <w:rFonts w:ascii="Times New Roman" w:eastAsia="Times New Roman" w:hAnsi="Times New Roman" w:cs="Calibri"/>
          <w:b/>
          <w:sz w:val="28"/>
          <w:szCs w:val="28"/>
          <w:lang w:eastAsia="ru-RU"/>
        </w:rPr>
        <w:t>и текущ</w:t>
      </w:r>
      <w:r w:rsidR="0035592E" w:rsidRPr="00B21F6B">
        <w:rPr>
          <w:rFonts w:ascii="Times New Roman" w:eastAsia="Times New Roman" w:hAnsi="Times New Roman" w:cs="Calibri"/>
          <w:b/>
          <w:sz w:val="28"/>
          <w:szCs w:val="28"/>
          <w:lang w:eastAsia="ru-RU"/>
        </w:rPr>
        <w:t>ий</w:t>
      </w:r>
      <w:r w:rsidR="009653DD" w:rsidRPr="00B21F6B">
        <w:rPr>
          <w:rFonts w:ascii="Times New Roman" w:eastAsia="Times New Roman" w:hAnsi="Times New Roman" w:cs="Calibri"/>
          <w:b/>
          <w:sz w:val="28"/>
          <w:szCs w:val="28"/>
          <w:lang w:eastAsia="ru-RU"/>
        </w:rPr>
        <w:t xml:space="preserve"> ремонт учреждений культуры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proofErr w:type="gramStart"/>
      <w:r w:rsidRPr="00B21F6B">
        <w:rPr>
          <w:rFonts w:ascii="Times New Roman" w:eastAsia="Times New Roman" w:hAnsi="Times New Roman" w:cs="Calibri"/>
          <w:sz w:val="28"/>
          <w:szCs w:val="24"/>
          <w:lang w:eastAsia="ru-RU"/>
        </w:rPr>
        <w:t>Всего на проведение капитального и текущего ремонта учреждений культуры округа в 2021 году направлено 22 702,61 тыс.</w:t>
      </w:r>
      <w:r w:rsidR="0035592E" w:rsidRPr="00B21F6B">
        <w:rPr>
          <w:rFonts w:ascii="Times New Roman" w:eastAsia="Times New Roman" w:hAnsi="Times New Roman" w:cs="Calibri"/>
          <w:sz w:val="28"/>
          <w:szCs w:val="24"/>
          <w:lang w:eastAsia="ru-RU"/>
        </w:rPr>
        <w:t xml:space="preserve"> </w:t>
      </w:r>
      <w:r w:rsidRPr="00B21F6B">
        <w:rPr>
          <w:rFonts w:ascii="Times New Roman" w:eastAsia="Times New Roman" w:hAnsi="Times New Roman" w:cs="Calibri"/>
          <w:sz w:val="28"/>
          <w:szCs w:val="24"/>
          <w:lang w:eastAsia="ru-RU"/>
        </w:rPr>
        <w:t xml:space="preserve">руб., из них: федеральный бюджет </w:t>
      </w:r>
      <w:r w:rsidR="0035592E" w:rsidRPr="00B21F6B">
        <w:rPr>
          <w:rFonts w:ascii="Times New Roman" w:eastAsia="Times New Roman" w:hAnsi="Times New Roman" w:cs="Calibri"/>
          <w:sz w:val="28"/>
          <w:szCs w:val="24"/>
          <w:lang w:eastAsia="ru-RU"/>
        </w:rPr>
        <w:t>-</w:t>
      </w:r>
      <w:r w:rsidRPr="00B21F6B">
        <w:rPr>
          <w:rFonts w:ascii="Times New Roman" w:eastAsia="Times New Roman" w:hAnsi="Times New Roman" w:cs="Calibri"/>
          <w:sz w:val="28"/>
          <w:szCs w:val="24"/>
          <w:lang w:eastAsia="ru-RU"/>
        </w:rPr>
        <w:t xml:space="preserve"> 5 625,50 тыс. руб</w:t>
      </w:r>
      <w:r w:rsidR="0035592E" w:rsidRPr="00B21F6B">
        <w:rPr>
          <w:rFonts w:ascii="Times New Roman" w:eastAsia="Times New Roman" w:hAnsi="Times New Roman" w:cs="Calibri"/>
          <w:sz w:val="28"/>
          <w:szCs w:val="24"/>
          <w:lang w:eastAsia="ru-RU"/>
        </w:rPr>
        <w:t>.</w:t>
      </w:r>
      <w:r w:rsidRPr="00B21F6B">
        <w:rPr>
          <w:rFonts w:ascii="Times New Roman" w:eastAsia="Times New Roman" w:hAnsi="Times New Roman" w:cs="Calibri"/>
          <w:sz w:val="28"/>
          <w:szCs w:val="24"/>
          <w:lang w:eastAsia="ru-RU"/>
        </w:rPr>
        <w:t xml:space="preserve">,  краевой бюджет </w:t>
      </w:r>
      <w:r w:rsidR="0035592E" w:rsidRPr="00B21F6B">
        <w:rPr>
          <w:rFonts w:ascii="Times New Roman" w:eastAsia="Times New Roman" w:hAnsi="Times New Roman" w:cs="Calibri"/>
          <w:sz w:val="28"/>
          <w:szCs w:val="24"/>
          <w:lang w:eastAsia="ru-RU"/>
        </w:rPr>
        <w:t>-</w:t>
      </w:r>
      <w:r w:rsidRPr="00B21F6B">
        <w:rPr>
          <w:rFonts w:ascii="Times New Roman" w:eastAsia="Times New Roman" w:hAnsi="Times New Roman" w:cs="Calibri"/>
          <w:sz w:val="28"/>
          <w:szCs w:val="24"/>
          <w:lang w:eastAsia="ru-RU"/>
        </w:rPr>
        <w:t xml:space="preserve"> 6 534,30 тыс. руб.; местный бюджет </w:t>
      </w:r>
      <w:r w:rsidR="0035592E" w:rsidRPr="00B21F6B">
        <w:rPr>
          <w:rFonts w:ascii="Times New Roman" w:eastAsia="Times New Roman" w:hAnsi="Times New Roman" w:cs="Calibri"/>
          <w:sz w:val="28"/>
          <w:szCs w:val="24"/>
          <w:lang w:eastAsia="ru-RU"/>
        </w:rPr>
        <w:t xml:space="preserve">- </w:t>
      </w:r>
      <w:r w:rsidRPr="00B21F6B">
        <w:rPr>
          <w:rFonts w:ascii="Times New Roman" w:eastAsia="Times New Roman" w:hAnsi="Times New Roman" w:cs="Calibri"/>
          <w:sz w:val="28"/>
          <w:szCs w:val="24"/>
          <w:lang w:eastAsia="ru-RU"/>
        </w:rPr>
        <w:t xml:space="preserve">10 395,48 тыс. руб.;  иные источники </w:t>
      </w:r>
      <w:r w:rsidR="0035592E" w:rsidRPr="00B21F6B">
        <w:rPr>
          <w:rFonts w:ascii="Times New Roman" w:eastAsia="Times New Roman" w:hAnsi="Times New Roman" w:cs="Calibri"/>
          <w:sz w:val="28"/>
          <w:szCs w:val="24"/>
          <w:lang w:eastAsia="ru-RU"/>
        </w:rPr>
        <w:t>-</w:t>
      </w:r>
      <w:r w:rsidRPr="00B21F6B">
        <w:rPr>
          <w:rFonts w:ascii="Times New Roman" w:eastAsia="Times New Roman" w:hAnsi="Times New Roman" w:cs="Calibri"/>
          <w:sz w:val="28"/>
          <w:szCs w:val="24"/>
          <w:lang w:eastAsia="ru-RU"/>
        </w:rPr>
        <w:t xml:space="preserve"> 147,33 тыс. руб. </w:t>
      </w:r>
      <w:proofErr w:type="gramEnd"/>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8"/>
          <w:lang w:eastAsia="ru-RU"/>
        </w:rPr>
        <w:t>2021</w:t>
      </w:r>
      <w:r w:rsidR="0035592E" w:rsidRPr="00B21F6B">
        <w:rPr>
          <w:rFonts w:ascii="Times New Roman" w:eastAsia="Times New Roman" w:hAnsi="Times New Roman" w:cs="Calibri"/>
          <w:sz w:val="28"/>
          <w:szCs w:val="28"/>
          <w:lang w:eastAsia="ru-RU"/>
        </w:rPr>
        <w:t xml:space="preserve"> </w:t>
      </w:r>
      <w:r w:rsidRPr="00B21F6B">
        <w:rPr>
          <w:rFonts w:ascii="Times New Roman" w:eastAsia="Times New Roman" w:hAnsi="Times New Roman" w:cs="Calibri"/>
          <w:bCs/>
          <w:sz w:val="28"/>
          <w:szCs w:val="28"/>
          <w:lang w:eastAsia="ru-RU"/>
        </w:rPr>
        <w:t xml:space="preserve">год </w:t>
      </w:r>
      <w:r w:rsidRPr="00B21F6B">
        <w:rPr>
          <w:rFonts w:ascii="Times New Roman" w:eastAsia="Times New Roman" w:hAnsi="Times New Roman" w:cs="Calibri"/>
          <w:sz w:val="28"/>
          <w:szCs w:val="24"/>
          <w:lang w:eastAsia="ru-RU"/>
        </w:rPr>
        <w:t xml:space="preserve">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bCs/>
          <w:sz w:val="28"/>
          <w:szCs w:val="28"/>
          <w:lang w:eastAsia="ru-RU"/>
        </w:rPr>
      </w:pPr>
      <w:proofErr w:type="gramStart"/>
      <w:r w:rsidRPr="00B21F6B">
        <w:rPr>
          <w:rFonts w:ascii="Times New Roman" w:eastAsia="Times New Roman" w:hAnsi="Times New Roman" w:cs="Calibri"/>
          <w:sz w:val="28"/>
          <w:szCs w:val="24"/>
          <w:lang w:eastAsia="ru-RU"/>
        </w:rPr>
        <w:t xml:space="preserve">В рамках государственной программы  Ставропольского края «Сохранение и развитие культуры» подпрограммы «Государственная поддержка отрасли культуры» выделены средства из бюджета Ставропольского края на  капитальный ремонт  здания  </w:t>
      </w:r>
      <w:proofErr w:type="spellStart"/>
      <w:r w:rsidRPr="00B21F6B">
        <w:rPr>
          <w:rFonts w:ascii="Times New Roman" w:eastAsia="Times New Roman" w:hAnsi="Times New Roman" w:cs="Calibri"/>
          <w:sz w:val="28"/>
          <w:szCs w:val="24"/>
          <w:lang w:eastAsia="ru-RU"/>
        </w:rPr>
        <w:t>Ростовановского</w:t>
      </w:r>
      <w:proofErr w:type="spellEnd"/>
      <w:r w:rsidRPr="00B21F6B">
        <w:rPr>
          <w:rFonts w:ascii="Times New Roman" w:eastAsia="Times New Roman" w:hAnsi="Times New Roman" w:cs="Calibri"/>
          <w:sz w:val="28"/>
          <w:szCs w:val="24"/>
          <w:lang w:eastAsia="ru-RU"/>
        </w:rPr>
        <w:t xml:space="preserve"> сельского Дома культуры МБУК «ЦКС»  на сумму 6 034 115,79 рублей (5 732 410,00 рублей из краевого бюджета, </w:t>
      </w:r>
      <w:proofErr w:type="spellStart"/>
      <w:r w:rsidRPr="00B21F6B">
        <w:rPr>
          <w:rFonts w:ascii="Times New Roman" w:eastAsia="Times New Roman" w:hAnsi="Times New Roman" w:cs="Calibri"/>
          <w:sz w:val="28"/>
          <w:szCs w:val="24"/>
          <w:lang w:eastAsia="ru-RU"/>
        </w:rPr>
        <w:t>софинансирование</w:t>
      </w:r>
      <w:proofErr w:type="spellEnd"/>
      <w:r w:rsidRPr="00B21F6B">
        <w:rPr>
          <w:rFonts w:ascii="Times New Roman" w:eastAsia="Times New Roman" w:hAnsi="Times New Roman" w:cs="Calibri"/>
          <w:sz w:val="28"/>
          <w:szCs w:val="24"/>
          <w:lang w:eastAsia="ru-RU"/>
        </w:rPr>
        <w:t xml:space="preserve"> из муниципального бюджета </w:t>
      </w:r>
      <w:r w:rsidR="0035592E" w:rsidRPr="00B21F6B">
        <w:rPr>
          <w:rFonts w:ascii="Times New Roman" w:eastAsia="Times New Roman" w:hAnsi="Times New Roman" w:cs="Calibri"/>
          <w:sz w:val="28"/>
          <w:szCs w:val="24"/>
          <w:lang w:eastAsia="ru-RU"/>
        </w:rPr>
        <w:t>-</w:t>
      </w:r>
      <w:r w:rsidRPr="00B21F6B">
        <w:rPr>
          <w:rFonts w:ascii="Times New Roman" w:eastAsia="Times New Roman" w:hAnsi="Times New Roman" w:cs="Calibri"/>
          <w:sz w:val="28"/>
          <w:szCs w:val="24"/>
          <w:lang w:eastAsia="ru-RU"/>
        </w:rPr>
        <w:t xml:space="preserve"> 301 705,79 рублей).</w:t>
      </w:r>
      <w:proofErr w:type="gramEnd"/>
      <w:r w:rsidRPr="00B21F6B">
        <w:rPr>
          <w:rFonts w:ascii="Times New Roman" w:eastAsia="Times New Roman" w:hAnsi="Times New Roman" w:cs="Calibri"/>
          <w:sz w:val="28"/>
          <w:szCs w:val="24"/>
          <w:lang w:eastAsia="ru-RU"/>
        </w:rPr>
        <w:t xml:space="preserve"> Всего выполнено работ на сумму 9 026 165,81 рублей, из них дополнительно выделено из местного бюджета средства  в размере 2 992 050,02 рублей.</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4"/>
          <w:lang w:eastAsia="ru-RU"/>
        </w:rPr>
        <w:t xml:space="preserve">На сумму 3 885 420,28 рублей проведены работы по благоустройству территорий учреждений культуры (2 307 169,39 рублей – краевой бюджет,  1 257 992,89 рублей – местный бюджет, 320 258,00 рублей – иные источники). Были благоустроены территории  Русского сельского Дома культуры </w:t>
      </w:r>
      <w:r w:rsidRPr="00B21F6B">
        <w:rPr>
          <w:rFonts w:ascii="Times New Roman" w:eastAsia="Times New Roman" w:hAnsi="Times New Roman" w:cs="Calibri"/>
          <w:sz w:val="28"/>
          <w:szCs w:val="24"/>
          <w:lang w:eastAsia="ru-RU"/>
        </w:rPr>
        <w:lastRenderedPageBreak/>
        <w:t xml:space="preserve">«Ремонтник» МБУК «ЦКС» (2 236 798,28 рублей), </w:t>
      </w:r>
      <w:proofErr w:type="spellStart"/>
      <w:r w:rsidRPr="00B21F6B">
        <w:rPr>
          <w:rFonts w:ascii="Times New Roman" w:eastAsia="Times New Roman" w:hAnsi="Times New Roman" w:cs="Calibri"/>
          <w:sz w:val="28"/>
          <w:szCs w:val="24"/>
          <w:lang w:eastAsia="ru-RU"/>
        </w:rPr>
        <w:t>Ростовановского</w:t>
      </w:r>
      <w:proofErr w:type="spellEnd"/>
      <w:r w:rsidRPr="00B21F6B">
        <w:rPr>
          <w:rFonts w:ascii="Times New Roman" w:eastAsia="Times New Roman" w:hAnsi="Times New Roman" w:cs="Calibri"/>
          <w:sz w:val="28"/>
          <w:szCs w:val="24"/>
          <w:lang w:eastAsia="ru-RU"/>
        </w:rPr>
        <w:t xml:space="preserve"> сельского Дома культуры МБУК «ЦКС» (1 614 566,00 рублей) и филиала № 18 </w:t>
      </w:r>
      <w:proofErr w:type="spellStart"/>
      <w:r w:rsidRPr="00B21F6B">
        <w:rPr>
          <w:rFonts w:ascii="Times New Roman" w:eastAsia="Times New Roman" w:hAnsi="Times New Roman" w:cs="Calibri"/>
          <w:sz w:val="28"/>
          <w:szCs w:val="24"/>
          <w:lang w:eastAsia="ru-RU"/>
        </w:rPr>
        <w:t>Ростовановская</w:t>
      </w:r>
      <w:proofErr w:type="spellEnd"/>
      <w:r w:rsidRPr="00B21F6B">
        <w:rPr>
          <w:rFonts w:ascii="Times New Roman" w:eastAsia="Times New Roman" w:hAnsi="Times New Roman" w:cs="Calibri"/>
          <w:sz w:val="28"/>
          <w:szCs w:val="24"/>
          <w:lang w:eastAsia="ru-RU"/>
        </w:rPr>
        <w:t xml:space="preserve"> библиотека (34 056,00 рублей), </w:t>
      </w:r>
      <w:proofErr w:type="spellStart"/>
      <w:r w:rsidRPr="00B21F6B">
        <w:rPr>
          <w:rFonts w:ascii="Times New Roman" w:eastAsia="Times New Roman" w:hAnsi="Times New Roman" w:cs="Calibri"/>
          <w:sz w:val="28"/>
          <w:szCs w:val="24"/>
          <w:lang w:eastAsia="ru-RU"/>
        </w:rPr>
        <w:t>Галюгаевского</w:t>
      </w:r>
      <w:proofErr w:type="spellEnd"/>
      <w:r w:rsidRPr="00B21F6B">
        <w:rPr>
          <w:rFonts w:ascii="Times New Roman" w:eastAsia="Times New Roman" w:hAnsi="Times New Roman" w:cs="Calibri"/>
          <w:sz w:val="28"/>
          <w:szCs w:val="24"/>
          <w:lang w:eastAsia="ru-RU"/>
        </w:rPr>
        <w:t xml:space="preserve"> сельского Дома культуры МБУК «ЦКС» (695 431,00 рублей).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В рамках муниципальной программы «Сохранение и развитие культуры» за счет местного бюджета округа:</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8"/>
          <w:lang w:eastAsia="ru-RU"/>
        </w:rPr>
        <w:t xml:space="preserve"> </w:t>
      </w:r>
      <w:proofErr w:type="gramStart"/>
      <w:r w:rsidRPr="00B21F6B">
        <w:rPr>
          <w:rFonts w:ascii="Times New Roman" w:eastAsia="Times New Roman" w:hAnsi="Times New Roman" w:cs="Calibri"/>
          <w:sz w:val="28"/>
          <w:szCs w:val="28"/>
          <w:lang w:eastAsia="ru-RU"/>
        </w:rPr>
        <w:t xml:space="preserve">проведены капитальные ремонты в зданиях </w:t>
      </w:r>
      <w:proofErr w:type="spellStart"/>
      <w:r w:rsidRPr="00B21F6B">
        <w:rPr>
          <w:rFonts w:ascii="Times New Roman" w:eastAsia="Times New Roman" w:hAnsi="Times New Roman" w:cs="Calibri"/>
          <w:sz w:val="28"/>
          <w:szCs w:val="28"/>
          <w:lang w:eastAsia="ru-RU"/>
        </w:rPr>
        <w:t>Галюгаевского</w:t>
      </w:r>
      <w:proofErr w:type="spellEnd"/>
      <w:r w:rsidRPr="00B21F6B">
        <w:rPr>
          <w:rFonts w:ascii="Times New Roman" w:eastAsia="Times New Roman" w:hAnsi="Times New Roman" w:cs="Calibri"/>
          <w:sz w:val="28"/>
          <w:szCs w:val="28"/>
          <w:lang w:eastAsia="ru-RU"/>
        </w:rPr>
        <w:t xml:space="preserve"> сельского Дома культуры МБУК «ЦКС» на сумму  3 260 528,06 рублей (отремонтированы технические помещения и помещения для занятий клубных формирований сельских Домов культуры</w:t>
      </w:r>
      <w:r w:rsidRPr="00B21F6B">
        <w:rPr>
          <w:rFonts w:ascii="Times New Roman" w:eastAsia="Times New Roman" w:hAnsi="Times New Roman" w:cs="Calibri"/>
          <w:sz w:val="28"/>
          <w:szCs w:val="24"/>
          <w:lang w:eastAsia="ru-RU"/>
        </w:rPr>
        <w:t xml:space="preserve"> и  </w:t>
      </w:r>
      <w:proofErr w:type="spellStart"/>
      <w:r w:rsidRPr="00B21F6B">
        <w:rPr>
          <w:rFonts w:ascii="Times New Roman" w:eastAsia="Times New Roman" w:hAnsi="Times New Roman" w:cs="Calibri"/>
          <w:sz w:val="28"/>
          <w:szCs w:val="24"/>
          <w:lang w:eastAsia="ru-RU"/>
        </w:rPr>
        <w:t>Галюгаевского</w:t>
      </w:r>
      <w:proofErr w:type="spellEnd"/>
      <w:r w:rsidRPr="00B21F6B">
        <w:rPr>
          <w:rFonts w:ascii="Times New Roman" w:eastAsia="Times New Roman" w:hAnsi="Times New Roman" w:cs="Calibri"/>
          <w:sz w:val="28"/>
          <w:szCs w:val="24"/>
          <w:lang w:eastAsia="ru-RU"/>
        </w:rPr>
        <w:t xml:space="preserve"> филиала МБУДО «Курская художественная школа»), в Кировском сельском Доме культуры МБУК «ЦКС» на сумму   118 834,00 рублей (ремонт кровли и канализации), в Графском сельском Доме культуры МБУК «ЦКС» проведены</w:t>
      </w:r>
      <w:proofErr w:type="gramEnd"/>
      <w:r w:rsidRPr="00B21F6B">
        <w:rPr>
          <w:rFonts w:ascii="Times New Roman" w:eastAsia="Times New Roman" w:hAnsi="Times New Roman" w:cs="Calibri"/>
          <w:sz w:val="28"/>
          <w:szCs w:val="24"/>
          <w:lang w:eastAsia="ru-RU"/>
        </w:rPr>
        <w:t xml:space="preserve"> работы по ремонту системы отопления на сумму 76 757,00 рублей;</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4"/>
          <w:lang w:eastAsia="ru-RU"/>
        </w:rPr>
        <w:t xml:space="preserve">выделены средства в сумме 4 000 000,00 рублей на  выполнение работ по разработке проектно-сметной документации на здание </w:t>
      </w:r>
      <w:proofErr w:type="spellStart"/>
      <w:r w:rsidRPr="00B21F6B">
        <w:rPr>
          <w:rFonts w:ascii="Times New Roman" w:eastAsia="Times New Roman" w:hAnsi="Times New Roman" w:cs="Calibri"/>
          <w:sz w:val="28"/>
          <w:szCs w:val="24"/>
          <w:lang w:eastAsia="ru-RU"/>
        </w:rPr>
        <w:t>Эдиссийского</w:t>
      </w:r>
      <w:proofErr w:type="spellEnd"/>
      <w:r w:rsidRPr="00B21F6B">
        <w:rPr>
          <w:rFonts w:ascii="Times New Roman" w:eastAsia="Times New Roman" w:hAnsi="Times New Roman" w:cs="Calibri"/>
          <w:sz w:val="28"/>
          <w:szCs w:val="24"/>
          <w:lang w:eastAsia="ru-RU"/>
        </w:rPr>
        <w:t xml:space="preserve"> сельского Дома культуры МБУК «ЦКС»;</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4"/>
          <w:lang w:eastAsia="ru-RU"/>
        </w:rPr>
      </w:pPr>
      <w:r w:rsidRPr="00B21F6B">
        <w:rPr>
          <w:rFonts w:ascii="Times New Roman" w:eastAsia="Times New Roman" w:hAnsi="Times New Roman" w:cs="Times New Roman"/>
          <w:sz w:val="28"/>
          <w:szCs w:val="24"/>
          <w:lang w:eastAsia="ru-RU"/>
        </w:rPr>
        <w:t xml:space="preserve">выделены средства на капитальный ремонт здания филиала № 22 </w:t>
      </w:r>
      <w:proofErr w:type="spellStart"/>
      <w:r w:rsidRPr="00B21F6B">
        <w:rPr>
          <w:rFonts w:ascii="Times New Roman" w:eastAsia="Times New Roman" w:hAnsi="Times New Roman" w:cs="Times New Roman"/>
          <w:sz w:val="28"/>
          <w:szCs w:val="24"/>
          <w:lang w:eastAsia="ru-RU"/>
        </w:rPr>
        <w:t>Бугуловская</w:t>
      </w:r>
      <w:proofErr w:type="spellEnd"/>
      <w:r w:rsidRPr="00B21F6B">
        <w:rPr>
          <w:rFonts w:ascii="Times New Roman" w:eastAsia="Times New Roman" w:hAnsi="Times New Roman" w:cs="Times New Roman"/>
          <w:sz w:val="28"/>
          <w:szCs w:val="24"/>
          <w:lang w:eastAsia="ru-RU"/>
        </w:rPr>
        <w:t xml:space="preserve"> библиотека в сумме 3 463 225,00 рублей, но из-за недобросовестного подрядчика контракт </w:t>
      </w:r>
      <w:proofErr w:type="gramStart"/>
      <w:r w:rsidRPr="00B21F6B">
        <w:rPr>
          <w:rFonts w:ascii="Times New Roman" w:eastAsia="Times New Roman" w:hAnsi="Times New Roman" w:cs="Times New Roman"/>
          <w:sz w:val="28"/>
          <w:szCs w:val="24"/>
          <w:lang w:eastAsia="ru-RU"/>
        </w:rPr>
        <w:t>был</w:t>
      </w:r>
      <w:proofErr w:type="gramEnd"/>
      <w:r w:rsidRPr="00B21F6B">
        <w:rPr>
          <w:rFonts w:ascii="Times New Roman" w:eastAsia="Times New Roman" w:hAnsi="Times New Roman" w:cs="Times New Roman"/>
          <w:sz w:val="28"/>
          <w:szCs w:val="24"/>
          <w:lang w:eastAsia="ru-RU"/>
        </w:rPr>
        <w:t xml:space="preserve"> расторгнут в одностороннем порядке, и работы не были завершены. Денежные средства на продолжение работ планируются к выделению до 2024 года;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sz w:val="28"/>
          <w:szCs w:val="24"/>
          <w:lang w:eastAsia="ru-RU"/>
        </w:rPr>
      </w:pPr>
      <w:r w:rsidRPr="00B21F6B">
        <w:rPr>
          <w:rFonts w:ascii="Times New Roman" w:eastAsia="Times New Roman" w:hAnsi="Times New Roman" w:cs="Times New Roman"/>
          <w:sz w:val="28"/>
          <w:szCs w:val="24"/>
          <w:lang w:eastAsia="ru-RU"/>
        </w:rPr>
        <w:t>проведены  работы по капитальному ремонту здания средней общеобразовательной школы № 8 села Русского, в котором занимает помещения филиал № 9 Русская библиотека. Проведен капитальный ремонт кровли здания, внутренние работы, но ремонт не был завершен. Денежные средства на продолжение работ планируются к выделению до 2024 года;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проведен  капитальный ремонт за  счет местного бюджета на сумму  1 409 905,20 рублей  в филиале № 18 </w:t>
      </w:r>
      <w:proofErr w:type="spellStart"/>
      <w:r w:rsidRPr="00B21F6B">
        <w:rPr>
          <w:rFonts w:ascii="Times New Roman" w:eastAsia="Arial" w:hAnsi="Times New Roman" w:cs="Times New Roman"/>
          <w:sz w:val="28"/>
          <w:szCs w:val="28"/>
          <w:lang w:eastAsia="ar-SA"/>
        </w:rPr>
        <w:t>Ростовановской</w:t>
      </w:r>
      <w:proofErr w:type="spellEnd"/>
      <w:r w:rsidRPr="00B21F6B">
        <w:rPr>
          <w:rFonts w:ascii="Times New Roman" w:eastAsia="Arial" w:hAnsi="Times New Roman" w:cs="Times New Roman"/>
          <w:sz w:val="28"/>
          <w:szCs w:val="28"/>
          <w:lang w:eastAsia="ar-SA"/>
        </w:rPr>
        <w:t xml:space="preserve">   библиотеки и филиале № 23 Балтийской библиотеки на сумму 602 542,00 рублей. Проведены работы по замене оконных блоков, дверей, электромонтажные работы, штукатурка стен, замена пола на </w:t>
      </w:r>
      <w:proofErr w:type="spellStart"/>
      <w:r w:rsidRPr="00B21F6B">
        <w:rPr>
          <w:rFonts w:ascii="Times New Roman" w:eastAsia="Arial" w:hAnsi="Times New Roman" w:cs="Times New Roman"/>
          <w:sz w:val="28"/>
          <w:szCs w:val="28"/>
          <w:lang w:eastAsia="ar-SA"/>
        </w:rPr>
        <w:t>керамогранитные</w:t>
      </w:r>
      <w:proofErr w:type="spellEnd"/>
      <w:r w:rsidRPr="00B21F6B">
        <w:rPr>
          <w:rFonts w:ascii="Times New Roman" w:eastAsia="Arial" w:hAnsi="Times New Roman" w:cs="Times New Roman"/>
          <w:sz w:val="28"/>
          <w:szCs w:val="28"/>
          <w:lang w:eastAsia="ar-SA"/>
        </w:rPr>
        <w:t xml:space="preserve"> плиты;</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проведены работы по текущему ремонту на сумму 1 840 616,14 рублей в 12 учреждениях культуры округа: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Филиал № 15 </w:t>
      </w:r>
      <w:proofErr w:type="spellStart"/>
      <w:r w:rsidRPr="00B21F6B">
        <w:rPr>
          <w:rFonts w:ascii="Times New Roman" w:eastAsia="Arial" w:hAnsi="Times New Roman" w:cs="Times New Roman"/>
          <w:sz w:val="28"/>
          <w:szCs w:val="28"/>
          <w:lang w:eastAsia="ar-SA"/>
        </w:rPr>
        <w:t>Рощинская</w:t>
      </w:r>
      <w:proofErr w:type="spellEnd"/>
      <w:r w:rsidRPr="00B21F6B">
        <w:rPr>
          <w:rFonts w:ascii="Times New Roman" w:eastAsia="Arial" w:hAnsi="Times New Roman" w:cs="Times New Roman"/>
          <w:sz w:val="28"/>
          <w:szCs w:val="28"/>
          <w:lang w:eastAsia="ar-SA"/>
        </w:rPr>
        <w:t xml:space="preserve"> библиотека;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Филиал № 6 </w:t>
      </w:r>
      <w:proofErr w:type="spellStart"/>
      <w:r w:rsidRPr="00B21F6B">
        <w:rPr>
          <w:rFonts w:ascii="Times New Roman" w:eastAsia="Arial" w:hAnsi="Times New Roman" w:cs="Times New Roman"/>
          <w:sz w:val="28"/>
          <w:szCs w:val="28"/>
          <w:lang w:eastAsia="ar-SA"/>
        </w:rPr>
        <w:t>Привольненская</w:t>
      </w:r>
      <w:proofErr w:type="spellEnd"/>
      <w:r w:rsidRPr="00B21F6B">
        <w:rPr>
          <w:rFonts w:ascii="Times New Roman" w:eastAsia="Arial" w:hAnsi="Times New Roman" w:cs="Times New Roman"/>
          <w:sz w:val="28"/>
          <w:szCs w:val="28"/>
          <w:lang w:eastAsia="ar-SA"/>
        </w:rPr>
        <w:t xml:space="preserve"> библиотека;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Филиал №10 </w:t>
      </w:r>
      <w:proofErr w:type="spellStart"/>
      <w:r w:rsidRPr="00B21F6B">
        <w:rPr>
          <w:rFonts w:ascii="Times New Roman" w:eastAsia="Arial" w:hAnsi="Times New Roman" w:cs="Times New Roman"/>
          <w:sz w:val="28"/>
          <w:szCs w:val="28"/>
          <w:lang w:eastAsia="ar-SA"/>
        </w:rPr>
        <w:t>Новодеревенская</w:t>
      </w:r>
      <w:proofErr w:type="spellEnd"/>
      <w:r w:rsidRPr="00B21F6B">
        <w:rPr>
          <w:rFonts w:ascii="Times New Roman" w:eastAsia="Arial" w:hAnsi="Times New Roman" w:cs="Times New Roman"/>
          <w:sz w:val="28"/>
          <w:szCs w:val="28"/>
          <w:lang w:eastAsia="ar-SA"/>
        </w:rPr>
        <w:t xml:space="preserve"> библиотека;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Филиал № 14 </w:t>
      </w:r>
      <w:proofErr w:type="spellStart"/>
      <w:r w:rsidRPr="00B21F6B">
        <w:rPr>
          <w:rFonts w:ascii="Times New Roman" w:eastAsia="Arial" w:hAnsi="Times New Roman" w:cs="Times New Roman"/>
          <w:sz w:val="28"/>
          <w:szCs w:val="28"/>
          <w:lang w:eastAsia="ar-SA"/>
        </w:rPr>
        <w:t>Березкинская</w:t>
      </w:r>
      <w:proofErr w:type="spellEnd"/>
      <w:r w:rsidRPr="00B21F6B">
        <w:rPr>
          <w:rFonts w:ascii="Times New Roman" w:eastAsia="Arial" w:hAnsi="Times New Roman" w:cs="Times New Roman"/>
          <w:sz w:val="28"/>
          <w:szCs w:val="28"/>
          <w:lang w:eastAsia="ar-SA"/>
        </w:rPr>
        <w:t xml:space="preserve"> библиотека;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Районный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Курский сельский Дом культуры «Восход»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Ага-</w:t>
      </w:r>
      <w:proofErr w:type="spellStart"/>
      <w:r w:rsidRPr="00B21F6B">
        <w:rPr>
          <w:rFonts w:ascii="Times New Roman" w:eastAsia="Arial" w:hAnsi="Times New Roman" w:cs="Times New Roman"/>
          <w:sz w:val="28"/>
          <w:szCs w:val="28"/>
          <w:lang w:eastAsia="ar-SA"/>
        </w:rPr>
        <w:t>Батырский</w:t>
      </w:r>
      <w:proofErr w:type="spellEnd"/>
      <w:r w:rsidRPr="00B21F6B">
        <w:rPr>
          <w:rFonts w:ascii="Times New Roman" w:eastAsia="Arial" w:hAnsi="Times New Roman" w:cs="Times New Roman"/>
          <w:sz w:val="28"/>
          <w:szCs w:val="28"/>
          <w:lang w:eastAsia="ar-SA"/>
        </w:rPr>
        <w:t xml:space="preserve"> сельский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Русский сельский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Русский сельский Дом культуры «Ремонтник»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proofErr w:type="spellStart"/>
      <w:r w:rsidRPr="00B21F6B">
        <w:rPr>
          <w:rFonts w:ascii="Times New Roman" w:eastAsia="Arial" w:hAnsi="Times New Roman" w:cs="Times New Roman"/>
          <w:sz w:val="28"/>
          <w:szCs w:val="28"/>
          <w:lang w:eastAsia="ar-SA"/>
        </w:rPr>
        <w:t>Зайцевский</w:t>
      </w:r>
      <w:proofErr w:type="spellEnd"/>
      <w:r w:rsidRPr="00B21F6B">
        <w:rPr>
          <w:rFonts w:ascii="Times New Roman" w:eastAsia="Arial" w:hAnsi="Times New Roman" w:cs="Times New Roman"/>
          <w:sz w:val="28"/>
          <w:szCs w:val="28"/>
          <w:lang w:eastAsia="ar-SA"/>
        </w:rPr>
        <w:t xml:space="preserve"> сельский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proofErr w:type="spellStart"/>
      <w:r w:rsidRPr="00B21F6B">
        <w:rPr>
          <w:rFonts w:ascii="Times New Roman" w:eastAsia="Arial" w:hAnsi="Times New Roman" w:cs="Times New Roman"/>
          <w:sz w:val="28"/>
          <w:szCs w:val="28"/>
          <w:lang w:eastAsia="ar-SA"/>
        </w:rPr>
        <w:lastRenderedPageBreak/>
        <w:t>Уваровский</w:t>
      </w:r>
      <w:proofErr w:type="spellEnd"/>
      <w:r w:rsidRPr="00B21F6B">
        <w:rPr>
          <w:rFonts w:ascii="Times New Roman" w:eastAsia="Arial" w:hAnsi="Times New Roman" w:cs="Times New Roman"/>
          <w:sz w:val="28"/>
          <w:szCs w:val="28"/>
          <w:lang w:eastAsia="ar-SA"/>
        </w:rPr>
        <w:t xml:space="preserve"> сельский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proofErr w:type="spellStart"/>
      <w:r w:rsidRPr="00B21F6B">
        <w:rPr>
          <w:rFonts w:ascii="Times New Roman" w:eastAsia="Arial" w:hAnsi="Times New Roman" w:cs="Times New Roman"/>
          <w:sz w:val="28"/>
          <w:szCs w:val="28"/>
          <w:lang w:eastAsia="ar-SA"/>
        </w:rPr>
        <w:t>Ростовановский</w:t>
      </w:r>
      <w:proofErr w:type="spellEnd"/>
      <w:r w:rsidRPr="00B21F6B">
        <w:rPr>
          <w:rFonts w:ascii="Times New Roman" w:eastAsia="Arial" w:hAnsi="Times New Roman" w:cs="Times New Roman"/>
          <w:sz w:val="28"/>
          <w:szCs w:val="28"/>
          <w:lang w:eastAsia="ar-SA"/>
        </w:rPr>
        <w:t xml:space="preserve"> сельский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 В рамках проектов развития территорий муниципальных образований Ставропольского края, основанных на местных инициативах, в 2021 году были проведены ремонтные работы и благоустройство территории в следующих сельских Домах культуры с дополнительно выделенными средствами из местного бюджета округа: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В </w:t>
      </w:r>
      <w:proofErr w:type="spellStart"/>
      <w:r w:rsidRPr="00B21F6B">
        <w:rPr>
          <w:rFonts w:ascii="Times New Roman" w:eastAsia="Arial" w:hAnsi="Times New Roman" w:cs="Times New Roman"/>
          <w:sz w:val="28"/>
          <w:szCs w:val="28"/>
          <w:lang w:eastAsia="ar-SA"/>
        </w:rPr>
        <w:t>Уваровском</w:t>
      </w:r>
      <w:proofErr w:type="spellEnd"/>
      <w:r w:rsidRPr="00B21F6B">
        <w:rPr>
          <w:rFonts w:ascii="Times New Roman" w:eastAsia="Arial" w:hAnsi="Times New Roman" w:cs="Times New Roman"/>
          <w:sz w:val="28"/>
          <w:szCs w:val="28"/>
          <w:lang w:eastAsia="ar-SA"/>
        </w:rPr>
        <w:t xml:space="preserve"> сельском Доме культуры МБУК «ЦКС»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ремонт фасада здания  на сумму 801 960,67 руб. (из краевого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488 614, 36 рублей, из местного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212 722,31   рублей, из внебюджетных источников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100 624,00  рублей). </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Благоустройство территории Русского сельского Дома культуры «Ремонтник» МБУК «ЦКС» -  2 236 798,28 рублей (из краевого бюджета  -  1 157 592,43 рублей, местного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935 597,85 </w:t>
      </w:r>
      <w:r w:rsidR="0035592E" w:rsidRPr="00B21F6B">
        <w:rPr>
          <w:rFonts w:ascii="Times New Roman" w:eastAsia="Arial" w:hAnsi="Times New Roman" w:cs="Times New Roman"/>
          <w:sz w:val="28"/>
          <w:szCs w:val="28"/>
          <w:lang w:eastAsia="ar-SA"/>
        </w:rPr>
        <w:t>рублей, внебюджетные источники -</w:t>
      </w:r>
      <w:r w:rsidRPr="00B21F6B">
        <w:rPr>
          <w:rFonts w:ascii="Times New Roman" w:eastAsia="Arial" w:hAnsi="Times New Roman" w:cs="Times New Roman"/>
          <w:sz w:val="28"/>
          <w:szCs w:val="28"/>
          <w:lang w:eastAsia="ar-SA"/>
        </w:rPr>
        <w:t xml:space="preserve"> 143 608,00  рублей). </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Благоустройство территории </w:t>
      </w:r>
      <w:proofErr w:type="spellStart"/>
      <w:r w:rsidRPr="00B21F6B">
        <w:rPr>
          <w:rFonts w:ascii="Times New Roman" w:eastAsia="Arial" w:hAnsi="Times New Roman" w:cs="Times New Roman"/>
          <w:sz w:val="28"/>
          <w:szCs w:val="28"/>
          <w:lang w:eastAsia="ar-SA"/>
        </w:rPr>
        <w:t>Ростовановского</w:t>
      </w:r>
      <w:proofErr w:type="spellEnd"/>
      <w:r w:rsidRPr="00B21F6B">
        <w:rPr>
          <w:rFonts w:ascii="Times New Roman" w:eastAsia="Arial" w:hAnsi="Times New Roman" w:cs="Times New Roman"/>
          <w:sz w:val="28"/>
          <w:szCs w:val="28"/>
          <w:lang w:eastAsia="ar-SA"/>
        </w:rPr>
        <w:t xml:space="preserve"> сельского Дома культуры  МБУК «ЦКС»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1 614 566,00 рублей (из краевого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1 149 576,96 рублей, местного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288 339,04 рублей, внебюджетные источники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176 650,00 рублей).</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proofErr w:type="gramStart"/>
      <w:r w:rsidRPr="00B21F6B">
        <w:rPr>
          <w:rFonts w:ascii="Times New Roman" w:eastAsia="Arial" w:hAnsi="Times New Roman" w:cs="Times New Roman"/>
          <w:bCs/>
          <w:sz w:val="28"/>
          <w:szCs w:val="28"/>
          <w:lang w:eastAsia="ar-SA"/>
        </w:rPr>
        <w:t>В рамках государственной программы Ставропольского края «Сохранение и развитие культуры»</w:t>
      </w:r>
      <w:r w:rsidRPr="00B21F6B">
        <w:rPr>
          <w:rFonts w:ascii="Times New Roman" w:eastAsia="Arial" w:hAnsi="Times New Roman" w:cs="Times New Roman"/>
          <w:sz w:val="28"/>
          <w:szCs w:val="28"/>
          <w:lang w:eastAsia="ar-SA"/>
        </w:rPr>
        <w:t xml:space="preserve"> подпрограммы «Государственная поддержка отрасли культуры» предоставлена из бюджета Ставропольского края бюджету округа </w:t>
      </w:r>
      <w:r w:rsidRPr="00B21F6B">
        <w:rPr>
          <w:rFonts w:ascii="Times New Roman" w:eastAsia="Arial" w:hAnsi="Times New Roman" w:cs="Times New Roman"/>
          <w:bCs/>
          <w:sz w:val="28"/>
          <w:szCs w:val="28"/>
          <w:lang w:eastAsia="ar-SA"/>
        </w:rPr>
        <w:t xml:space="preserve">субсидия на обеспечение развития и укрепления материально-технической базы муниципальных домов культуры в населенных пунктах с числом жителей до 50 тысяч человек: </w:t>
      </w:r>
      <w:r w:rsidRPr="00B21F6B">
        <w:rPr>
          <w:rFonts w:ascii="Times New Roman" w:eastAsia="Arial" w:hAnsi="Times New Roman" w:cs="Times New Roman"/>
          <w:sz w:val="28"/>
          <w:szCs w:val="28"/>
          <w:lang w:eastAsia="ar-SA"/>
        </w:rPr>
        <w:t>на Широковский сельский Дом культуры МБУК «ЦКС» в сумме 667 410,00 рублей  (из краевого бюджета  38042,42 рублей</w:t>
      </w:r>
      <w:proofErr w:type="gramEnd"/>
      <w:r w:rsidRPr="00B21F6B">
        <w:rPr>
          <w:rFonts w:ascii="Times New Roman" w:eastAsia="Arial" w:hAnsi="Times New Roman" w:cs="Times New Roman"/>
          <w:sz w:val="28"/>
          <w:szCs w:val="28"/>
          <w:lang w:eastAsia="ar-SA"/>
        </w:rPr>
        <w:t xml:space="preserve">, из федерального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595997,58 рублей,  из местного бюджета  </w:t>
      </w:r>
      <w:r w:rsidR="0035592E" w:rsidRPr="00B21F6B">
        <w:rPr>
          <w:rFonts w:ascii="Times New Roman" w:eastAsia="Arial" w:hAnsi="Times New Roman" w:cs="Times New Roman"/>
          <w:sz w:val="28"/>
          <w:szCs w:val="28"/>
          <w:lang w:eastAsia="ar-SA"/>
        </w:rPr>
        <w:t>-</w:t>
      </w:r>
      <w:r w:rsidRPr="00B21F6B">
        <w:rPr>
          <w:rFonts w:ascii="Times New Roman" w:eastAsia="Arial" w:hAnsi="Times New Roman" w:cs="Times New Roman"/>
          <w:sz w:val="28"/>
          <w:szCs w:val="28"/>
          <w:lang w:eastAsia="ar-SA"/>
        </w:rPr>
        <w:t xml:space="preserve"> 33 370,00 рублей) для приобретения 100 шт. зрительных стульев, кинопроектора и звуковой аппаратуры. </w:t>
      </w:r>
    </w:p>
    <w:p w:rsidR="009653DD" w:rsidRPr="00B21F6B" w:rsidRDefault="009653DD" w:rsidP="00EF4B72">
      <w:pP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bCs/>
          <w:sz w:val="28"/>
          <w:szCs w:val="28"/>
          <w:lang w:eastAsia="ru-RU"/>
        </w:rPr>
        <w:t>2022</w:t>
      </w:r>
      <w:r w:rsidRPr="00B21F6B">
        <w:rPr>
          <w:rFonts w:ascii="Times New Roman" w:eastAsia="Times New Roman" w:hAnsi="Times New Roman" w:cs="Calibri"/>
          <w:sz w:val="28"/>
          <w:szCs w:val="28"/>
          <w:lang w:eastAsia="ru-RU"/>
        </w:rPr>
        <w:t xml:space="preserve"> год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Times New Roman"/>
          <w:b/>
          <w:bCs/>
          <w:sz w:val="28"/>
          <w:szCs w:val="28"/>
          <w:lang w:eastAsia="ru-RU"/>
        </w:rPr>
      </w:pPr>
      <w:proofErr w:type="gramStart"/>
      <w:r w:rsidRPr="00B21F6B">
        <w:rPr>
          <w:rFonts w:ascii="Times New Roman" w:eastAsia="Times New Roman" w:hAnsi="Times New Roman" w:cs="Times New Roman"/>
          <w:bCs/>
          <w:sz w:val="28"/>
          <w:szCs w:val="28"/>
          <w:lang w:eastAsia="ru-RU"/>
        </w:rPr>
        <w:t>В рамках государственной программы Ставропольского края «Сохранение и развитие культуры»</w:t>
      </w:r>
      <w:r w:rsidRPr="00B21F6B">
        <w:rPr>
          <w:rFonts w:ascii="Times New Roman" w:eastAsia="Times New Roman" w:hAnsi="Times New Roman" w:cs="Times New Roman"/>
          <w:sz w:val="28"/>
          <w:szCs w:val="28"/>
          <w:lang w:eastAsia="ru-RU"/>
        </w:rPr>
        <w:t xml:space="preserve"> подпрограммы «Государственная поддержка отрасли культуры» предоставлена из бюджета Ставропольского края бюджету округа </w:t>
      </w:r>
      <w:r w:rsidRPr="00B21F6B">
        <w:rPr>
          <w:rFonts w:ascii="Times New Roman" w:eastAsia="Times New Roman" w:hAnsi="Times New Roman" w:cs="Times New Roman"/>
          <w:bCs/>
          <w:sz w:val="28"/>
          <w:szCs w:val="28"/>
          <w:lang w:eastAsia="ru-RU"/>
        </w:rPr>
        <w:t>субсидия на обеспечение развития и укрепления материально-технической базы муниципальных домов культуры в населенных пунктах с числом жителей до 50 тысяч человек в сумме 1 376 300,00  рублей</w:t>
      </w:r>
      <w:r w:rsidRPr="00B21F6B">
        <w:rPr>
          <w:rFonts w:ascii="Times New Roman" w:eastAsia="Times New Roman" w:hAnsi="Times New Roman" w:cs="Calibri"/>
          <w:sz w:val="28"/>
          <w:szCs w:val="24"/>
          <w:lang w:eastAsia="ru-RU"/>
        </w:rPr>
        <w:t xml:space="preserve"> (1 242 410,00 рублей из федерального бюджета, 65 370,00 рублей из</w:t>
      </w:r>
      <w:proofErr w:type="gramEnd"/>
      <w:r w:rsidRPr="00B21F6B">
        <w:rPr>
          <w:rFonts w:ascii="Times New Roman" w:eastAsia="Times New Roman" w:hAnsi="Times New Roman" w:cs="Calibri"/>
          <w:sz w:val="28"/>
          <w:szCs w:val="24"/>
          <w:lang w:eastAsia="ru-RU"/>
        </w:rPr>
        <w:t xml:space="preserve"> краевого бюджета, из местного бюджета 68  820,00 рублей), из них  680 000,00 рублей   на приобретение зрительных  стульев (133 шт.) в </w:t>
      </w:r>
      <w:proofErr w:type="spellStart"/>
      <w:r w:rsidRPr="00B21F6B">
        <w:rPr>
          <w:rFonts w:ascii="Times New Roman" w:eastAsia="Times New Roman" w:hAnsi="Times New Roman" w:cs="Calibri"/>
          <w:sz w:val="28"/>
          <w:szCs w:val="24"/>
          <w:lang w:eastAsia="ru-RU"/>
        </w:rPr>
        <w:t>Ростовановский</w:t>
      </w:r>
      <w:proofErr w:type="spellEnd"/>
      <w:r w:rsidRPr="00B21F6B">
        <w:rPr>
          <w:rFonts w:ascii="Times New Roman" w:eastAsia="Times New Roman" w:hAnsi="Times New Roman" w:cs="Calibri"/>
          <w:sz w:val="28"/>
          <w:szCs w:val="24"/>
          <w:lang w:eastAsia="ru-RU"/>
        </w:rPr>
        <w:t xml:space="preserve"> сельский Дом культуры МБУК «ЦКС» 786 500,00 рублей - на приобретение зрительных стульев (70 шт.) и одежды сцены в Русский сельский Дом культуры «Ремонтник»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За  счет средств местного бюджета округа: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lastRenderedPageBreak/>
        <w:t xml:space="preserve">проведен  капитальный ремонт помещений   Балтийского сельского Дома культуры МБУК «ЦКС»   на сумму  1 384 535,60 рублей (проведены работы по замене оконных блоков, дверей, электромонтажные работы, штукатурка стен, замена пола на </w:t>
      </w:r>
      <w:proofErr w:type="spellStart"/>
      <w:r w:rsidRPr="00B21F6B">
        <w:rPr>
          <w:rFonts w:ascii="Times New Roman" w:eastAsia="Arial" w:hAnsi="Times New Roman" w:cs="Times New Roman"/>
          <w:sz w:val="28"/>
          <w:szCs w:val="28"/>
          <w:lang w:eastAsia="ar-SA"/>
        </w:rPr>
        <w:t>керамогранитные</w:t>
      </w:r>
      <w:proofErr w:type="spellEnd"/>
      <w:r w:rsidRPr="00B21F6B">
        <w:rPr>
          <w:rFonts w:ascii="Times New Roman" w:eastAsia="Arial" w:hAnsi="Times New Roman" w:cs="Times New Roman"/>
          <w:sz w:val="28"/>
          <w:szCs w:val="28"/>
          <w:lang w:eastAsia="ar-SA"/>
        </w:rPr>
        <w:t xml:space="preserve"> плиты);</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 xml:space="preserve">проведены работы по капитальному ремонту кровли </w:t>
      </w:r>
      <w:proofErr w:type="spellStart"/>
      <w:r w:rsidRPr="00B21F6B">
        <w:rPr>
          <w:rFonts w:ascii="Times New Roman" w:eastAsia="Arial" w:hAnsi="Times New Roman" w:cs="Times New Roman"/>
          <w:sz w:val="28"/>
          <w:szCs w:val="28"/>
          <w:lang w:eastAsia="ar-SA"/>
        </w:rPr>
        <w:t>Дыдымкинского</w:t>
      </w:r>
      <w:proofErr w:type="spellEnd"/>
      <w:r w:rsidRPr="00B21F6B">
        <w:rPr>
          <w:rFonts w:ascii="Times New Roman" w:eastAsia="Arial" w:hAnsi="Times New Roman" w:cs="Times New Roman"/>
          <w:sz w:val="28"/>
          <w:szCs w:val="28"/>
          <w:lang w:eastAsia="ar-SA"/>
        </w:rPr>
        <w:t xml:space="preserve">  сельского Дома культуры МБУК «ЦКС» на сумму 2 074 674,54 рублей.</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4"/>
          <w:lang w:eastAsia="ar-SA"/>
        </w:rPr>
      </w:pPr>
      <w:proofErr w:type="gramStart"/>
      <w:r w:rsidRPr="00B21F6B">
        <w:rPr>
          <w:rFonts w:ascii="Times New Roman" w:eastAsia="Arial" w:hAnsi="Times New Roman" w:cs="Times New Roman"/>
          <w:sz w:val="28"/>
          <w:szCs w:val="24"/>
          <w:lang w:eastAsia="ar-SA"/>
        </w:rPr>
        <w:t xml:space="preserve">В рамках   инициативного бюджетирования за счет средств бюджета округа с привлечением инициативных платежей в </w:t>
      </w:r>
      <w:proofErr w:type="spellStart"/>
      <w:r w:rsidRPr="00B21F6B">
        <w:rPr>
          <w:rFonts w:ascii="Times New Roman" w:eastAsia="Arial" w:hAnsi="Times New Roman" w:cs="Times New Roman"/>
          <w:sz w:val="28"/>
          <w:szCs w:val="24"/>
          <w:lang w:eastAsia="ar-SA"/>
        </w:rPr>
        <w:t>Мирненском</w:t>
      </w:r>
      <w:proofErr w:type="spellEnd"/>
      <w:r w:rsidRPr="00B21F6B">
        <w:rPr>
          <w:rFonts w:ascii="Times New Roman" w:eastAsia="Arial" w:hAnsi="Times New Roman" w:cs="Times New Roman"/>
          <w:sz w:val="28"/>
          <w:szCs w:val="24"/>
          <w:lang w:eastAsia="ar-SA"/>
        </w:rPr>
        <w:t xml:space="preserve"> сельском Доме культуры МБУК «ЦКС» проведены работы по капитальному ремонту борцовского зала на сумму 4 419 356,89 рублей из средств местного бюджета, частично благоустроена территория возле </w:t>
      </w:r>
      <w:proofErr w:type="spellStart"/>
      <w:r w:rsidRPr="00B21F6B">
        <w:rPr>
          <w:rFonts w:ascii="Times New Roman" w:eastAsia="Arial" w:hAnsi="Times New Roman" w:cs="Times New Roman"/>
          <w:sz w:val="28"/>
          <w:szCs w:val="24"/>
          <w:lang w:eastAsia="ar-SA"/>
        </w:rPr>
        <w:t>Новодеревенского</w:t>
      </w:r>
      <w:proofErr w:type="spellEnd"/>
      <w:r w:rsidRPr="00B21F6B">
        <w:rPr>
          <w:rFonts w:ascii="Times New Roman" w:eastAsia="Arial" w:hAnsi="Times New Roman" w:cs="Times New Roman"/>
          <w:sz w:val="28"/>
          <w:szCs w:val="24"/>
          <w:lang w:eastAsia="ar-SA"/>
        </w:rPr>
        <w:t xml:space="preserve"> сельского Дома культуры МБУК «ЦКС» на сумму 5 951 275,69 рублей.</w:t>
      </w:r>
      <w:proofErr w:type="gramEnd"/>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проведены работы по текущему ремонту на сумму 397 169,8 рублей  в 3 учреждениях культуры округа:</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Районный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proofErr w:type="spellStart"/>
      <w:r w:rsidRPr="00B21F6B">
        <w:rPr>
          <w:rFonts w:ascii="Times New Roman" w:eastAsia="Arial" w:hAnsi="Times New Roman" w:cs="Times New Roman"/>
          <w:sz w:val="28"/>
          <w:szCs w:val="28"/>
          <w:lang w:eastAsia="ar-SA"/>
        </w:rPr>
        <w:t>Кановский</w:t>
      </w:r>
      <w:proofErr w:type="spellEnd"/>
      <w:r w:rsidRPr="00B21F6B">
        <w:rPr>
          <w:rFonts w:ascii="Times New Roman" w:eastAsia="Arial" w:hAnsi="Times New Roman" w:cs="Times New Roman"/>
          <w:sz w:val="28"/>
          <w:szCs w:val="28"/>
          <w:lang w:eastAsia="ar-SA"/>
        </w:rPr>
        <w:t xml:space="preserve"> сельский Дом культуры МБУК «ЦКС»;</w:t>
      </w:r>
    </w:p>
    <w:p w:rsidR="009653DD" w:rsidRPr="00B21F6B" w:rsidRDefault="009653DD" w:rsidP="00EF4B72">
      <w:pPr>
        <w:suppressAutoHyphens/>
        <w:spacing w:after="0" w:line="240" w:lineRule="auto"/>
        <w:ind w:firstLine="709"/>
        <w:jc w:val="both"/>
        <w:rPr>
          <w:rFonts w:ascii="Times New Roman" w:eastAsia="Arial" w:hAnsi="Times New Roman" w:cs="Times New Roman"/>
          <w:sz w:val="28"/>
          <w:szCs w:val="28"/>
          <w:lang w:eastAsia="ar-SA"/>
        </w:rPr>
      </w:pPr>
      <w:r w:rsidRPr="00B21F6B">
        <w:rPr>
          <w:rFonts w:ascii="Times New Roman" w:eastAsia="Arial" w:hAnsi="Times New Roman" w:cs="Times New Roman"/>
          <w:sz w:val="28"/>
          <w:szCs w:val="28"/>
          <w:lang w:eastAsia="ar-SA"/>
        </w:rPr>
        <w:t>Широковский сельский Дом культуры МБУК «ЦКС».</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4"/>
          <w:lang w:eastAsia="ru-RU"/>
        </w:rPr>
        <w:t xml:space="preserve">Выделены средства в сумме 4 000  000,00 рублей на  выполнение работ по разработке проектно-сметной документации на здание </w:t>
      </w:r>
      <w:proofErr w:type="spellStart"/>
      <w:r w:rsidRPr="00B21F6B">
        <w:rPr>
          <w:rFonts w:ascii="Times New Roman" w:eastAsia="Times New Roman" w:hAnsi="Times New Roman" w:cs="Calibri"/>
          <w:sz w:val="28"/>
          <w:szCs w:val="24"/>
          <w:lang w:eastAsia="ru-RU"/>
        </w:rPr>
        <w:t>Эдиссийского</w:t>
      </w:r>
      <w:proofErr w:type="spellEnd"/>
      <w:r w:rsidRPr="00B21F6B">
        <w:rPr>
          <w:rFonts w:ascii="Times New Roman" w:eastAsia="Times New Roman" w:hAnsi="Times New Roman" w:cs="Calibri"/>
          <w:sz w:val="28"/>
          <w:szCs w:val="24"/>
          <w:lang w:eastAsia="ru-RU"/>
        </w:rPr>
        <w:t xml:space="preserve"> сельского Дома культуры МБУК «ЦКС». Были выделены средства на проведение капитального ремонта здания филиала № 22 </w:t>
      </w:r>
      <w:proofErr w:type="spellStart"/>
      <w:r w:rsidRPr="00B21F6B">
        <w:rPr>
          <w:rFonts w:ascii="Times New Roman" w:eastAsia="Times New Roman" w:hAnsi="Times New Roman" w:cs="Calibri"/>
          <w:sz w:val="28"/>
          <w:szCs w:val="24"/>
          <w:lang w:eastAsia="ru-RU"/>
        </w:rPr>
        <w:t>Бугуловская</w:t>
      </w:r>
      <w:proofErr w:type="spellEnd"/>
      <w:r w:rsidRPr="00B21F6B">
        <w:rPr>
          <w:rFonts w:ascii="Times New Roman" w:eastAsia="Times New Roman" w:hAnsi="Times New Roman" w:cs="Calibri"/>
          <w:sz w:val="28"/>
          <w:szCs w:val="24"/>
          <w:lang w:eastAsia="ru-RU"/>
        </w:rPr>
        <w:t xml:space="preserve"> библиотека в сумме 3 528 225,00 рублей. В аукционах, которые разыгрывались дважды, никто из подрядчиков не принял участие. В 2023 году будет проведен повторный аукцион.</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4"/>
          <w:lang w:eastAsia="ru-RU"/>
        </w:rPr>
        <w:t xml:space="preserve">За счет средств местного бюджета в </w:t>
      </w:r>
      <w:proofErr w:type="spellStart"/>
      <w:r w:rsidRPr="00B21F6B">
        <w:rPr>
          <w:rFonts w:ascii="Times New Roman" w:eastAsia="Times New Roman" w:hAnsi="Times New Roman" w:cs="Calibri"/>
          <w:sz w:val="28"/>
          <w:szCs w:val="24"/>
          <w:lang w:eastAsia="ru-RU"/>
        </w:rPr>
        <w:t>Уваровском</w:t>
      </w:r>
      <w:proofErr w:type="spellEnd"/>
      <w:r w:rsidRPr="00B21F6B">
        <w:rPr>
          <w:rFonts w:ascii="Times New Roman" w:eastAsia="Times New Roman" w:hAnsi="Times New Roman" w:cs="Calibri"/>
          <w:sz w:val="28"/>
          <w:szCs w:val="24"/>
          <w:lang w:eastAsia="ru-RU"/>
        </w:rPr>
        <w:t xml:space="preserve"> сельском Доме культуры МБУК «ЦКС» приобретены зрительные стулья (100 шт.) на сумму 452 000,00 рублей и одежда сцены  на сумму 508 315,00 рублей. В </w:t>
      </w:r>
      <w:proofErr w:type="spellStart"/>
      <w:r w:rsidRPr="00B21F6B">
        <w:rPr>
          <w:rFonts w:ascii="Times New Roman" w:eastAsia="Times New Roman" w:hAnsi="Times New Roman" w:cs="Calibri"/>
          <w:sz w:val="28"/>
          <w:szCs w:val="24"/>
          <w:lang w:eastAsia="ru-RU"/>
        </w:rPr>
        <w:t>Ростовановском</w:t>
      </w:r>
      <w:proofErr w:type="spellEnd"/>
      <w:r w:rsidRPr="00B21F6B">
        <w:rPr>
          <w:rFonts w:ascii="Times New Roman" w:eastAsia="Times New Roman" w:hAnsi="Times New Roman" w:cs="Calibri"/>
          <w:sz w:val="28"/>
          <w:szCs w:val="24"/>
          <w:lang w:eastAsia="ru-RU"/>
        </w:rPr>
        <w:t xml:space="preserve"> сельском Доме культуры МБУК «ЦКС» установлена механика сцены на сумму 598 545,00 рублей.</w:t>
      </w:r>
    </w:p>
    <w:p w:rsidR="009653DD" w:rsidRPr="00B21F6B" w:rsidRDefault="00B21F6B"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4"/>
          <w:lang w:eastAsia="ru-RU"/>
        </w:rPr>
        <w:t>Н</w:t>
      </w:r>
      <w:r w:rsidR="009653DD" w:rsidRPr="00B21F6B">
        <w:rPr>
          <w:rFonts w:ascii="Times New Roman" w:eastAsia="Times New Roman" w:hAnsi="Times New Roman" w:cs="Calibri"/>
          <w:sz w:val="28"/>
          <w:szCs w:val="24"/>
          <w:lang w:eastAsia="ru-RU"/>
        </w:rPr>
        <w:t xml:space="preserve">а 2023 год выделены средства в сумме 10 698 490,00 рублей на капитальный ремонт здания районной детской библиотеки.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4"/>
          <w:lang w:eastAsia="ru-RU"/>
        </w:rPr>
      </w:pPr>
      <w:r w:rsidRPr="00B21F6B">
        <w:rPr>
          <w:rFonts w:ascii="Times New Roman" w:eastAsia="Times New Roman" w:hAnsi="Times New Roman" w:cs="Calibri"/>
          <w:sz w:val="28"/>
          <w:szCs w:val="24"/>
          <w:lang w:eastAsia="ru-RU"/>
        </w:rPr>
        <w:t xml:space="preserve">Продолжается выполнение работ по разработке проектно-сметной документации на здание </w:t>
      </w:r>
      <w:proofErr w:type="spellStart"/>
      <w:r w:rsidRPr="00B21F6B">
        <w:rPr>
          <w:rFonts w:ascii="Times New Roman" w:eastAsia="Times New Roman" w:hAnsi="Times New Roman" w:cs="Calibri"/>
          <w:sz w:val="28"/>
          <w:szCs w:val="24"/>
          <w:lang w:eastAsia="ru-RU"/>
        </w:rPr>
        <w:t>Эдиссийского</w:t>
      </w:r>
      <w:proofErr w:type="spellEnd"/>
      <w:r w:rsidRPr="00B21F6B">
        <w:rPr>
          <w:rFonts w:ascii="Times New Roman" w:eastAsia="Times New Roman" w:hAnsi="Times New Roman" w:cs="Calibri"/>
          <w:sz w:val="28"/>
          <w:szCs w:val="24"/>
          <w:lang w:eastAsia="ru-RU"/>
        </w:rPr>
        <w:t xml:space="preserve"> сельского Дома культуры МБУК «ЦКС», на указанные цели из местного бюджета округа выделено 4 000 000,00 рублей. </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В кинотеатре «Восток» на сумму 430080,00 руб. из средств местного бюджета округа оплачены услуги по разработке проектно-сметной документации на капитальный ремонт здания кинотеатра. Дополнительно за счет средств местного бюджета округа были проведены работы по благоустройству территории возле кинотеатра и строительство фонтана на сумму  7 959 691,00 рублей, ремонт уличного туалета на сумму 459 946,00  рублей и ремонт технологического входа </w:t>
      </w:r>
      <w:r w:rsidR="00B21F6B" w:rsidRPr="00B21F6B">
        <w:rPr>
          <w:rFonts w:ascii="Times New Roman" w:eastAsia="Times New Roman" w:hAnsi="Times New Roman" w:cs="Calibri"/>
          <w:sz w:val="28"/>
          <w:szCs w:val="28"/>
          <w:lang w:eastAsia="ru-RU"/>
        </w:rPr>
        <w:t>-</w:t>
      </w:r>
      <w:r w:rsidRPr="00B21F6B">
        <w:rPr>
          <w:rFonts w:ascii="Times New Roman" w:eastAsia="Times New Roman" w:hAnsi="Times New Roman" w:cs="Calibri"/>
          <w:sz w:val="28"/>
          <w:szCs w:val="28"/>
          <w:lang w:eastAsia="ru-RU"/>
        </w:rPr>
        <w:t xml:space="preserve"> 110 543,00 рублей.</w:t>
      </w:r>
    </w:p>
    <w:p w:rsidR="009653DD" w:rsidRPr="00B21F6B" w:rsidRDefault="009653DD" w:rsidP="00EF4B72">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cs="Calibri"/>
          <w:sz w:val="28"/>
          <w:szCs w:val="28"/>
          <w:lang w:eastAsia="ru-RU"/>
        </w:rPr>
      </w:pPr>
      <w:r w:rsidRPr="00B21F6B">
        <w:rPr>
          <w:rFonts w:ascii="Times New Roman" w:eastAsia="Times New Roman" w:hAnsi="Times New Roman" w:cs="Calibri"/>
          <w:sz w:val="28"/>
          <w:szCs w:val="28"/>
          <w:lang w:eastAsia="ru-RU"/>
        </w:rPr>
        <w:t xml:space="preserve">В настоящее время, за счет средств местного бюджета округа, разрабатывается проектно-сметная документация на капитальный ремонт 6 </w:t>
      </w:r>
      <w:r w:rsidRPr="00B21F6B">
        <w:rPr>
          <w:rFonts w:ascii="Times New Roman" w:eastAsia="Times New Roman" w:hAnsi="Times New Roman" w:cs="Calibri"/>
          <w:sz w:val="28"/>
          <w:szCs w:val="28"/>
          <w:lang w:eastAsia="ru-RU"/>
        </w:rPr>
        <w:lastRenderedPageBreak/>
        <w:t xml:space="preserve">зданий МБУК «ЦКС»: </w:t>
      </w:r>
      <w:proofErr w:type="spellStart"/>
      <w:r w:rsidRPr="00B21F6B">
        <w:rPr>
          <w:rFonts w:ascii="Times New Roman" w:eastAsia="Times New Roman" w:hAnsi="Times New Roman" w:cs="Calibri"/>
          <w:sz w:val="28"/>
          <w:szCs w:val="28"/>
          <w:lang w:eastAsia="ru-RU"/>
        </w:rPr>
        <w:t>Дыдымкинского</w:t>
      </w:r>
      <w:proofErr w:type="spellEnd"/>
      <w:r w:rsidRPr="00B21F6B">
        <w:rPr>
          <w:rFonts w:ascii="Times New Roman" w:eastAsia="Times New Roman" w:hAnsi="Times New Roman" w:cs="Calibri"/>
          <w:sz w:val="28"/>
          <w:szCs w:val="28"/>
          <w:lang w:eastAsia="ru-RU"/>
        </w:rPr>
        <w:t xml:space="preserve"> сельского Дома культуры МБУК «ЦКС», </w:t>
      </w:r>
      <w:proofErr w:type="spellStart"/>
      <w:r w:rsidRPr="00B21F6B">
        <w:rPr>
          <w:rFonts w:ascii="Times New Roman" w:eastAsia="Times New Roman" w:hAnsi="Times New Roman" w:cs="Calibri"/>
          <w:sz w:val="28"/>
          <w:szCs w:val="28"/>
          <w:lang w:eastAsia="ru-RU"/>
        </w:rPr>
        <w:t>Стодеревского</w:t>
      </w:r>
      <w:proofErr w:type="spellEnd"/>
      <w:r w:rsidRPr="00B21F6B">
        <w:rPr>
          <w:rFonts w:ascii="Times New Roman" w:eastAsia="Times New Roman" w:hAnsi="Times New Roman" w:cs="Calibri"/>
          <w:sz w:val="28"/>
          <w:szCs w:val="28"/>
          <w:lang w:eastAsia="ru-RU"/>
        </w:rPr>
        <w:t xml:space="preserve"> сельского Дома культуры МБУК «ЦКС», </w:t>
      </w:r>
      <w:proofErr w:type="spellStart"/>
      <w:r w:rsidRPr="00B21F6B">
        <w:rPr>
          <w:rFonts w:ascii="Times New Roman" w:eastAsia="Times New Roman" w:hAnsi="Times New Roman" w:cs="Calibri"/>
          <w:sz w:val="28"/>
          <w:szCs w:val="28"/>
          <w:lang w:eastAsia="ru-RU"/>
        </w:rPr>
        <w:t>Кановского</w:t>
      </w:r>
      <w:proofErr w:type="spellEnd"/>
      <w:r w:rsidRPr="00B21F6B">
        <w:rPr>
          <w:rFonts w:ascii="Times New Roman" w:eastAsia="Times New Roman" w:hAnsi="Times New Roman" w:cs="Calibri"/>
          <w:sz w:val="28"/>
          <w:szCs w:val="28"/>
          <w:lang w:eastAsia="ru-RU"/>
        </w:rPr>
        <w:t xml:space="preserve"> сельского Дома культуры МБУК «ЦКС», Ага-</w:t>
      </w:r>
      <w:proofErr w:type="spellStart"/>
      <w:r w:rsidRPr="00B21F6B">
        <w:rPr>
          <w:rFonts w:ascii="Times New Roman" w:eastAsia="Times New Roman" w:hAnsi="Times New Roman" w:cs="Calibri"/>
          <w:sz w:val="28"/>
          <w:szCs w:val="28"/>
          <w:lang w:eastAsia="ru-RU"/>
        </w:rPr>
        <w:t>Батырского</w:t>
      </w:r>
      <w:proofErr w:type="spellEnd"/>
      <w:r w:rsidRPr="00B21F6B">
        <w:rPr>
          <w:rFonts w:ascii="Times New Roman" w:eastAsia="Times New Roman" w:hAnsi="Times New Roman" w:cs="Calibri"/>
          <w:sz w:val="28"/>
          <w:szCs w:val="28"/>
          <w:lang w:eastAsia="ru-RU"/>
        </w:rPr>
        <w:t xml:space="preserve"> сельского Дома культуры МБУК «ЦКС» и </w:t>
      </w:r>
      <w:proofErr w:type="spellStart"/>
      <w:r w:rsidRPr="00B21F6B">
        <w:rPr>
          <w:rFonts w:ascii="Times New Roman" w:eastAsia="Times New Roman" w:hAnsi="Times New Roman" w:cs="Calibri"/>
          <w:sz w:val="28"/>
          <w:szCs w:val="28"/>
          <w:lang w:eastAsia="ru-RU"/>
        </w:rPr>
        <w:t>Галюгаевского</w:t>
      </w:r>
      <w:proofErr w:type="spellEnd"/>
      <w:r w:rsidRPr="00B21F6B">
        <w:rPr>
          <w:rFonts w:ascii="Times New Roman" w:eastAsia="Times New Roman" w:hAnsi="Times New Roman" w:cs="Calibri"/>
          <w:sz w:val="28"/>
          <w:szCs w:val="28"/>
          <w:lang w:eastAsia="ru-RU"/>
        </w:rPr>
        <w:t xml:space="preserve"> филиала МБУДО «Курская детская музыкальная школа», а также МБУК  «Кинотеатр Восток».</w:t>
      </w:r>
      <w:bookmarkEnd w:id="13"/>
    </w:p>
    <w:p w:rsidR="00F844FD" w:rsidRDefault="00F844FD" w:rsidP="00F844FD">
      <w:pPr>
        <w:suppressAutoHyphens/>
        <w:spacing w:after="0" w:line="240" w:lineRule="auto"/>
        <w:contextualSpacing/>
        <w:rPr>
          <w:rFonts w:ascii="Times New Roman" w:eastAsia="Calibri" w:hAnsi="Times New Roman" w:cs="Times New Roman"/>
          <w:b/>
          <w:color w:val="FF0000"/>
          <w:kern w:val="1"/>
          <w:sz w:val="28"/>
          <w:szCs w:val="28"/>
          <w:lang w:eastAsia="ru-RU"/>
        </w:rPr>
      </w:pPr>
    </w:p>
    <w:p w:rsidR="00F844FD" w:rsidRPr="009653DD" w:rsidRDefault="00F844FD" w:rsidP="00F844FD">
      <w:pPr>
        <w:suppressAutoHyphens/>
        <w:spacing w:after="0" w:line="240" w:lineRule="auto"/>
        <w:ind w:firstLine="709"/>
        <w:contextualSpacing/>
        <w:rPr>
          <w:rFonts w:ascii="Times New Roman" w:eastAsia="Calibri" w:hAnsi="Times New Roman" w:cs="Times New Roman"/>
          <w:b/>
          <w:kern w:val="1"/>
          <w:sz w:val="28"/>
          <w:szCs w:val="28"/>
          <w:lang w:eastAsia="ru-RU"/>
        </w:rPr>
      </w:pPr>
      <w:r w:rsidRPr="009653DD">
        <w:rPr>
          <w:rFonts w:ascii="Times New Roman" w:eastAsia="Calibri" w:hAnsi="Times New Roman" w:cs="Times New Roman"/>
          <w:b/>
          <w:kern w:val="1"/>
          <w:sz w:val="28"/>
          <w:szCs w:val="28"/>
          <w:lang w:eastAsia="ru-RU"/>
        </w:rPr>
        <w:t>2.4.2</w:t>
      </w:r>
      <w:r w:rsidR="001776A0">
        <w:rPr>
          <w:rFonts w:ascii="Times New Roman" w:eastAsia="Calibri" w:hAnsi="Times New Roman" w:cs="Times New Roman"/>
          <w:b/>
          <w:kern w:val="1"/>
          <w:sz w:val="28"/>
          <w:szCs w:val="28"/>
          <w:lang w:eastAsia="ru-RU"/>
        </w:rPr>
        <w:t>2</w:t>
      </w:r>
      <w:r w:rsidRPr="009653DD">
        <w:rPr>
          <w:rFonts w:ascii="Times New Roman" w:eastAsia="Calibri" w:hAnsi="Times New Roman" w:cs="Times New Roman"/>
          <w:b/>
          <w:kern w:val="1"/>
          <w:sz w:val="28"/>
          <w:szCs w:val="28"/>
          <w:lang w:eastAsia="ru-RU"/>
        </w:rPr>
        <w:t>. Здравоохранение</w:t>
      </w:r>
    </w:p>
    <w:p w:rsidR="00D91203" w:rsidRPr="00EC699D" w:rsidRDefault="00D91203" w:rsidP="00D91203">
      <w:pPr>
        <w:spacing w:after="0" w:line="240" w:lineRule="auto"/>
        <w:ind w:firstLine="708"/>
        <w:jc w:val="both"/>
        <w:rPr>
          <w:rFonts w:ascii="Times New Roman" w:eastAsia="Calibri" w:hAnsi="Times New Roman" w:cs="Times New Roman"/>
          <w:sz w:val="28"/>
          <w:szCs w:val="28"/>
        </w:rPr>
      </w:pPr>
      <w:r w:rsidRPr="00EC699D">
        <w:rPr>
          <w:rFonts w:ascii="Times New Roman" w:eastAsia="Calibri" w:hAnsi="Times New Roman" w:cs="Times New Roman"/>
          <w:sz w:val="28"/>
          <w:szCs w:val="28"/>
        </w:rPr>
        <w:t>Медицинское обслуживание населения Курского муниципального округа осуществляет ГБУЗ СК «Курская РБ» в том числе: поликлинике, 1 участковой больнице,12 амбулаториях, 13 фельдшерских пунктах и 31 медицинских кабинетах. Коечная мощность составляет 277 коек, из них 220 круглосуточных, 57 дневного стационара.</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В сфере здравоохранения в 2021 году проведены следующие ремонтные работы:</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 xml:space="preserve">фельдшерско-акушерский пункт, хутор Кировский, ул. </w:t>
      </w:r>
      <w:proofErr w:type="gramStart"/>
      <w:r w:rsidRPr="00D211A4">
        <w:rPr>
          <w:rFonts w:ascii="Times New Roman" w:eastAsia="Calibri" w:hAnsi="Times New Roman" w:cs="Times New Roman"/>
          <w:sz w:val="28"/>
          <w:szCs w:val="28"/>
        </w:rPr>
        <w:t>Кооперативная</w:t>
      </w:r>
      <w:proofErr w:type="gramEnd"/>
      <w:r w:rsidRPr="00D211A4">
        <w:rPr>
          <w:rFonts w:ascii="Times New Roman" w:eastAsia="Calibri" w:hAnsi="Times New Roman" w:cs="Times New Roman"/>
          <w:sz w:val="28"/>
          <w:szCs w:val="28"/>
        </w:rPr>
        <w:t>, д. 34 на сумму 400,00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 xml:space="preserve">фельдшерско-акушерский пункт, хутор Привольный, ул. </w:t>
      </w:r>
      <w:proofErr w:type="gramStart"/>
      <w:r w:rsidRPr="00D211A4">
        <w:rPr>
          <w:rFonts w:ascii="Times New Roman" w:eastAsia="Calibri" w:hAnsi="Times New Roman" w:cs="Times New Roman"/>
          <w:sz w:val="28"/>
          <w:szCs w:val="28"/>
        </w:rPr>
        <w:t>Центральная</w:t>
      </w:r>
      <w:proofErr w:type="gramEnd"/>
      <w:r w:rsidRPr="00D211A4">
        <w:rPr>
          <w:rFonts w:ascii="Times New Roman" w:eastAsia="Calibri" w:hAnsi="Times New Roman" w:cs="Times New Roman"/>
          <w:sz w:val="28"/>
          <w:szCs w:val="28"/>
        </w:rPr>
        <w:t>, д. 32 на сумму 859,80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фельдшерско-акушерский пункт, поселок Ровный, ул. Пшеничная</w:t>
      </w:r>
      <w:proofErr w:type="gramStart"/>
      <w:r w:rsidRPr="00D211A4">
        <w:rPr>
          <w:rFonts w:ascii="Times New Roman" w:eastAsia="Calibri" w:hAnsi="Times New Roman" w:cs="Times New Roman"/>
          <w:sz w:val="28"/>
          <w:szCs w:val="28"/>
        </w:rPr>
        <w:t>.</w:t>
      </w:r>
      <w:proofErr w:type="gramEnd"/>
      <w:r w:rsidRPr="00D211A4">
        <w:rPr>
          <w:rFonts w:ascii="Times New Roman" w:eastAsia="Calibri" w:hAnsi="Times New Roman" w:cs="Times New Roman"/>
          <w:sz w:val="28"/>
          <w:szCs w:val="28"/>
        </w:rPr>
        <w:t xml:space="preserve"> </w:t>
      </w:r>
      <w:proofErr w:type="gramStart"/>
      <w:r w:rsidRPr="00D211A4">
        <w:rPr>
          <w:rFonts w:ascii="Times New Roman" w:eastAsia="Calibri" w:hAnsi="Times New Roman" w:cs="Times New Roman"/>
          <w:sz w:val="28"/>
          <w:szCs w:val="28"/>
        </w:rPr>
        <w:t>д</w:t>
      </w:r>
      <w:proofErr w:type="gramEnd"/>
      <w:r w:rsidRPr="00D211A4">
        <w:rPr>
          <w:rFonts w:ascii="Times New Roman" w:eastAsia="Calibri" w:hAnsi="Times New Roman" w:cs="Times New Roman"/>
          <w:sz w:val="28"/>
          <w:szCs w:val="28"/>
        </w:rPr>
        <w:t>. 21. кв.2 на сумму 705,00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 xml:space="preserve">фельдшерско-акушерский пункт, хутор  Широкий Камыш, ул. </w:t>
      </w:r>
      <w:proofErr w:type="gramStart"/>
      <w:r w:rsidRPr="00D211A4">
        <w:rPr>
          <w:rFonts w:ascii="Times New Roman" w:eastAsia="Calibri" w:hAnsi="Times New Roman" w:cs="Times New Roman"/>
          <w:sz w:val="28"/>
          <w:szCs w:val="28"/>
        </w:rPr>
        <w:t>Восточная</w:t>
      </w:r>
      <w:proofErr w:type="gramEnd"/>
      <w:r w:rsidRPr="00D211A4">
        <w:rPr>
          <w:rFonts w:ascii="Times New Roman" w:eastAsia="Calibri" w:hAnsi="Times New Roman" w:cs="Times New Roman"/>
          <w:sz w:val="28"/>
          <w:szCs w:val="28"/>
        </w:rPr>
        <w:t>, д. 2 на сумму 1 740,00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врачебная амбулатория, село Полтавское, ул. Грейдерная, д.15 на сумму 108,80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врачебная амбулатория, поселок Мирный, ул. Советская, д.26 на сумму 16 213,28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врачебная амбулатория, поселок Балтийский, ул. Черемушки д.10 на сумму 8 375,10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 xml:space="preserve">врачебная амбулатория, село </w:t>
      </w:r>
      <w:proofErr w:type="spellStart"/>
      <w:r w:rsidRPr="00D211A4">
        <w:rPr>
          <w:rFonts w:ascii="Times New Roman" w:eastAsia="Calibri" w:hAnsi="Times New Roman" w:cs="Times New Roman"/>
          <w:sz w:val="28"/>
          <w:szCs w:val="28"/>
        </w:rPr>
        <w:t>Каново</w:t>
      </w:r>
      <w:proofErr w:type="spellEnd"/>
      <w:r w:rsidRPr="00D211A4">
        <w:rPr>
          <w:rFonts w:ascii="Times New Roman" w:eastAsia="Calibri" w:hAnsi="Times New Roman" w:cs="Times New Roman"/>
          <w:sz w:val="28"/>
          <w:szCs w:val="28"/>
        </w:rPr>
        <w:t>, ул. Ленина, д. 17 на сумму 6 615,00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proofErr w:type="gramStart"/>
      <w:r w:rsidRPr="00D211A4">
        <w:rPr>
          <w:rFonts w:ascii="Times New Roman" w:eastAsia="Calibri" w:hAnsi="Times New Roman" w:cs="Times New Roman"/>
          <w:sz w:val="28"/>
          <w:szCs w:val="28"/>
        </w:rPr>
        <w:t>фельдшерско-акушерский</w:t>
      </w:r>
      <w:proofErr w:type="gramEnd"/>
      <w:r w:rsidRPr="00D211A4">
        <w:rPr>
          <w:rFonts w:ascii="Times New Roman" w:eastAsia="Calibri" w:hAnsi="Times New Roman" w:cs="Times New Roman"/>
          <w:sz w:val="28"/>
          <w:szCs w:val="28"/>
        </w:rPr>
        <w:t xml:space="preserve">, село </w:t>
      </w:r>
      <w:proofErr w:type="spellStart"/>
      <w:r w:rsidRPr="00D211A4">
        <w:rPr>
          <w:rFonts w:ascii="Times New Roman" w:eastAsia="Calibri" w:hAnsi="Times New Roman" w:cs="Times New Roman"/>
          <w:sz w:val="28"/>
          <w:szCs w:val="28"/>
        </w:rPr>
        <w:t>Уваровское</w:t>
      </w:r>
      <w:proofErr w:type="spellEnd"/>
      <w:r w:rsidRPr="00D211A4">
        <w:rPr>
          <w:rFonts w:ascii="Times New Roman" w:eastAsia="Calibri" w:hAnsi="Times New Roman" w:cs="Times New Roman"/>
          <w:sz w:val="28"/>
          <w:szCs w:val="28"/>
        </w:rPr>
        <w:t>, ул. Колхозная, д. 22 на сумму 942,40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 xml:space="preserve">фельдшерский пункт, хутор Медведев, ул. </w:t>
      </w:r>
      <w:proofErr w:type="gramStart"/>
      <w:r w:rsidRPr="00D211A4">
        <w:rPr>
          <w:rFonts w:ascii="Times New Roman" w:eastAsia="Calibri" w:hAnsi="Times New Roman" w:cs="Times New Roman"/>
          <w:sz w:val="28"/>
          <w:szCs w:val="28"/>
        </w:rPr>
        <w:t>Кольцевая</w:t>
      </w:r>
      <w:proofErr w:type="gramEnd"/>
      <w:r w:rsidRPr="00D211A4">
        <w:rPr>
          <w:rFonts w:ascii="Times New Roman" w:eastAsia="Calibri" w:hAnsi="Times New Roman" w:cs="Times New Roman"/>
          <w:sz w:val="28"/>
          <w:szCs w:val="28"/>
        </w:rPr>
        <w:t>, д.28 Г на сумму 232,57 тыс. рублей;</w:t>
      </w:r>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proofErr w:type="gramStart"/>
      <w:r w:rsidRPr="00D211A4">
        <w:rPr>
          <w:rFonts w:ascii="Times New Roman" w:eastAsia="Calibri" w:hAnsi="Times New Roman" w:cs="Times New Roman"/>
          <w:sz w:val="28"/>
          <w:szCs w:val="28"/>
        </w:rPr>
        <w:t>фельдшерский пункт,  хутор Графский, ул. Восточная, д.52, кв.11 на сумму 400,60 тыс. рублей;</w:t>
      </w:r>
      <w:proofErr w:type="gramEnd"/>
    </w:p>
    <w:p w:rsidR="00D91203" w:rsidRPr="00D211A4" w:rsidRDefault="00D91203" w:rsidP="00D91203">
      <w:pPr>
        <w:spacing w:after="0" w:line="240" w:lineRule="auto"/>
        <w:ind w:firstLine="708"/>
        <w:jc w:val="both"/>
        <w:rPr>
          <w:rFonts w:ascii="Times New Roman" w:eastAsia="Calibri" w:hAnsi="Times New Roman" w:cs="Times New Roman"/>
          <w:sz w:val="28"/>
          <w:szCs w:val="28"/>
        </w:rPr>
      </w:pPr>
      <w:r w:rsidRPr="00D211A4">
        <w:rPr>
          <w:rFonts w:ascii="Times New Roman" w:eastAsia="Calibri" w:hAnsi="Times New Roman" w:cs="Times New Roman"/>
          <w:sz w:val="28"/>
          <w:szCs w:val="28"/>
        </w:rPr>
        <w:t>фельдшерско-акушерский пункт, поселок Ага-Батыр, ул. Ленина, д. 24 на сумму 2 215,00 тыс. рублей.</w:t>
      </w:r>
    </w:p>
    <w:p w:rsidR="00D91203" w:rsidRPr="009269CB" w:rsidRDefault="00D91203" w:rsidP="00D91203">
      <w:pPr>
        <w:spacing w:after="0" w:line="240" w:lineRule="auto"/>
        <w:ind w:firstLine="708"/>
        <w:jc w:val="both"/>
        <w:rPr>
          <w:rFonts w:ascii="Times New Roman" w:eastAsia="Calibri" w:hAnsi="Times New Roman" w:cs="Times New Roman"/>
          <w:sz w:val="28"/>
          <w:szCs w:val="28"/>
        </w:rPr>
      </w:pPr>
      <w:r w:rsidRPr="009269CB">
        <w:rPr>
          <w:rFonts w:ascii="Times New Roman" w:eastAsia="Calibri" w:hAnsi="Times New Roman" w:cs="Times New Roman"/>
          <w:sz w:val="28"/>
          <w:szCs w:val="28"/>
        </w:rPr>
        <w:t xml:space="preserve">Продолжаются активные работы по строительству нового здания поликлиники, работы начались 24 июня 2022 года, на их проведение были выделены средства в размере 1,5 млрд. рублей. Этот масштабный проект реализуется за счет средств региональной программы «Модернизации первичного звена здравоохранения» национального проекта «Здравоохранение». Согласно проекту, трёхэтажное здание включает кабинет </w:t>
      </w:r>
      <w:r w:rsidRPr="009269CB">
        <w:rPr>
          <w:rFonts w:ascii="Times New Roman" w:eastAsia="Calibri" w:hAnsi="Times New Roman" w:cs="Times New Roman"/>
          <w:sz w:val="28"/>
          <w:szCs w:val="28"/>
        </w:rPr>
        <w:lastRenderedPageBreak/>
        <w:t xml:space="preserve">регистратуры, кабинет врачебного приёма, функциональной диагностики, клинико-диагностическую лабораторию, рентген-кабинет, эндоскопию, дневной стационар. Посещать лечебное учреждение смогут 350 пациентов за смену. </w:t>
      </w:r>
    </w:p>
    <w:p w:rsidR="00D91203" w:rsidRPr="009269CB" w:rsidRDefault="00D91203" w:rsidP="00D91203">
      <w:pPr>
        <w:spacing w:after="0" w:line="240" w:lineRule="auto"/>
        <w:ind w:firstLine="708"/>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В 2022 году н</w:t>
      </w:r>
      <w:r w:rsidRPr="009269CB">
        <w:rPr>
          <w:rFonts w:ascii="Times New Roman" w:eastAsia="Calibri" w:hAnsi="Times New Roman" w:cs="Times New Roman"/>
          <w:sz w:val="28"/>
          <w:szCs w:val="28"/>
          <w:shd w:val="clear" w:color="auto" w:fill="FFFFFF"/>
        </w:rPr>
        <w:t xml:space="preserve">овую станичную амбулаторию в станице </w:t>
      </w:r>
      <w:proofErr w:type="spellStart"/>
      <w:r w:rsidRPr="009269CB">
        <w:rPr>
          <w:rFonts w:ascii="Times New Roman" w:eastAsia="Calibri" w:hAnsi="Times New Roman" w:cs="Times New Roman"/>
          <w:sz w:val="28"/>
          <w:szCs w:val="28"/>
          <w:shd w:val="clear" w:color="auto" w:fill="FFFFFF"/>
        </w:rPr>
        <w:t>Стодеревской</w:t>
      </w:r>
      <w:proofErr w:type="spellEnd"/>
      <w:r w:rsidRPr="009269CB">
        <w:rPr>
          <w:rFonts w:ascii="Times New Roman" w:eastAsia="Calibri" w:hAnsi="Times New Roman" w:cs="Times New Roman"/>
          <w:sz w:val="28"/>
          <w:szCs w:val="28"/>
          <w:shd w:val="clear" w:color="auto" w:fill="FFFFFF"/>
        </w:rPr>
        <w:t>, Курского округа возвели по нацпроекту «Здравоохранение», на эти цели выделили более 23 млн. рублей, из сре</w:t>
      </w:r>
      <w:proofErr w:type="gramStart"/>
      <w:r w:rsidRPr="009269CB">
        <w:rPr>
          <w:rFonts w:ascii="Times New Roman" w:eastAsia="Calibri" w:hAnsi="Times New Roman" w:cs="Times New Roman"/>
          <w:sz w:val="28"/>
          <w:szCs w:val="28"/>
          <w:shd w:val="clear" w:color="auto" w:fill="FFFFFF"/>
        </w:rPr>
        <w:t>дств кр</w:t>
      </w:r>
      <w:proofErr w:type="gramEnd"/>
      <w:r w:rsidRPr="009269CB">
        <w:rPr>
          <w:rFonts w:ascii="Times New Roman" w:eastAsia="Calibri" w:hAnsi="Times New Roman" w:cs="Times New Roman"/>
          <w:sz w:val="28"/>
          <w:szCs w:val="28"/>
          <w:shd w:val="clear" w:color="auto" w:fill="FFFFFF"/>
        </w:rPr>
        <w:t>аевого бюджета. Площадь медучреждения составляет 255 квадратных метров. Здание одноэтажное, все кабинеты оснащены необходимым оборудованием и техникой.</w:t>
      </w:r>
    </w:p>
    <w:p w:rsidR="00F844FD" w:rsidRDefault="00F844FD" w:rsidP="006D2D03">
      <w:pPr>
        <w:spacing w:after="0" w:line="240" w:lineRule="auto"/>
        <w:ind w:firstLine="709"/>
        <w:jc w:val="both"/>
        <w:rPr>
          <w:rFonts w:ascii="Times New Roman" w:eastAsia="Times New Roman" w:hAnsi="Times New Roman" w:cs="Times New Roman"/>
          <w:b/>
          <w:sz w:val="28"/>
          <w:szCs w:val="28"/>
          <w:lang w:eastAsia="ar-SA"/>
        </w:rPr>
      </w:pPr>
    </w:p>
    <w:p w:rsidR="006370D5" w:rsidRPr="006370D5" w:rsidRDefault="00F844FD" w:rsidP="00B60F47">
      <w:pPr>
        <w:spacing w:after="0" w:line="240" w:lineRule="exact"/>
        <w:ind w:firstLine="709"/>
        <w:jc w:val="both"/>
        <w:rPr>
          <w:rFonts w:ascii="Times New Roman" w:eastAsia="Times New Roman" w:hAnsi="Times New Roman" w:cs="Times New Roman"/>
          <w:b/>
          <w:sz w:val="28"/>
          <w:szCs w:val="28"/>
          <w:lang w:eastAsia="ar-SA"/>
        </w:rPr>
      </w:pPr>
      <w:r>
        <w:rPr>
          <w:rFonts w:ascii="Times New Roman" w:eastAsia="Calibri" w:hAnsi="Times New Roman" w:cs="Times New Roman"/>
          <w:b/>
          <w:sz w:val="28"/>
          <w:szCs w:val="28"/>
        </w:rPr>
        <w:t>2.4.2</w:t>
      </w:r>
      <w:r w:rsidR="001776A0">
        <w:rPr>
          <w:rFonts w:ascii="Times New Roman" w:eastAsia="Calibri" w:hAnsi="Times New Roman" w:cs="Times New Roman"/>
          <w:b/>
          <w:sz w:val="28"/>
          <w:szCs w:val="28"/>
        </w:rPr>
        <w:t>3</w:t>
      </w:r>
      <w:r>
        <w:rPr>
          <w:rFonts w:ascii="Times New Roman" w:eastAsia="Calibri" w:hAnsi="Times New Roman" w:cs="Times New Roman"/>
          <w:b/>
          <w:sz w:val="28"/>
          <w:szCs w:val="28"/>
        </w:rPr>
        <w:t xml:space="preserve">. </w:t>
      </w:r>
      <w:r w:rsidR="006D2D03" w:rsidRPr="003279A8">
        <w:rPr>
          <w:rFonts w:ascii="Times New Roman" w:eastAsia="Times New Roman" w:hAnsi="Times New Roman" w:cs="Times New Roman"/>
          <w:b/>
          <w:sz w:val="28"/>
          <w:szCs w:val="28"/>
          <w:lang w:eastAsia="ar-SA"/>
        </w:rPr>
        <w:t>Защита населения и территорий от чрезвычайных ситуаций, гражданская оборона и пожарная безопасность</w:t>
      </w:r>
    </w:p>
    <w:p w:rsidR="006370D5" w:rsidRPr="006370D5" w:rsidRDefault="006D2D03" w:rsidP="006370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79A8">
        <w:rPr>
          <w:rFonts w:ascii="Times New Roman" w:eastAsia="Times New Roman" w:hAnsi="Times New Roman" w:cs="Times New Roman"/>
          <w:bCs/>
          <w:sz w:val="28"/>
          <w:szCs w:val="28"/>
          <w:lang w:eastAsia="ru-RU"/>
        </w:rPr>
        <w:t>Д</w:t>
      </w:r>
      <w:r w:rsidR="006370D5" w:rsidRPr="006370D5">
        <w:rPr>
          <w:rFonts w:ascii="Times New Roman" w:eastAsia="Times New Roman" w:hAnsi="Times New Roman" w:cs="Times New Roman"/>
          <w:bCs/>
          <w:sz w:val="28"/>
          <w:szCs w:val="28"/>
          <w:lang w:eastAsia="ru-RU"/>
        </w:rPr>
        <w:t>еятельност</w:t>
      </w:r>
      <w:r w:rsidRPr="003279A8">
        <w:rPr>
          <w:rFonts w:ascii="Times New Roman" w:eastAsia="Times New Roman" w:hAnsi="Times New Roman" w:cs="Times New Roman"/>
          <w:bCs/>
          <w:sz w:val="28"/>
          <w:szCs w:val="28"/>
          <w:lang w:eastAsia="ru-RU"/>
        </w:rPr>
        <w:t>ь</w:t>
      </w:r>
      <w:r w:rsidR="006370D5" w:rsidRPr="006370D5">
        <w:rPr>
          <w:rFonts w:ascii="Times New Roman" w:eastAsia="Times New Roman" w:hAnsi="Times New Roman" w:cs="Times New Roman"/>
          <w:bCs/>
          <w:sz w:val="28"/>
          <w:szCs w:val="28"/>
          <w:lang w:eastAsia="ru-RU"/>
        </w:rPr>
        <w:t xml:space="preserve"> в вопросах приема передачи сигналов оповещения по гражданской обороне </w:t>
      </w:r>
      <w:r w:rsidRPr="003279A8">
        <w:rPr>
          <w:rFonts w:ascii="Times New Roman" w:eastAsia="Times New Roman" w:hAnsi="Times New Roman" w:cs="Times New Roman"/>
          <w:bCs/>
          <w:sz w:val="28"/>
          <w:szCs w:val="28"/>
          <w:lang w:eastAsia="ru-RU"/>
        </w:rPr>
        <w:t xml:space="preserve">осуществляется </w:t>
      </w:r>
      <w:r w:rsidR="006370D5" w:rsidRPr="006370D5">
        <w:rPr>
          <w:rFonts w:ascii="Times New Roman" w:eastAsia="Times New Roman" w:hAnsi="Times New Roman" w:cs="Times New Roman"/>
          <w:bCs/>
          <w:sz w:val="28"/>
          <w:szCs w:val="28"/>
          <w:lang w:eastAsia="ru-RU"/>
        </w:rPr>
        <w:t>Единой дежурно-диспетчерской службы Курского муниципального округа Ставропольского края (</w:t>
      </w:r>
      <w:r w:rsidRPr="003279A8">
        <w:rPr>
          <w:rFonts w:ascii="Times New Roman" w:eastAsia="Times New Roman" w:hAnsi="Times New Roman" w:cs="Times New Roman"/>
          <w:bCs/>
          <w:sz w:val="28"/>
          <w:szCs w:val="28"/>
          <w:lang w:eastAsia="ru-RU"/>
        </w:rPr>
        <w:t>далее соответственно - ГО, ЕДДС</w:t>
      </w:r>
      <w:r w:rsidR="006370D5" w:rsidRPr="006370D5">
        <w:rPr>
          <w:rFonts w:ascii="Times New Roman" w:eastAsia="Times New Roman" w:hAnsi="Times New Roman" w:cs="Times New Roman"/>
          <w:bCs/>
          <w:sz w:val="28"/>
          <w:szCs w:val="28"/>
          <w:lang w:eastAsia="ru-RU"/>
        </w:rPr>
        <w:t>)</w:t>
      </w:r>
      <w:r w:rsidRPr="003279A8">
        <w:rPr>
          <w:rFonts w:ascii="Times New Roman" w:eastAsia="Times New Roman" w:hAnsi="Times New Roman" w:cs="Times New Roman"/>
          <w:bCs/>
          <w:sz w:val="28"/>
          <w:szCs w:val="28"/>
          <w:lang w:eastAsia="ru-RU"/>
        </w:rPr>
        <w:t>.</w:t>
      </w:r>
    </w:p>
    <w:p w:rsidR="006370D5" w:rsidRPr="006370D5" w:rsidRDefault="006370D5" w:rsidP="006370D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370D5">
        <w:rPr>
          <w:rFonts w:ascii="Times New Roman" w:eastAsia="Times New Roman" w:hAnsi="Times New Roman" w:cs="Times New Roman"/>
          <w:sz w:val="28"/>
          <w:szCs w:val="28"/>
          <w:lang w:eastAsia="ru-RU"/>
        </w:rPr>
        <w:t xml:space="preserve">Вопросы обеспечения пожарной безопасности постановлением администрации муниципального округа возложены на отдел по обеспечению общественной безопасности, гражданской обороне и чрезвычайным ситуациям администрации. </w:t>
      </w:r>
    </w:p>
    <w:p w:rsidR="006370D5" w:rsidRPr="006370D5" w:rsidRDefault="006370D5" w:rsidP="006370D5">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roofErr w:type="gramStart"/>
      <w:r w:rsidRPr="006370D5">
        <w:rPr>
          <w:rFonts w:ascii="Times New Roman" w:eastAsia="Times New Roman" w:hAnsi="Times New Roman" w:cs="Times New Roman"/>
          <w:sz w:val="28"/>
          <w:szCs w:val="28"/>
          <w:lang w:eastAsia="ru-RU"/>
        </w:rPr>
        <w:t xml:space="preserve">На территории </w:t>
      </w:r>
      <w:r w:rsidR="006D2D03" w:rsidRPr="003279A8">
        <w:rPr>
          <w:rFonts w:ascii="Times New Roman" w:eastAsia="Times New Roman" w:hAnsi="Times New Roman" w:cs="Times New Roman"/>
          <w:sz w:val="28"/>
          <w:szCs w:val="28"/>
          <w:lang w:eastAsia="ru-RU"/>
        </w:rPr>
        <w:t xml:space="preserve">Курского </w:t>
      </w:r>
      <w:r w:rsidRPr="006370D5">
        <w:rPr>
          <w:rFonts w:ascii="Times New Roman" w:eastAsia="Times New Roman" w:hAnsi="Times New Roman" w:cs="Times New Roman"/>
          <w:sz w:val="28"/>
          <w:szCs w:val="28"/>
          <w:lang w:eastAsia="ru-RU"/>
        </w:rPr>
        <w:t xml:space="preserve">муниципального округа создано и функционируют 7 подразделения государственной противопожарной службы, из них: 28 ПСЧ 2ПСО ФПС ГПС ГУ МЧС России по СК (ст. Курская), 108-я ПЧ ГКУ ПАСС СК (с. Русское), 115-я ПЧ ГКУ ПАСС СК (ст. </w:t>
      </w:r>
      <w:proofErr w:type="spellStart"/>
      <w:r w:rsidRPr="006370D5">
        <w:rPr>
          <w:rFonts w:ascii="Times New Roman" w:eastAsia="Times New Roman" w:hAnsi="Times New Roman" w:cs="Times New Roman"/>
          <w:sz w:val="28"/>
          <w:szCs w:val="28"/>
          <w:lang w:eastAsia="ru-RU"/>
        </w:rPr>
        <w:t>Галюгаевская</w:t>
      </w:r>
      <w:proofErr w:type="spellEnd"/>
      <w:r w:rsidRPr="006370D5">
        <w:rPr>
          <w:rFonts w:ascii="Times New Roman" w:eastAsia="Times New Roman" w:hAnsi="Times New Roman" w:cs="Times New Roman"/>
          <w:sz w:val="28"/>
          <w:szCs w:val="28"/>
          <w:lang w:eastAsia="ru-RU"/>
        </w:rPr>
        <w:t xml:space="preserve">), 148-я ПЧ ГКУ ПАСС СК (п. Мирный), 172-я ПЧ ГКУ ПАСС СК (с. </w:t>
      </w:r>
      <w:proofErr w:type="spellStart"/>
      <w:r w:rsidRPr="006370D5">
        <w:rPr>
          <w:rFonts w:ascii="Times New Roman" w:eastAsia="Times New Roman" w:hAnsi="Times New Roman" w:cs="Times New Roman"/>
          <w:sz w:val="28"/>
          <w:szCs w:val="28"/>
          <w:lang w:eastAsia="ru-RU"/>
        </w:rPr>
        <w:t>Ростовановское</w:t>
      </w:r>
      <w:proofErr w:type="spellEnd"/>
      <w:r w:rsidRPr="006370D5">
        <w:rPr>
          <w:rFonts w:ascii="Times New Roman" w:eastAsia="Times New Roman" w:hAnsi="Times New Roman" w:cs="Times New Roman"/>
          <w:sz w:val="28"/>
          <w:szCs w:val="28"/>
          <w:lang w:eastAsia="ru-RU"/>
        </w:rPr>
        <w:t>), 192-я ПЧ ГКУ ПАСС СК</w:t>
      </w:r>
      <w:proofErr w:type="gramEnd"/>
      <w:r w:rsidRPr="006370D5">
        <w:rPr>
          <w:rFonts w:ascii="Times New Roman" w:eastAsia="Times New Roman" w:hAnsi="Times New Roman" w:cs="Times New Roman"/>
          <w:sz w:val="28"/>
          <w:szCs w:val="28"/>
          <w:lang w:eastAsia="ru-RU"/>
        </w:rPr>
        <w:t xml:space="preserve"> (с. Рощино), 194-я ПЧ ГКУ ПАСС СК (п. Балтийский), что позволяет прикрыть территорию </w:t>
      </w:r>
      <w:r w:rsidR="006D2D03" w:rsidRPr="003279A8">
        <w:rPr>
          <w:rFonts w:ascii="Times New Roman" w:eastAsia="Times New Roman" w:hAnsi="Times New Roman" w:cs="Times New Roman"/>
          <w:sz w:val="28"/>
          <w:szCs w:val="28"/>
          <w:lang w:eastAsia="ru-RU"/>
        </w:rPr>
        <w:t xml:space="preserve">Курского </w:t>
      </w:r>
      <w:r w:rsidRPr="006370D5">
        <w:rPr>
          <w:rFonts w:ascii="Times New Roman" w:eastAsia="Times New Roman" w:hAnsi="Times New Roman" w:cs="Times New Roman"/>
          <w:sz w:val="28"/>
          <w:szCs w:val="28"/>
          <w:lang w:eastAsia="ru-RU"/>
        </w:rPr>
        <w:t>муниципального округа в противопожарном отношении на 100</w:t>
      </w:r>
      <w:r w:rsidR="006D2D03" w:rsidRPr="003279A8">
        <w:rPr>
          <w:rFonts w:ascii="Times New Roman" w:eastAsia="Times New Roman" w:hAnsi="Times New Roman" w:cs="Times New Roman"/>
          <w:sz w:val="28"/>
          <w:szCs w:val="28"/>
          <w:lang w:eastAsia="ru-RU"/>
        </w:rPr>
        <w:t xml:space="preserve"> </w:t>
      </w:r>
      <w:r w:rsidRPr="006370D5">
        <w:rPr>
          <w:rFonts w:ascii="Times New Roman" w:eastAsia="Times New Roman" w:hAnsi="Times New Roman" w:cs="Times New Roman"/>
          <w:sz w:val="28"/>
          <w:szCs w:val="28"/>
          <w:lang w:eastAsia="ru-RU"/>
        </w:rPr>
        <w:t>%.</w:t>
      </w:r>
    </w:p>
    <w:p w:rsidR="00C2163C" w:rsidRDefault="00C2163C" w:rsidP="004C5147">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C2163C" w:rsidRPr="005A1B5E" w:rsidRDefault="00F844FD" w:rsidP="004C5147">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2.4.2</w:t>
      </w:r>
      <w:r w:rsidR="001776A0">
        <w:rPr>
          <w:rFonts w:ascii="Times New Roman" w:eastAsia="Calibri" w:hAnsi="Times New Roman" w:cs="Times New Roman"/>
          <w:b/>
          <w:sz w:val="28"/>
          <w:szCs w:val="28"/>
        </w:rPr>
        <w:t>4</w:t>
      </w:r>
      <w:r>
        <w:rPr>
          <w:rFonts w:ascii="Times New Roman" w:eastAsia="Calibri" w:hAnsi="Times New Roman" w:cs="Times New Roman"/>
          <w:b/>
          <w:sz w:val="28"/>
          <w:szCs w:val="28"/>
        </w:rPr>
        <w:t xml:space="preserve">. </w:t>
      </w:r>
      <w:r w:rsidR="00C2163C" w:rsidRPr="005A1B5E">
        <w:rPr>
          <w:rFonts w:ascii="Times New Roman" w:eastAsia="Calibri" w:hAnsi="Times New Roman" w:cs="Times New Roman"/>
          <w:b/>
          <w:kern w:val="1"/>
          <w:sz w:val="28"/>
          <w:szCs w:val="28"/>
          <w:lang w:eastAsia="ru-RU"/>
        </w:rPr>
        <w:t>Организация правопорядка</w:t>
      </w:r>
    </w:p>
    <w:p w:rsidR="00C2163C" w:rsidRPr="005A1B5E" w:rsidRDefault="002D20B7"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К</w:t>
      </w:r>
      <w:r w:rsidR="00C2163C" w:rsidRPr="005A1B5E">
        <w:rPr>
          <w:rFonts w:ascii="Times New Roman" w:eastAsia="Calibri" w:hAnsi="Times New Roman" w:cs="Times New Roman"/>
          <w:kern w:val="1"/>
          <w:sz w:val="28"/>
          <w:szCs w:val="28"/>
          <w:lang w:eastAsia="ru-RU"/>
        </w:rPr>
        <w:t>риминогенная ситуация на территории Курского муниципального округа в 2022 году характеризуется ростом числа зарегистрированных преступлений на 6,0 % (до 389) в сравнении с 2021 годом, по итогам которого было зафиксировано снижение общего числа преступлений на 11,1 % (</w:t>
      </w:r>
      <w:proofErr w:type="gramStart"/>
      <w:r w:rsidR="00C2163C" w:rsidRPr="005A1B5E">
        <w:rPr>
          <w:rFonts w:ascii="Times New Roman" w:eastAsia="Calibri" w:hAnsi="Times New Roman" w:cs="Times New Roman"/>
          <w:kern w:val="1"/>
          <w:sz w:val="28"/>
          <w:szCs w:val="28"/>
          <w:lang w:eastAsia="ru-RU"/>
        </w:rPr>
        <w:t>до</w:t>
      </w:r>
      <w:proofErr w:type="gramEnd"/>
      <w:r w:rsidR="00C2163C" w:rsidRPr="005A1B5E">
        <w:rPr>
          <w:rFonts w:ascii="Times New Roman" w:eastAsia="Calibri" w:hAnsi="Times New Roman" w:cs="Times New Roman"/>
          <w:kern w:val="1"/>
          <w:sz w:val="28"/>
          <w:szCs w:val="28"/>
          <w:lang w:eastAsia="ru-RU"/>
        </w:rPr>
        <w:t xml:space="preserve"> 367).</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В 2021 году на территории </w:t>
      </w:r>
      <w:r w:rsidR="002D20B7" w:rsidRPr="005A1B5E">
        <w:rPr>
          <w:rFonts w:ascii="Times New Roman" w:eastAsia="Calibri" w:hAnsi="Times New Roman" w:cs="Times New Roman"/>
          <w:kern w:val="1"/>
          <w:sz w:val="28"/>
          <w:szCs w:val="28"/>
          <w:lang w:eastAsia="ru-RU"/>
        </w:rPr>
        <w:t xml:space="preserve">Курского </w:t>
      </w:r>
      <w:r w:rsidRPr="005A1B5E">
        <w:rPr>
          <w:rFonts w:ascii="Times New Roman" w:eastAsia="Calibri" w:hAnsi="Times New Roman" w:cs="Times New Roman"/>
          <w:kern w:val="1"/>
          <w:sz w:val="28"/>
          <w:szCs w:val="28"/>
          <w:lang w:eastAsia="ru-RU"/>
        </w:rPr>
        <w:t xml:space="preserve">муниципального </w:t>
      </w:r>
      <w:r w:rsidR="002D20B7" w:rsidRPr="005A1B5E">
        <w:rPr>
          <w:rFonts w:ascii="Times New Roman" w:eastAsia="Calibri" w:hAnsi="Times New Roman" w:cs="Times New Roman"/>
          <w:kern w:val="1"/>
          <w:sz w:val="28"/>
          <w:szCs w:val="28"/>
          <w:lang w:eastAsia="ru-RU"/>
        </w:rPr>
        <w:t>округа</w:t>
      </w:r>
      <w:r w:rsidRPr="005A1B5E">
        <w:rPr>
          <w:rFonts w:ascii="Times New Roman" w:eastAsia="Calibri" w:hAnsi="Times New Roman" w:cs="Times New Roman"/>
          <w:kern w:val="1"/>
          <w:sz w:val="28"/>
          <w:szCs w:val="28"/>
          <w:lang w:eastAsia="ru-RU"/>
        </w:rPr>
        <w:t xml:space="preserve"> отмечен рост числа мошенничеств (+25,9 %), краж (+12,7 %). Совершение криминальных деяний, предусмотренных ст. 159 УК РФ, имеет признаки тенденциозности, поскольку по итогам 2022 года на территории </w:t>
      </w:r>
      <w:r w:rsidR="002D20B7" w:rsidRPr="005A1B5E">
        <w:rPr>
          <w:rFonts w:ascii="Times New Roman" w:eastAsia="Calibri" w:hAnsi="Times New Roman" w:cs="Times New Roman"/>
          <w:kern w:val="1"/>
          <w:sz w:val="28"/>
          <w:szCs w:val="28"/>
          <w:lang w:eastAsia="ru-RU"/>
        </w:rPr>
        <w:t>округа</w:t>
      </w:r>
      <w:r w:rsidRPr="005A1B5E">
        <w:rPr>
          <w:rFonts w:ascii="Times New Roman" w:eastAsia="Calibri" w:hAnsi="Times New Roman" w:cs="Times New Roman"/>
          <w:kern w:val="1"/>
          <w:sz w:val="28"/>
          <w:szCs w:val="28"/>
          <w:lang w:eastAsia="ru-RU"/>
        </w:rPr>
        <w:t xml:space="preserve"> выявлен рост числа указанных преступлений на 61,8 %. </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Несмотря на рост по итогам 2021 года на территории </w:t>
      </w:r>
      <w:r w:rsidR="002D20B7" w:rsidRPr="005A1B5E">
        <w:rPr>
          <w:rFonts w:ascii="Times New Roman" w:eastAsia="Calibri" w:hAnsi="Times New Roman" w:cs="Times New Roman"/>
          <w:kern w:val="1"/>
          <w:sz w:val="28"/>
          <w:szCs w:val="28"/>
          <w:lang w:eastAsia="ru-RU"/>
        </w:rPr>
        <w:t>округа</w:t>
      </w:r>
      <w:r w:rsidRPr="005A1B5E">
        <w:rPr>
          <w:rFonts w:ascii="Times New Roman" w:eastAsia="Calibri" w:hAnsi="Times New Roman" w:cs="Times New Roman"/>
          <w:kern w:val="1"/>
          <w:sz w:val="28"/>
          <w:szCs w:val="28"/>
          <w:lang w:eastAsia="ru-RU"/>
        </w:rPr>
        <w:t xml:space="preserve"> преступлений, совершенных в состоянии алкогольного опьянения (+6,3 %), по итогам 2022 года их количество снизилось на 51,2 %.</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В 2022 году наблюдается негативная тенденция роста числа уголовно-наказуемых деяний, совершенных на улицах (+3,8 %) и в сфере незаконного оборота наркотиков (+16,4 %). </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lastRenderedPageBreak/>
        <w:t xml:space="preserve">Работа по выявлению мест «повышенной </w:t>
      </w:r>
      <w:proofErr w:type="spellStart"/>
      <w:r w:rsidRPr="005A1B5E">
        <w:rPr>
          <w:rFonts w:ascii="Times New Roman" w:eastAsia="Calibri" w:hAnsi="Times New Roman" w:cs="Times New Roman"/>
          <w:kern w:val="1"/>
          <w:sz w:val="28"/>
          <w:szCs w:val="28"/>
          <w:lang w:eastAsia="ru-RU"/>
        </w:rPr>
        <w:t>криминогенности</w:t>
      </w:r>
      <w:proofErr w:type="spellEnd"/>
      <w:r w:rsidRPr="005A1B5E">
        <w:rPr>
          <w:rFonts w:ascii="Times New Roman" w:eastAsia="Calibri" w:hAnsi="Times New Roman" w:cs="Times New Roman"/>
          <w:kern w:val="1"/>
          <w:sz w:val="28"/>
          <w:szCs w:val="28"/>
          <w:lang w:eastAsia="ru-RU"/>
        </w:rPr>
        <w:t xml:space="preserve">» на территории </w:t>
      </w:r>
      <w:r w:rsidR="002D20B7" w:rsidRPr="005A1B5E">
        <w:rPr>
          <w:rFonts w:ascii="Times New Roman" w:eastAsia="Calibri" w:hAnsi="Times New Roman" w:cs="Times New Roman"/>
          <w:kern w:val="1"/>
          <w:sz w:val="28"/>
          <w:szCs w:val="28"/>
          <w:lang w:eastAsia="ru-RU"/>
        </w:rPr>
        <w:t>округа</w:t>
      </w:r>
      <w:r w:rsidRPr="005A1B5E">
        <w:rPr>
          <w:rFonts w:ascii="Times New Roman" w:eastAsia="Calibri" w:hAnsi="Times New Roman" w:cs="Times New Roman"/>
          <w:kern w:val="1"/>
          <w:sz w:val="28"/>
          <w:szCs w:val="28"/>
          <w:lang w:eastAsia="ru-RU"/>
        </w:rPr>
        <w:t xml:space="preserve"> проводится ежеквартально </w:t>
      </w:r>
      <w:r w:rsidR="002D20B7" w:rsidRPr="005A1B5E">
        <w:rPr>
          <w:rFonts w:ascii="Times New Roman" w:eastAsia="Calibri" w:hAnsi="Times New Roman" w:cs="Times New Roman"/>
          <w:kern w:val="1"/>
          <w:sz w:val="28"/>
          <w:szCs w:val="28"/>
          <w:lang w:eastAsia="ru-RU"/>
        </w:rPr>
        <w:t>администрацией округа</w:t>
      </w:r>
      <w:r w:rsidRPr="005A1B5E">
        <w:rPr>
          <w:rFonts w:ascii="Times New Roman" w:eastAsia="Calibri" w:hAnsi="Times New Roman" w:cs="Times New Roman"/>
          <w:kern w:val="1"/>
          <w:sz w:val="28"/>
          <w:szCs w:val="28"/>
          <w:lang w:eastAsia="ru-RU"/>
        </w:rPr>
        <w:t xml:space="preserve"> во взаимодействии с территориальным отделом внутренних дел. В целях снижения количества правонарушений в местах данной категории органом местного самоуправления по согласованию с территориальным отделом внутренних дел осуществляется корректировка маршрутов совместного патрулирования нарядов патрульно-постовой службы и членов народных дружин.</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Оперативные сводки о совершенных правонарушениях и преступлениях ежедневно поступают из территориального отдела внутренних дел в </w:t>
      </w:r>
      <w:r w:rsidR="002D20B7" w:rsidRPr="005A1B5E">
        <w:rPr>
          <w:rFonts w:ascii="Times New Roman" w:eastAsia="Calibri" w:hAnsi="Times New Roman" w:cs="Times New Roman"/>
          <w:kern w:val="1"/>
          <w:sz w:val="28"/>
          <w:szCs w:val="28"/>
          <w:lang w:eastAsia="ru-RU"/>
        </w:rPr>
        <w:t>администрацию округа</w:t>
      </w:r>
      <w:r w:rsidRPr="005A1B5E">
        <w:rPr>
          <w:rFonts w:ascii="Times New Roman" w:eastAsia="Calibri" w:hAnsi="Times New Roman" w:cs="Times New Roman"/>
          <w:kern w:val="1"/>
          <w:sz w:val="28"/>
          <w:szCs w:val="28"/>
          <w:lang w:eastAsia="ru-RU"/>
        </w:rPr>
        <w:t>. Анализ и накопление поступающих сводок осуществляется отделом по безопасности.</w:t>
      </w:r>
    </w:p>
    <w:p w:rsidR="00C2163C" w:rsidRPr="005A1B5E" w:rsidRDefault="002D20B7"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В округе</w:t>
      </w:r>
      <w:r w:rsidR="00C2163C" w:rsidRPr="005A1B5E">
        <w:rPr>
          <w:rFonts w:ascii="Times New Roman" w:eastAsia="Calibri" w:hAnsi="Times New Roman" w:cs="Times New Roman"/>
          <w:kern w:val="1"/>
          <w:sz w:val="28"/>
          <w:szCs w:val="28"/>
          <w:lang w:eastAsia="ru-RU"/>
        </w:rPr>
        <w:t xml:space="preserve"> приняты меры по укомплектованию необходимыми средствами технической защищенности объектов и территорий при проведении культурно-массовых, публичных и других мероприятий с массовым участием граждан (металлические ограждения 600 метров, </w:t>
      </w:r>
      <w:proofErr w:type="spellStart"/>
      <w:r w:rsidR="00C2163C" w:rsidRPr="005A1B5E">
        <w:rPr>
          <w:rFonts w:ascii="Times New Roman" w:eastAsia="Calibri" w:hAnsi="Times New Roman" w:cs="Times New Roman"/>
          <w:kern w:val="1"/>
          <w:sz w:val="28"/>
          <w:szCs w:val="28"/>
          <w:lang w:eastAsia="ru-RU"/>
        </w:rPr>
        <w:t>металлодетекторы</w:t>
      </w:r>
      <w:proofErr w:type="spellEnd"/>
      <w:r w:rsidR="00C2163C" w:rsidRPr="005A1B5E">
        <w:rPr>
          <w:rFonts w:ascii="Times New Roman" w:eastAsia="Calibri" w:hAnsi="Times New Roman" w:cs="Times New Roman"/>
          <w:kern w:val="1"/>
          <w:sz w:val="28"/>
          <w:szCs w:val="28"/>
          <w:lang w:eastAsia="ru-RU"/>
        </w:rPr>
        <w:t xml:space="preserve"> арочные 4 шт., ручные </w:t>
      </w:r>
      <w:r w:rsidRPr="005A1B5E">
        <w:rPr>
          <w:rFonts w:ascii="Times New Roman" w:eastAsia="Calibri" w:hAnsi="Times New Roman" w:cs="Times New Roman"/>
          <w:kern w:val="1"/>
          <w:sz w:val="28"/>
          <w:szCs w:val="28"/>
          <w:lang w:eastAsia="ru-RU"/>
        </w:rPr>
        <w:t>-</w:t>
      </w:r>
      <w:r w:rsidR="00C2163C" w:rsidRPr="005A1B5E">
        <w:rPr>
          <w:rFonts w:ascii="Times New Roman" w:eastAsia="Calibri" w:hAnsi="Times New Roman" w:cs="Times New Roman"/>
          <w:kern w:val="1"/>
          <w:sz w:val="28"/>
          <w:szCs w:val="28"/>
          <w:lang w:eastAsia="ru-RU"/>
        </w:rPr>
        <w:t xml:space="preserve"> 30 шт.).</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По состоянию на 31.12.2022 на территории округа в местах массового пребывания людей установлена 151 камера видеонаблюдения. Сотрудникам территориального органа внутренних дел предоставлен оперативный доступ к системам видеонаблюдения и ресурсам хранилищ фото- и видеоинформации. </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В целях реализации положений Федерального закона от 23.06.2016 № 182-ФЗ «Об основах системы профилактики правонарушений в Российской Федерации» на территории </w:t>
      </w:r>
      <w:r w:rsidR="002D20B7" w:rsidRPr="005A1B5E">
        <w:rPr>
          <w:rFonts w:ascii="Times New Roman" w:eastAsia="Calibri" w:hAnsi="Times New Roman" w:cs="Times New Roman"/>
          <w:kern w:val="1"/>
          <w:sz w:val="28"/>
          <w:szCs w:val="28"/>
          <w:lang w:eastAsia="ru-RU"/>
        </w:rPr>
        <w:t>округа</w:t>
      </w:r>
      <w:r w:rsidRPr="005A1B5E">
        <w:rPr>
          <w:rFonts w:ascii="Times New Roman" w:eastAsia="Calibri" w:hAnsi="Times New Roman" w:cs="Times New Roman"/>
          <w:kern w:val="1"/>
          <w:sz w:val="28"/>
          <w:szCs w:val="28"/>
          <w:lang w:eastAsia="ru-RU"/>
        </w:rPr>
        <w:t xml:space="preserve"> создан координационный орган по профилактике правонарушений, принимаются муниципальные правовые акты в сфере профилактики правонарушений, реализуется необходимый комплекс мер.</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В Курском муниципальном округе создано 12 народных дружин общей численностью 106 человек, в том числе 5 из числа граждан численностью 48 человек, 7 из числа казаков численностью 58 человек. Также в округе осуществляет свою деятельность подразделение окружной казачьей дружины Курского муниципального округа (далее </w:t>
      </w:r>
      <w:r w:rsidR="002D20B7" w:rsidRPr="005A1B5E">
        <w:rPr>
          <w:rFonts w:ascii="Times New Roman" w:eastAsia="Calibri" w:hAnsi="Times New Roman" w:cs="Times New Roman"/>
          <w:kern w:val="1"/>
          <w:sz w:val="28"/>
          <w:szCs w:val="28"/>
          <w:lang w:eastAsia="ru-RU"/>
        </w:rPr>
        <w:t>-</w:t>
      </w:r>
      <w:r w:rsidRPr="005A1B5E">
        <w:rPr>
          <w:rFonts w:ascii="Times New Roman" w:eastAsia="Calibri" w:hAnsi="Times New Roman" w:cs="Times New Roman"/>
          <w:kern w:val="1"/>
          <w:sz w:val="28"/>
          <w:szCs w:val="28"/>
          <w:lang w:eastAsia="ru-RU"/>
        </w:rPr>
        <w:t xml:space="preserve"> ОКД СОКО ТВКО) штатной численностью 8 казаков и 1 общественное объединение правоохранительной направленности «Поиск» (далее </w:t>
      </w:r>
      <w:r w:rsidR="002D20B7" w:rsidRPr="005A1B5E">
        <w:rPr>
          <w:rFonts w:ascii="Times New Roman" w:eastAsia="Calibri" w:hAnsi="Times New Roman" w:cs="Times New Roman"/>
          <w:kern w:val="1"/>
          <w:sz w:val="28"/>
          <w:szCs w:val="28"/>
          <w:lang w:eastAsia="ru-RU"/>
        </w:rPr>
        <w:t>-</w:t>
      </w:r>
      <w:r w:rsidRPr="005A1B5E">
        <w:rPr>
          <w:rFonts w:ascii="Times New Roman" w:eastAsia="Calibri" w:hAnsi="Times New Roman" w:cs="Times New Roman"/>
          <w:kern w:val="1"/>
          <w:sz w:val="28"/>
          <w:szCs w:val="28"/>
          <w:lang w:eastAsia="ru-RU"/>
        </w:rPr>
        <w:t xml:space="preserve"> ООПН) общей численностью 10 человек.</w:t>
      </w:r>
    </w:p>
    <w:p w:rsidR="00C2163C" w:rsidRPr="005A1B5E" w:rsidRDefault="00C2163C" w:rsidP="002D20B7">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Указанные объединения включены в региональный реестр народных дружин и общественных объединений правоохранительной направленности. </w:t>
      </w:r>
      <w:r w:rsidRPr="005A1B5E">
        <w:rPr>
          <w:rFonts w:ascii="Times New Roman" w:eastAsia="Calibri" w:hAnsi="Times New Roman" w:cs="Times New Roman"/>
          <w:kern w:val="1"/>
          <w:sz w:val="28"/>
          <w:szCs w:val="28"/>
          <w:lang w:eastAsia="ru-RU"/>
        </w:rPr>
        <w:tab/>
      </w:r>
      <w:r w:rsidR="002D20B7" w:rsidRPr="005A1B5E">
        <w:rPr>
          <w:rFonts w:ascii="Times New Roman" w:eastAsia="Calibri" w:hAnsi="Times New Roman" w:cs="Times New Roman"/>
          <w:kern w:val="1"/>
          <w:sz w:val="28"/>
          <w:szCs w:val="28"/>
          <w:lang w:eastAsia="ru-RU"/>
        </w:rPr>
        <w:t>На территории округа</w:t>
      </w:r>
      <w:r w:rsidRPr="005A1B5E">
        <w:rPr>
          <w:rFonts w:ascii="Times New Roman" w:eastAsia="Calibri" w:hAnsi="Times New Roman" w:cs="Times New Roman"/>
          <w:kern w:val="1"/>
          <w:sz w:val="28"/>
          <w:szCs w:val="28"/>
          <w:lang w:eastAsia="ru-RU"/>
        </w:rPr>
        <w:t xml:space="preserve"> создан штаб народных дружин Курского муниципального округа (далее </w:t>
      </w:r>
      <w:r w:rsidR="002D20B7" w:rsidRPr="005A1B5E">
        <w:rPr>
          <w:rFonts w:ascii="Times New Roman" w:eastAsia="Calibri" w:hAnsi="Times New Roman" w:cs="Times New Roman"/>
          <w:kern w:val="1"/>
          <w:sz w:val="28"/>
          <w:szCs w:val="28"/>
          <w:lang w:eastAsia="ru-RU"/>
        </w:rPr>
        <w:t>-</w:t>
      </w:r>
      <w:r w:rsidRPr="005A1B5E">
        <w:rPr>
          <w:rFonts w:ascii="Times New Roman" w:eastAsia="Calibri" w:hAnsi="Times New Roman" w:cs="Times New Roman"/>
          <w:kern w:val="1"/>
          <w:sz w:val="28"/>
          <w:szCs w:val="28"/>
          <w:lang w:eastAsia="ru-RU"/>
        </w:rPr>
        <w:t xml:space="preserve"> ШНД), в состав которого входят представители территориального ОВД, командиры народных дружин, атаман Курского районного казачьего общества СОКО ТВКО. Председателем ШНД является заместитель главы АКМО </w:t>
      </w:r>
    </w:p>
    <w:p w:rsidR="00C2163C" w:rsidRPr="005A1B5E" w:rsidRDefault="00C2163C"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Для осуществления обязанностей по охране общественного порядка все народные дружинники обеспечены удостоверениями и отличительной символикой.</w:t>
      </w:r>
    </w:p>
    <w:p w:rsidR="00C2163C" w:rsidRPr="005A1B5E" w:rsidRDefault="002D20B7"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lastRenderedPageBreak/>
        <w:t>На территории округа организована р</w:t>
      </w:r>
      <w:r w:rsidR="00C2163C" w:rsidRPr="005A1B5E">
        <w:rPr>
          <w:rFonts w:ascii="Times New Roman" w:eastAsia="Calibri" w:hAnsi="Times New Roman" w:cs="Times New Roman"/>
          <w:kern w:val="1"/>
          <w:sz w:val="28"/>
          <w:szCs w:val="28"/>
          <w:lang w:eastAsia="ru-RU"/>
        </w:rPr>
        <w:t xml:space="preserve">абота антинаркотической комиссии Курского муниципального округа. </w:t>
      </w:r>
    </w:p>
    <w:p w:rsidR="00C2163C" w:rsidRPr="005A1B5E" w:rsidRDefault="002D20B7" w:rsidP="00C2163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Р</w:t>
      </w:r>
      <w:r w:rsidR="00C2163C" w:rsidRPr="005A1B5E">
        <w:rPr>
          <w:rFonts w:ascii="Times New Roman" w:eastAsia="Calibri" w:hAnsi="Times New Roman" w:cs="Times New Roman"/>
          <w:kern w:val="1"/>
          <w:sz w:val="28"/>
          <w:szCs w:val="28"/>
          <w:lang w:eastAsia="ru-RU"/>
        </w:rPr>
        <w:t>еализуются мероприятия по установке систем видеонаблюдения в местах массового пребывания людей, однако отдельная муниципальная программа (подпрограмма), направленная на построение и развитие аппаратно-программного комплекса «Безопасный город», в Курском муниципальном округе отсутствует.</w:t>
      </w:r>
    </w:p>
    <w:p w:rsidR="004C5147" w:rsidRPr="005A1B5E" w:rsidRDefault="00C2163C" w:rsidP="005A1B5E">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В 2021 году в станице Курской установлено 18 видеокамер в местах массового пребывания людей, в феврале 2022 года произведен монтаж 2 дополнительных камер видеонаблюдения в сквере Победы за счет средств бюджета муниципального округа (95,0 тыс. рублей). Допуск сотрудников полиции к имеющимся ресурсам хранилищ фото- и видеоинформации обеспечен. </w:t>
      </w:r>
    </w:p>
    <w:p w:rsidR="00502679" w:rsidRDefault="00502679" w:rsidP="00C2163C">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502679" w:rsidRPr="00763D2C" w:rsidRDefault="00F844FD" w:rsidP="00C2163C">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sz w:val="28"/>
          <w:szCs w:val="28"/>
        </w:rPr>
        <w:t>2.4.2</w:t>
      </w:r>
      <w:r w:rsidR="001776A0">
        <w:rPr>
          <w:rFonts w:ascii="Times New Roman" w:eastAsia="Calibri" w:hAnsi="Times New Roman" w:cs="Times New Roman"/>
          <w:b/>
          <w:sz w:val="28"/>
          <w:szCs w:val="28"/>
        </w:rPr>
        <w:t>5</w:t>
      </w:r>
      <w:r>
        <w:rPr>
          <w:rFonts w:ascii="Times New Roman" w:eastAsia="Calibri" w:hAnsi="Times New Roman" w:cs="Times New Roman"/>
          <w:b/>
          <w:sz w:val="28"/>
          <w:szCs w:val="28"/>
        </w:rPr>
        <w:t xml:space="preserve">. </w:t>
      </w:r>
      <w:r w:rsidR="00462723" w:rsidRPr="00462723">
        <w:rPr>
          <w:rFonts w:ascii="Times New Roman" w:eastAsia="Calibri" w:hAnsi="Times New Roman" w:cs="Times New Roman"/>
          <w:b/>
          <w:kern w:val="1"/>
          <w:sz w:val="28"/>
          <w:szCs w:val="28"/>
          <w:lang w:eastAsia="ru-RU"/>
        </w:rPr>
        <w:t>Реализация государственной национальной политики</w:t>
      </w:r>
    </w:p>
    <w:p w:rsidR="00502679"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 xml:space="preserve">Население Курского </w:t>
      </w:r>
      <w:r w:rsidR="00763D2C" w:rsidRPr="00763D2C">
        <w:rPr>
          <w:rFonts w:ascii="Times New Roman" w:eastAsia="Calibri" w:hAnsi="Times New Roman" w:cs="Times New Roman"/>
          <w:kern w:val="1"/>
          <w:sz w:val="28"/>
          <w:szCs w:val="28"/>
          <w:lang w:eastAsia="ru-RU"/>
        </w:rPr>
        <w:t xml:space="preserve">муниципального </w:t>
      </w:r>
      <w:r w:rsidRPr="00763D2C">
        <w:rPr>
          <w:rFonts w:ascii="Times New Roman" w:eastAsia="Calibri" w:hAnsi="Times New Roman" w:cs="Times New Roman"/>
          <w:kern w:val="1"/>
          <w:sz w:val="28"/>
          <w:szCs w:val="28"/>
          <w:lang w:eastAsia="ru-RU"/>
        </w:rPr>
        <w:t xml:space="preserve">округа многонациональное и многоконфессиональное. Православные составляют менее половины населения. Народы, традиционно исповедующие ислам составляют около      50 % населения. На территории Курского муниципального округа зарегистрированы и осуществляют свою деятельность 5 исламских религиозных организаций, 7 православных религиозных организаций, 4 исламских религиозных группы. Национально-культурные автономии на территории Курского </w:t>
      </w:r>
      <w:r w:rsidR="00763D2C" w:rsidRPr="00763D2C">
        <w:rPr>
          <w:rFonts w:ascii="Times New Roman" w:eastAsia="Calibri" w:hAnsi="Times New Roman" w:cs="Times New Roman"/>
          <w:kern w:val="1"/>
          <w:sz w:val="28"/>
          <w:szCs w:val="28"/>
          <w:lang w:eastAsia="ru-RU"/>
        </w:rPr>
        <w:t xml:space="preserve">муниципального </w:t>
      </w:r>
      <w:r w:rsidRPr="00763D2C">
        <w:rPr>
          <w:rFonts w:ascii="Times New Roman" w:eastAsia="Calibri" w:hAnsi="Times New Roman" w:cs="Times New Roman"/>
          <w:kern w:val="1"/>
          <w:sz w:val="28"/>
          <w:szCs w:val="28"/>
          <w:lang w:eastAsia="ru-RU"/>
        </w:rPr>
        <w:t>округа отсутствуют.</w:t>
      </w:r>
    </w:p>
    <w:p w:rsidR="00763D2C" w:rsidRPr="00763D2C" w:rsidRDefault="00763D2C" w:rsidP="00763D2C">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Постановлением администрации Курского муниципального округа от 01 ноября 2021 г. № 1316 «Об этническом совете Курского муниципального округа Ставропольского края» создан соответствующий координационный орган в сфере межнациональных отношений (далее - этнический Совет). В состав этнического Совета входят начальники территориальных отделов администрации Курского муниципального округа, лидеры этнических общин и общественных организаций, представители казачества, сотрудники администрации округа и муниципальных учреждений культуры и молодежи.</w:t>
      </w:r>
    </w:p>
    <w:p w:rsidR="00502679" w:rsidRPr="00763D2C"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Культовых зданий и сооружений в округе 18, из которых: 1 мечеть,          5 молельных домов, 7 православных приходов, 1 армянская апостольская церковь, 3 церкви Евангельских христиан баптистов, 1 пресвитерианская церковь.</w:t>
      </w:r>
    </w:p>
    <w:p w:rsidR="00502679" w:rsidRPr="00763D2C"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spellStart"/>
      <w:r w:rsidRPr="00763D2C">
        <w:rPr>
          <w:rFonts w:ascii="Times New Roman" w:eastAsia="Calibri" w:hAnsi="Times New Roman" w:cs="Times New Roman"/>
          <w:kern w:val="1"/>
          <w:sz w:val="28"/>
          <w:szCs w:val="28"/>
          <w:lang w:eastAsia="ru-RU"/>
        </w:rPr>
        <w:t>Этноконфессиональная</w:t>
      </w:r>
      <w:proofErr w:type="spellEnd"/>
      <w:r w:rsidRPr="00763D2C">
        <w:rPr>
          <w:rFonts w:ascii="Times New Roman" w:eastAsia="Calibri" w:hAnsi="Times New Roman" w:cs="Times New Roman"/>
          <w:kern w:val="1"/>
          <w:sz w:val="28"/>
          <w:szCs w:val="28"/>
          <w:lang w:eastAsia="ru-RU"/>
        </w:rPr>
        <w:t xml:space="preserve"> сфера в целом сбалансирована, открытых проявлений межконфессионального противостояния и религиозного экстремизма в изучаемом периоде не отмечалось. Состояние межнациональных и </w:t>
      </w:r>
      <w:proofErr w:type="spellStart"/>
      <w:r w:rsidRPr="00763D2C">
        <w:rPr>
          <w:rFonts w:ascii="Times New Roman" w:eastAsia="Calibri" w:hAnsi="Times New Roman" w:cs="Times New Roman"/>
          <w:kern w:val="1"/>
          <w:sz w:val="28"/>
          <w:szCs w:val="28"/>
          <w:lang w:eastAsia="ru-RU"/>
        </w:rPr>
        <w:t>этноконфессиональных</w:t>
      </w:r>
      <w:proofErr w:type="spellEnd"/>
      <w:r w:rsidRPr="00763D2C">
        <w:rPr>
          <w:rFonts w:ascii="Times New Roman" w:eastAsia="Calibri" w:hAnsi="Times New Roman" w:cs="Times New Roman"/>
          <w:kern w:val="1"/>
          <w:sz w:val="28"/>
          <w:szCs w:val="28"/>
          <w:lang w:eastAsia="ru-RU"/>
        </w:rPr>
        <w:t xml:space="preserve"> отношений оценивается как стабильное. </w:t>
      </w:r>
    </w:p>
    <w:p w:rsidR="00502679" w:rsidRPr="00763D2C"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 xml:space="preserve"> Проводимые на территории округа культурно-массовые мероприятия направлены на воспитание патриотизма, толерантного отношения к представителям различных национальностей и вероисповеданий, </w:t>
      </w:r>
      <w:r w:rsidRPr="00763D2C">
        <w:rPr>
          <w:rFonts w:ascii="Times New Roman" w:eastAsia="Calibri" w:hAnsi="Times New Roman" w:cs="Times New Roman"/>
          <w:kern w:val="1"/>
          <w:sz w:val="28"/>
          <w:szCs w:val="28"/>
          <w:lang w:eastAsia="ru-RU"/>
        </w:rPr>
        <w:lastRenderedPageBreak/>
        <w:t xml:space="preserve">недопущение экстремистской деятельности, как в молодежной среде, так и среди взрослого населения. </w:t>
      </w:r>
    </w:p>
    <w:p w:rsidR="00502679" w:rsidRPr="00763D2C"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Так, 11 июня 2022 года состоялся ежегодный Межрегиональный фестиваль национальной культуры «Курский район - территория мира и согласия», а 17 сентября 2022 года Межрегиональный турнир Курского муниципального округа по футболу среди детских команд.</w:t>
      </w:r>
    </w:p>
    <w:p w:rsidR="00502679" w:rsidRPr="00763D2C"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 xml:space="preserve">В Курском муниципальном округе реализуются мероприятия по проведению адресной профилактической работы с лицами, наиболее подверженными или попавшими под влияние идеологии терроризма. Совместно с правоохранительными органами определен и утвержден на заседании антитеррористической комиссии Курского муниципального округа список лиц для совместной адресной профилактической работы, определен порядок проведения данной работы. В 2022 году в данный список были включены 15 человек (из них 14 неофиты, 1 - отбывший наказание за преступление террористической направленности). Со всеми лицами проведены профилактические беседы, негативных проявлений, интереса к идеологии терроризма и экстремизма со стороны данных лиц не наблюдалось. </w:t>
      </w:r>
      <w:r w:rsidRPr="00763D2C">
        <w:rPr>
          <w:rFonts w:ascii="Times New Roman" w:eastAsia="Calibri" w:hAnsi="Times New Roman" w:cs="Times New Roman"/>
          <w:kern w:val="1"/>
          <w:sz w:val="28"/>
          <w:szCs w:val="28"/>
          <w:lang w:eastAsia="ru-RU"/>
        </w:rPr>
        <w:tab/>
        <w:t xml:space="preserve">На территории Курского муниципального округа осуществляют деятельность семь казачьих обществ: </w:t>
      </w:r>
      <w:proofErr w:type="spellStart"/>
      <w:proofErr w:type="gramStart"/>
      <w:r w:rsidRPr="00763D2C">
        <w:rPr>
          <w:rFonts w:ascii="Times New Roman" w:eastAsia="Calibri" w:hAnsi="Times New Roman" w:cs="Times New Roman"/>
          <w:kern w:val="1"/>
          <w:sz w:val="28"/>
          <w:szCs w:val="28"/>
          <w:lang w:eastAsia="ru-RU"/>
        </w:rPr>
        <w:t>Зайцевкое</w:t>
      </w:r>
      <w:proofErr w:type="spellEnd"/>
      <w:r w:rsidRPr="00763D2C">
        <w:rPr>
          <w:rFonts w:ascii="Times New Roman" w:eastAsia="Calibri" w:hAnsi="Times New Roman" w:cs="Times New Roman"/>
          <w:kern w:val="1"/>
          <w:sz w:val="28"/>
          <w:szCs w:val="28"/>
          <w:lang w:eastAsia="ru-RU"/>
        </w:rPr>
        <w:t xml:space="preserve"> хуторское казачье общество Ставропольского окружного казачьего общества Терского войскового казачьего общество (далее - СОКО ТВКО) (30 члена), </w:t>
      </w:r>
      <w:proofErr w:type="spellStart"/>
      <w:r w:rsidRPr="00763D2C">
        <w:rPr>
          <w:rFonts w:ascii="Times New Roman" w:eastAsia="Calibri" w:hAnsi="Times New Roman" w:cs="Times New Roman"/>
          <w:kern w:val="1"/>
          <w:sz w:val="28"/>
          <w:szCs w:val="28"/>
          <w:lang w:eastAsia="ru-RU"/>
        </w:rPr>
        <w:t>Эристовское</w:t>
      </w:r>
      <w:proofErr w:type="spellEnd"/>
      <w:r w:rsidRPr="00763D2C">
        <w:rPr>
          <w:rFonts w:ascii="Times New Roman" w:eastAsia="Calibri" w:hAnsi="Times New Roman" w:cs="Times New Roman"/>
          <w:kern w:val="1"/>
          <w:sz w:val="28"/>
          <w:szCs w:val="28"/>
          <w:lang w:eastAsia="ru-RU"/>
        </w:rPr>
        <w:t xml:space="preserve"> хуторское казачье общество СОКО ТВКО (36), </w:t>
      </w:r>
      <w:proofErr w:type="spellStart"/>
      <w:r w:rsidRPr="00763D2C">
        <w:rPr>
          <w:rFonts w:ascii="Times New Roman" w:eastAsia="Calibri" w:hAnsi="Times New Roman" w:cs="Times New Roman"/>
          <w:kern w:val="1"/>
          <w:sz w:val="28"/>
          <w:szCs w:val="28"/>
          <w:lang w:eastAsia="ru-RU"/>
        </w:rPr>
        <w:t>Ростовановское</w:t>
      </w:r>
      <w:proofErr w:type="spellEnd"/>
      <w:r w:rsidRPr="00763D2C">
        <w:rPr>
          <w:rFonts w:ascii="Times New Roman" w:eastAsia="Calibri" w:hAnsi="Times New Roman" w:cs="Times New Roman"/>
          <w:kern w:val="1"/>
          <w:sz w:val="28"/>
          <w:szCs w:val="28"/>
          <w:lang w:eastAsia="ru-RU"/>
        </w:rPr>
        <w:t xml:space="preserve"> хуторское казачье общество СОКО ТВКО (34), Русское хуторское казачье общество СОКО ТВКО (42), </w:t>
      </w:r>
      <w:proofErr w:type="spellStart"/>
      <w:r w:rsidRPr="00763D2C">
        <w:rPr>
          <w:rFonts w:ascii="Times New Roman" w:eastAsia="Calibri" w:hAnsi="Times New Roman" w:cs="Times New Roman"/>
          <w:kern w:val="1"/>
          <w:sz w:val="28"/>
          <w:szCs w:val="28"/>
          <w:lang w:eastAsia="ru-RU"/>
        </w:rPr>
        <w:t>Стодеревское</w:t>
      </w:r>
      <w:proofErr w:type="spellEnd"/>
      <w:r w:rsidRPr="00763D2C">
        <w:rPr>
          <w:rFonts w:ascii="Times New Roman" w:eastAsia="Calibri" w:hAnsi="Times New Roman" w:cs="Times New Roman"/>
          <w:kern w:val="1"/>
          <w:sz w:val="28"/>
          <w:szCs w:val="28"/>
          <w:lang w:eastAsia="ru-RU"/>
        </w:rPr>
        <w:t xml:space="preserve"> станичное казачье общество СОКО ТВКО (104), </w:t>
      </w:r>
      <w:proofErr w:type="spellStart"/>
      <w:r w:rsidRPr="00763D2C">
        <w:rPr>
          <w:rFonts w:ascii="Times New Roman" w:eastAsia="Calibri" w:hAnsi="Times New Roman" w:cs="Times New Roman"/>
          <w:kern w:val="1"/>
          <w:sz w:val="28"/>
          <w:szCs w:val="28"/>
          <w:lang w:eastAsia="ru-RU"/>
        </w:rPr>
        <w:t>Галюгаевское</w:t>
      </w:r>
      <w:proofErr w:type="spellEnd"/>
      <w:r w:rsidRPr="00763D2C">
        <w:rPr>
          <w:rFonts w:ascii="Times New Roman" w:eastAsia="Calibri" w:hAnsi="Times New Roman" w:cs="Times New Roman"/>
          <w:kern w:val="1"/>
          <w:sz w:val="28"/>
          <w:szCs w:val="28"/>
          <w:lang w:eastAsia="ru-RU"/>
        </w:rPr>
        <w:t xml:space="preserve"> станичное казачье общество СОКО ТВКО (138), Курское станичное казачье общество СОКО ТВКО (100).</w:t>
      </w:r>
      <w:proofErr w:type="gramEnd"/>
    </w:p>
    <w:p w:rsidR="00502679" w:rsidRDefault="00502679"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763D2C">
        <w:rPr>
          <w:rFonts w:ascii="Times New Roman" w:eastAsia="Calibri" w:hAnsi="Times New Roman" w:cs="Times New Roman"/>
          <w:kern w:val="1"/>
          <w:sz w:val="28"/>
          <w:szCs w:val="28"/>
          <w:lang w:eastAsia="ru-RU"/>
        </w:rPr>
        <w:t xml:space="preserve">Основную часть </w:t>
      </w:r>
      <w:proofErr w:type="gramStart"/>
      <w:r w:rsidRPr="00763D2C">
        <w:rPr>
          <w:rFonts w:ascii="Times New Roman" w:eastAsia="Calibri" w:hAnsi="Times New Roman" w:cs="Times New Roman"/>
          <w:kern w:val="1"/>
          <w:sz w:val="28"/>
          <w:szCs w:val="28"/>
          <w:lang w:eastAsia="ru-RU"/>
        </w:rPr>
        <w:t xml:space="preserve">иностранных граждан, въезжающих на территорию Курского </w:t>
      </w:r>
      <w:r w:rsidR="00763D2C" w:rsidRPr="00763D2C">
        <w:rPr>
          <w:rFonts w:ascii="Times New Roman" w:eastAsia="Calibri" w:hAnsi="Times New Roman" w:cs="Times New Roman"/>
          <w:kern w:val="1"/>
          <w:sz w:val="28"/>
          <w:szCs w:val="28"/>
          <w:lang w:eastAsia="ru-RU"/>
        </w:rPr>
        <w:t xml:space="preserve">муниципального </w:t>
      </w:r>
      <w:r w:rsidRPr="00763D2C">
        <w:rPr>
          <w:rFonts w:ascii="Times New Roman" w:eastAsia="Calibri" w:hAnsi="Times New Roman" w:cs="Times New Roman"/>
          <w:kern w:val="1"/>
          <w:sz w:val="28"/>
          <w:szCs w:val="28"/>
          <w:lang w:eastAsia="ru-RU"/>
        </w:rPr>
        <w:t>округа составляют</w:t>
      </w:r>
      <w:proofErr w:type="gramEnd"/>
      <w:r w:rsidRPr="00763D2C">
        <w:rPr>
          <w:rFonts w:ascii="Times New Roman" w:eastAsia="Calibri" w:hAnsi="Times New Roman" w:cs="Times New Roman"/>
          <w:kern w:val="1"/>
          <w:sz w:val="28"/>
          <w:szCs w:val="28"/>
          <w:lang w:eastAsia="ru-RU"/>
        </w:rPr>
        <w:t xml:space="preserve"> граждане, прибывшие из стран ближнего зарубежья: Армения (11</w:t>
      </w:r>
      <w:r w:rsidR="00763D2C" w:rsidRPr="00763D2C">
        <w:rPr>
          <w:rFonts w:ascii="Times New Roman" w:eastAsia="Calibri" w:hAnsi="Times New Roman" w:cs="Times New Roman"/>
          <w:kern w:val="1"/>
          <w:sz w:val="28"/>
          <w:szCs w:val="28"/>
          <w:lang w:eastAsia="ru-RU"/>
        </w:rPr>
        <w:t xml:space="preserve"> </w:t>
      </w:r>
      <w:r w:rsidRPr="00763D2C">
        <w:rPr>
          <w:rFonts w:ascii="Times New Roman" w:eastAsia="Calibri" w:hAnsi="Times New Roman" w:cs="Times New Roman"/>
          <w:kern w:val="1"/>
          <w:sz w:val="28"/>
          <w:szCs w:val="28"/>
          <w:lang w:eastAsia="ru-RU"/>
        </w:rPr>
        <w:t>%), Украина (22</w:t>
      </w:r>
      <w:r w:rsidR="00763D2C" w:rsidRPr="00763D2C">
        <w:rPr>
          <w:rFonts w:ascii="Times New Roman" w:eastAsia="Calibri" w:hAnsi="Times New Roman" w:cs="Times New Roman"/>
          <w:kern w:val="1"/>
          <w:sz w:val="28"/>
          <w:szCs w:val="28"/>
          <w:lang w:eastAsia="ru-RU"/>
        </w:rPr>
        <w:t xml:space="preserve"> </w:t>
      </w:r>
      <w:r w:rsidRPr="00763D2C">
        <w:rPr>
          <w:rFonts w:ascii="Times New Roman" w:eastAsia="Calibri" w:hAnsi="Times New Roman" w:cs="Times New Roman"/>
          <w:kern w:val="1"/>
          <w:sz w:val="28"/>
          <w:szCs w:val="28"/>
          <w:lang w:eastAsia="ru-RU"/>
        </w:rPr>
        <w:t>%), Узбекистан (67</w:t>
      </w:r>
      <w:r w:rsidR="00763D2C" w:rsidRPr="00763D2C">
        <w:rPr>
          <w:rFonts w:ascii="Times New Roman" w:eastAsia="Calibri" w:hAnsi="Times New Roman" w:cs="Times New Roman"/>
          <w:kern w:val="1"/>
          <w:sz w:val="28"/>
          <w:szCs w:val="28"/>
          <w:lang w:eastAsia="ru-RU"/>
        </w:rPr>
        <w:t xml:space="preserve"> </w:t>
      </w:r>
      <w:r w:rsidRPr="00763D2C">
        <w:rPr>
          <w:rFonts w:ascii="Times New Roman" w:eastAsia="Calibri" w:hAnsi="Times New Roman" w:cs="Times New Roman"/>
          <w:kern w:val="1"/>
          <w:sz w:val="28"/>
          <w:szCs w:val="28"/>
          <w:lang w:eastAsia="ru-RU"/>
        </w:rPr>
        <w:t>%), Таджикистан (12</w:t>
      </w:r>
      <w:r w:rsidR="00763D2C" w:rsidRPr="00763D2C">
        <w:rPr>
          <w:rFonts w:ascii="Times New Roman" w:eastAsia="Calibri" w:hAnsi="Times New Roman" w:cs="Times New Roman"/>
          <w:kern w:val="1"/>
          <w:sz w:val="28"/>
          <w:szCs w:val="28"/>
          <w:lang w:eastAsia="ru-RU"/>
        </w:rPr>
        <w:t xml:space="preserve"> </w:t>
      </w:r>
      <w:r w:rsidRPr="00763D2C">
        <w:rPr>
          <w:rFonts w:ascii="Times New Roman" w:eastAsia="Calibri" w:hAnsi="Times New Roman" w:cs="Times New Roman"/>
          <w:kern w:val="1"/>
          <w:sz w:val="28"/>
          <w:szCs w:val="28"/>
          <w:lang w:eastAsia="ru-RU"/>
        </w:rPr>
        <w:t>%), Азербайджан (31</w:t>
      </w:r>
      <w:r w:rsidR="00763D2C" w:rsidRPr="00763D2C">
        <w:rPr>
          <w:rFonts w:ascii="Times New Roman" w:eastAsia="Calibri" w:hAnsi="Times New Roman" w:cs="Times New Roman"/>
          <w:kern w:val="1"/>
          <w:sz w:val="28"/>
          <w:szCs w:val="28"/>
          <w:lang w:eastAsia="ru-RU"/>
        </w:rPr>
        <w:t xml:space="preserve"> </w:t>
      </w:r>
      <w:r w:rsidRPr="00763D2C">
        <w:rPr>
          <w:rFonts w:ascii="Times New Roman" w:eastAsia="Calibri" w:hAnsi="Times New Roman" w:cs="Times New Roman"/>
          <w:kern w:val="1"/>
          <w:sz w:val="28"/>
          <w:szCs w:val="28"/>
          <w:lang w:eastAsia="ru-RU"/>
        </w:rPr>
        <w:t>%), Турция (5</w:t>
      </w:r>
      <w:r w:rsidR="00763D2C" w:rsidRPr="00763D2C">
        <w:rPr>
          <w:rFonts w:ascii="Times New Roman" w:eastAsia="Calibri" w:hAnsi="Times New Roman" w:cs="Times New Roman"/>
          <w:kern w:val="1"/>
          <w:sz w:val="28"/>
          <w:szCs w:val="28"/>
          <w:lang w:eastAsia="ru-RU"/>
        </w:rPr>
        <w:t xml:space="preserve"> </w:t>
      </w:r>
      <w:r w:rsidRPr="00763D2C">
        <w:rPr>
          <w:rFonts w:ascii="Times New Roman" w:eastAsia="Calibri" w:hAnsi="Times New Roman" w:cs="Times New Roman"/>
          <w:kern w:val="1"/>
          <w:sz w:val="28"/>
          <w:szCs w:val="28"/>
          <w:lang w:eastAsia="ru-RU"/>
        </w:rPr>
        <w:t xml:space="preserve">%). </w:t>
      </w:r>
    </w:p>
    <w:p w:rsidR="00176CF3" w:rsidRDefault="00176CF3" w:rsidP="00502679">
      <w:pPr>
        <w:suppressAutoHyphens/>
        <w:spacing w:after="0" w:line="240" w:lineRule="auto"/>
        <w:ind w:firstLine="709"/>
        <w:contextualSpacing/>
        <w:jc w:val="both"/>
        <w:rPr>
          <w:rFonts w:ascii="Times New Roman" w:eastAsia="Calibri" w:hAnsi="Times New Roman" w:cs="Times New Roman"/>
          <w:kern w:val="1"/>
          <w:sz w:val="28"/>
          <w:szCs w:val="28"/>
          <w:lang w:eastAsia="ru-RU"/>
        </w:rPr>
      </w:pPr>
    </w:p>
    <w:p w:rsidR="00176CF3" w:rsidRPr="00176CF3" w:rsidRDefault="00477309" w:rsidP="00502679">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kern w:val="1"/>
          <w:sz w:val="28"/>
          <w:szCs w:val="28"/>
          <w:lang w:eastAsia="ru-RU"/>
        </w:rPr>
        <w:t>2</w:t>
      </w:r>
      <w:r w:rsidR="00176CF3" w:rsidRPr="00176CF3">
        <w:rPr>
          <w:rFonts w:ascii="Times New Roman" w:eastAsia="Calibri" w:hAnsi="Times New Roman" w:cs="Times New Roman"/>
          <w:b/>
          <w:kern w:val="1"/>
          <w:sz w:val="28"/>
          <w:szCs w:val="28"/>
          <w:lang w:eastAsia="ru-RU"/>
        </w:rPr>
        <w:t xml:space="preserve">.4.26. Пространственное развитие </w:t>
      </w:r>
    </w:p>
    <w:p w:rsidR="00176CF3" w:rsidRP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176CF3">
        <w:rPr>
          <w:rFonts w:ascii="Times New Roman" w:eastAsia="Calibri" w:hAnsi="Times New Roman" w:cs="Times New Roman"/>
          <w:kern w:val="1"/>
          <w:sz w:val="28"/>
          <w:szCs w:val="28"/>
          <w:lang w:eastAsia="ru-RU"/>
        </w:rPr>
        <w:t xml:space="preserve">В Курском муниципальном округе за 2021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2022 годы жилье строилось в основном частными лицами на земельных участках с разрешенным видом использования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для индивидуального жилищного строительства.</w:t>
      </w:r>
    </w:p>
    <w:p w:rsidR="00176CF3" w:rsidRP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176CF3">
        <w:rPr>
          <w:rFonts w:ascii="Times New Roman" w:eastAsia="Calibri" w:hAnsi="Times New Roman" w:cs="Times New Roman"/>
          <w:kern w:val="1"/>
          <w:sz w:val="28"/>
          <w:szCs w:val="28"/>
          <w:lang w:eastAsia="ru-RU"/>
        </w:rPr>
        <w:t>В целях достижения целевого показателя «Увеличение объема жилищного строительства не менее чем до 120 млн. квадратных метров в год», предусмотренных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и национальным проектом «Жилье и городская среда», на территории Курского муниципального округа:</w:t>
      </w:r>
      <w:proofErr w:type="gramEnd"/>
    </w:p>
    <w:p w:rsidR="00176CF3" w:rsidRP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176CF3">
        <w:rPr>
          <w:rFonts w:ascii="Times New Roman" w:eastAsia="Calibri" w:hAnsi="Times New Roman" w:cs="Times New Roman"/>
          <w:kern w:val="1"/>
          <w:sz w:val="28"/>
          <w:szCs w:val="28"/>
          <w:lang w:eastAsia="ru-RU"/>
        </w:rPr>
        <w:t xml:space="preserve">в 2021 году введено в действие жилья за счет всех источников финансирования 6146 кв. метров (19 место среди муниципальных районов и городских округов Ставропольского края), или 56,4 % к заданию по вводу </w:t>
      </w:r>
      <w:r w:rsidRPr="00176CF3">
        <w:rPr>
          <w:rFonts w:ascii="Times New Roman" w:eastAsia="Calibri" w:hAnsi="Times New Roman" w:cs="Times New Roman"/>
          <w:kern w:val="1"/>
          <w:sz w:val="28"/>
          <w:szCs w:val="28"/>
          <w:lang w:eastAsia="ru-RU"/>
        </w:rPr>
        <w:lastRenderedPageBreak/>
        <w:t xml:space="preserve">жилья за счет всех источников финансирования в 2021 году (10900 кв. метров), в том числе населением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5894 кв. метров, удельный вес индивидуального домостроения составил 95,9 %;</w:t>
      </w:r>
      <w:proofErr w:type="gramEnd"/>
    </w:p>
    <w:p w:rsidR="00176CF3" w:rsidRP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176CF3">
        <w:rPr>
          <w:rFonts w:ascii="Times New Roman" w:eastAsia="Calibri" w:hAnsi="Times New Roman" w:cs="Times New Roman"/>
          <w:kern w:val="1"/>
          <w:sz w:val="28"/>
          <w:szCs w:val="28"/>
          <w:lang w:eastAsia="ru-RU"/>
        </w:rPr>
        <w:t xml:space="preserve">за январь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ноябрь 2022 года введено в эксплуатацию жилья за счет всех источников финансирования 8738 кв. метров (17 место среди муниципальных районов и городских округов Ставропольского края, или 95,0 % от задания на 2022 год (9</w:t>
      </w:r>
      <w:r>
        <w:rPr>
          <w:rFonts w:ascii="Times New Roman" w:eastAsia="Calibri" w:hAnsi="Times New Roman" w:cs="Times New Roman"/>
          <w:kern w:val="1"/>
          <w:sz w:val="28"/>
          <w:szCs w:val="28"/>
          <w:lang w:eastAsia="ru-RU"/>
        </w:rPr>
        <w:t xml:space="preserve"> </w:t>
      </w:r>
      <w:r w:rsidRPr="00176CF3">
        <w:rPr>
          <w:rFonts w:ascii="Times New Roman" w:eastAsia="Calibri" w:hAnsi="Times New Roman" w:cs="Times New Roman"/>
          <w:kern w:val="1"/>
          <w:sz w:val="28"/>
          <w:szCs w:val="28"/>
          <w:lang w:eastAsia="ru-RU"/>
        </w:rPr>
        <w:t xml:space="preserve">200 кв. метров), в том числе населением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8647 кв. метров, удельный вес индивидуального домостроения составил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99,0 %.</w:t>
      </w:r>
      <w:proofErr w:type="gramEnd"/>
    </w:p>
    <w:p w:rsidR="00176CF3" w:rsidRP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176CF3">
        <w:rPr>
          <w:rFonts w:ascii="Times New Roman" w:eastAsia="Calibri" w:hAnsi="Times New Roman" w:cs="Times New Roman"/>
          <w:kern w:val="1"/>
          <w:sz w:val="28"/>
          <w:szCs w:val="28"/>
          <w:lang w:eastAsia="ru-RU"/>
        </w:rPr>
        <w:t>По оперативной информации Администрации округа в 2022 году ввод в эксплуатацию жилья за счет всех источников финансирования составит 9</w:t>
      </w:r>
      <w:r>
        <w:rPr>
          <w:rFonts w:ascii="Times New Roman" w:eastAsia="Calibri" w:hAnsi="Times New Roman" w:cs="Times New Roman"/>
          <w:kern w:val="1"/>
          <w:sz w:val="28"/>
          <w:szCs w:val="28"/>
          <w:lang w:eastAsia="ru-RU"/>
        </w:rPr>
        <w:t xml:space="preserve"> </w:t>
      </w:r>
      <w:r w:rsidRPr="00176CF3">
        <w:rPr>
          <w:rFonts w:ascii="Times New Roman" w:eastAsia="Calibri" w:hAnsi="Times New Roman" w:cs="Times New Roman"/>
          <w:kern w:val="1"/>
          <w:sz w:val="28"/>
          <w:szCs w:val="28"/>
          <w:lang w:eastAsia="ru-RU"/>
        </w:rPr>
        <w:t>446 кв. метров, или 102,7 % от задания на 2022 год (9</w:t>
      </w:r>
      <w:r>
        <w:rPr>
          <w:rFonts w:ascii="Times New Roman" w:eastAsia="Calibri" w:hAnsi="Times New Roman" w:cs="Times New Roman"/>
          <w:kern w:val="1"/>
          <w:sz w:val="28"/>
          <w:szCs w:val="28"/>
          <w:lang w:eastAsia="ru-RU"/>
        </w:rPr>
        <w:t xml:space="preserve"> </w:t>
      </w:r>
      <w:r w:rsidRPr="00176CF3">
        <w:rPr>
          <w:rFonts w:ascii="Times New Roman" w:eastAsia="Calibri" w:hAnsi="Times New Roman" w:cs="Times New Roman"/>
          <w:kern w:val="1"/>
          <w:sz w:val="28"/>
          <w:szCs w:val="28"/>
          <w:lang w:eastAsia="ru-RU"/>
        </w:rPr>
        <w:t>200 кв. м</w:t>
      </w:r>
      <w:r>
        <w:rPr>
          <w:rFonts w:ascii="Times New Roman" w:eastAsia="Calibri" w:hAnsi="Times New Roman" w:cs="Times New Roman"/>
          <w:kern w:val="1"/>
          <w:sz w:val="28"/>
          <w:szCs w:val="28"/>
          <w:lang w:eastAsia="ru-RU"/>
        </w:rPr>
        <w:t>етров), в том числе населением -</w:t>
      </w:r>
      <w:r w:rsidRPr="00176CF3">
        <w:rPr>
          <w:rFonts w:ascii="Times New Roman" w:eastAsia="Calibri" w:hAnsi="Times New Roman" w:cs="Times New Roman"/>
          <w:kern w:val="1"/>
          <w:sz w:val="28"/>
          <w:szCs w:val="28"/>
          <w:lang w:eastAsia="ru-RU"/>
        </w:rPr>
        <w:t xml:space="preserve"> 9355 кв. метров.</w:t>
      </w:r>
    </w:p>
    <w:p w:rsid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176CF3">
        <w:rPr>
          <w:rFonts w:ascii="Times New Roman" w:eastAsia="Calibri" w:hAnsi="Times New Roman" w:cs="Times New Roman"/>
          <w:kern w:val="1"/>
          <w:sz w:val="28"/>
          <w:szCs w:val="28"/>
          <w:lang w:eastAsia="ru-RU"/>
        </w:rPr>
        <w:t xml:space="preserve">На территории Курского муниципального округа общая площадь жилых помещений, приходящаяся в среднем на одного жителя, в 2021 году составила 16,9 кв. метров, в том числе введенная в действие за год </w:t>
      </w:r>
      <w:r>
        <w:rPr>
          <w:rFonts w:ascii="Times New Roman" w:eastAsia="Calibri" w:hAnsi="Times New Roman" w:cs="Times New Roman"/>
          <w:kern w:val="1"/>
          <w:sz w:val="28"/>
          <w:szCs w:val="28"/>
          <w:lang w:eastAsia="ru-RU"/>
        </w:rPr>
        <w:t>-</w:t>
      </w:r>
      <w:r w:rsidRPr="00176CF3">
        <w:rPr>
          <w:rFonts w:ascii="Times New Roman" w:eastAsia="Calibri" w:hAnsi="Times New Roman" w:cs="Times New Roman"/>
          <w:kern w:val="1"/>
          <w:sz w:val="28"/>
          <w:szCs w:val="28"/>
          <w:lang w:eastAsia="ru-RU"/>
        </w:rPr>
        <w:t xml:space="preserve"> 0,114 кв. метров.</w:t>
      </w:r>
    </w:p>
    <w:p w:rsidR="00176CF3" w:rsidRDefault="00176CF3"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176CF3">
        <w:rPr>
          <w:rFonts w:ascii="Times New Roman" w:eastAsia="Calibri" w:hAnsi="Times New Roman" w:cs="Times New Roman"/>
          <w:kern w:val="1"/>
          <w:sz w:val="28"/>
          <w:szCs w:val="28"/>
          <w:lang w:eastAsia="ru-RU"/>
        </w:rPr>
        <w:t xml:space="preserve">В настоящее время на территории Курского муниципального округа осуществляется строительство таких объектов капитального строительства, как «Строительство дошкольного образовательного учреждения на 160 мест в с. </w:t>
      </w:r>
      <w:proofErr w:type="spellStart"/>
      <w:r w:rsidRPr="00176CF3">
        <w:rPr>
          <w:rFonts w:ascii="Times New Roman" w:eastAsia="Calibri" w:hAnsi="Times New Roman" w:cs="Times New Roman"/>
          <w:kern w:val="1"/>
          <w:sz w:val="28"/>
          <w:szCs w:val="28"/>
          <w:lang w:eastAsia="ru-RU"/>
        </w:rPr>
        <w:t>Ростовановском</w:t>
      </w:r>
      <w:proofErr w:type="spellEnd"/>
      <w:r w:rsidRPr="00176CF3">
        <w:rPr>
          <w:rFonts w:ascii="Times New Roman" w:eastAsia="Calibri" w:hAnsi="Times New Roman" w:cs="Times New Roman"/>
          <w:kern w:val="1"/>
          <w:sz w:val="28"/>
          <w:szCs w:val="28"/>
          <w:lang w:eastAsia="ru-RU"/>
        </w:rPr>
        <w:t xml:space="preserve">, Курский район» по адресу: Ставропольский край, Курский район, </w:t>
      </w:r>
      <w:proofErr w:type="spellStart"/>
      <w:r w:rsidRPr="00176CF3">
        <w:rPr>
          <w:rFonts w:ascii="Times New Roman" w:eastAsia="Calibri" w:hAnsi="Times New Roman" w:cs="Times New Roman"/>
          <w:kern w:val="1"/>
          <w:sz w:val="28"/>
          <w:szCs w:val="28"/>
          <w:lang w:eastAsia="ru-RU"/>
        </w:rPr>
        <w:t>Ростовановский</w:t>
      </w:r>
      <w:proofErr w:type="spellEnd"/>
      <w:r w:rsidRPr="00176CF3">
        <w:rPr>
          <w:rFonts w:ascii="Times New Roman" w:eastAsia="Calibri" w:hAnsi="Times New Roman" w:cs="Times New Roman"/>
          <w:kern w:val="1"/>
          <w:sz w:val="28"/>
          <w:szCs w:val="28"/>
          <w:lang w:eastAsia="ru-RU"/>
        </w:rPr>
        <w:t xml:space="preserve"> сельсовет, с. </w:t>
      </w:r>
      <w:proofErr w:type="spellStart"/>
      <w:r w:rsidRPr="00176CF3">
        <w:rPr>
          <w:rFonts w:ascii="Times New Roman" w:eastAsia="Calibri" w:hAnsi="Times New Roman" w:cs="Times New Roman"/>
          <w:kern w:val="1"/>
          <w:sz w:val="28"/>
          <w:szCs w:val="28"/>
          <w:lang w:eastAsia="ru-RU"/>
        </w:rPr>
        <w:t>Ростовановское</w:t>
      </w:r>
      <w:proofErr w:type="spellEnd"/>
      <w:r w:rsidRPr="00176CF3">
        <w:rPr>
          <w:rFonts w:ascii="Times New Roman" w:eastAsia="Calibri" w:hAnsi="Times New Roman" w:cs="Times New Roman"/>
          <w:kern w:val="1"/>
          <w:sz w:val="28"/>
          <w:szCs w:val="28"/>
          <w:lang w:eastAsia="ru-RU"/>
        </w:rPr>
        <w:t xml:space="preserve">, ул. Ленина, а также «Строительство поликлинического подразделения в ст. Курская государственного бюджетного учреждения здравоохранения Ставропольского края «Курская районная больница» по адресу: Ставропольский край, Курский муниципальный округ, ст. </w:t>
      </w:r>
      <w:proofErr w:type="gramStart"/>
      <w:r w:rsidRPr="00176CF3">
        <w:rPr>
          <w:rFonts w:ascii="Times New Roman" w:eastAsia="Calibri" w:hAnsi="Times New Roman" w:cs="Times New Roman"/>
          <w:kern w:val="1"/>
          <w:sz w:val="28"/>
          <w:szCs w:val="28"/>
          <w:lang w:eastAsia="ru-RU"/>
        </w:rPr>
        <w:t>Курская</w:t>
      </w:r>
      <w:proofErr w:type="gramEnd"/>
      <w:r w:rsidRPr="00176CF3">
        <w:rPr>
          <w:rFonts w:ascii="Times New Roman" w:eastAsia="Calibri" w:hAnsi="Times New Roman" w:cs="Times New Roman"/>
          <w:kern w:val="1"/>
          <w:sz w:val="28"/>
          <w:szCs w:val="28"/>
          <w:lang w:eastAsia="ru-RU"/>
        </w:rPr>
        <w:t xml:space="preserve">, ул. </w:t>
      </w:r>
      <w:proofErr w:type="spellStart"/>
      <w:r w:rsidRPr="00176CF3">
        <w:rPr>
          <w:rFonts w:ascii="Times New Roman" w:eastAsia="Calibri" w:hAnsi="Times New Roman" w:cs="Times New Roman"/>
          <w:kern w:val="1"/>
          <w:sz w:val="28"/>
          <w:szCs w:val="28"/>
          <w:lang w:eastAsia="ru-RU"/>
        </w:rPr>
        <w:t>Ессентукская</w:t>
      </w:r>
      <w:proofErr w:type="spellEnd"/>
      <w:r w:rsidRPr="00176CF3">
        <w:rPr>
          <w:rFonts w:ascii="Times New Roman" w:eastAsia="Calibri" w:hAnsi="Times New Roman" w:cs="Times New Roman"/>
          <w:kern w:val="1"/>
          <w:sz w:val="28"/>
          <w:szCs w:val="28"/>
          <w:lang w:eastAsia="ru-RU"/>
        </w:rPr>
        <w:t>.</w:t>
      </w:r>
    </w:p>
    <w:p w:rsidR="006A62BD" w:rsidRDefault="006A62BD" w:rsidP="00176CF3">
      <w:pPr>
        <w:suppressAutoHyphens/>
        <w:spacing w:after="0" w:line="240" w:lineRule="auto"/>
        <w:ind w:firstLine="709"/>
        <w:contextualSpacing/>
        <w:jc w:val="both"/>
        <w:rPr>
          <w:rFonts w:ascii="Times New Roman" w:eastAsia="Calibri" w:hAnsi="Times New Roman" w:cs="Times New Roman"/>
          <w:kern w:val="1"/>
          <w:sz w:val="28"/>
          <w:szCs w:val="28"/>
          <w:lang w:eastAsia="ru-RU"/>
        </w:rPr>
      </w:pPr>
    </w:p>
    <w:p w:rsidR="006A62BD" w:rsidRPr="00176CF3" w:rsidRDefault="00477309" w:rsidP="006A62B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kern w:val="1"/>
          <w:sz w:val="28"/>
          <w:szCs w:val="28"/>
          <w:lang w:eastAsia="ru-RU"/>
        </w:rPr>
        <w:t>2</w:t>
      </w:r>
      <w:r w:rsidR="006A62BD" w:rsidRPr="00176CF3">
        <w:rPr>
          <w:rFonts w:ascii="Times New Roman" w:eastAsia="Calibri" w:hAnsi="Times New Roman" w:cs="Times New Roman"/>
          <w:b/>
          <w:kern w:val="1"/>
          <w:sz w:val="28"/>
          <w:szCs w:val="28"/>
          <w:lang w:eastAsia="ru-RU"/>
        </w:rPr>
        <w:t>.4.2</w:t>
      </w:r>
      <w:r w:rsidR="006A62BD">
        <w:rPr>
          <w:rFonts w:ascii="Times New Roman" w:eastAsia="Calibri" w:hAnsi="Times New Roman" w:cs="Times New Roman"/>
          <w:b/>
          <w:kern w:val="1"/>
          <w:sz w:val="28"/>
          <w:szCs w:val="28"/>
          <w:lang w:eastAsia="ru-RU"/>
        </w:rPr>
        <w:t>7</w:t>
      </w:r>
      <w:r w:rsidR="006A62BD" w:rsidRPr="00176CF3">
        <w:rPr>
          <w:rFonts w:ascii="Times New Roman" w:eastAsia="Calibri" w:hAnsi="Times New Roman" w:cs="Times New Roman"/>
          <w:b/>
          <w:kern w:val="1"/>
          <w:sz w:val="28"/>
          <w:szCs w:val="28"/>
          <w:lang w:eastAsia="ru-RU"/>
        </w:rPr>
        <w:t xml:space="preserve">. </w:t>
      </w:r>
      <w:r w:rsidR="006A62BD">
        <w:rPr>
          <w:rFonts w:ascii="Times New Roman" w:eastAsia="Calibri" w:hAnsi="Times New Roman" w:cs="Times New Roman"/>
          <w:b/>
          <w:kern w:val="1"/>
          <w:sz w:val="28"/>
          <w:szCs w:val="28"/>
          <w:lang w:eastAsia="ru-RU"/>
        </w:rPr>
        <w:t>Управление муниципальными финансами</w:t>
      </w:r>
      <w:r w:rsidR="006A62BD" w:rsidRPr="00176CF3">
        <w:rPr>
          <w:rFonts w:ascii="Times New Roman" w:eastAsia="Calibri" w:hAnsi="Times New Roman" w:cs="Times New Roman"/>
          <w:b/>
          <w:kern w:val="1"/>
          <w:sz w:val="28"/>
          <w:szCs w:val="28"/>
          <w:lang w:eastAsia="ru-RU"/>
        </w:rPr>
        <w:t xml:space="preserve">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В бюджет округа за 2022 год поступило доходов в общем объеме 2 327 479,86 тыс. рублей при первоначальном плане 2 353 137,54 тыс. рублей и уточненном плане 2 810 694,40 тыс. рублей.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Исполнение составило 98,91</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первоначальному плану и 82,81</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уточненным плановым назначениям.</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Поступление доходов в бюджет округа за 2022 год по сравнению с 2021 годом уменьшилось на 3 371,16 тыс. рублей (выполнение за 2021 год </w:t>
      </w:r>
      <w:r>
        <w:rPr>
          <w:rFonts w:ascii="Times New Roman" w:eastAsia="Times New Roman" w:hAnsi="Times New Roman" w:cs="Times New Roman"/>
          <w:sz w:val="28"/>
          <w:szCs w:val="28"/>
          <w:lang w:eastAsia="ru-RU"/>
        </w:rPr>
        <w:t>-</w:t>
      </w:r>
      <w:r w:rsidRPr="00BC1E1F">
        <w:rPr>
          <w:rFonts w:ascii="Times New Roman" w:eastAsia="Times New Roman" w:hAnsi="Times New Roman" w:cs="Times New Roman"/>
          <w:sz w:val="28"/>
          <w:szCs w:val="28"/>
          <w:lang w:eastAsia="ru-RU"/>
        </w:rPr>
        <w:t xml:space="preserve"> 2 330 851,02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Безвозмездные поступления за 2022 год в общей структуре доходов бюджета округа занимают 83,58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или  1 945 271,09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При первоначальном плане безвозмездных поступлений 2 006 539,02 тыс. рублей и уточненном плане 2 458 092,40 тыс. рублей, за 2022 год фактически получено 1 945 271,09 тыс. рублей или 79,14 %, в том числе:</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безвозмездные поступления от бюджетов других уровней Российской Федерации </w:t>
      </w:r>
      <w:r>
        <w:rPr>
          <w:rFonts w:ascii="Times New Roman" w:eastAsia="Times New Roman" w:hAnsi="Times New Roman" w:cs="Times New Roman"/>
          <w:sz w:val="28"/>
          <w:szCs w:val="28"/>
          <w:lang w:eastAsia="ru-RU"/>
        </w:rPr>
        <w:t>-</w:t>
      </w:r>
      <w:r w:rsidRPr="00BC1E1F">
        <w:rPr>
          <w:rFonts w:ascii="Times New Roman" w:eastAsia="Times New Roman" w:hAnsi="Times New Roman" w:cs="Times New Roman"/>
          <w:sz w:val="28"/>
          <w:szCs w:val="28"/>
          <w:lang w:eastAsia="ru-RU"/>
        </w:rPr>
        <w:t xml:space="preserve"> 2 071 848,30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возврат остатков субсидий, субвенций и иных межбюджетных трансфертов, имеющих целевое назначение, прошлых лет, в сумме </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(-126 577,21)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lastRenderedPageBreak/>
        <w:t xml:space="preserve">В сумме безвозмездных поступлений в 2022 году в бюджет муниципального округа из бюджета Ставропольского края поступили дотации на выравнивание бюджетной обеспеченности в сумме </w:t>
      </w:r>
      <w:r>
        <w:rPr>
          <w:rFonts w:ascii="Times New Roman" w:eastAsia="Times New Roman" w:hAnsi="Times New Roman" w:cs="Times New Roman"/>
          <w:sz w:val="28"/>
          <w:szCs w:val="28"/>
          <w:lang w:eastAsia="ru-RU"/>
        </w:rPr>
        <w:t>-</w:t>
      </w:r>
      <w:r w:rsidRPr="00BC1E1F">
        <w:rPr>
          <w:rFonts w:ascii="Times New Roman" w:eastAsia="Times New Roman" w:hAnsi="Times New Roman" w:cs="Times New Roman"/>
          <w:sz w:val="28"/>
          <w:szCs w:val="28"/>
          <w:lang w:eastAsia="ru-RU"/>
        </w:rPr>
        <w:t xml:space="preserve"> 462 516,00 тыс. рублей, что на 7 445 тыс. рублей больше дотаций, поступивших в бюджет округа в 2021 году.</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общем объеме доходов бюджета налоговые и неналоговые доходы составили 382 208,77 тыс. рублей при первоначальном плане 346 598,52 тыс. рублей и уточненном плане 352 602,00 тыс. рублей. Удельный вес налоговых и неналоговых доходов в общей структуре бюджета округа составил 16,42</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Налоговые доходы за 2022 год исполнены в сумме 316 273,58 тыс. рублей при уточненном плане 297 854,57 тыс. рублей, что составило 106,18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Удельный вес налоговых доходов в объеме налоговых и неналоговых доходов составил 82,75</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Структура налоговых доходов за 2022 год:</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налог на доходы физических лиц (171 080,90 тыс. рублей или 54,09</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xml:space="preserve">% от общей суммы поступивших налоговых платежей);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доходы от уплаты акцизов (48 455,86 тыс. рублей или 15,32</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налоговых платежей);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налог, взимаемый в связи применением упрощенной системы налогообложения (15 102,55 тыс. рублей или 4,77</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налоговых платежей);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единый налог на вмененный доход (120,34 тыс. рублей или 0,04</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xml:space="preserve">% от общей суммы поступивших налоговых платежей);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единый сельскохозяйственный налог (29 996,07 тыс. рублей или 9,49</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налоговых платежей);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налог, взимаемый в связи с применением патентной системы налогообложения и отмененные налоги (4 075,77 тыс. рублей или 1,29</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налоговых платежей);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налог на имущество физических лиц (12 581,20 тыс. рублей или 3,98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налоговых платежей);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земельный налог (29 173,96 тыс. рублей или 9,22 % от общей суммы поступивших налоговых платежей);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государственная пошлина (5 686,93 тыс. рублей или 1,80</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налоговых платежей).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Неналоговые доходы за 2022 год исполнены в сумме 65 935,19 тыс. рублей при уточненном плане 54 747,43 тыс. рублей, что составило 120,44</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Удельный вес неналоговых доходов в объеме налоговых и неналоговых доходов составил 17,25</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Структура неналоговых доходов за 2022 год:</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доходы от использования имущества, находящегося в государственной и муниципальной собственности (23 366,64 тыс. рублей или 35,44</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плата за негативное воздействие на окружающую среду (149,49 тыс. рублей или 0,22</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lastRenderedPageBreak/>
        <w:t>доходы от оказания платных услуг и компенсации затрат государства (30 700,38 тыс. рублей или 46,56</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доходы от продажи материальных и нематериальных активов (6 447,24 тыс. рублей или 9,78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штрафы, санкции, возмещение ущерба (2 081,33 тыс. рублей или 3,15</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прочие неналоговые доходы (3 190,11 тыс. рублей или 4,84</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от общей суммы поступивших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Первоначальный объем  бюджета округа на 2022 год по расходам утвержден в сумме 2 353 137,54 тыс. рублей, что на 295 310,54 тыс. рублей или на 14,35</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xml:space="preserve">% больше, чем первоначально запланированный объем расходов бюджета округа на 2021 год (2 057 827,00 тыс. рублей).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Уточненные плановые назначения бюджета муниципального округа за 2022 год утверждены в сумме 2 994 628,77 тыс. рублей, что на 245 473,90 тыс. рублей или на 8,93</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больше уточненного объема расходов бюджета округа на 2021 год (2 749 154,87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Дефицит бюджета составил 183 934,37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Исполнение бюджета муниципального округа по расходам за 2022 год сложилось в сумме 2 444 576,54 тыс. рублей или 81,63</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уточненному плану и 103,88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первоначальному плану расходов.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C1E1F">
        <w:rPr>
          <w:rFonts w:ascii="Times New Roman" w:eastAsia="Times New Roman" w:hAnsi="Times New Roman" w:cs="Times New Roman"/>
          <w:sz w:val="28"/>
          <w:szCs w:val="28"/>
          <w:lang w:eastAsia="ru-RU"/>
        </w:rPr>
        <w:t xml:space="preserve"> период 2021-2022 годов доходная часть бюджета муниципального округа имела тенденцию роста (по отношению к консолидированному бюджету муниципального района в 2020 году):</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2021 году поступление доходов увеличилось на 237 887,27 тыс. рублей к доходам 2020 года и составило 2 330 851,02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2022 году поступление доходов снизилось на 3 371,16 тыс. рублей к доходам 2021 года и составило 2 327 479,86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Pr="00BC1E1F">
        <w:rPr>
          <w:rFonts w:ascii="Times New Roman" w:eastAsia="Times New Roman" w:hAnsi="Times New Roman" w:cs="Times New Roman"/>
          <w:sz w:val="28"/>
          <w:szCs w:val="28"/>
          <w:lang w:eastAsia="ru-RU"/>
        </w:rPr>
        <w:t xml:space="preserve"> основном доходная часть бюджета муниципального округа прирастала за счет увеличения объема безвозмездных поступлений из вышестоящих бюджетов: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2021 году отмечен рост безвозмездных поступлений на 13,24</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уровню 2020 года или на 231 294,78 тыс. рублей (с 1 747 212,44 тыс. рублей до 1 978 507,22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2022 году отмечено незначительное снижение безвозмездных поступлений на 1,68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уровню 2021 года или на 33 236,13 тыс. рублей (с 1 978 507,22 тыс. рублей до 1 945 271,09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Курский муниципальный округ относится к дотационным муниципальным образованиям края и в структуре безвозмездных поступлений муниципальному округу были предоставлены дотации из вышестоящих бюджетов на выравнивание бюджетной обеспеченности муниципального округа в следующем объеме:</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2021 году -</w:t>
      </w:r>
      <w:r w:rsidRPr="00BC1E1F">
        <w:rPr>
          <w:rFonts w:ascii="Times New Roman" w:eastAsia="Times New Roman" w:hAnsi="Times New Roman" w:cs="Times New Roman"/>
          <w:sz w:val="28"/>
          <w:szCs w:val="28"/>
          <w:lang w:eastAsia="ru-RU"/>
        </w:rPr>
        <w:t xml:space="preserve"> 455 071,00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2022 году -</w:t>
      </w:r>
      <w:r w:rsidRPr="00BC1E1F">
        <w:rPr>
          <w:rFonts w:ascii="Times New Roman" w:eastAsia="Times New Roman" w:hAnsi="Times New Roman" w:cs="Times New Roman"/>
          <w:sz w:val="28"/>
          <w:szCs w:val="28"/>
          <w:lang w:eastAsia="ru-RU"/>
        </w:rPr>
        <w:t xml:space="preserve"> 462 516,00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lastRenderedPageBreak/>
        <w:t>Доля безвозмездных поступлений в общей структуре доходов бюджета муниципального округа (по отношению к бюджету муниципального района) в анализируемом периоде увеличилась незначительно с 83,48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в 2020 году до 83,58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по итогам 2022 года.</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анализируемом периоде также отмечен рост поступлений налоговых и неналоговых доходов:</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2021 году на 1,91</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уровню 2020 года или на 6 592,49 тыс. рублей (с 345 751,31 тыс. рублей до 352 343,82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2022 году на 8,48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к уровню 2021 года или на 29 864,97 тыс. рублей (с 352 343,80 тыс. рублей до 382 208,77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Доля налоговых и неналоговых доходов в общей структуре муниципального округа изменилась также незначительно с 16,52</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в 2020 году до 16,42</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по итогам 2022 года.</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По итогам 2021 года поступления по налоговым доходам увеличились по сравнению к 2020 году на 0,60</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или на 1 760,98 тыс. рублей (с 295 712,93 тыс. рублей до  297 473,91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Рост налоговых доходов произошел в основном за счет увеличения количества налогоплательщиков, выбравших упрощенную и патентную системы налогообложения.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Поступления по неналоговым доходам в 2021 году увеличились по сравнению с 2020 годом на 9,66</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или на 4 831,51 тыс. рублей (с 50 038,38 тыс. рублей до 54 869,89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С 2021 года в составе неналоговых доходов бюджета предусмотрены инициативные платежи от физических лиц, индивидуальных предпринимателей, организаций на реализацию инициативных проектов в сумме 800,88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По итогам 2022 года поступления по налоговым доходам увеличились по сравнению к 2021 году на 6,32</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xml:space="preserve">%  или на 18 799,67 тыс. рублей (с 297 473,91 тыс. рублей до 316 273,58 тыс. рублей).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Рост налоговых доходов произошел в основном за счет поступления  в 2022 году задолженности по единому сельскохозяйственному налогу за прошлые периоды.</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Поступления по неналоговым доходам увеличились по сравнению с 2021 годом на 20,17</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или на 11 065,30 тыс. рублей (с 54 869,89 тыс. рублей до 65 935,19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2022 году в составе неналоговых доходов бюджета предусмотрены инициативные платежи от физических лиц, индивидуальных предпринимателей, организаций на реализацию инициативных проектов в сумме 3 189,71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Расходная часть бюджета муниципального округа исполнена к уточненным объемам бюджетных ассигнований: </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2021 году на 87,88</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или 2 416 112,24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в 2022 года на 81,63</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или 2 444 576,54 тыс. рублей.</w:t>
      </w:r>
    </w:p>
    <w:p w:rsidR="00BC1E1F" w:rsidRPr="00BC1E1F"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BC1E1F">
        <w:rPr>
          <w:rFonts w:ascii="Times New Roman" w:eastAsia="Times New Roman" w:hAnsi="Times New Roman" w:cs="Times New Roman"/>
          <w:sz w:val="28"/>
          <w:szCs w:val="28"/>
          <w:lang w:eastAsia="ru-RU"/>
        </w:rPr>
        <w:t xml:space="preserve">В ходе исполнения бюджета сохранена его социальная направленность. </w:t>
      </w:r>
    </w:p>
    <w:p w:rsidR="00502679" w:rsidRDefault="00BC1E1F" w:rsidP="00BC1E1F">
      <w:pPr>
        <w:suppressAutoHyphens/>
        <w:spacing w:after="0" w:line="240" w:lineRule="auto"/>
        <w:ind w:firstLine="709"/>
        <w:contextualSpacing/>
        <w:jc w:val="both"/>
        <w:rPr>
          <w:rFonts w:ascii="Times New Roman" w:eastAsia="Times New Roman" w:hAnsi="Times New Roman" w:cs="Times New Roman"/>
          <w:sz w:val="28"/>
          <w:szCs w:val="28"/>
          <w:lang w:eastAsia="ru-RU"/>
        </w:rPr>
      </w:pPr>
      <w:proofErr w:type="gramStart"/>
      <w:r w:rsidRPr="00BC1E1F">
        <w:rPr>
          <w:rFonts w:ascii="Times New Roman" w:eastAsia="Times New Roman" w:hAnsi="Times New Roman" w:cs="Times New Roman"/>
          <w:sz w:val="28"/>
          <w:szCs w:val="28"/>
          <w:lang w:eastAsia="ru-RU"/>
        </w:rPr>
        <w:lastRenderedPageBreak/>
        <w:t xml:space="preserve">На финансирование отраслей социально-культурной сферы (образование, культура, физическая культура и спорт, социальная политика) направлено в 2021 году </w:t>
      </w:r>
      <w:r>
        <w:rPr>
          <w:rFonts w:ascii="Times New Roman" w:eastAsia="Times New Roman" w:hAnsi="Times New Roman" w:cs="Times New Roman"/>
          <w:sz w:val="28"/>
          <w:szCs w:val="28"/>
          <w:lang w:eastAsia="ru-RU"/>
        </w:rPr>
        <w:t>-</w:t>
      </w:r>
      <w:r w:rsidRPr="00BC1E1F">
        <w:rPr>
          <w:rFonts w:ascii="Times New Roman" w:eastAsia="Times New Roman" w:hAnsi="Times New Roman" w:cs="Times New Roman"/>
          <w:sz w:val="28"/>
          <w:szCs w:val="28"/>
          <w:lang w:eastAsia="ru-RU"/>
        </w:rPr>
        <w:t xml:space="preserve"> 1 871 231,36 тыс. рублей (77,45</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xml:space="preserve">% бюджета), в 2022 году </w:t>
      </w:r>
      <w:r>
        <w:rPr>
          <w:rFonts w:ascii="Times New Roman" w:eastAsia="Times New Roman" w:hAnsi="Times New Roman" w:cs="Times New Roman"/>
          <w:sz w:val="28"/>
          <w:szCs w:val="28"/>
          <w:lang w:eastAsia="ru-RU"/>
        </w:rPr>
        <w:t>-</w:t>
      </w:r>
      <w:r w:rsidRPr="00BC1E1F">
        <w:rPr>
          <w:rFonts w:ascii="Times New Roman" w:eastAsia="Times New Roman" w:hAnsi="Times New Roman" w:cs="Times New Roman"/>
          <w:sz w:val="28"/>
          <w:szCs w:val="28"/>
          <w:lang w:eastAsia="ru-RU"/>
        </w:rPr>
        <w:t xml:space="preserve"> 2 024 138,72 тыс. рублей (82,80</w:t>
      </w:r>
      <w:r>
        <w:rPr>
          <w:rFonts w:ascii="Times New Roman" w:eastAsia="Times New Roman" w:hAnsi="Times New Roman" w:cs="Times New Roman"/>
          <w:sz w:val="28"/>
          <w:szCs w:val="28"/>
          <w:lang w:eastAsia="ru-RU"/>
        </w:rPr>
        <w:t xml:space="preserve"> </w:t>
      </w:r>
      <w:r w:rsidRPr="00BC1E1F">
        <w:rPr>
          <w:rFonts w:ascii="Times New Roman" w:eastAsia="Times New Roman" w:hAnsi="Times New Roman" w:cs="Times New Roman"/>
          <w:sz w:val="28"/>
          <w:szCs w:val="28"/>
          <w:lang w:eastAsia="ru-RU"/>
        </w:rPr>
        <w:t>% бюджета).</w:t>
      </w:r>
      <w:proofErr w:type="gramEnd"/>
    </w:p>
    <w:p w:rsidR="00BC1E1F" w:rsidRDefault="00BC1E1F" w:rsidP="00BC1E1F">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3869C5" w:rsidRPr="003869C5" w:rsidRDefault="003869C5" w:rsidP="00D55B0D">
      <w:pPr>
        <w:suppressAutoHyphens/>
        <w:spacing w:after="0" w:line="240" w:lineRule="exact"/>
        <w:ind w:firstLine="709"/>
        <w:contextualSpacing/>
        <w:jc w:val="both"/>
        <w:rPr>
          <w:rFonts w:ascii="Times New Roman" w:eastAsia="Calibri" w:hAnsi="Times New Roman" w:cs="Times New Roman"/>
          <w:b/>
          <w:kern w:val="1"/>
          <w:sz w:val="28"/>
          <w:szCs w:val="32"/>
          <w:lang w:eastAsia="ru-RU"/>
        </w:rPr>
      </w:pPr>
      <w:r w:rsidRPr="003869C5">
        <w:rPr>
          <w:rFonts w:ascii="Times New Roman" w:eastAsia="Calibri" w:hAnsi="Times New Roman" w:cs="Times New Roman"/>
          <w:b/>
          <w:kern w:val="1"/>
          <w:sz w:val="28"/>
          <w:szCs w:val="32"/>
          <w:lang w:eastAsia="ru-RU"/>
        </w:rPr>
        <w:t>3. Оценка конкурентных преимуществ и потенциала Курского муниципального округа Ставропольского края.</w:t>
      </w:r>
    </w:p>
    <w:p w:rsidR="003869C5" w:rsidRDefault="003869C5" w:rsidP="003869C5">
      <w:pPr>
        <w:suppressAutoHyphens/>
        <w:spacing w:after="0" w:line="240" w:lineRule="auto"/>
        <w:ind w:firstLine="708"/>
        <w:contextualSpacing/>
        <w:jc w:val="both"/>
        <w:rPr>
          <w:rFonts w:ascii="Times New Roman" w:eastAsia="Calibri" w:hAnsi="Times New Roman" w:cs="Times New Roman"/>
          <w:kern w:val="1"/>
          <w:sz w:val="28"/>
          <w:szCs w:val="28"/>
          <w:lang w:eastAsia="ru-RU"/>
        </w:rPr>
      </w:pPr>
      <w:r w:rsidRPr="003869C5">
        <w:rPr>
          <w:rFonts w:ascii="Times New Roman" w:eastAsia="Calibri" w:hAnsi="Times New Roman" w:cs="Times New Roman"/>
          <w:kern w:val="1"/>
          <w:sz w:val="28"/>
          <w:szCs w:val="28"/>
          <w:lang w:eastAsia="ru-RU"/>
        </w:rPr>
        <w:t>Оценка современного уровня развития Курского муниципального округа и его соответствие имеющимся социальным, природным и экономическим ресурсам позволяет выявить точки роста и вскрыть резервы повышения эффективности мероприятий в сфере производства и природопользования.</w:t>
      </w:r>
    </w:p>
    <w:p w:rsidR="003869C5" w:rsidRPr="003869C5" w:rsidRDefault="003869C5" w:rsidP="003869C5">
      <w:pPr>
        <w:suppressAutoHyphens/>
        <w:spacing w:after="0" w:line="240" w:lineRule="auto"/>
        <w:ind w:firstLine="708"/>
        <w:contextualSpacing/>
        <w:jc w:val="both"/>
        <w:rPr>
          <w:rFonts w:ascii="Times New Roman" w:eastAsia="Calibri" w:hAnsi="Times New Roman" w:cs="Times New Roman"/>
          <w:kern w:val="1"/>
          <w:sz w:val="28"/>
          <w:szCs w:val="28"/>
          <w:lang w:eastAsia="ru-RU"/>
        </w:rPr>
      </w:pPr>
      <w:r w:rsidRPr="003869C5">
        <w:rPr>
          <w:rFonts w:ascii="Times New Roman" w:eastAsia="Calibri" w:hAnsi="Times New Roman" w:cs="Times New Roman"/>
          <w:kern w:val="1"/>
          <w:sz w:val="28"/>
          <w:szCs w:val="28"/>
          <w:lang w:eastAsia="ru-RU"/>
        </w:rPr>
        <w:t xml:space="preserve">Основные факторы, замедляющие развитие </w:t>
      </w:r>
      <w:r>
        <w:rPr>
          <w:rFonts w:ascii="Times New Roman" w:eastAsia="Calibri" w:hAnsi="Times New Roman" w:cs="Times New Roman"/>
          <w:kern w:val="1"/>
          <w:sz w:val="28"/>
          <w:szCs w:val="28"/>
          <w:lang w:eastAsia="ru-RU"/>
        </w:rPr>
        <w:t xml:space="preserve">Курского </w:t>
      </w:r>
      <w:r w:rsidRPr="003869C5">
        <w:rPr>
          <w:rFonts w:ascii="Times New Roman" w:eastAsia="Calibri" w:hAnsi="Times New Roman" w:cs="Times New Roman"/>
          <w:kern w:val="1"/>
          <w:sz w:val="28"/>
          <w:szCs w:val="28"/>
          <w:lang w:eastAsia="ru-RU"/>
        </w:rPr>
        <w:t>муниципального округа:</w:t>
      </w:r>
      <w:r>
        <w:rPr>
          <w:rFonts w:ascii="Times New Roman" w:eastAsia="Calibri" w:hAnsi="Times New Roman" w:cs="Times New Roman"/>
          <w:kern w:val="1"/>
          <w:sz w:val="28"/>
          <w:szCs w:val="28"/>
          <w:lang w:eastAsia="ru-RU"/>
        </w:rPr>
        <w:t xml:space="preserve">  </w:t>
      </w:r>
    </w:p>
    <w:p w:rsidR="003869C5" w:rsidRPr="003869C5" w:rsidRDefault="003869C5" w:rsidP="003869C5">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Pr>
          <w:rFonts w:ascii="Times New Roman" w:eastAsia="Calibri" w:hAnsi="Times New Roman" w:cs="Times New Roman"/>
          <w:kern w:val="1"/>
          <w:sz w:val="28"/>
          <w:szCs w:val="28"/>
          <w:lang w:eastAsia="ru-RU"/>
        </w:rPr>
        <w:t>с</w:t>
      </w:r>
      <w:r w:rsidRPr="003869C5">
        <w:rPr>
          <w:rFonts w:ascii="Times New Roman" w:eastAsia="Calibri" w:hAnsi="Times New Roman" w:cs="Times New Roman"/>
          <w:kern w:val="1"/>
          <w:sz w:val="28"/>
          <w:szCs w:val="28"/>
          <w:lang w:eastAsia="ru-RU"/>
        </w:rPr>
        <w:t xml:space="preserve">труктура материального производства и капитальных вложений в </w:t>
      </w:r>
      <w:r>
        <w:rPr>
          <w:rFonts w:ascii="Times New Roman" w:eastAsia="Calibri" w:hAnsi="Times New Roman" w:cs="Times New Roman"/>
          <w:kern w:val="1"/>
          <w:sz w:val="28"/>
          <w:szCs w:val="28"/>
          <w:lang w:eastAsia="ru-RU"/>
        </w:rPr>
        <w:t xml:space="preserve">Курском </w:t>
      </w:r>
      <w:r w:rsidRPr="003869C5">
        <w:rPr>
          <w:rFonts w:ascii="Times New Roman" w:eastAsia="Calibri" w:hAnsi="Times New Roman" w:cs="Times New Roman"/>
          <w:kern w:val="1"/>
          <w:sz w:val="28"/>
          <w:szCs w:val="28"/>
          <w:lang w:eastAsia="ru-RU"/>
        </w:rPr>
        <w:t>муниципально</w:t>
      </w:r>
      <w:r>
        <w:rPr>
          <w:rFonts w:ascii="Times New Roman" w:eastAsia="Calibri" w:hAnsi="Times New Roman" w:cs="Times New Roman"/>
          <w:kern w:val="1"/>
          <w:sz w:val="28"/>
          <w:szCs w:val="28"/>
          <w:lang w:eastAsia="ru-RU"/>
        </w:rPr>
        <w:t>м</w:t>
      </w:r>
      <w:r w:rsidRPr="003869C5">
        <w:rPr>
          <w:rFonts w:ascii="Times New Roman" w:eastAsia="Calibri" w:hAnsi="Times New Roman" w:cs="Times New Roman"/>
          <w:kern w:val="1"/>
          <w:sz w:val="28"/>
          <w:szCs w:val="28"/>
          <w:lang w:eastAsia="ru-RU"/>
        </w:rPr>
        <w:t xml:space="preserve"> округ</w:t>
      </w:r>
      <w:r>
        <w:rPr>
          <w:rFonts w:ascii="Times New Roman" w:eastAsia="Calibri" w:hAnsi="Times New Roman" w:cs="Times New Roman"/>
          <w:kern w:val="1"/>
          <w:sz w:val="28"/>
          <w:szCs w:val="28"/>
          <w:lang w:eastAsia="ru-RU"/>
        </w:rPr>
        <w:t>е</w:t>
      </w:r>
      <w:r w:rsidRPr="003869C5">
        <w:rPr>
          <w:rFonts w:ascii="Times New Roman" w:eastAsia="Calibri" w:hAnsi="Times New Roman" w:cs="Times New Roman"/>
          <w:kern w:val="1"/>
          <w:sz w:val="28"/>
          <w:szCs w:val="28"/>
          <w:lang w:eastAsia="ru-RU"/>
        </w:rPr>
        <w:t xml:space="preserve"> имеет строго сырьевую направленность, </w:t>
      </w:r>
      <w:r>
        <w:rPr>
          <w:rFonts w:ascii="Times New Roman" w:eastAsia="Calibri" w:hAnsi="Times New Roman" w:cs="Times New Roman"/>
          <w:kern w:val="1"/>
          <w:sz w:val="28"/>
          <w:szCs w:val="28"/>
          <w:lang w:eastAsia="ru-RU"/>
        </w:rPr>
        <w:t xml:space="preserve">недостаточно </w:t>
      </w:r>
      <w:proofErr w:type="spellStart"/>
      <w:r>
        <w:rPr>
          <w:rFonts w:ascii="Times New Roman" w:eastAsia="Calibri" w:hAnsi="Times New Roman" w:cs="Times New Roman"/>
          <w:kern w:val="1"/>
          <w:sz w:val="28"/>
          <w:szCs w:val="28"/>
          <w:lang w:eastAsia="ru-RU"/>
        </w:rPr>
        <w:t>развитиой</w:t>
      </w:r>
      <w:proofErr w:type="spellEnd"/>
      <w:r w:rsidRPr="003869C5">
        <w:rPr>
          <w:rFonts w:ascii="Times New Roman" w:eastAsia="Calibri" w:hAnsi="Times New Roman" w:cs="Times New Roman"/>
          <w:kern w:val="1"/>
          <w:sz w:val="28"/>
          <w:szCs w:val="28"/>
          <w:lang w:eastAsia="ru-RU"/>
        </w:rPr>
        <w:t xml:space="preserve"> перерабатывающей промышленности ведет к снижению уровня </w:t>
      </w:r>
      <w:proofErr w:type="spellStart"/>
      <w:r w:rsidRPr="003869C5">
        <w:rPr>
          <w:rFonts w:ascii="Times New Roman" w:eastAsia="Calibri" w:hAnsi="Times New Roman" w:cs="Times New Roman"/>
          <w:kern w:val="1"/>
          <w:sz w:val="28"/>
          <w:szCs w:val="28"/>
          <w:lang w:eastAsia="ru-RU"/>
        </w:rPr>
        <w:t>самообеспечения</w:t>
      </w:r>
      <w:proofErr w:type="spellEnd"/>
      <w:r w:rsidRPr="003869C5">
        <w:rPr>
          <w:rFonts w:ascii="Times New Roman" w:eastAsia="Calibri" w:hAnsi="Times New Roman" w:cs="Times New Roman"/>
          <w:kern w:val="1"/>
          <w:sz w:val="28"/>
          <w:szCs w:val="28"/>
          <w:lang w:eastAsia="ru-RU"/>
        </w:rPr>
        <w:t xml:space="preserve"> территории и экономической зависимости от других регионов</w:t>
      </w:r>
      <w:r>
        <w:rPr>
          <w:rFonts w:ascii="Times New Roman" w:eastAsia="Calibri" w:hAnsi="Times New Roman" w:cs="Times New Roman"/>
          <w:kern w:val="1"/>
          <w:sz w:val="28"/>
          <w:szCs w:val="28"/>
          <w:lang w:eastAsia="ru-RU"/>
        </w:rPr>
        <w:t>;</w:t>
      </w:r>
    </w:p>
    <w:p w:rsidR="003869C5" w:rsidRPr="003869C5" w:rsidRDefault="003869C5" w:rsidP="003869C5">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Pr>
          <w:rFonts w:ascii="Times New Roman" w:eastAsia="Calibri" w:hAnsi="Times New Roman" w:cs="Times New Roman"/>
          <w:kern w:val="1"/>
          <w:sz w:val="28"/>
          <w:szCs w:val="28"/>
          <w:lang w:eastAsia="ru-RU"/>
        </w:rPr>
        <w:t>ц</w:t>
      </w:r>
      <w:r w:rsidRPr="003869C5">
        <w:rPr>
          <w:rFonts w:ascii="Times New Roman" w:eastAsia="Calibri" w:hAnsi="Times New Roman" w:cs="Times New Roman"/>
          <w:kern w:val="1"/>
          <w:sz w:val="28"/>
          <w:szCs w:val="28"/>
          <w:lang w:eastAsia="ru-RU"/>
        </w:rPr>
        <w:t xml:space="preserve">ентрализация структуры занятости населения </w:t>
      </w:r>
      <w:r w:rsidR="00534572" w:rsidRPr="00534572">
        <w:rPr>
          <w:rFonts w:ascii="Times New Roman" w:eastAsia="Calibri" w:hAnsi="Times New Roman" w:cs="Times New Roman"/>
          <w:kern w:val="1"/>
          <w:sz w:val="28"/>
          <w:szCs w:val="28"/>
          <w:lang w:eastAsia="ru-RU"/>
        </w:rPr>
        <w:t>Курского муниципального округа</w:t>
      </w:r>
      <w:r w:rsidRPr="003869C5">
        <w:rPr>
          <w:rFonts w:ascii="Times New Roman" w:eastAsia="Calibri" w:hAnsi="Times New Roman" w:cs="Times New Roman"/>
          <w:kern w:val="1"/>
          <w:sz w:val="28"/>
          <w:szCs w:val="28"/>
          <w:lang w:eastAsia="ru-RU"/>
        </w:rPr>
        <w:t xml:space="preserve"> вокруг </w:t>
      </w:r>
      <w:r w:rsidR="00534572">
        <w:rPr>
          <w:rFonts w:ascii="Times New Roman" w:eastAsia="Calibri" w:hAnsi="Times New Roman" w:cs="Times New Roman"/>
          <w:kern w:val="1"/>
          <w:sz w:val="28"/>
          <w:szCs w:val="28"/>
          <w:lang w:eastAsia="ru-RU"/>
        </w:rPr>
        <w:t>административного</w:t>
      </w:r>
      <w:r w:rsidRPr="003869C5">
        <w:rPr>
          <w:rFonts w:ascii="Times New Roman" w:eastAsia="Calibri" w:hAnsi="Times New Roman" w:cs="Times New Roman"/>
          <w:kern w:val="1"/>
          <w:sz w:val="28"/>
          <w:szCs w:val="28"/>
          <w:lang w:eastAsia="ru-RU"/>
        </w:rPr>
        <w:t xml:space="preserve"> центра, не сбалансированность трудовых ресурсов в связи с ограниченным набором рабочих ме</w:t>
      </w:r>
      <w:proofErr w:type="gramStart"/>
      <w:r w:rsidRPr="003869C5">
        <w:rPr>
          <w:rFonts w:ascii="Times New Roman" w:eastAsia="Calibri" w:hAnsi="Times New Roman" w:cs="Times New Roman"/>
          <w:kern w:val="1"/>
          <w:sz w:val="28"/>
          <w:szCs w:val="28"/>
          <w:lang w:eastAsia="ru-RU"/>
        </w:rPr>
        <w:t>ст в др</w:t>
      </w:r>
      <w:proofErr w:type="gramEnd"/>
      <w:r w:rsidRPr="003869C5">
        <w:rPr>
          <w:rFonts w:ascii="Times New Roman" w:eastAsia="Calibri" w:hAnsi="Times New Roman" w:cs="Times New Roman"/>
          <w:kern w:val="1"/>
          <w:sz w:val="28"/>
          <w:szCs w:val="28"/>
          <w:lang w:eastAsia="ru-RU"/>
        </w:rPr>
        <w:t xml:space="preserve">угих населенных пунктах </w:t>
      </w:r>
      <w:r w:rsidR="00534572" w:rsidRPr="00534572">
        <w:rPr>
          <w:rFonts w:ascii="Times New Roman" w:eastAsia="Calibri" w:hAnsi="Times New Roman" w:cs="Times New Roman"/>
          <w:kern w:val="1"/>
          <w:sz w:val="28"/>
          <w:szCs w:val="28"/>
          <w:lang w:eastAsia="ru-RU"/>
        </w:rPr>
        <w:t>Курского муниципального округа</w:t>
      </w:r>
      <w:r w:rsidR="00534572">
        <w:rPr>
          <w:rFonts w:ascii="Times New Roman" w:eastAsia="Calibri" w:hAnsi="Times New Roman" w:cs="Times New Roman"/>
          <w:kern w:val="1"/>
          <w:sz w:val="28"/>
          <w:szCs w:val="28"/>
          <w:lang w:eastAsia="ru-RU"/>
        </w:rPr>
        <w:t>;</w:t>
      </w:r>
    </w:p>
    <w:p w:rsidR="003869C5" w:rsidRPr="003869C5" w:rsidRDefault="00534572" w:rsidP="003869C5">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Pr>
          <w:rFonts w:ascii="Times New Roman" w:eastAsia="Calibri" w:hAnsi="Times New Roman" w:cs="Times New Roman"/>
          <w:kern w:val="1"/>
          <w:sz w:val="28"/>
          <w:szCs w:val="28"/>
          <w:lang w:eastAsia="ru-RU"/>
        </w:rPr>
        <w:t>н</w:t>
      </w:r>
      <w:r w:rsidR="003869C5" w:rsidRPr="003869C5">
        <w:rPr>
          <w:rFonts w:ascii="Times New Roman" w:eastAsia="Calibri" w:hAnsi="Times New Roman" w:cs="Times New Roman"/>
          <w:kern w:val="1"/>
          <w:sz w:val="28"/>
          <w:szCs w:val="28"/>
          <w:lang w:eastAsia="ru-RU"/>
        </w:rPr>
        <w:t>изкая степень использования природно-ресурсного потенциала, низкая экономическая отдача от природопользования.</w:t>
      </w:r>
    </w:p>
    <w:p w:rsidR="003869C5" w:rsidRPr="003869C5" w:rsidRDefault="003869C5" w:rsidP="003869C5">
      <w:pPr>
        <w:shd w:val="clear" w:color="auto" w:fill="FFFFFF"/>
        <w:suppressAutoHyphens/>
        <w:spacing w:after="300" w:line="240" w:lineRule="auto"/>
        <w:ind w:firstLine="708"/>
        <w:contextualSpacing/>
        <w:jc w:val="both"/>
        <w:rPr>
          <w:rFonts w:ascii="Times New Roman" w:eastAsia="Calibri" w:hAnsi="Times New Roman" w:cs="Times New Roman"/>
          <w:kern w:val="1"/>
          <w:sz w:val="28"/>
          <w:szCs w:val="28"/>
          <w:shd w:val="clear" w:color="auto" w:fill="FFFFFF"/>
          <w:lang w:eastAsia="ru-RU"/>
        </w:rPr>
      </w:pPr>
      <w:r w:rsidRPr="003869C5">
        <w:rPr>
          <w:rFonts w:ascii="Times New Roman" w:eastAsia="Calibri" w:hAnsi="Times New Roman" w:cs="Times New Roman"/>
          <w:kern w:val="1"/>
          <w:sz w:val="28"/>
          <w:szCs w:val="28"/>
          <w:shd w:val="clear" w:color="auto" w:fill="FFFFFF"/>
          <w:lang w:eastAsia="ru-RU"/>
        </w:rPr>
        <w:t>Потенциал развития территории (региона) играет важную роль в решении конкретных технических, экономических и социальных задач. Но сам по себе современный потенциал развития не может гаранти</w:t>
      </w:r>
      <w:r w:rsidRPr="003869C5">
        <w:rPr>
          <w:rFonts w:ascii="Times New Roman" w:eastAsia="Calibri" w:hAnsi="Times New Roman" w:cs="Times New Roman"/>
          <w:kern w:val="1"/>
          <w:sz w:val="28"/>
          <w:szCs w:val="28"/>
          <w:shd w:val="clear" w:color="auto" w:fill="FFFFFF"/>
          <w:lang w:eastAsia="ru-RU"/>
        </w:rPr>
        <w:softHyphen/>
        <w:t>ровать достижение реального экономического эффекта от деятельности, он только дает предпосылки для развития территории, определяет направления развития и открывающиеся возможности.</w:t>
      </w:r>
    </w:p>
    <w:p w:rsidR="003869C5" w:rsidRPr="003869C5" w:rsidRDefault="003869C5" w:rsidP="003869C5">
      <w:pPr>
        <w:shd w:val="clear" w:color="auto" w:fill="FFFFFF"/>
        <w:suppressAutoHyphens/>
        <w:spacing w:after="300" w:line="240" w:lineRule="auto"/>
        <w:ind w:firstLine="708"/>
        <w:contextualSpacing/>
        <w:jc w:val="both"/>
        <w:rPr>
          <w:rFonts w:ascii="Times New Roman" w:eastAsia="Calibri" w:hAnsi="Times New Roman" w:cs="Times New Roman"/>
          <w:kern w:val="1"/>
          <w:sz w:val="28"/>
          <w:szCs w:val="28"/>
          <w:shd w:val="clear" w:color="auto" w:fill="FFFFFF"/>
          <w:lang w:eastAsia="ru-RU"/>
        </w:rPr>
      </w:pPr>
      <w:r w:rsidRPr="003869C5">
        <w:rPr>
          <w:rFonts w:ascii="Times New Roman" w:eastAsia="Calibri" w:hAnsi="Times New Roman" w:cs="Times New Roman"/>
          <w:kern w:val="1"/>
          <w:sz w:val="28"/>
          <w:szCs w:val="28"/>
          <w:shd w:val="clear" w:color="auto" w:fill="FFFFFF"/>
          <w:lang w:eastAsia="ru-RU"/>
        </w:rPr>
        <w:t>Как правило, потенциал рассматривается в двух категориях: используемый и не используемый. При этом цель устойчивого развития территории не наращивать потенциал, а рационально использовать имеющийся.</w:t>
      </w:r>
    </w:p>
    <w:p w:rsidR="003869C5" w:rsidRPr="003869C5" w:rsidRDefault="003869C5" w:rsidP="003869C5">
      <w:pPr>
        <w:suppressAutoHyphens/>
        <w:spacing w:after="0" w:line="240" w:lineRule="atLeast"/>
        <w:ind w:firstLine="708"/>
        <w:contextualSpacing/>
        <w:jc w:val="both"/>
        <w:rPr>
          <w:rFonts w:ascii="Times New Roman" w:eastAsia="Calibri" w:hAnsi="Times New Roman" w:cs="Times New Roman"/>
          <w:kern w:val="1"/>
          <w:sz w:val="28"/>
          <w:szCs w:val="28"/>
          <w:lang w:eastAsia="ru-RU"/>
        </w:rPr>
      </w:pPr>
      <w:r w:rsidRPr="003869C5">
        <w:rPr>
          <w:rFonts w:ascii="Times New Roman" w:eastAsia="Calibri" w:hAnsi="Times New Roman" w:cs="Times New Roman"/>
          <w:kern w:val="1"/>
          <w:sz w:val="28"/>
          <w:szCs w:val="28"/>
          <w:lang w:eastAsia="ru-RU"/>
        </w:rPr>
        <w:t xml:space="preserve">Оценка конкурентных преимуществ </w:t>
      </w:r>
      <w:r w:rsidR="00534572" w:rsidRPr="00534572">
        <w:rPr>
          <w:rFonts w:ascii="Times New Roman" w:eastAsia="Calibri" w:hAnsi="Times New Roman" w:cs="Times New Roman"/>
          <w:kern w:val="1"/>
          <w:sz w:val="28"/>
          <w:szCs w:val="28"/>
          <w:lang w:eastAsia="ru-RU"/>
        </w:rPr>
        <w:t>Курского муниципального округа</w:t>
      </w:r>
      <w:r w:rsidRPr="003869C5">
        <w:rPr>
          <w:rFonts w:ascii="Times New Roman" w:eastAsia="Calibri" w:hAnsi="Times New Roman" w:cs="Times New Roman"/>
          <w:kern w:val="1"/>
          <w:sz w:val="28"/>
          <w:szCs w:val="28"/>
          <w:lang w:eastAsia="ru-RU"/>
        </w:rPr>
        <w:t xml:space="preserve"> основывается на анализе достижений, сильных и слабых сторон в развитии </w:t>
      </w:r>
      <w:r w:rsidR="00534572" w:rsidRPr="00534572">
        <w:rPr>
          <w:rFonts w:ascii="Times New Roman" w:eastAsia="Calibri" w:hAnsi="Times New Roman" w:cs="Times New Roman"/>
          <w:kern w:val="1"/>
          <w:sz w:val="28"/>
          <w:szCs w:val="28"/>
          <w:lang w:eastAsia="ru-RU"/>
        </w:rPr>
        <w:t>Курского муниципального округа</w:t>
      </w:r>
      <w:r w:rsidRPr="003869C5">
        <w:rPr>
          <w:rFonts w:ascii="Times New Roman" w:eastAsia="Calibri" w:hAnsi="Times New Roman" w:cs="Times New Roman"/>
          <w:kern w:val="1"/>
          <w:sz w:val="28"/>
          <w:szCs w:val="28"/>
          <w:lang w:eastAsia="ru-RU"/>
        </w:rPr>
        <w:t xml:space="preserve"> с учетом имеющегося потенциала, а также угроз и возможностей, определяемых внешними факторами.</w:t>
      </w:r>
      <w:r w:rsidR="00534572">
        <w:rPr>
          <w:rFonts w:ascii="Times New Roman" w:eastAsia="Calibri" w:hAnsi="Times New Roman" w:cs="Times New Roman"/>
          <w:kern w:val="1"/>
          <w:sz w:val="28"/>
          <w:szCs w:val="28"/>
          <w:lang w:eastAsia="ru-RU"/>
        </w:rPr>
        <w:t xml:space="preserve"> </w:t>
      </w:r>
    </w:p>
    <w:p w:rsidR="003869C5" w:rsidRPr="003869C5" w:rsidRDefault="003869C5" w:rsidP="003869C5">
      <w:pPr>
        <w:suppressAutoHyphens/>
        <w:snapToGrid w:val="0"/>
        <w:spacing w:after="0" w:line="240" w:lineRule="atLeast"/>
        <w:ind w:firstLine="709"/>
        <w:contextualSpacing/>
        <w:jc w:val="both"/>
        <w:rPr>
          <w:rFonts w:ascii="Times New Roman" w:eastAsia="Arial" w:hAnsi="Times New Roman" w:cs="Times New Roman"/>
          <w:sz w:val="28"/>
          <w:szCs w:val="28"/>
          <w:lang w:eastAsia="ar-SA"/>
        </w:rPr>
      </w:pPr>
      <w:r w:rsidRPr="003869C5">
        <w:rPr>
          <w:rFonts w:ascii="Times New Roman" w:eastAsia="Arial" w:hAnsi="Times New Roman" w:cs="Times New Roman"/>
          <w:sz w:val="28"/>
          <w:szCs w:val="28"/>
          <w:lang w:eastAsia="ar-SA"/>
        </w:rPr>
        <w:t xml:space="preserve">Сильные стороны (внутренние факторы) рассматриваются как конкурентные преимущества, на базе которых может быть основана долгосрочная стратегия устойчивого развития экономики и социальной сферы </w:t>
      </w:r>
      <w:r w:rsidR="00534572" w:rsidRPr="00534572">
        <w:rPr>
          <w:rFonts w:ascii="Times New Roman" w:eastAsia="Arial" w:hAnsi="Times New Roman" w:cs="Times New Roman"/>
          <w:sz w:val="28"/>
          <w:szCs w:val="28"/>
          <w:lang w:eastAsia="ar-SA"/>
        </w:rPr>
        <w:t>Курского муниципального округа</w:t>
      </w:r>
      <w:r w:rsidRPr="003869C5">
        <w:rPr>
          <w:rFonts w:ascii="Times New Roman" w:eastAsia="Arial" w:hAnsi="Times New Roman" w:cs="Times New Roman"/>
          <w:sz w:val="28"/>
          <w:szCs w:val="28"/>
          <w:lang w:eastAsia="ar-SA"/>
        </w:rPr>
        <w:t>.</w:t>
      </w:r>
    </w:p>
    <w:p w:rsidR="003869C5" w:rsidRPr="003869C5" w:rsidRDefault="003869C5" w:rsidP="003869C5">
      <w:pPr>
        <w:suppressAutoHyphens/>
        <w:snapToGrid w:val="0"/>
        <w:spacing w:after="0" w:line="240" w:lineRule="auto"/>
        <w:ind w:firstLine="540"/>
        <w:contextualSpacing/>
        <w:jc w:val="both"/>
        <w:rPr>
          <w:rFonts w:ascii="Times New Roman" w:eastAsia="Arial" w:hAnsi="Times New Roman" w:cs="Times New Roman"/>
          <w:sz w:val="28"/>
          <w:szCs w:val="28"/>
          <w:lang w:eastAsia="ar-SA"/>
        </w:rPr>
      </w:pPr>
      <w:r w:rsidRPr="003869C5">
        <w:rPr>
          <w:rFonts w:ascii="Times New Roman" w:eastAsia="Arial" w:hAnsi="Times New Roman" w:cs="Times New Roman"/>
          <w:sz w:val="28"/>
          <w:szCs w:val="28"/>
          <w:lang w:eastAsia="ar-SA"/>
        </w:rPr>
        <w:tab/>
        <w:t xml:space="preserve">Слабые стороны - это те действующие факторы, которые снижают эффективность проводимой органами местного самоуправления </w:t>
      </w:r>
      <w:r w:rsidR="00534572" w:rsidRPr="00534572">
        <w:rPr>
          <w:rFonts w:ascii="Times New Roman" w:eastAsia="Arial" w:hAnsi="Times New Roman" w:cs="Times New Roman"/>
          <w:sz w:val="28"/>
          <w:szCs w:val="28"/>
          <w:lang w:eastAsia="ar-SA"/>
        </w:rPr>
        <w:t>Курского муниципального округа</w:t>
      </w:r>
      <w:r w:rsidRPr="003869C5">
        <w:rPr>
          <w:rFonts w:ascii="Times New Roman" w:eastAsia="Arial" w:hAnsi="Times New Roman" w:cs="Times New Roman"/>
          <w:sz w:val="28"/>
          <w:szCs w:val="28"/>
          <w:lang w:eastAsia="ar-SA"/>
        </w:rPr>
        <w:t xml:space="preserve"> экономической и социальной политики.</w:t>
      </w:r>
      <w:r w:rsidR="00534572">
        <w:rPr>
          <w:rFonts w:ascii="Times New Roman" w:eastAsia="Arial" w:hAnsi="Times New Roman" w:cs="Times New Roman"/>
          <w:sz w:val="28"/>
          <w:szCs w:val="28"/>
          <w:lang w:eastAsia="ar-SA"/>
        </w:rPr>
        <w:t xml:space="preserve">  </w:t>
      </w:r>
    </w:p>
    <w:p w:rsidR="003869C5" w:rsidRPr="003869C5" w:rsidRDefault="003869C5" w:rsidP="003869C5">
      <w:pPr>
        <w:suppressAutoHyphens/>
        <w:snapToGrid w:val="0"/>
        <w:spacing w:after="0" w:line="240" w:lineRule="auto"/>
        <w:ind w:firstLine="540"/>
        <w:contextualSpacing/>
        <w:jc w:val="both"/>
        <w:rPr>
          <w:rFonts w:ascii="Times New Roman" w:eastAsia="Arial" w:hAnsi="Times New Roman" w:cs="Times New Roman"/>
          <w:sz w:val="28"/>
          <w:szCs w:val="28"/>
          <w:lang w:eastAsia="ar-SA"/>
        </w:rPr>
      </w:pPr>
      <w:r w:rsidRPr="003869C5">
        <w:rPr>
          <w:rFonts w:ascii="Times New Roman" w:eastAsia="Arial" w:hAnsi="Times New Roman" w:cs="Times New Roman"/>
          <w:sz w:val="28"/>
          <w:szCs w:val="28"/>
          <w:lang w:eastAsia="ar-SA"/>
        </w:rPr>
        <w:lastRenderedPageBreak/>
        <w:tab/>
        <w:t xml:space="preserve">Угрозы - это те отрицательные факторы, которые реально могут затормозить темпы экономического и социального развития </w:t>
      </w:r>
      <w:r w:rsidR="00534572" w:rsidRPr="00534572">
        <w:rPr>
          <w:rFonts w:ascii="Times New Roman" w:eastAsia="Arial" w:hAnsi="Times New Roman" w:cs="Times New Roman"/>
          <w:sz w:val="28"/>
          <w:szCs w:val="28"/>
          <w:lang w:eastAsia="ar-SA"/>
        </w:rPr>
        <w:t>Курского муниципального округа</w:t>
      </w:r>
      <w:r w:rsidRPr="003869C5">
        <w:rPr>
          <w:rFonts w:ascii="Times New Roman" w:eastAsia="Arial" w:hAnsi="Times New Roman" w:cs="Times New Roman"/>
          <w:sz w:val="28"/>
          <w:szCs w:val="28"/>
          <w:lang w:eastAsia="ar-SA"/>
        </w:rPr>
        <w:t xml:space="preserve">. Формально эти факторы не зависят от действий администрации </w:t>
      </w:r>
      <w:r w:rsidR="00534572" w:rsidRPr="00534572">
        <w:rPr>
          <w:rFonts w:ascii="Times New Roman" w:eastAsia="Arial" w:hAnsi="Times New Roman" w:cs="Times New Roman"/>
          <w:sz w:val="28"/>
          <w:szCs w:val="28"/>
          <w:lang w:eastAsia="ar-SA"/>
        </w:rPr>
        <w:t>Курского муниципального округа</w:t>
      </w:r>
      <w:r w:rsidRPr="003869C5">
        <w:rPr>
          <w:rFonts w:ascii="Times New Roman" w:eastAsia="Arial" w:hAnsi="Times New Roman" w:cs="Times New Roman"/>
          <w:sz w:val="28"/>
          <w:szCs w:val="28"/>
          <w:lang w:eastAsia="ar-SA"/>
        </w:rPr>
        <w:t>. Однако их правильная оценка и принятие упреждающих мер на межрегиональном уровне по инициативе администрации и при участии органов исполнительной и законодательной власти края могут реально снизить их негативный эффект.</w:t>
      </w:r>
      <w:r w:rsidR="00534572">
        <w:rPr>
          <w:rFonts w:ascii="Times New Roman" w:eastAsia="Arial" w:hAnsi="Times New Roman" w:cs="Times New Roman"/>
          <w:sz w:val="28"/>
          <w:szCs w:val="28"/>
          <w:lang w:eastAsia="ar-SA"/>
        </w:rPr>
        <w:t xml:space="preserve">  </w:t>
      </w:r>
    </w:p>
    <w:p w:rsidR="003869C5" w:rsidRPr="003869C5" w:rsidRDefault="003869C5" w:rsidP="003869C5">
      <w:pPr>
        <w:shd w:val="clear" w:color="auto" w:fill="FFFFFF"/>
        <w:tabs>
          <w:tab w:val="left" w:pos="709"/>
        </w:tabs>
        <w:suppressAutoHyphens/>
        <w:spacing w:after="0" w:line="240" w:lineRule="auto"/>
        <w:contextualSpacing/>
        <w:jc w:val="both"/>
        <w:rPr>
          <w:rFonts w:ascii="Times New Roman" w:eastAsia="Calibri" w:hAnsi="Times New Roman" w:cs="Times New Roman"/>
          <w:kern w:val="1"/>
          <w:sz w:val="28"/>
          <w:szCs w:val="28"/>
          <w:lang w:eastAsia="ru-RU"/>
        </w:rPr>
      </w:pPr>
      <w:r w:rsidRPr="003869C5">
        <w:rPr>
          <w:rFonts w:ascii="Times New Roman" w:eastAsia="Arial" w:hAnsi="Times New Roman" w:cs="Times New Roman"/>
          <w:sz w:val="28"/>
          <w:szCs w:val="28"/>
          <w:lang w:eastAsia="ar-SA"/>
        </w:rPr>
        <w:tab/>
      </w:r>
      <w:r w:rsidRPr="003869C5">
        <w:rPr>
          <w:rFonts w:ascii="Times New Roman" w:eastAsia="Calibri" w:hAnsi="Times New Roman" w:cs="Times New Roman"/>
          <w:kern w:val="1"/>
          <w:sz w:val="28"/>
          <w:szCs w:val="28"/>
          <w:lang w:eastAsia="ru-RU"/>
        </w:rPr>
        <w:t xml:space="preserve">На основании SWOT-анализа выявлены следующие сильные стороны привлекательности </w:t>
      </w:r>
      <w:r w:rsidR="00534572" w:rsidRPr="00534572">
        <w:rPr>
          <w:rFonts w:ascii="Times New Roman" w:eastAsia="Calibri" w:hAnsi="Times New Roman" w:cs="Times New Roman"/>
          <w:kern w:val="1"/>
          <w:sz w:val="28"/>
          <w:szCs w:val="28"/>
          <w:lang w:eastAsia="ru-RU"/>
        </w:rPr>
        <w:t>Курского муниципального округа</w:t>
      </w:r>
      <w:r w:rsidR="00534572">
        <w:rPr>
          <w:rFonts w:ascii="Times New Roman" w:eastAsia="Calibri" w:hAnsi="Times New Roman" w:cs="Times New Roman"/>
          <w:kern w:val="1"/>
          <w:sz w:val="28"/>
          <w:szCs w:val="28"/>
          <w:lang w:eastAsia="ru-RU"/>
        </w:rPr>
        <w:t>:</w:t>
      </w:r>
    </w:p>
    <w:tbl>
      <w:tblPr>
        <w:tblW w:w="9356" w:type="dxa"/>
        <w:tblInd w:w="108" w:type="dxa"/>
        <w:tblLayout w:type="fixed"/>
        <w:tblLook w:val="04A0" w:firstRow="1" w:lastRow="0" w:firstColumn="1" w:lastColumn="0" w:noHBand="0" w:noVBand="1"/>
      </w:tblPr>
      <w:tblGrid>
        <w:gridCol w:w="675"/>
        <w:gridCol w:w="4536"/>
        <w:gridCol w:w="4145"/>
      </w:tblGrid>
      <w:tr w:rsidR="003869C5" w:rsidRPr="003869C5" w:rsidTr="00BE6D1C">
        <w:trPr>
          <w:trHeight w:val="54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4"/>
                <w:szCs w:val="28"/>
                <w:lang w:eastAsia="ru-RU"/>
              </w:rPr>
            </w:pPr>
            <w:r w:rsidRPr="003869C5">
              <w:rPr>
                <w:rFonts w:ascii="Times New Roman" w:eastAsia="Times New Roman" w:hAnsi="Times New Roman" w:cs="Times New Roman"/>
                <w:b/>
                <w:bCs/>
                <w:color w:val="000000"/>
                <w:sz w:val="24"/>
                <w:szCs w:val="28"/>
                <w:lang w:eastAsia="ru-RU"/>
              </w:rPr>
              <w:t>Географическое положение, природно-ресурсный потенциал</w:t>
            </w:r>
          </w:p>
        </w:tc>
        <w:tc>
          <w:tcPr>
            <w:tcW w:w="4536" w:type="dxa"/>
            <w:tcBorders>
              <w:top w:val="single" w:sz="8" w:space="0" w:color="00000A"/>
              <w:left w:val="single" w:sz="4" w:space="0" w:color="auto"/>
              <w:bottom w:val="single" w:sz="8" w:space="0" w:color="00000A"/>
              <w:right w:val="nil"/>
            </w:tcBorders>
            <w:shd w:val="clear" w:color="000000" w:fill="F2F2F2"/>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Сильные стороны (S):</w:t>
            </w:r>
          </w:p>
        </w:tc>
        <w:tc>
          <w:tcPr>
            <w:tcW w:w="4145" w:type="dxa"/>
            <w:tcBorders>
              <w:top w:val="single" w:sz="8" w:space="0" w:color="00000A"/>
              <w:left w:val="single" w:sz="8" w:space="0" w:color="00000A"/>
              <w:bottom w:val="single" w:sz="8" w:space="0" w:color="00000A"/>
              <w:right w:val="single" w:sz="8" w:space="0" w:color="00000A"/>
            </w:tcBorders>
            <w:shd w:val="clear" w:color="000000" w:fill="F2F2F2"/>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Слабые стороны (W):</w:t>
            </w:r>
          </w:p>
        </w:tc>
      </w:tr>
      <w:tr w:rsidR="003869C5" w:rsidRPr="003869C5" w:rsidTr="00BE6D1C">
        <w:trPr>
          <w:trHeight w:val="11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Экологически чист</w:t>
            </w:r>
            <w:r w:rsidR="00534572">
              <w:rPr>
                <w:rFonts w:ascii="Times New Roman" w:eastAsia="Times New Roman" w:hAnsi="Times New Roman" w:cs="Times New Roman"/>
                <w:color w:val="000000"/>
                <w:sz w:val="26"/>
                <w:szCs w:val="26"/>
                <w:lang w:eastAsia="ru-RU"/>
              </w:rPr>
              <w:t>ая</w:t>
            </w:r>
            <w:r w:rsidRPr="003869C5">
              <w:rPr>
                <w:rFonts w:ascii="Times New Roman" w:eastAsia="Times New Roman" w:hAnsi="Times New Roman" w:cs="Times New Roman"/>
                <w:color w:val="000000"/>
                <w:sz w:val="26"/>
                <w:szCs w:val="26"/>
                <w:lang w:eastAsia="ru-RU"/>
              </w:rPr>
              <w:t xml:space="preserve"> </w:t>
            </w:r>
            <w:r w:rsidR="00534572">
              <w:rPr>
                <w:rFonts w:ascii="Times New Roman" w:eastAsia="Times New Roman" w:hAnsi="Times New Roman" w:cs="Times New Roman"/>
                <w:color w:val="000000"/>
                <w:sz w:val="26"/>
                <w:szCs w:val="26"/>
                <w:lang w:eastAsia="ru-RU"/>
              </w:rPr>
              <w:t>территория</w:t>
            </w:r>
            <w:r w:rsidRPr="003869C5">
              <w:rPr>
                <w:rFonts w:ascii="Times New Roman" w:eastAsia="Times New Roman" w:hAnsi="Times New Roman" w:cs="Times New Roman"/>
                <w:color w:val="000000"/>
                <w:sz w:val="26"/>
                <w:szCs w:val="26"/>
                <w:lang w:eastAsia="ru-RU"/>
              </w:rPr>
              <w:t>, нет загрязняющих предприятий</w:t>
            </w:r>
          </w:p>
        </w:tc>
        <w:tc>
          <w:tcPr>
            <w:tcW w:w="4145" w:type="dxa"/>
            <w:tcBorders>
              <w:top w:val="single" w:sz="4" w:space="0" w:color="auto"/>
              <w:left w:val="nil"/>
              <w:bottom w:val="single" w:sz="4" w:space="0" w:color="auto"/>
              <w:right w:val="single" w:sz="8" w:space="0" w:color="auto"/>
            </w:tcBorders>
            <w:shd w:val="clear" w:color="auto" w:fill="auto"/>
            <w:vAlign w:val="center"/>
            <w:hideMark/>
          </w:tcPr>
          <w:p w:rsidR="003869C5" w:rsidRPr="003869C5" w:rsidRDefault="003869C5" w:rsidP="001078E6">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Является приграничн</w:t>
            </w:r>
            <w:r w:rsidR="001078E6">
              <w:rPr>
                <w:rFonts w:ascii="Times New Roman" w:eastAsia="Times New Roman" w:hAnsi="Times New Roman" w:cs="Times New Roman"/>
                <w:color w:val="000000"/>
                <w:sz w:val="26"/>
                <w:szCs w:val="26"/>
                <w:lang w:eastAsia="ru-RU"/>
              </w:rPr>
              <w:t>ой</w:t>
            </w:r>
            <w:r w:rsidRPr="003869C5">
              <w:rPr>
                <w:rFonts w:ascii="Times New Roman" w:eastAsia="Times New Roman" w:hAnsi="Times New Roman" w:cs="Times New Roman"/>
                <w:color w:val="000000"/>
                <w:sz w:val="26"/>
                <w:szCs w:val="26"/>
                <w:lang w:eastAsia="ru-RU"/>
              </w:rPr>
              <w:t xml:space="preserve"> </w:t>
            </w:r>
            <w:r w:rsidR="001078E6">
              <w:rPr>
                <w:rFonts w:ascii="Times New Roman" w:eastAsia="Times New Roman" w:hAnsi="Times New Roman" w:cs="Times New Roman"/>
                <w:color w:val="000000"/>
                <w:sz w:val="26"/>
                <w:szCs w:val="26"/>
                <w:lang w:eastAsia="ru-RU"/>
              </w:rPr>
              <w:t>территорией</w:t>
            </w:r>
            <w:r w:rsidRPr="003869C5">
              <w:rPr>
                <w:rFonts w:ascii="Times New Roman" w:eastAsia="Times New Roman" w:hAnsi="Times New Roman" w:cs="Times New Roman"/>
                <w:color w:val="000000"/>
                <w:sz w:val="26"/>
                <w:szCs w:val="26"/>
                <w:lang w:eastAsia="ru-RU"/>
              </w:rPr>
              <w:t>, общая протяженность границы 455,6 км, граничит с Чеченской республикой, РСО-Алания, КРБ, Дагестаном.</w:t>
            </w:r>
          </w:p>
        </w:tc>
      </w:tr>
      <w:tr w:rsidR="003869C5" w:rsidRPr="003869C5" w:rsidTr="00BE6D1C">
        <w:trPr>
          <w:trHeight w:val="142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Богатые природные ландшафты, возможности для организации отдыха: 3 водохранилища, лесные массивы, побережье реки Кура, 2 </w:t>
            </w:r>
            <w:proofErr w:type="gramStart"/>
            <w:r w:rsidRPr="003869C5">
              <w:rPr>
                <w:rFonts w:ascii="Times New Roman" w:eastAsia="Times New Roman" w:hAnsi="Times New Roman" w:cs="Times New Roman"/>
                <w:color w:val="000000"/>
                <w:sz w:val="26"/>
                <w:szCs w:val="26"/>
                <w:lang w:eastAsia="ru-RU"/>
              </w:rPr>
              <w:t>природных</w:t>
            </w:r>
            <w:proofErr w:type="gramEnd"/>
            <w:r w:rsidRPr="003869C5">
              <w:rPr>
                <w:rFonts w:ascii="Times New Roman" w:eastAsia="Times New Roman" w:hAnsi="Times New Roman" w:cs="Times New Roman"/>
                <w:color w:val="000000"/>
                <w:sz w:val="26"/>
                <w:szCs w:val="26"/>
                <w:lang w:eastAsia="ru-RU"/>
              </w:rPr>
              <w:t xml:space="preserve"> заказника краевого значения.</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На водных объектах отсутствует современная туристическая инфраструктура для массового отдыха, в том числе детского, не организован специализированный отдых, в том числе для рыболовов</w:t>
            </w:r>
          </w:p>
        </w:tc>
      </w:tr>
      <w:tr w:rsidR="003869C5" w:rsidRPr="003869C5" w:rsidTr="00BE6D1C">
        <w:trPr>
          <w:trHeight w:val="213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noWrap/>
            <w:vAlign w:val="center"/>
            <w:hideMark/>
          </w:tcPr>
          <w:p w:rsidR="003869C5" w:rsidRPr="003869C5" w:rsidRDefault="00534572" w:rsidP="00534572">
            <w:pPr>
              <w:spacing w:after="0" w:line="240" w:lineRule="auto"/>
              <w:contextualSpacing/>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Округ</w:t>
            </w:r>
            <w:r w:rsidR="003869C5" w:rsidRPr="003869C5">
              <w:rPr>
                <w:rFonts w:ascii="Times New Roman" w:eastAsia="Times New Roman" w:hAnsi="Times New Roman" w:cs="Times New Roman"/>
                <w:color w:val="000000"/>
                <w:sz w:val="26"/>
                <w:szCs w:val="26"/>
                <w:lang w:eastAsia="ru-RU"/>
              </w:rPr>
              <w:t xml:space="preserve"> располагает сырьевыми ресурсами для производства строительных материалов </w:t>
            </w:r>
            <w:r>
              <w:rPr>
                <w:rFonts w:ascii="Times New Roman" w:eastAsia="Times New Roman" w:hAnsi="Times New Roman" w:cs="Times New Roman"/>
                <w:color w:val="000000"/>
                <w:sz w:val="26"/>
                <w:szCs w:val="26"/>
                <w:lang w:eastAsia="ru-RU"/>
              </w:rPr>
              <w:t>-</w:t>
            </w:r>
            <w:r w:rsidR="003869C5" w:rsidRPr="003869C5">
              <w:rPr>
                <w:rFonts w:ascii="Times New Roman" w:eastAsia="Times New Roman" w:hAnsi="Times New Roman" w:cs="Times New Roman"/>
                <w:color w:val="000000"/>
                <w:sz w:val="26"/>
                <w:szCs w:val="26"/>
                <w:lang w:eastAsia="ru-RU"/>
              </w:rPr>
              <w:t xml:space="preserve"> в пойме реки Терек ведется разработка строительного песка (запасы около 60 млн</w:t>
            </w:r>
            <w:proofErr w:type="gramStart"/>
            <w:r w:rsidR="003869C5" w:rsidRPr="003869C5">
              <w:rPr>
                <w:rFonts w:ascii="Times New Roman" w:eastAsia="Times New Roman" w:hAnsi="Times New Roman" w:cs="Times New Roman"/>
                <w:color w:val="000000"/>
                <w:sz w:val="26"/>
                <w:szCs w:val="26"/>
                <w:lang w:eastAsia="ru-RU"/>
              </w:rPr>
              <w:t>.м</w:t>
            </w:r>
            <w:proofErr w:type="gramEnd"/>
            <w:r w:rsidR="003869C5" w:rsidRPr="003869C5">
              <w:rPr>
                <w:rFonts w:ascii="Times New Roman" w:eastAsia="Times New Roman" w:hAnsi="Times New Roman" w:cs="Times New Roman"/>
                <w:color w:val="000000"/>
                <w:sz w:val="26"/>
                <w:szCs w:val="26"/>
                <w:lang w:eastAsia="ru-RU"/>
              </w:rPr>
              <w:t xml:space="preserve">3). Для производства кирпича, черепицы, керамической плитки имеются разведанные месторождения  кирпичных суглинков. </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Месторождения суглинков не разрабатываются, проект по строительству кирпичного завода закрыт.</w:t>
            </w:r>
          </w:p>
        </w:tc>
      </w:tr>
      <w:tr w:rsidR="003869C5" w:rsidRPr="003869C5" w:rsidTr="00BE6D1C">
        <w:trPr>
          <w:trHeight w:val="130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69C5" w:rsidRPr="003869C5" w:rsidRDefault="00534572" w:rsidP="00534572">
            <w:pPr>
              <w:spacing w:after="0" w:line="240" w:lineRule="auto"/>
              <w:contextualSpacing/>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Округ</w:t>
            </w:r>
            <w:r w:rsidR="003869C5" w:rsidRPr="003869C5">
              <w:rPr>
                <w:rFonts w:ascii="Times New Roman" w:eastAsia="Times New Roman" w:hAnsi="Times New Roman" w:cs="Times New Roman"/>
                <w:color w:val="000000"/>
                <w:sz w:val="26"/>
                <w:szCs w:val="26"/>
                <w:lang w:eastAsia="ru-RU"/>
              </w:rPr>
              <w:t xml:space="preserve">  располагает запасами целебной минеральной воды в объеме 18 млн. м³, в том числе это и  классические питьевые «курортные» воды. </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Нет необходимых сре</w:t>
            </w:r>
            <w:proofErr w:type="gramStart"/>
            <w:r w:rsidRPr="003869C5">
              <w:rPr>
                <w:rFonts w:ascii="Times New Roman" w:eastAsia="Times New Roman" w:hAnsi="Times New Roman" w:cs="Times New Roman"/>
                <w:color w:val="000000"/>
                <w:sz w:val="26"/>
                <w:szCs w:val="26"/>
                <w:lang w:eastAsia="ru-RU"/>
              </w:rPr>
              <w:t>дств дл</w:t>
            </w:r>
            <w:proofErr w:type="gramEnd"/>
            <w:r w:rsidRPr="003869C5">
              <w:rPr>
                <w:rFonts w:ascii="Times New Roman" w:eastAsia="Times New Roman" w:hAnsi="Times New Roman" w:cs="Times New Roman"/>
                <w:color w:val="000000"/>
                <w:sz w:val="26"/>
                <w:szCs w:val="26"/>
                <w:lang w:eastAsia="ru-RU"/>
              </w:rPr>
              <w:t>я инвестирования в строительство предприятия по розливу минеральной воды.</w:t>
            </w:r>
          </w:p>
        </w:tc>
      </w:tr>
      <w:tr w:rsidR="003869C5" w:rsidRPr="003869C5" w:rsidTr="00BE6D1C">
        <w:trPr>
          <w:trHeight w:val="58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Благоприятные возможности (О)</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Потенциальные угрозы (опасности) (Т)</w:t>
            </w:r>
          </w:p>
        </w:tc>
      </w:tr>
      <w:tr w:rsidR="006C3CD8" w:rsidRPr="003869C5" w:rsidTr="00BE6D1C">
        <w:trPr>
          <w:trHeight w:val="585"/>
        </w:trPr>
        <w:tc>
          <w:tcPr>
            <w:tcW w:w="675" w:type="dxa"/>
            <w:vMerge/>
            <w:tcBorders>
              <w:top w:val="single" w:sz="4" w:space="0" w:color="auto"/>
              <w:left w:val="single" w:sz="4" w:space="0" w:color="auto"/>
              <w:bottom w:val="single" w:sz="4" w:space="0" w:color="auto"/>
              <w:right w:val="single" w:sz="4" w:space="0" w:color="auto"/>
            </w:tcBorders>
            <w:vAlign w:val="center"/>
          </w:tcPr>
          <w:p w:rsidR="006C3CD8" w:rsidRPr="003869C5" w:rsidRDefault="006C3CD8"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tcPr>
          <w:p w:rsidR="006C3CD8" w:rsidRPr="003869C5" w:rsidRDefault="006C3CD8" w:rsidP="00534572">
            <w:pPr>
              <w:spacing w:after="0" w:line="240" w:lineRule="auto"/>
              <w:contextualSpacing/>
              <w:jc w:val="both"/>
              <w:rPr>
                <w:rFonts w:ascii="Times New Roman" w:eastAsia="Times New Roman" w:hAnsi="Times New Roman" w:cs="Times New Roman"/>
                <w:b/>
                <w:bCs/>
                <w:color w:val="000000"/>
                <w:sz w:val="26"/>
                <w:szCs w:val="26"/>
                <w:lang w:eastAsia="ru-RU"/>
              </w:rPr>
            </w:pPr>
          </w:p>
        </w:tc>
        <w:tc>
          <w:tcPr>
            <w:tcW w:w="4145" w:type="dxa"/>
            <w:tcBorders>
              <w:top w:val="nil"/>
              <w:left w:val="nil"/>
              <w:bottom w:val="single" w:sz="4" w:space="0" w:color="auto"/>
              <w:right w:val="single" w:sz="8" w:space="0" w:color="auto"/>
            </w:tcBorders>
            <w:shd w:val="clear" w:color="auto" w:fill="auto"/>
            <w:vAlign w:val="center"/>
          </w:tcPr>
          <w:p w:rsidR="006C3CD8" w:rsidRPr="003869C5" w:rsidRDefault="006C3CD8" w:rsidP="00534572">
            <w:pPr>
              <w:spacing w:after="0" w:line="240" w:lineRule="auto"/>
              <w:contextualSpacing/>
              <w:jc w:val="both"/>
              <w:rPr>
                <w:rFonts w:ascii="Times New Roman" w:eastAsia="Times New Roman" w:hAnsi="Times New Roman" w:cs="Times New Roman"/>
                <w:b/>
                <w:bCs/>
                <w:color w:val="000000"/>
                <w:sz w:val="26"/>
                <w:szCs w:val="26"/>
                <w:lang w:eastAsia="ru-RU"/>
              </w:rPr>
            </w:pPr>
          </w:p>
        </w:tc>
      </w:tr>
      <w:tr w:rsidR="003869C5" w:rsidRPr="003869C5" w:rsidTr="00BE6D1C">
        <w:trPr>
          <w:trHeight w:val="112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Развитие лечебно-оздоровительного комплекса «Источник Русский» и освоение месторождения </w:t>
            </w:r>
            <w:proofErr w:type="spellStart"/>
            <w:r w:rsidRPr="003869C5">
              <w:rPr>
                <w:rFonts w:ascii="Times New Roman" w:eastAsia="Times New Roman" w:hAnsi="Times New Roman" w:cs="Times New Roman"/>
                <w:color w:val="000000"/>
                <w:sz w:val="26"/>
                <w:szCs w:val="26"/>
                <w:lang w:eastAsia="ru-RU"/>
              </w:rPr>
              <w:t>Губжоковское</w:t>
            </w:r>
            <w:proofErr w:type="spellEnd"/>
            <w:r w:rsidRPr="003869C5">
              <w:rPr>
                <w:rFonts w:ascii="Times New Roman" w:eastAsia="Times New Roman" w:hAnsi="Times New Roman" w:cs="Times New Roman"/>
                <w:color w:val="000000"/>
                <w:sz w:val="26"/>
                <w:szCs w:val="26"/>
                <w:lang w:eastAsia="ru-RU"/>
              </w:rPr>
              <w:t xml:space="preserve">  </w:t>
            </w:r>
            <w:proofErr w:type="spellStart"/>
            <w:r w:rsidRPr="003869C5">
              <w:rPr>
                <w:rFonts w:ascii="Times New Roman" w:eastAsia="Times New Roman" w:hAnsi="Times New Roman" w:cs="Times New Roman"/>
                <w:color w:val="000000"/>
                <w:sz w:val="26"/>
                <w:szCs w:val="26"/>
                <w:lang w:eastAsia="ru-RU"/>
              </w:rPr>
              <w:t>с</w:t>
            </w:r>
            <w:proofErr w:type="gramStart"/>
            <w:r w:rsidRPr="003869C5">
              <w:rPr>
                <w:rFonts w:ascii="Times New Roman" w:eastAsia="Times New Roman" w:hAnsi="Times New Roman" w:cs="Times New Roman"/>
                <w:color w:val="000000"/>
                <w:sz w:val="26"/>
                <w:szCs w:val="26"/>
                <w:lang w:eastAsia="ru-RU"/>
              </w:rPr>
              <w:t>.С</w:t>
            </w:r>
            <w:proofErr w:type="gramEnd"/>
            <w:r w:rsidRPr="003869C5">
              <w:rPr>
                <w:rFonts w:ascii="Times New Roman" w:eastAsia="Times New Roman" w:hAnsi="Times New Roman" w:cs="Times New Roman"/>
                <w:color w:val="000000"/>
                <w:sz w:val="26"/>
                <w:szCs w:val="26"/>
                <w:lang w:eastAsia="ru-RU"/>
              </w:rPr>
              <w:t>ерноводское</w:t>
            </w:r>
            <w:proofErr w:type="spellEnd"/>
            <w:r w:rsidRPr="003869C5">
              <w:rPr>
                <w:rFonts w:ascii="Times New Roman" w:eastAsia="Times New Roman" w:hAnsi="Times New Roman" w:cs="Times New Roman"/>
                <w:color w:val="000000"/>
                <w:sz w:val="26"/>
                <w:szCs w:val="26"/>
                <w:lang w:eastAsia="ru-RU"/>
              </w:rPr>
              <w:t>.</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Удаленность от городских поселений, отсутствие туристических маршрутов на источники - повышает сроки окупаемости объектов.</w:t>
            </w:r>
          </w:p>
        </w:tc>
      </w:tr>
      <w:tr w:rsidR="003869C5" w:rsidRPr="003869C5" w:rsidTr="00BE6D1C">
        <w:trPr>
          <w:trHeight w:val="93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Развитие туризма на водных объектах </w:t>
            </w:r>
            <w:r w:rsidR="00534572">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строительство туристической инфраструктуры, развитие сферы услуг.</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Увеличение нагрузки на экологию </w:t>
            </w:r>
            <w:r w:rsidR="00534572">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увеличение затрат на природоохранную деятельность.</w:t>
            </w:r>
          </w:p>
        </w:tc>
      </w:tr>
      <w:tr w:rsidR="003869C5" w:rsidRPr="003869C5" w:rsidTr="00BE6D1C">
        <w:trPr>
          <w:trHeight w:val="148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Развитие направления освоения месторождений песка и суглинков, строительство предприятия по производству кирпича, керамзита, отделочной плитки,  и иных разнообразных изделий из керамики.</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Высокая степень освоения отдельных видов минерально-сырьевых ресурсов </w:t>
            </w:r>
            <w:r w:rsidR="00534572">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приведет к истощению минерально-сырьевой базы, ухудшит экологическую обстановку.</w:t>
            </w:r>
          </w:p>
          <w:p w:rsidR="00C15E51" w:rsidRPr="003869C5" w:rsidRDefault="00C15E51" w:rsidP="00534572">
            <w:pPr>
              <w:spacing w:after="0" w:line="240" w:lineRule="auto"/>
              <w:contextualSpacing/>
              <w:jc w:val="both"/>
              <w:rPr>
                <w:rFonts w:ascii="Times New Roman" w:eastAsia="Times New Roman" w:hAnsi="Times New Roman" w:cs="Times New Roman"/>
                <w:color w:val="000000"/>
                <w:sz w:val="26"/>
                <w:szCs w:val="26"/>
                <w:lang w:eastAsia="ru-RU"/>
              </w:rPr>
            </w:pPr>
          </w:p>
        </w:tc>
      </w:tr>
      <w:tr w:rsidR="003869C5" w:rsidRPr="003869C5" w:rsidTr="00BE6D1C">
        <w:trPr>
          <w:trHeight w:val="480"/>
        </w:trPr>
        <w:tc>
          <w:tcPr>
            <w:tcW w:w="675" w:type="dxa"/>
            <w:vMerge w:val="restart"/>
            <w:tcBorders>
              <w:top w:val="single" w:sz="4" w:space="0" w:color="auto"/>
              <w:left w:val="single" w:sz="8" w:space="0" w:color="auto"/>
              <w:bottom w:val="single" w:sz="8" w:space="0" w:color="000000"/>
              <w:right w:val="single" w:sz="4" w:space="0" w:color="auto"/>
            </w:tcBorders>
            <w:shd w:val="clear" w:color="auto" w:fill="auto"/>
            <w:textDirection w:val="btLr"/>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Пространственная организация</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Слабые стороны (W):</w:t>
            </w:r>
          </w:p>
        </w:tc>
      </w:tr>
      <w:tr w:rsidR="003869C5" w:rsidRPr="003869C5" w:rsidTr="00BE6D1C">
        <w:trPr>
          <w:trHeight w:val="103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nil"/>
              <w:bottom w:val="single" w:sz="4" w:space="0" w:color="auto"/>
              <w:right w:val="single" w:sz="4"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Развитая  транспортно-транзитная система, в том числе в соседние регионы, протяженность автодорог 772 км, из них с твердым и улучшенным покрытием более 70 %</w:t>
            </w:r>
          </w:p>
        </w:tc>
        <w:tc>
          <w:tcPr>
            <w:tcW w:w="4145" w:type="dxa"/>
            <w:tcBorders>
              <w:top w:val="single" w:sz="4" w:space="0" w:color="auto"/>
              <w:left w:val="nil"/>
              <w:bottom w:val="single" w:sz="4" w:space="0" w:color="auto"/>
              <w:right w:val="single" w:sz="8"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Отсутствует железнодорожное сообщение, ближайшая магистраль пролегает по восточной границе района (ст.</w:t>
            </w:r>
            <w:r w:rsidR="00534572">
              <w:rPr>
                <w:rFonts w:ascii="Times New Roman" w:eastAsia="Times New Roman" w:hAnsi="Times New Roman" w:cs="Times New Roman"/>
                <w:color w:val="000000"/>
                <w:sz w:val="26"/>
                <w:szCs w:val="26"/>
                <w:lang w:eastAsia="ru-RU"/>
              </w:rPr>
              <w:t xml:space="preserve"> </w:t>
            </w:r>
            <w:proofErr w:type="spellStart"/>
            <w:r w:rsidRPr="003869C5">
              <w:rPr>
                <w:rFonts w:ascii="Times New Roman" w:eastAsia="Times New Roman" w:hAnsi="Times New Roman" w:cs="Times New Roman"/>
                <w:color w:val="000000"/>
                <w:sz w:val="26"/>
                <w:szCs w:val="26"/>
                <w:lang w:eastAsia="ru-RU"/>
              </w:rPr>
              <w:t>Галюгаевская</w:t>
            </w:r>
            <w:proofErr w:type="spellEnd"/>
            <w:r w:rsidRPr="003869C5">
              <w:rPr>
                <w:rFonts w:ascii="Times New Roman" w:eastAsia="Times New Roman" w:hAnsi="Times New Roman" w:cs="Times New Roman"/>
                <w:color w:val="000000"/>
                <w:sz w:val="26"/>
                <w:szCs w:val="26"/>
                <w:lang w:eastAsia="ru-RU"/>
              </w:rPr>
              <w:t xml:space="preserve"> и ст.</w:t>
            </w:r>
            <w:r w:rsidR="00534572">
              <w:rPr>
                <w:rFonts w:ascii="Times New Roman" w:eastAsia="Times New Roman" w:hAnsi="Times New Roman" w:cs="Times New Roman"/>
                <w:color w:val="000000"/>
                <w:sz w:val="26"/>
                <w:szCs w:val="26"/>
                <w:lang w:eastAsia="ru-RU"/>
              </w:rPr>
              <w:t xml:space="preserve"> </w:t>
            </w:r>
            <w:proofErr w:type="spellStart"/>
            <w:r w:rsidRPr="003869C5">
              <w:rPr>
                <w:rFonts w:ascii="Times New Roman" w:eastAsia="Times New Roman" w:hAnsi="Times New Roman" w:cs="Times New Roman"/>
                <w:color w:val="000000"/>
                <w:sz w:val="26"/>
                <w:szCs w:val="26"/>
                <w:lang w:eastAsia="ru-RU"/>
              </w:rPr>
              <w:t>Стодеревская</w:t>
            </w:r>
            <w:proofErr w:type="spellEnd"/>
            <w:r w:rsidRPr="003869C5">
              <w:rPr>
                <w:rFonts w:ascii="Times New Roman" w:eastAsia="Times New Roman" w:hAnsi="Times New Roman" w:cs="Times New Roman"/>
                <w:color w:val="000000"/>
                <w:sz w:val="26"/>
                <w:szCs w:val="26"/>
                <w:lang w:eastAsia="ru-RU"/>
              </w:rPr>
              <w:t xml:space="preserve">). </w:t>
            </w:r>
          </w:p>
        </w:tc>
      </w:tr>
      <w:tr w:rsidR="003869C5" w:rsidRPr="003869C5" w:rsidTr="00BE6D1C">
        <w:trPr>
          <w:trHeight w:val="142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534572" w:rsidP="00534572">
            <w:pPr>
              <w:spacing w:after="0" w:line="240" w:lineRule="auto"/>
              <w:contextualSpacing/>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А</w:t>
            </w:r>
            <w:r w:rsidR="003869C5" w:rsidRPr="003869C5">
              <w:rPr>
                <w:rFonts w:ascii="Times New Roman" w:eastAsia="Times New Roman" w:hAnsi="Times New Roman" w:cs="Times New Roman"/>
                <w:color w:val="000000"/>
                <w:sz w:val="26"/>
                <w:szCs w:val="26"/>
                <w:lang w:eastAsia="ru-RU"/>
              </w:rPr>
              <w:t>ктивно развивается предпринимательская деятельность в сфере пассажирских перевозок.</w:t>
            </w:r>
          </w:p>
        </w:tc>
        <w:tc>
          <w:tcPr>
            <w:tcW w:w="4145" w:type="dxa"/>
            <w:tcBorders>
              <w:top w:val="nil"/>
              <w:left w:val="nil"/>
              <w:bottom w:val="single" w:sz="4" w:space="0" w:color="auto"/>
              <w:right w:val="single" w:sz="8"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100 % внутрирайонных маршрутов </w:t>
            </w:r>
            <w:r w:rsidR="00534572">
              <w:rPr>
                <w:rFonts w:ascii="Times New Roman" w:eastAsia="Times New Roman" w:hAnsi="Times New Roman" w:cs="Times New Roman"/>
                <w:color w:val="000000"/>
                <w:sz w:val="26"/>
                <w:szCs w:val="26"/>
                <w:lang w:eastAsia="ru-RU"/>
              </w:rPr>
              <w:t xml:space="preserve">- </w:t>
            </w:r>
            <w:proofErr w:type="gramStart"/>
            <w:r w:rsidR="00534572">
              <w:rPr>
                <w:rFonts w:ascii="Times New Roman" w:eastAsia="Times New Roman" w:hAnsi="Times New Roman" w:cs="Times New Roman"/>
                <w:color w:val="000000"/>
                <w:sz w:val="26"/>
                <w:szCs w:val="26"/>
                <w:lang w:eastAsia="ru-RU"/>
              </w:rPr>
              <w:t>убыточные</w:t>
            </w:r>
            <w:proofErr w:type="gramEnd"/>
            <w:r w:rsidRPr="003869C5">
              <w:rPr>
                <w:rFonts w:ascii="Times New Roman" w:eastAsia="Times New Roman" w:hAnsi="Times New Roman" w:cs="Times New Roman"/>
                <w:color w:val="000000"/>
                <w:sz w:val="26"/>
                <w:szCs w:val="26"/>
                <w:lang w:eastAsia="ru-RU"/>
              </w:rPr>
              <w:t>. Предприниматели обеспечивают  в основном маршруты на КМВ и г.</w:t>
            </w:r>
            <w:r w:rsidR="00534572">
              <w:rPr>
                <w:rFonts w:ascii="Times New Roman" w:eastAsia="Times New Roman" w:hAnsi="Times New Roman" w:cs="Times New Roman"/>
                <w:color w:val="000000"/>
                <w:sz w:val="26"/>
                <w:szCs w:val="26"/>
                <w:lang w:eastAsia="ru-RU"/>
              </w:rPr>
              <w:t xml:space="preserve"> </w:t>
            </w:r>
            <w:r w:rsidRPr="003869C5">
              <w:rPr>
                <w:rFonts w:ascii="Times New Roman" w:eastAsia="Times New Roman" w:hAnsi="Times New Roman" w:cs="Times New Roman"/>
                <w:color w:val="000000"/>
                <w:sz w:val="26"/>
                <w:szCs w:val="26"/>
                <w:lang w:eastAsia="ru-RU"/>
              </w:rPr>
              <w:t xml:space="preserve">Ставрополь. </w:t>
            </w:r>
          </w:p>
        </w:tc>
      </w:tr>
      <w:tr w:rsidR="003869C5" w:rsidRPr="003869C5" w:rsidTr="00BE6D1C">
        <w:trPr>
          <w:trHeight w:val="55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Благоприятные возможности (О)</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Потенциальные угрозы (опасности) (Т)</w:t>
            </w:r>
          </w:p>
        </w:tc>
      </w:tr>
      <w:tr w:rsidR="003869C5" w:rsidRPr="003869C5" w:rsidTr="00BE6D1C">
        <w:trPr>
          <w:trHeight w:val="1170"/>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Пространственное положение дает возможности предприятиям </w:t>
            </w:r>
            <w:r w:rsidR="00534572">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участвовать в межтерриториальных экономических кластерах.</w:t>
            </w:r>
          </w:p>
        </w:tc>
        <w:tc>
          <w:tcPr>
            <w:tcW w:w="4145" w:type="dxa"/>
            <w:tcBorders>
              <w:top w:val="nil"/>
              <w:left w:val="nil"/>
              <w:bottom w:val="single" w:sz="4" w:space="0" w:color="auto"/>
              <w:right w:val="single" w:sz="8"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Отсутствие заинтересованности крупного и среднего бизнеса других регионов в развитии инвестиционной и инновационной деятельности в </w:t>
            </w:r>
            <w:r w:rsidR="00534572">
              <w:rPr>
                <w:rFonts w:ascii="Times New Roman" w:eastAsia="Times New Roman" w:hAnsi="Times New Roman" w:cs="Times New Roman"/>
                <w:color w:val="000000"/>
                <w:sz w:val="26"/>
                <w:szCs w:val="26"/>
                <w:lang w:eastAsia="ru-RU"/>
              </w:rPr>
              <w:t>округе</w:t>
            </w:r>
            <w:r w:rsidRPr="003869C5">
              <w:rPr>
                <w:rFonts w:ascii="Times New Roman" w:eastAsia="Times New Roman" w:hAnsi="Times New Roman" w:cs="Times New Roman"/>
                <w:color w:val="000000"/>
                <w:sz w:val="26"/>
                <w:szCs w:val="26"/>
                <w:lang w:eastAsia="ru-RU"/>
              </w:rPr>
              <w:t>.</w:t>
            </w:r>
          </w:p>
        </w:tc>
      </w:tr>
      <w:tr w:rsidR="003869C5" w:rsidRPr="003869C5" w:rsidTr="00BE6D1C">
        <w:trPr>
          <w:trHeight w:val="79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Развитая инфраструктура коммунальных служб, </w:t>
            </w:r>
            <w:proofErr w:type="gramStart"/>
            <w:r w:rsidRPr="003869C5">
              <w:rPr>
                <w:rFonts w:ascii="Times New Roman" w:eastAsia="Times New Roman" w:hAnsi="Times New Roman" w:cs="Times New Roman"/>
                <w:color w:val="000000"/>
                <w:sz w:val="26"/>
                <w:szCs w:val="26"/>
                <w:lang w:eastAsia="ru-RU"/>
              </w:rPr>
              <w:t>готовые</w:t>
            </w:r>
            <w:proofErr w:type="gramEnd"/>
            <w:r w:rsidRPr="003869C5">
              <w:rPr>
                <w:rFonts w:ascii="Times New Roman" w:eastAsia="Times New Roman" w:hAnsi="Times New Roman" w:cs="Times New Roman"/>
                <w:color w:val="000000"/>
                <w:sz w:val="26"/>
                <w:szCs w:val="26"/>
                <w:lang w:eastAsia="ru-RU"/>
              </w:rPr>
              <w:t xml:space="preserve"> </w:t>
            </w:r>
            <w:proofErr w:type="spellStart"/>
            <w:r w:rsidRPr="003869C5">
              <w:rPr>
                <w:rFonts w:ascii="Times New Roman" w:eastAsia="Times New Roman" w:hAnsi="Times New Roman" w:cs="Times New Roman"/>
                <w:color w:val="000000"/>
                <w:sz w:val="26"/>
                <w:szCs w:val="26"/>
                <w:lang w:eastAsia="ru-RU"/>
              </w:rPr>
              <w:t>инвестплощадки</w:t>
            </w:r>
            <w:proofErr w:type="spellEnd"/>
            <w:r w:rsidR="00534572">
              <w:rPr>
                <w:rFonts w:ascii="Times New Roman" w:eastAsia="Times New Roman" w:hAnsi="Times New Roman" w:cs="Times New Roman"/>
                <w:color w:val="000000"/>
                <w:sz w:val="26"/>
                <w:szCs w:val="26"/>
                <w:lang w:eastAsia="ru-RU"/>
              </w:rPr>
              <w:t>.</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Высокий износ инженерных коммуникаций, удаленность </w:t>
            </w:r>
            <w:r w:rsidR="00534572">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от краевого центра снижает привлекательность инвестиций.</w:t>
            </w:r>
          </w:p>
        </w:tc>
      </w:tr>
      <w:tr w:rsidR="003869C5" w:rsidRPr="003869C5" w:rsidTr="00BE6D1C">
        <w:trPr>
          <w:trHeight w:val="79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Применение механизма </w:t>
            </w:r>
            <w:r w:rsidR="00534572">
              <w:rPr>
                <w:rFonts w:ascii="Times New Roman" w:eastAsia="Times New Roman" w:hAnsi="Times New Roman" w:cs="Times New Roman"/>
                <w:color w:val="000000"/>
                <w:sz w:val="26"/>
                <w:szCs w:val="26"/>
                <w:lang w:eastAsia="ru-RU"/>
              </w:rPr>
              <w:t>«</w:t>
            </w:r>
            <w:r w:rsidRPr="003869C5">
              <w:rPr>
                <w:rFonts w:ascii="Times New Roman" w:eastAsia="Times New Roman" w:hAnsi="Times New Roman" w:cs="Times New Roman"/>
                <w:color w:val="000000"/>
                <w:sz w:val="26"/>
                <w:szCs w:val="26"/>
                <w:lang w:eastAsia="ru-RU"/>
              </w:rPr>
              <w:t>местных инициатив</w:t>
            </w:r>
            <w:r w:rsidR="00534572">
              <w:rPr>
                <w:rFonts w:ascii="Times New Roman" w:eastAsia="Times New Roman" w:hAnsi="Times New Roman" w:cs="Times New Roman"/>
                <w:color w:val="000000"/>
                <w:sz w:val="26"/>
                <w:szCs w:val="26"/>
                <w:lang w:eastAsia="ru-RU"/>
              </w:rPr>
              <w:t>»</w:t>
            </w:r>
            <w:r w:rsidRPr="003869C5">
              <w:rPr>
                <w:rFonts w:ascii="Times New Roman" w:eastAsia="Times New Roman" w:hAnsi="Times New Roman" w:cs="Times New Roman"/>
                <w:color w:val="000000"/>
                <w:sz w:val="26"/>
                <w:szCs w:val="26"/>
                <w:lang w:eastAsia="ru-RU"/>
              </w:rPr>
              <w:t>, господдержка развития сельских территорий.</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C15E51"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Усиление неравномерности развития территорий </w:t>
            </w:r>
            <w:r w:rsidR="00534572">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централизация потенциала и возможностей вокруг </w:t>
            </w:r>
            <w:r w:rsidR="00534572">
              <w:rPr>
                <w:rFonts w:ascii="Times New Roman" w:eastAsia="Times New Roman" w:hAnsi="Times New Roman" w:cs="Times New Roman"/>
                <w:color w:val="000000"/>
                <w:sz w:val="26"/>
                <w:szCs w:val="26"/>
                <w:lang w:eastAsia="ru-RU"/>
              </w:rPr>
              <w:t xml:space="preserve">административного </w:t>
            </w:r>
            <w:r w:rsidRPr="003869C5">
              <w:rPr>
                <w:rFonts w:ascii="Times New Roman" w:eastAsia="Times New Roman" w:hAnsi="Times New Roman" w:cs="Times New Roman"/>
                <w:color w:val="000000"/>
                <w:sz w:val="26"/>
                <w:szCs w:val="26"/>
                <w:lang w:eastAsia="ru-RU"/>
              </w:rPr>
              <w:t>центра.</w:t>
            </w:r>
          </w:p>
          <w:p w:rsidR="006C3CD8" w:rsidRDefault="006C3CD8" w:rsidP="00534572">
            <w:pPr>
              <w:spacing w:after="0" w:line="240" w:lineRule="auto"/>
              <w:contextualSpacing/>
              <w:jc w:val="both"/>
              <w:rPr>
                <w:rFonts w:ascii="Times New Roman" w:eastAsia="Times New Roman" w:hAnsi="Times New Roman" w:cs="Times New Roman"/>
                <w:color w:val="000000"/>
                <w:sz w:val="26"/>
                <w:szCs w:val="26"/>
                <w:lang w:eastAsia="ru-RU"/>
              </w:rPr>
            </w:pPr>
          </w:p>
          <w:p w:rsidR="006C3CD8" w:rsidRPr="003869C5" w:rsidRDefault="006C3CD8" w:rsidP="00534572">
            <w:pPr>
              <w:spacing w:after="0" w:line="240" w:lineRule="auto"/>
              <w:contextualSpacing/>
              <w:jc w:val="both"/>
              <w:rPr>
                <w:rFonts w:ascii="Times New Roman" w:eastAsia="Times New Roman" w:hAnsi="Times New Roman" w:cs="Times New Roman"/>
                <w:color w:val="000000"/>
                <w:sz w:val="26"/>
                <w:szCs w:val="26"/>
                <w:lang w:eastAsia="ru-RU"/>
              </w:rPr>
            </w:pPr>
          </w:p>
        </w:tc>
      </w:tr>
      <w:tr w:rsidR="003869C5" w:rsidRPr="003869C5" w:rsidTr="00BE6D1C">
        <w:trPr>
          <w:trHeight w:val="540"/>
        </w:trPr>
        <w:tc>
          <w:tcPr>
            <w:tcW w:w="675"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Экономический потенциал</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Слабые стороны (W):</w:t>
            </w:r>
          </w:p>
        </w:tc>
      </w:tr>
      <w:tr w:rsidR="003869C5" w:rsidRPr="003869C5" w:rsidTr="00BE6D1C">
        <w:trPr>
          <w:trHeight w:val="1080"/>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Наличие стабильных предприятий в области сельского хозяйства, развитие направления КФХ.</w:t>
            </w:r>
          </w:p>
        </w:tc>
        <w:tc>
          <w:tcPr>
            <w:tcW w:w="4145" w:type="dxa"/>
            <w:tcBorders>
              <w:top w:val="single" w:sz="4" w:space="0" w:color="auto"/>
              <w:left w:val="nil"/>
              <w:bottom w:val="single" w:sz="4" w:space="0" w:color="auto"/>
              <w:right w:val="single" w:sz="8"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Отсутствие стабильного рынка сбыта продукции растениеводства и животноводства,  сезонная занятость работников.</w:t>
            </w:r>
          </w:p>
        </w:tc>
      </w:tr>
      <w:tr w:rsidR="003869C5" w:rsidRPr="003869C5" w:rsidTr="00BE6D1C">
        <w:trPr>
          <w:trHeight w:val="704"/>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3869C5" w:rsidP="00C74FE5">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Перерабатывающ</w:t>
            </w:r>
            <w:r w:rsidR="00C74FE5">
              <w:rPr>
                <w:rFonts w:ascii="Times New Roman" w:eastAsia="Times New Roman" w:hAnsi="Times New Roman" w:cs="Times New Roman"/>
                <w:color w:val="000000"/>
                <w:sz w:val="26"/>
                <w:szCs w:val="26"/>
                <w:lang w:eastAsia="ru-RU"/>
              </w:rPr>
              <w:t>и</w:t>
            </w:r>
            <w:r w:rsidRPr="003869C5">
              <w:rPr>
                <w:rFonts w:ascii="Times New Roman" w:eastAsia="Times New Roman" w:hAnsi="Times New Roman" w:cs="Times New Roman"/>
                <w:color w:val="000000"/>
                <w:sz w:val="26"/>
                <w:szCs w:val="26"/>
                <w:lang w:eastAsia="ru-RU"/>
              </w:rPr>
              <w:t>е предприяти</w:t>
            </w:r>
            <w:r w:rsidR="00C74FE5">
              <w:rPr>
                <w:rFonts w:ascii="Times New Roman" w:eastAsia="Times New Roman" w:hAnsi="Times New Roman" w:cs="Times New Roman"/>
                <w:color w:val="000000"/>
                <w:sz w:val="26"/>
                <w:szCs w:val="26"/>
                <w:lang w:eastAsia="ru-RU"/>
              </w:rPr>
              <w:t>я</w:t>
            </w:r>
            <w:r w:rsidRPr="003869C5">
              <w:rPr>
                <w:rFonts w:ascii="Times New Roman" w:eastAsia="Times New Roman" w:hAnsi="Times New Roman" w:cs="Times New Roman"/>
                <w:color w:val="000000"/>
                <w:sz w:val="26"/>
                <w:szCs w:val="26"/>
                <w:lang w:eastAsia="ru-RU"/>
              </w:rPr>
              <w:t xml:space="preserve"> для выпуска консервированной продукции, для производства используется собственное сырье.</w:t>
            </w:r>
          </w:p>
        </w:tc>
        <w:tc>
          <w:tcPr>
            <w:tcW w:w="4145" w:type="dxa"/>
            <w:tcBorders>
              <w:top w:val="nil"/>
              <w:left w:val="nil"/>
              <w:bottom w:val="single" w:sz="4" w:space="0" w:color="auto"/>
              <w:right w:val="single" w:sz="8" w:space="0" w:color="auto"/>
            </w:tcBorders>
            <w:shd w:val="clear" w:color="auto" w:fill="auto"/>
            <w:hideMark/>
          </w:tcPr>
          <w:p w:rsidR="003869C5" w:rsidRPr="003869C5" w:rsidRDefault="003869C5" w:rsidP="00C74FE5">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Предприяти</w:t>
            </w:r>
            <w:r w:rsidR="00C74FE5">
              <w:rPr>
                <w:rFonts w:ascii="Times New Roman" w:eastAsia="Times New Roman" w:hAnsi="Times New Roman" w:cs="Times New Roman"/>
                <w:color w:val="000000"/>
                <w:sz w:val="26"/>
                <w:szCs w:val="26"/>
                <w:lang w:eastAsia="ru-RU"/>
              </w:rPr>
              <w:t>я</w:t>
            </w:r>
            <w:r w:rsidRPr="003869C5">
              <w:rPr>
                <w:rFonts w:ascii="Times New Roman" w:eastAsia="Times New Roman" w:hAnsi="Times New Roman" w:cs="Times New Roman"/>
                <w:color w:val="000000"/>
                <w:sz w:val="26"/>
                <w:szCs w:val="26"/>
                <w:lang w:eastAsia="ru-RU"/>
              </w:rPr>
              <w:t xml:space="preserve"> не наращивает мощности.</w:t>
            </w:r>
          </w:p>
        </w:tc>
      </w:tr>
      <w:tr w:rsidR="003869C5" w:rsidRPr="003869C5" w:rsidTr="00BE6D1C">
        <w:trPr>
          <w:trHeight w:val="810"/>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Есть потенциал для развития животноводческих комплексов с предприятиями по переработке продукции.</w:t>
            </w:r>
          </w:p>
        </w:tc>
        <w:tc>
          <w:tcPr>
            <w:tcW w:w="4145" w:type="dxa"/>
            <w:tcBorders>
              <w:top w:val="nil"/>
              <w:left w:val="nil"/>
              <w:bottom w:val="single" w:sz="4" w:space="0" w:color="auto"/>
              <w:right w:val="single" w:sz="8"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Отсутствуют собственные средства у сельхозпредприятий для развития данного направления, нет сторонних инвесторов.</w:t>
            </w:r>
          </w:p>
        </w:tc>
      </w:tr>
      <w:tr w:rsidR="003869C5" w:rsidRPr="003869C5" w:rsidTr="00BE6D1C">
        <w:trPr>
          <w:trHeight w:val="55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Благоприятные возможности (О)</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534572">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Потенциальные угрозы (опасности) (Т)</w:t>
            </w:r>
          </w:p>
        </w:tc>
      </w:tr>
      <w:tr w:rsidR="003869C5" w:rsidRPr="003869C5" w:rsidTr="00BE6D1C">
        <w:trPr>
          <w:trHeight w:val="109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Климатические условия и плодородность почв позволяют развивать виноградарство и выращивать </w:t>
            </w:r>
            <w:proofErr w:type="spellStart"/>
            <w:proofErr w:type="gramStart"/>
            <w:r w:rsidRPr="003869C5">
              <w:rPr>
                <w:rFonts w:ascii="Times New Roman" w:eastAsia="Times New Roman" w:hAnsi="Times New Roman" w:cs="Times New Roman"/>
                <w:color w:val="000000"/>
                <w:sz w:val="26"/>
                <w:szCs w:val="26"/>
                <w:lang w:eastAsia="ru-RU"/>
              </w:rPr>
              <w:t>плодо</w:t>
            </w:r>
            <w:proofErr w:type="spellEnd"/>
            <w:r w:rsidRPr="003869C5">
              <w:rPr>
                <w:rFonts w:ascii="Times New Roman" w:eastAsia="Times New Roman" w:hAnsi="Times New Roman" w:cs="Times New Roman"/>
                <w:color w:val="000000"/>
                <w:sz w:val="26"/>
                <w:szCs w:val="26"/>
                <w:lang w:eastAsia="ru-RU"/>
              </w:rPr>
              <w:t>-овощную</w:t>
            </w:r>
            <w:proofErr w:type="gramEnd"/>
            <w:r w:rsidRPr="003869C5">
              <w:rPr>
                <w:rFonts w:ascii="Times New Roman" w:eastAsia="Times New Roman" w:hAnsi="Times New Roman" w:cs="Times New Roman"/>
                <w:color w:val="000000"/>
                <w:sz w:val="26"/>
                <w:szCs w:val="26"/>
                <w:lang w:eastAsia="ru-RU"/>
              </w:rPr>
              <w:t xml:space="preserve"> продукцию.</w:t>
            </w:r>
          </w:p>
        </w:tc>
        <w:tc>
          <w:tcPr>
            <w:tcW w:w="4145" w:type="dxa"/>
            <w:tcBorders>
              <w:top w:val="nil"/>
              <w:left w:val="nil"/>
              <w:bottom w:val="single" w:sz="4" w:space="0" w:color="auto"/>
              <w:right w:val="single" w:sz="8" w:space="0" w:color="auto"/>
            </w:tcBorders>
            <w:shd w:val="clear" w:color="auto" w:fill="auto"/>
            <w:hideMark/>
          </w:tcPr>
          <w:p w:rsidR="003869C5" w:rsidRPr="003869C5" w:rsidRDefault="00534572" w:rsidP="00534572">
            <w:pPr>
              <w:spacing w:after="0" w:line="240" w:lineRule="auto"/>
              <w:contextualSpacing/>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Округ</w:t>
            </w:r>
            <w:r w:rsidR="003869C5" w:rsidRPr="003869C5">
              <w:rPr>
                <w:rFonts w:ascii="Times New Roman" w:eastAsia="Times New Roman" w:hAnsi="Times New Roman" w:cs="Times New Roman"/>
                <w:color w:val="000000"/>
                <w:sz w:val="26"/>
                <w:szCs w:val="26"/>
                <w:lang w:eastAsia="ru-RU"/>
              </w:rPr>
              <w:t xml:space="preserve"> находится в зоне рискованного земледелия, возможно возникновение засухи 1 раз в три года и резкие колебания температур в зимний период.</w:t>
            </w:r>
          </w:p>
        </w:tc>
      </w:tr>
      <w:tr w:rsidR="003869C5" w:rsidRPr="003869C5" w:rsidTr="00BE6D1C">
        <w:trPr>
          <w:trHeight w:val="2025"/>
        </w:trPr>
        <w:tc>
          <w:tcPr>
            <w:tcW w:w="675" w:type="dxa"/>
            <w:vMerge/>
            <w:tcBorders>
              <w:top w:val="nil"/>
              <w:left w:val="single" w:sz="8" w:space="0" w:color="auto"/>
              <w:bottom w:val="single" w:sz="8" w:space="0" w:color="000000"/>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Приобретение  новых высокоурожайных сортов и гибридов сельскохозяйственных культур, применение энергосберегающей сельхозтехники, использование современных минеральных удобрений для повышения плодородия земель </w:t>
            </w:r>
            <w:proofErr w:type="spellStart"/>
            <w:r w:rsidRPr="003869C5">
              <w:rPr>
                <w:rFonts w:ascii="Times New Roman" w:eastAsia="Times New Roman" w:hAnsi="Times New Roman" w:cs="Times New Roman"/>
                <w:color w:val="000000"/>
                <w:sz w:val="26"/>
                <w:szCs w:val="26"/>
                <w:lang w:eastAsia="ru-RU"/>
              </w:rPr>
              <w:t>сельхозназначения</w:t>
            </w:r>
            <w:proofErr w:type="spellEnd"/>
            <w:r w:rsidRPr="003869C5">
              <w:rPr>
                <w:rFonts w:ascii="Times New Roman" w:eastAsia="Times New Roman" w:hAnsi="Times New Roman" w:cs="Times New Roman"/>
                <w:color w:val="000000"/>
                <w:sz w:val="26"/>
                <w:szCs w:val="26"/>
                <w:lang w:eastAsia="ru-RU"/>
              </w:rPr>
              <w:t xml:space="preserve"> - позволяют повысить урожайность и снизить себестоимость зерна.</w:t>
            </w:r>
          </w:p>
        </w:tc>
        <w:tc>
          <w:tcPr>
            <w:tcW w:w="4145" w:type="dxa"/>
            <w:tcBorders>
              <w:top w:val="nil"/>
              <w:left w:val="nil"/>
              <w:bottom w:val="single" w:sz="4" w:space="0" w:color="auto"/>
              <w:right w:val="single" w:sz="8" w:space="0" w:color="auto"/>
            </w:tcBorders>
            <w:shd w:val="clear" w:color="auto" w:fill="auto"/>
            <w:hideMark/>
          </w:tcPr>
          <w:p w:rsidR="003869C5" w:rsidRPr="003869C5" w:rsidRDefault="003869C5" w:rsidP="00534572">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Низкие закупочные цены на зерно, диспропорция роста тарифов на энергоносители, ГСМ, удобрения, сельхозтехнику технику и динамики ценообразования.</w:t>
            </w:r>
          </w:p>
        </w:tc>
      </w:tr>
      <w:tr w:rsidR="003869C5" w:rsidRPr="003869C5" w:rsidTr="00BE6D1C">
        <w:trPr>
          <w:trHeight w:val="1020"/>
        </w:trPr>
        <w:tc>
          <w:tcPr>
            <w:tcW w:w="675" w:type="dxa"/>
            <w:vMerge/>
            <w:tcBorders>
              <w:top w:val="nil"/>
              <w:left w:val="single" w:sz="8"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Программа </w:t>
            </w:r>
            <w:r w:rsidR="00450571">
              <w:rPr>
                <w:rFonts w:ascii="Times New Roman" w:eastAsia="Times New Roman" w:hAnsi="Times New Roman" w:cs="Times New Roman"/>
                <w:color w:val="000000"/>
                <w:sz w:val="26"/>
                <w:szCs w:val="26"/>
                <w:lang w:eastAsia="ru-RU"/>
              </w:rPr>
              <w:t>«</w:t>
            </w:r>
            <w:proofErr w:type="spellStart"/>
            <w:r w:rsidRPr="003869C5">
              <w:rPr>
                <w:rFonts w:ascii="Times New Roman" w:eastAsia="Times New Roman" w:hAnsi="Times New Roman" w:cs="Times New Roman"/>
                <w:color w:val="000000"/>
                <w:sz w:val="26"/>
                <w:szCs w:val="26"/>
                <w:lang w:eastAsia="ru-RU"/>
              </w:rPr>
              <w:t>импортозамещения</w:t>
            </w:r>
            <w:proofErr w:type="spellEnd"/>
            <w:r w:rsidR="00450571">
              <w:rPr>
                <w:rFonts w:ascii="Times New Roman" w:eastAsia="Times New Roman" w:hAnsi="Times New Roman" w:cs="Times New Roman"/>
                <w:color w:val="000000"/>
                <w:sz w:val="26"/>
                <w:szCs w:val="26"/>
                <w:lang w:eastAsia="ru-RU"/>
              </w:rPr>
              <w:t xml:space="preserve">» </w:t>
            </w:r>
            <w:r w:rsidRPr="003869C5">
              <w:rPr>
                <w:rFonts w:ascii="Times New Roman" w:eastAsia="Times New Roman" w:hAnsi="Times New Roman" w:cs="Times New Roman"/>
                <w:color w:val="000000"/>
                <w:sz w:val="26"/>
                <w:szCs w:val="26"/>
                <w:lang w:eastAsia="ru-RU"/>
              </w:rPr>
              <w:t>позволяет развивать собственное производство продуктов питания.</w:t>
            </w:r>
          </w:p>
        </w:tc>
        <w:tc>
          <w:tcPr>
            <w:tcW w:w="4145" w:type="dxa"/>
            <w:tcBorders>
              <w:top w:val="nil"/>
              <w:left w:val="nil"/>
              <w:bottom w:val="single" w:sz="4" w:space="0" w:color="auto"/>
              <w:right w:val="single" w:sz="8" w:space="0" w:color="auto"/>
            </w:tcBorders>
            <w:shd w:val="clear" w:color="auto" w:fill="auto"/>
            <w:hideMark/>
          </w:tcPr>
          <w:p w:rsidR="00C15E51"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Не стабильная финансовая ситуация в стране, зависимость экономического развития от решения общеполитических вопросов.</w:t>
            </w:r>
          </w:p>
        </w:tc>
      </w:tr>
      <w:tr w:rsidR="003869C5" w:rsidRPr="003869C5" w:rsidTr="00BE6D1C">
        <w:trPr>
          <w:trHeight w:val="540"/>
        </w:trPr>
        <w:tc>
          <w:tcPr>
            <w:tcW w:w="675" w:type="dxa"/>
            <w:vMerge w:val="restart"/>
            <w:tcBorders>
              <w:top w:val="single" w:sz="4" w:space="0" w:color="auto"/>
              <w:left w:val="single" w:sz="4" w:space="0" w:color="auto"/>
              <w:bottom w:val="single" w:sz="8" w:space="0" w:color="000000"/>
              <w:right w:val="nil"/>
            </w:tcBorders>
            <w:shd w:val="clear" w:color="auto" w:fill="auto"/>
            <w:textDirection w:val="btLr"/>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 xml:space="preserve">Социальный потенциал </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Сильные стороны (S):</w:t>
            </w:r>
          </w:p>
        </w:tc>
        <w:tc>
          <w:tcPr>
            <w:tcW w:w="4145" w:type="dxa"/>
            <w:tcBorders>
              <w:top w:val="single" w:sz="4" w:space="0" w:color="auto"/>
              <w:left w:val="single" w:sz="8" w:space="0" w:color="00000A"/>
              <w:bottom w:val="single" w:sz="8" w:space="0" w:color="00000A"/>
              <w:right w:val="single" w:sz="4" w:space="0" w:color="auto"/>
            </w:tcBorders>
            <w:shd w:val="clear" w:color="000000" w:fill="F2F2F2"/>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Слабые стороны (W):</w:t>
            </w:r>
          </w:p>
        </w:tc>
      </w:tr>
      <w:tr w:rsidR="003869C5" w:rsidRPr="003869C5" w:rsidTr="00C15E51">
        <w:trPr>
          <w:trHeight w:val="121"/>
        </w:trPr>
        <w:tc>
          <w:tcPr>
            <w:tcW w:w="675" w:type="dxa"/>
            <w:vMerge/>
            <w:tcBorders>
              <w:top w:val="nil"/>
              <w:left w:val="single" w:sz="4"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Социальная стабильность на территории </w:t>
            </w:r>
            <w:r w:rsidR="00450571">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w:t>
            </w:r>
          </w:p>
        </w:tc>
        <w:tc>
          <w:tcPr>
            <w:tcW w:w="4145" w:type="dxa"/>
            <w:tcBorders>
              <w:top w:val="single" w:sz="4" w:space="0" w:color="auto"/>
              <w:left w:val="nil"/>
              <w:bottom w:val="single" w:sz="4" w:space="0" w:color="auto"/>
              <w:right w:val="single" w:sz="4" w:space="0" w:color="auto"/>
            </w:tcBorders>
            <w:shd w:val="clear" w:color="auto" w:fill="auto"/>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Невысокий уровень доходов населения; отток квалифицированной рабочей силы; скрытая безработица  населения; сезонный характер занятости в сельском хозяйстве.</w:t>
            </w:r>
          </w:p>
        </w:tc>
      </w:tr>
      <w:tr w:rsidR="003869C5" w:rsidRPr="003869C5" w:rsidTr="00BE6D1C">
        <w:trPr>
          <w:trHeight w:val="1020"/>
        </w:trPr>
        <w:tc>
          <w:tcPr>
            <w:tcW w:w="675" w:type="dxa"/>
            <w:vMerge/>
            <w:tcBorders>
              <w:top w:val="nil"/>
              <w:left w:val="single" w:sz="4"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Квалифицированный стабильный кадровый  потенциал, повышение квалификации педагогического, врачебного, административного персонала.</w:t>
            </w:r>
          </w:p>
        </w:tc>
        <w:tc>
          <w:tcPr>
            <w:tcW w:w="4145" w:type="dxa"/>
            <w:tcBorders>
              <w:top w:val="nil"/>
              <w:left w:val="nil"/>
              <w:bottom w:val="single" w:sz="4" w:space="0" w:color="auto"/>
              <w:right w:val="single" w:sz="4" w:space="0" w:color="auto"/>
            </w:tcBorders>
            <w:shd w:val="clear" w:color="auto" w:fill="auto"/>
            <w:vAlign w:val="center"/>
            <w:hideMark/>
          </w:tcPr>
          <w:p w:rsidR="003869C5" w:rsidRPr="003869C5" w:rsidRDefault="00450571" w:rsidP="00450571">
            <w:pPr>
              <w:spacing w:after="0" w:line="240" w:lineRule="auto"/>
              <w:contextualSpacing/>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3869C5" w:rsidRPr="003869C5">
              <w:rPr>
                <w:rFonts w:ascii="Times New Roman" w:eastAsia="Times New Roman" w:hAnsi="Times New Roman" w:cs="Times New Roman"/>
                <w:color w:val="000000"/>
                <w:sz w:val="26"/>
                <w:szCs w:val="26"/>
                <w:lang w:eastAsia="ru-RU"/>
              </w:rPr>
              <w:t>Старение</w:t>
            </w:r>
            <w:r>
              <w:rPr>
                <w:rFonts w:ascii="Times New Roman" w:eastAsia="Times New Roman" w:hAnsi="Times New Roman" w:cs="Times New Roman"/>
                <w:color w:val="000000"/>
                <w:sz w:val="26"/>
                <w:szCs w:val="26"/>
                <w:lang w:eastAsia="ru-RU"/>
              </w:rPr>
              <w:t>»</w:t>
            </w:r>
            <w:r w:rsidR="003869C5" w:rsidRPr="003869C5">
              <w:rPr>
                <w:rFonts w:ascii="Times New Roman" w:eastAsia="Times New Roman" w:hAnsi="Times New Roman" w:cs="Times New Roman"/>
                <w:color w:val="000000"/>
                <w:sz w:val="26"/>
                <w:szCs w:val="26"/>
                <w:lang w:eastAsia="ru-RU"/>
              </w:rPr>
              <w:t xml:space="preserve"> квалифицированного персонала, нехватка молодых специалистов в организациях и учреждениях, особенно в образовании и здравоохранении.</w:t>
            </w:r>
          </w:p>
        </w:tc>
      </w:tr>
      <w:tr w:rsidR="003869C5" w:rsidRPr="003869C5" w:rsidTr="00BE6D1C">
        <w:trPr>
          <w:trHeight w:val="555"/>
        </w:trPr>
        <w:tc>
          <w:tcPr>
            <w:tcW w:w="675" w:type="dxa"/>
            <w:vMerge/>
            <w:tcBorders>
              <w:top w:val="nil"/>
              <w:left w:val="single" w:sz="4"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Благоприятные возможности (О)</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Потенциальные угрозы (опасности) (Т)</w:t>
            </w:r>
          </w:p>
        </w:tc>
      </w:tr>
      <w:tr w:rsidR="003869C5" w:rsidRPr="003869C5" w:rsidTr="00BE6D1C">
        <w:trPr>
          <w:trHeight w:val="1095"/>
        </w:trPr>
        <w:tc>
          <w:tcPr>
            <w:tcW w:w="675" w:type="dxa"/>
            <w:vMerge/>
            <w:tcBorders>
              <w:top w:val="nil"/>
              <w:left w:val="single" w:sz="4"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На рынке труда не намечается массовых высвобождений и банкротства предприятий, что не приведет к увеличению численности безработных граждан.</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Значительная дифференциация в уровне оплаты труда между отраслями экономики, а также разрыв между минимальным и максимальным уровнем заработной платы.</w:t>
            </w:r>
          </w:p>
        </w:tc>
      </w:tr>
      <w:tr w:rsidR="003869C5" w:rsidRPr="003869C5" w:rsidTr="00BE6D1C">
        <w:trPr>
          <w:trHeight w:val="795"/>
        </w:trPr>
        <w:tc>
          <w:tcPr>
            <w:tcW w:w="675" w:type="dxa"/>
            <w:vMerge/>
            <w:tcBorders>
              <w:top w:val="nil"/>
              <w:left w:val="single" w:sz="4" w:space="0" w:color="auto"/>
              <w:bottom w:val="single" w:sz="4" w:space="0" w:color="auto"/>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Улучшение демографической ситуации,  повышение продолжительности жизни.</w:t>
            </w:r>
          </w:p>
        </w:tc>
        <w:tc>
          <w:tcPr>
            <w:tcW w:w="4145" w:type="dxa"/>
            <w:tcBorders>
              <w:top w:val="nil"/>
              <w:left w:val="nil"/>
              <w:bottom w:val="single" w:sz="4" w:space="0" w:color="auto"/>
              <w:right w:val="single" w:sz="4" w:space="0" w:color="auto"/>
            </w:tcBorders>
            <w:shd w:val="clear" w:color="auto" w:fill="auto"/>
            <w:vAlign w:val="center"/>
            <w:hideMark/>
          </w:tcPr>
          <w:p w:rsid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Снижение численности населения в трудоспособном возрасте; недостаточная мобильность трудовых ресурсов.   </w:t>
            </w:r>
          </w:p>
          <w:p w:rsidR="00C15E51" w:rsidRPr="003869C5" w:rsidRDefault="00C15E51" w:rsidP="00450571">
            <w:pPr>
              <w:spacing w:after="0" w:line="240" w:lineRule="auto"/>
              <w:contextualSpacing/>
              <w:jc w:val="both"/>
              <w:rPr>
                <w:rFonts w:ascii="Times New Roman" w:eastAsia="Times New Roman" w:hAnsi="Times New Roman" w:cs="Times New Roman"/>
                <w:color w:val="000000"/>
                <w:sz w:val="26"/>
                <w:szCs w:val="26"/>
                <w:lang w:eastAsia="ru-RU"/>
              </w:rPr>
            </w:pPr>
          </w:p>
        </w:tc>
      </w:tr>
      <w:tr w:rsidR="003869C5" w:rsidRPr="003869C5" w:rsidTr="00BE6D1C">
        <w:trPr>
          <w:trHeight w:val="540"/>
        </w:trPr>
        <w:tc>
          <w:tcPr>
            <w:tcW w:w="675" w:type="dxa"/>
            <w:vMerge w:val="restart"/>
            <w:tcBorders>
              <w:top w:val="single" w:sz="4" w:space="0" w:color="auto"/>
              <w:left w:val="single" w:sz="8" w:space="0" w:color="auto"/>
              <w:bottom w:val="single" w:sz="8" w:space="0" w:color="000000"/>
              <w:right w:val="nil"/>
            </w:tcBorders>
            <w:shd w:val="clear" w:color="auto" w:fill="auto"/>
            <w:textDirection w:val="btLr"/>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4"/>
                <w:szCs w:val="28"/>
                <w:lang w:eastAsia="ru-RU"/>
              </w:rPr>
            </w:pPr>
            <w:r w:rsidRPr="003869C5">
              <w:rPr>
                <w:rFonts w:ascii="Times New Roman" w:eastAsia="Times New Roman" w:hAnsi="Times New Roman" w:cs="Times New Roman"/>
                <w:b/>
                <w:bCs/>
                <w:color w:val="000000"/>
                <w:szCs w:val="28"/>
                <w:lang w:eastAsia="ru-RU"/>
              </w:rPr>
              <w:t>Социально-инфраструктурный потенциал</w:t>
            </w:r>
          </w:p>
        </w:tc>
        <w:tc>
          <w:tcPr>
            <w:tcW w:w="4536" w:type="dxa"/>
            <w:tcBorders>
              <w:top w:val="single" w:sz="4" w:space="0" w:color="auto"/>
              <w:left w:val="single" w:sz="8" w:space="0" w:color="00000A"/>
              <w:bottom w:val="single" w:sz="8" w:space="0" w:color="00000A"/>
              <w:right w:val="nil"/>
            </w:tcBorders>
            <w:shd w:val="clear" w:color="000000" w:fill="F2F2F2"/>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Слабые стороны (W):</w:t>
            </w:r>
          </w:p>
        </w:tc>
      </w:tr>
      <w:tr w:rsidR="003869C5" w:rsidRPr="003869C5" w:rsidTr="00BE6D1C">
        <w:trPr>
          <w:trHeight w:val="1380"/>
        </w:trPr>
        <w:tc>
          <w:tcPr>
            <w:tcW w:w="675" w:type="dxa"/>
            <w:vMerge/>
            <w:tcBorders>
              <w:top w:val="nil"/>
              <w:left w:val="single" w:sz="8"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Сложившаяся сеть бюджетных учреждений, обладающая кадровым и ресурсным потенциалом, обеспечивает реализацию бюджетных полномочий  </w:t>
            </w:r>
            <w:r w:rsidR="00450571">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в социальной сфере.</w:t>
            </w:r>
          </w:p>
        </w:tc>
        <w:tc>
          <w:tcPr>
            <w:tcW w:w="4145" w:type="dxa"/>
            <w:tcBorders>
              <w:top w:val="single" w:sz="8" w:space="0" w:color="auto"/>
              <w:left w:val="nil"/>
              <w:bottom w:val="single" w:sz="4" w:space="0" w:color="auto"/>
              <w:right w:val="single" w:sz="8" w:space="0" w:color="auto"/>
            </w:tcBorders>
            <w:shd w:val="clear" w:color="auto" w:fill="auto"/>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Средний срок эксплуатации объектов недвижимости превышает 30 лет, необходимо проводить  капитальные ремонты и реконструкцию зданий и сооружений социальной сферы. </w:t>
            </w:r>
          </w:p>
        </w:tc>
      </w:tr>
      <w:tr w:rsidR="003869C5" w:rsidRPr="003869C5" w:rsidTr="00BE6D1C">
        <w:trPr>
          <w:trHeight w:val="1050"/>
        </w:trPr>
        <w:tc>
          <w:tcPr>
            <w:tcW w:w="675" w:type="dxa"/>
            <w:vMerge/>
            <w:tcBorders>
              <w:top w:val="nil"/>
              <w:left w:val="single" w:sz="8"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Развитая инфраструктура и хорошее качество образовательных учреждений, учреждений дополнительного образования.</w:t>
            </w:r>
          </w:p>
        </w:tc>
        <w:tc>
          <w:tcPr>
            <w:tcW w:w="4145" w:type="dxa"/>
            <w:tcBorders>
              <w:top w:val="nil"/>
              <w:left w:val="nil"/>
              <w:bottom w:val="single" w:sz="4" w:space="0" w:color="auto"/>
              <w:right w:val="single" w:sz="8" w:space="0" w:color="auto"/>
            </w:tcBorders>
            <w:shd w:val="clear" w:color="auto" w:fill="auto"/>
            <w:hideMark/>
          </w:tcPr>
          <w:p w:rsid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Отсутствие материально- технической   базы для расширения дополнительного и профильного образования; отсутствие специалистов с профильным  образованием.</w:t>
            </w:r>
          </w:p>
          <w:p w:rsidR="006C3CD8" w:rsidRPr="003869C5" w:rsidRDefault="006C3CD8" w:rsidP="00450571">
            <w:pPr>
              <w:spacing w:after="0" w:line="240" w:lineRule="auto"/>
              <w:contextualSpacing/>
              <w:jc w:val="both"/>
              <w:rPr>
                <w:rFonts w:ascii="Times New Roman" w:eastAsia="Times New Roman" w:hAnsi="Times New Roman" w:cs="Times New Roman"/>
                <w:color w:val="000000"/>
                <w:sz w:val="26"/>
                <w:szCs w:val="26"/>
                <w:lang w:eastAsia="ru-RU"/>
              </w:rPr>
            </w:pPr>
          </w:p>
        </w:tc>
      </w:tr>
      <w:tr w:rsidR="003869C5" w:rsidRPr="003869C5" w:rsidTr="00BE6D1C">
        <w:trPr>
          <w:trHeight w:val="555"/>
        </w:trPr>
        <w:tc>
          <w:tcPr>
            <w:tcW w:w="675" w:type="dxa"/>
            <w:vMerge/>
            <w:tcBorders>
              <w:top w:val="nil"/>
              <w:left w:val="single" w:sz="8"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Благоприятные возможности (О)</w:t>
            </w: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Потенциальные угрозы (опасности) (Т)</w:t>
            </w:r>
          </w:p>
        </w:tc>
      </w:tr>
      <w:tr w:rsidR="003869C5" w:rsidRPr="003869C5" w:rsidTr="00BE6D1C">
        <w:trPr>
          <w:trHeight w:val="1425"/>
        </w:trPr>
        <w:tc>
          <w:tcPr>
            <w:tcW w:w="675" w:type="dxa"/>
            <w:vMerge/>
            <w:tcBorders>
              <w:top w:val="nil"/>
              <w:left w:val="single" w:sz="8" w:space="0" w:color="auto"/>
              <w:bottom w:val="single" w:sz="8" w:space="0" w:color="000000"/>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Перспективные направления развития в сфере образования и культуры; возможность проведения конкурсов, фестивалей, смотров, спортивных соревнований, ярмарок и праздничных мероприятий краевого уровня на территории района.</w:t>
            </w:r>
          </w:p>
          <w:p w:rsidR="006C3CD8" w:rsidRPr="003869C5" w:rsidRDefault="006C3CD8" w:rsidP="00450571">
            <w:pPr>
              <w:spacing w:after="0" w:line="240" w:lineRule="auto"/>
              <w:contextualSpacing/>
              <w:jc w:val="both"/>
              <w:rPr>
                <w:rFonts w:ascii="Times New Roman" w:eastAsia="Times New Roman" w:hAnsi="Times New Roman" w:cs="Times New Roman"/>
                <w:color w:val="000000"/>
                <w:sz w:val="26"/>
                <w:szCs w:val="26"/>
                <w:lang w:eastAsia="ru-RU"/>
              </w:rPr>
            </w:pPr>
          </w:p>
        </w:tc>
        <w:tc>
          <w:tcPr>
            <w:tcW w:w="4145" w:type="dxa"/>
            <w:tcBorders>
              <w:top w:val="single" w:sz="4" w:space="0" w:color="auto"/>
              <w:left w:val="nil"/>
              <w:bottom w:val="single" w:sz="4" w:space="0" w:color="auto"/>
              <w:right w:val="single" w:sz="4" w:space="0" w:color="auto"/>
            </w:tcBorders>
            <w:shd w:val="clear" w:color="auto" w:fill="auto"/>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Несформированный имидж </w:t>
            </w:r>
            <w:r w:rsidR="00450571">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как место привлекательное для жилья, работы и отдыха.</w:t>
            </w:r>
          </w:p>
        </w:tc>
      </w:tr>
      <w:tr w:rsidR="003869C5" w:rsidRPr="003869C5" w:rsidTr="00BE6D1C">
        <w:trPr>
          <w:trHeight w:val="795"/>
        </w:trPr>
        <w:tc>
          <w:tcPr>
            <w:tcW w:w="675" w:type="dxa"/>
            <w:vMerge/>
            <w:tcBorders>
              <w:top w:val="nil"/>
              <w:left w:val="single" w:sz="8" w:space="0" w:color="auto"/>
              <w:bottom w:val="single" w:sz="4" w:space="0" w:color="auto"/>
              <w:right w:val="nil"/>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Возвращение  молодых специалистов, после окончания обучения в ВУЗах, в том числе по целевым направлениям.</w:t>
            </w:r>
          </w:p>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p>
        </w:tc>
        <w:tc>
          <w:tcPr>
            <w:tcW w:w="4145" w:type="dxa"/>
            <w:tcBorders>
              <w:top w:val="single" w:sz="4" w:space="0" w:color="auto"/>
              <w:left w:val="nil"/>
              <w:bottom w:val="single" w:sz="4" w:space="0" w:color="auto"/>
              <w:right w:val="single" w:sz="4" w:space="0" w:color="auto"/>
            </w:tcBorders>
            <w:shd w:val="clear" w:color="auto" w:fill="auto"/>
            <w:vAlign w:val="center"/>
            <w:hideMark/>
          </w:tcPr>
          <w:p w:rsidR="00C15E51" w:rsidRDefault="003869C5" w:rsidP="001078E6">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Отсутствие эффективной системы решения проблемы безработицы в небольших населенных пунктах </w:t>
            </w:r>
            <w:r w:rsidR="001078E6">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w:t>
            </w:r>
          </w:p>
          <w:p w:rsidR="00C15E51" w:rsidRPr="003869C5" w:rsidRDefault="00C15E51" w:rsidP="001078E6">
            <w:pPr>
              <w:spacing w:after="0" w:line="240" w:lineRule="auto"/>
              <w:contextualSpacing/>
              <w:jc w:val="both"/>
              <w:rPr>
                <w:rFonts w:ascii="Times New Roman" w:eastAsia="Times New Roman" w:hAnsi="Times New Roman" w:cs="Times New Roman"/>
                <w:color w:val="000000"/>
                <w:sz w:val="26"/>
                <w:szCs w:val="26"/>
                <w:lang w:eastAsia="ru-RU"/>
              </w:rPr>
            </w:pPr>
          </w:p>
        </w:tc>
      </w:tr>
      <w:tr w:rsidR="003869C5" w:rsidRPr="003869C5" w:rsidTr="00BE6D1C">
        <w:trPr>
          <w:trHeight w:val="540"/>
        </w:trPr>
        <w:tc>
          <w:tcPr>
            <w:tcW w:w="6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3869C5" w:rsidRPr="003869C5" w:rsidRDefault="003869C5" w:rsidP="003869C5">
            <w:pPr>
              <w:spacing w:after="0" w:line="240" w:lineRule="auto"/>
              <w:contextualSpacing/>
              <w:jc w:val="center"/>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Сфера муниципального управления</w:t>
            </w:r>
          </w:p>
        </w:tc>
        <w:tc>
          <w:tcPr>
            <w:tcW w:w="4536" w:type="dxa"/>
            <w:tcBorders>
              <w:top w:val="single" w:sz="4" w:space="0" w:color="auto"/>
              <w:left w:val="single" w:sz="4" w:space="0" w:color="auto"/>
              <w:bottom w:val="single" w:sz="8" w:space="0" w:color="00000A"/>
              <w:right w:val="nil"/>
            </w:tcBorders>
            <w:shd w:val="clear" w:color="000000" w:fill="F2F2F2"/>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Сильные стороны (S):</w:t>
            </w:r>
          </w:p>
        </w:tc>
        <w:tc>
          <w:tcPr>
            <w:tcW w:w="4145" w:type="dxa"/>
            <w:tcBorders>
              <w:top w:val="single" w:sz="4" w:space="0" w:color="auto"/>
              <w:left w:val="single" w:sz="8" w:space="0" w:color="00000A"/>
              <w:bottom w:val="single" w:sz="8" w:space="0" w:color="00000A"/>
              <w:right w:val="single" w:sz="8" w:space="0" w:color="00000A"/>
            </w:tcBorders>
            <w:shd w:val="clear" w:color="000000" w:fill="F2F2F2"/>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8"/>
                <w:szCs w:val="28"/>
                <w:lang w:eastAsia="ru-RU"/>
              </w:rPr>
            </w:pPr>
            <w:r w:rsidRPr="003869C5">
              <w:rPr>
                <w:rFonts w:ascii="Times New Roman" w:eastAsia="Times New Roman" w:hAnsi="Times New Roman" w:cs="Times New Roman"/>
                <w:b/>
                <w:bCs/>
                <w:color w:val="000000"/>
                <w:sz w:val="28"/>
                <w:szCs w:val="28"/>
                <w:lang w:eastAsia="ru-RU"/>
              </w:rPr>
              <w:t>Слабые стороны (W):</w:t>
            </w:r>
          </w:p>
        </w:tc>
      </w:tr>
      <w:tr w:rsidR="003869C5" w:rsidRPr="003869C5" w:rsidTr="00BE6D1C">
        <w:trPr>
          <w:trHeight w:val="283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8" w:space="0" w:color="auto"/>
              <w:left w:val="nil"/>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Стабильная  этническая обстановка, межконфессиональная и общественно </w:t>
            </w:r>
            <w:proofErr w:type="gramStart"/>
            <w:r w:rsidRPr="003869C5">
              <w:rPr>
                <w:rFonts w:ascii="Times New Roman" w:eastAsia="Times New Roman" w:hAnsi="Times New Roman" w:cs="Times New Roman"/>
                <w:color w:val="000000"/>
                <w:sz w:val="26"/>
                <w:szCs w:val="26"/>
                <w:lang w:eastAsia="ru-RU"/>
              </w:rPr>
              <w:t>-п</w:t>
            </w:r>
            <w:proofErr w:type="gramEnd"/>
            <w:r w:rsidRPr="003869C5">
              <w:rPr>
                <w:rFonts w:ascii="Times New Roman" w:eastAsia="Times New Roman" w:hAnsi="Times New Roman" w:cs="Times New Roman"/>
                <w:color w:val="000000"/>
                <w:sz w:val="26"/>
                <w:szCs w:val="26"/>
                <w:lang w:eastAsia="ru-RU"/>
              </w:rPr>
              <w:t>олитическая ситуация; сокращение числа тяжких и особо тяжких преступлений; привлечение к охране общественного порядка казачества, проведение профилактической работы среди несовершеннолетних и лиц, освободившихся из мест лишения свободы.</w:t>
            </w:r>
          </w:p>
        </w:tc>
        <w:tc>
          <w:tcPr>
            <w:tcW w:w="4145" w:type="dxa"/>
            <w:tcBorders>
              <w:top w:val="single" w:sz="8" w:space="0" w:color="auto"/>
              <w:left w:val="nil"/>
              <w:bottom w:val="single" w:sz="4" w:space="0" w:color="auto"/>
              <w:right w:val="single" w:sz="8" w:space="0" w:color="auto"/>
            </w:tcBorders>
            <w:shd w:val="clear" w:color="auto" w:fill="auto"/>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Низкая оснащенность  объектов массового скопления людей средствами видеонаблюдения для повышения безопасности населения; недостаточная материально-техническая база правоохранительных структур </w:t>
            </w:r>
            <w:r w:rsidR="00450571">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естественная ограниченность территории, удаленность населенных пунктов от </w:t>
            </w:r>
            <w:r w:rsidR="00450571">
              <w:rPr>
                <w:rFonts w:ascii="Times New Roman" w:eastAsia="Times New Roman" w:hAnsi="Times New Roman" w:cs="Times New Roman"/>
                <w:color w:val="000000"/>
                <w:sz w:val="26"/>
                <w:szCs w:val="26"/>
                <w:lang w:eastAsia="ru-RU"/>
              </w:rPr>
              <w:t xml:space="preserve">административного </w:t>
            </w:r>
            <w:r w:rsidRPr="003869C5">
              <w:rPr>
                <w:rFonts w:ascii="Times New Roman" w:eastAsia="Times New Roman" w:hAnsi="Times New Roman" w:cs="Times New Roman"/>
                <w:color w:val="000000"/>
                <w:sz w:val="26"/>
                <w:szCs w:val="26"/>
                <w:lang w:eastAsia="ru-RU"/>
              </w:rPr>
              <w:t>центра до 100 км.</w:t>
            </w:r>
          </w:p>
        </w:tc>
      </w:tr>
      <w:tr w:rsidR="003869C5" w:rsidRPr="003869C5" w:rsidTr="00BE6D1C">
        <w:trPr>
          <w:trHeight w:val="133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Стабильность, предсказуемость, высокая степень прогнозируемости налоговых и неналоговых доходов, закрепленных законодательством РФ.</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Недостаточность видов доходных налоговых источников формирующих бюджет </w:t>
            </w:r>
            <w:r w:rsidR="00450571">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низкая доля собственных налоговых доходов бюджета.</w:t>
            </w:r>
          </w:p>
        </w:tc>
      </w:tr>
      <w:tr w:rsidR="003869C5" w:rsidRPr="003869C5" w:rsidTr="00BE6D1C">
        <w:trPr>
          <w:trHeight w:val="5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nil"/>
              <w:left w:val="nil"/>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Благоприятные возможности (О)</w:t>
            </w:r>
          </w:p>
        </w:tc>
        <w:tc>
          <w:tcPr>
            <w:tcW w:w="4145" w:type="dxa"/>
            <w:tcBorders>
              <w:top w:val="nil"/>
              <w:left w:val="nil"/>
              <w:bottom w:val="single" w:sz="4" w:space="0" w:color="auto"/>
              <w:right w:val="single" w:sz="8"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b/>
                <w:bCs/>
                <w:color w:val="000000"/>
                <w:sz w:val="26"/>
                <w:szCs w:val="26"/>
                <w:lang w:eastAsia="ru-RU"/>
              </w:rPr>
            </w:pPr>
            <w:r w:rsidRPr="003869C5">
              <w:rPr>
                <w:rFonts w:ascii="Times New Roman" w:eastAsia="Times New Roman" w:hAnsi="Times New Roman" w:cs="Times New Roman"/>
                <w:b/>
                <w:bCs/>
                <w:color w:val="000000"/>
                <w:sz w:val="26"/>
                <w:szCs w:val="26"/>
                <w:lang w:eastAsia="ru-RU"/>
              </w:rPr>
              <w:t>Потенциальные угрозы (опасности) (Т)</w:t>
            </w:r>
          </w:p>
        </w:tc>
      </w:tr>
      <w:tr w:rsidR="003869C5" w:rsidRPr="003869C5" w:rsidTr="00BE6D1C">
        <w:trPr>
          <w:trHeight w:val="157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Увеличение налоговой базы местного бюджета в связи с вводом в эксплуатацию инвестиционных проектов, проведения инвентаризации земель </w:t>
            </w:r>
            <w:proofErr w:type="spellStart"/>
            <w:r w:rsidRPr="003869C5">
              <w:rPr>
                <w:rFonts w:ascii="Times New Roman" w:eastAsia="Times New Roman" w:hAnsi="Times New Roman" w:cs="Times New Roman"/>
                <w:color w:val="000000"/>
                <w:sz w:val="26"/>
                <w:szCs w:val="26"/>
                <w:lang w:eastAsia="ru-RU"/>
              </w:rPr>
              <w:t>сельхозназначения</w:t>
            </w:r>
            <w:proofErr w:type="spellEnd"/>
            <w:r w:rsidRPr="003869C5">
              <w:rPr>
                <w:rFonts w:ascii="Times New Roman" w:eastAsia="Times New Roman" w:hAnsi="Times New Roman" w:cs="Times New Roman"/>
                <w:color w:val="000000"/>
                <w:sz w:val="26"/>
                <w:szCs w:val="26"/>
                <w:lang w:eastAsia="ru-RU"/>
              </w:rPr>
              <w:t>.</w:t>
            </w:r>
          </w:p>
        </w:tc>
        <w:tc>
          <w:tcPr>
            <w:tcW w:w="4145" w:type="dxa"/>
            <w:tcBorders>
              <w:top w:val="single" w:sz="4" w:space="0" w:color="auto"/>
              <w:left w:val="single" w:sz="8" w:space="0" w:color="00000A"/>
              <w:bottom w:val="single" w:sz="4"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proofErr w:type="gramStart"/>
            <w:r w:rsidRPr="003869C5">
              <w:rPr>
                <w:rFonts w:ascii="Times New Roman" w:eastAsia="Times New Roman" w:hAnsi="Times New Roman" w:cs="Times New Roman"/>
                <w:color w:val="000000"/>
                <w:sz w:val="26"/>
                <w:szCs w:val="26"/>
                <w:lang w:eastAsia="ru-RU"/>
              </w:rPr>
              <w:t>Высокая</w:t>
            </w:r>
            <w:proofErr w:type="gramEnd"/>
            <w:r w:rsidRPr="003869C5">
              <w:rPr>
                <w:rFonts w:ascii="Times New Roman" w:eastAsia="Times New Roman" w:hAnsi="Times New Roman" w:cs="Times New Roman"/>
                <w:color w:val="000000"/>
                <w:sz w:val="26"/>
                <w:szCs w:val="26"/>
                <w:lang w:eastAsia="ru-RU"/>
              </w:rPr>
              <w:t xml:space="preserve"> </w:t>
            </w:r>
            <w:proofErr w:type="spellStart"/>
            <w:r w:rsidRPr="003869C5">
              <w:rPr>
                <w:rFonts w:ascii="Times New Roman" w:eastAsia="Times New Roman" w:hAnsi="Times New Roman" w:cs="Times New Roman"/>
                <w:color w:val="000000"/>
                <w:sz w:val="26"/>
                <w:szCs w:val="26"/>
                <w:lang w:eastAsia="ru-RU"/>
              </w:rPr>
              <w:t>дотационость</w:t>
            </w:r>
            <w:proofErr w:type="spellEnd"/>
            <w:r w:rsidRPr="003869C5">
              <w:rPr>
                <w:rFonts w:ascii="Times New Roman" w:eastAsia="Times New Roman" w:hAnsi="Times New Roman" w:cs="Times New Roman"/>
                <w:color w:val="000000"/>
                <w:sz w:val="26"/>
                <w:szCs w:val="26"/>
                <w:lang w:eastAsia="ru-RU"/>
              </w:rPr>
              <w:t xml:space="preserve">  бюджета. Инфляционные процессы могут обусловить более высокий темп роста расходной составляющей в сравнении с доходной частью бюджета.</w:t>
            </w:r>
          </w:p>
        </w:tc>
      </w:tr>
      <w:tr w:rsidR="003869C5" w:rsidRPr="003869C5" w:rsidTr="00BE6D1C">
        <w:trPr>
          <w:trHeight w:val="1155"/>
        </w:trPr>
        <w:tc>
          <w:tcPr>
            <w:tcW w:w="675" w:type="dxa"/>
            <w:vMerge/>
            <w:tcBorders>
              <w:top w:val="single" w:sz="4" w:space="0" w:color="auto"/>
              <w:left w:val="single" w:sz="4" w:space="0" w:color="auto"/>
              <w:bottom w:val="single" w:sz="4" w:space="0" w:color="auto"/>
              <w:right w:val="single" w:sz="4" w:space="0" w:color="auto"/>
            </w:tcBorders>
            <w:vAlign w:val="center"/>
            <w:hideMark/>
          </w:tcPr>
          <w:p w:rsidR="003869C5" w:rsidRPr="003869C5" w:rsidRDefault="003869C5" w:rsidP="003869C5">
            <w:pPr>
              <w:spacing w:after="0" w:line="240" w:lineRule="auto"/>
              <w:contextualSpacing/>
              <w:jc w:val="both"/>
              <w:rPr>
                <w:rFonts w:ascii="Times New Roman" w:eastAsia="Times New Roman" w:hAnsi="Times New Roman" w:cs="Times New Roman"/>
                <w:b/>
                <w:bCs/>
                <w:color w:val="000000"/>
                <w:sz w:val="28"/>
                <w:szCs w:val="28"/>
                <w:lang w:eastAsia="ru-RU"/>
              </w:rPr>
            </w:pPr>
          </w:p>
        </w:tc>
        <w:tc>
          <w:tcPr>
            <w:tcW w:w="4536" w:type="dxa"/>
            <w:tcBorders>
              <w:top w:val="single" w:sz="4" w:space="0" w:color="auto"/>
              <w:left w:val="nil"/>
              <w:bottom w:val="single" w:sz="8" w:space="0" w:color="auto"/>
              <w:right w:val="single" w:sz="4"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 xml:space="preserve">Увеличение субъектов среднего и малого предпринимательства на территории </w:t>
            </w:r>
            <w:r w:rsidR="00450571">
              <w:rPr>
                <w:rFonts w:ascii="Times New Roman" w:eastAsia="Times New Roman" w:hAnsi="Times New Roman" w:cs="Times New Roman"/>
                <w:color w:val="000000"/>
                <w:sz w:val="26"/>
                <w:szCs w:val="26"/>
                <w:lang w:eastAsia="ru-RU"/>
              </w:rPr>
              <w:t>округа</w:t>
            </w:r>
            <w:r w:rsidRPr="003869C5">
              <w:rPr>
                <w:rFonts w:ascii="Times New Roman" w:eastAsia="Times New Roman" w:hAnsi="Times New Roman" w:cs="Times New Roman"/>
                <w:color w:val="000000"/>
                <w:sz w:val="26"/>
                <w:szCs w:val="26"/>
                <w:lang w:eastAsia="ru-RU"/>
              </w:rPr>
              <w:t xml:space="preserve"> в связи с созданием для этого благоприятных условий.</w:t>
            </w:r>
          </w:p>
        </w:tc>
        <w:tc>
          <w:tcPr>
            <w:tcW w:w="4145" w:type="dxa"/>
            <w:tcBorders>
              <w:top w:val="single" w:sz="4" w:space="0" w:color="auto"/>
              <w:left w:val="nil"/>
              <w:bottom w:val="single" w:sz="8" w:space="0" w:color="auto"/>
              <w:right w:val="single" w:sz="8" w:space="0" w:color="auto"/>
            </w:tcBorders>
            <w:shd w:val="clear" w:color="auto" w:fill="auto"/>
            <w:vAlign w:val="center"/>
            <w:hideMark/>
          </w:tcPr>
          <w:p w:rsidR="003869C5" w:rsidRPr="003869C5" w:rsidRDefault="003869C5" w:rsidP="00450571">
            <w:pPr>
              <w:spacing w:after="0" w:line="240" w:lineRule="auto"/>
              <w:contextualSpacing/>
              <w:jc w:val="both"/>
              <w:rPr>
                <w:rFonts w:ascii="Times New Roman" w:eastAsia="Times New Roman" w:hAnsi="Times New Roman" w:cs="Times New Roman"/>
                <w:color w:val="000000"/>
                <w:sz w:val="26"/>
                <w:szCs w:val="26"/>
                <w:lang w:eastAsia="ru-RU"/>
              </w:rPr>
            </w:pPr>
            <w:r w:rsidRPr="003869C5">
              <w:rPr>
                <w:rFonts w:ascii="Times New Roman" w:eastAsia="Times New Roman" w:hAnsi="Times New Roman" w:cs="Times New Roman"/>
                <w:color w:val="000000"/>
                <w:sz w:val="26"/>
                <w:szCs w:val="26"/>
                <w:lang w:eastAsia="ru-RU"/>
              </w:rPr>
              <w:t>Не развивает предпринимательство в сфере социальных услуг, здравоохранения и спорта. Не отработан механизм социального партнерства в сельской местности.</w:t>
            </w:r>
          </w:p>
        </w:tc>
      </w:tr>
    </w:tbl>
    <w:p w:rsidR="00522AAF" w:rsidRDefault="00522AAF" w:rsidP="00522AAF">
      <w:pPr>
        <w:suppressAutoHyphens/>
        <w:spacing w:after="0" w:line="240" w:lineRule="auto"/>
        <w:ind w:firstLine="709"/>
        <w:contextualSpacing/>
        <w:jc w:val="both"/>
        <w:rPr>
          <w:rFonts w:ascii="Times New Roman" w:eastAsia="Calibri" w:hAnsi="Times New Roman" w:cs="Times New Roman"/>
          <w:color w:val="00B050"/>
          <w:kern w:val="1"/>
          <w:sz w:val="28"/>
          <w:szCs w:val="28"/>
          <w:lang w:eastAsia="ru-RU"/>
        </w:rPr>
      </w:pPr>
    </w:p>
    <w:p w:rsidR="00CC2995" w:rsidRPr="003869C5" w:rsidRDefault="00CC2995" w:rsidP="00D55B0D">
      <w:pPr>
        <w:suppressAutoHyphens/>
        <w:spacing w:after="0" w:line="240" w:lineRule="exact"/>
        <w:ind w:firstLine="709"/>
        <w:contextualSpacing/>
        <w:jc w:val="both"/>
        <w:rPr>
          <w:rFonts w:ascii="Times New Roman" w:eastAsia="Calibri" w:hAnsi="Times New Roman" w:cs="Times New Roman"/>
          <w:b/>
          <w:kern w:val="1"/>
          <w:sz w:val="28"/>
          <w:szCs w:val="32"/>
          <w:lang w:eastAsia="ru-RU"/>
        </w:rPr>
      </w:pPr>
      <w:r>
        <w:rPr>
          <w:rFonts w:ascii="Times New Roman" w:eastAsia="Calibri" w:hAnsi="Times New Roman" w:cs="Times New Roman"/>
          <w:b/>
          <w:kern w:val="1"/>
          <w:sz w:val="28"/>
          <w:szCs w:val="32"/>
          <w:lang w:eastAsia="ru-RU"/>
        </w:rPr>
        <w:t>4</w:t>
      </w:r>
      <w:r w:rsidRPr="003869C5">
        <w:rPr>
          <w:rFonts w:ascii="Times New Roman" w:eastAsia="Calibri" w:hAnsi="Times New Roman" w:cs="Times New Roman"/>
          <w:b/>
          <w:kern w:val="1"/>
          <w:sz w:val="28"/>
          <w:szCs w:val="32"/>
          <w:lang w:eastAsia="ru-RU"/>
        </w:rPr>
        <w:t xml:space="preserve">. </w:t>
      </w:r>
      <w:r>
        <w:rPr>
          <w:rFonts w:ascii="Times New Roman" w:eastAsia="Calibri" w:hAnsi="Times New Roman" w:cs="Times New Roman"/>
          <w:b/>
          <w:kern w:val="1"/>
          <w:sz w:val="28"/>
          <w:szCs w:val="32"/>
          <w:lang w:eastAsia="ru-RU"/>
        </w:rPr>
        <w:t>Анализ основных проблемных вопросов в экономике и социальной сфере</w:t>
      </w:r>
      <w:r w:rsidRPr="003869C5">
        <w:rPr>
          <w:rFonts w:ascii="Times New Roman" w:eastAsia="Calibri" w:hAnsi="Times New Roman" w:cs="Times New Roman"/>
          <w:b/>
          <w:kern w:val="1"/>
          <w:sz w:val="28"/>
          <w:szCs w:val="32"/>
          <w:lang w:eastAsia="ru-RU"/>
        </w:rPr>
        <w:t xml:space="preserve"> Курского муниципального округа Ставропольского края.</w:t>
      </w:r>
    </w:p>
    <w:p w:rsidR="00B257C0" w:rsidRDefault="00B257C0" w:rsidP="00B60F47">
      <w:pPr>
        <w:spacing w:after="0" w:line="240" w:lineRule="auto"/>
        <w:ind w:right="-137" w:firstLine="709"/>
        <w:jc w:val="both"/>
        <w:rPr>
          <w:rFonts w:ascii="Times New Roman" w:eastAsia="Times New Roman" w:hAnsi="Times New Roman" w:cs="Times New Roman"/>
          <w:color w:val="00B050"/>
          <w:spacing w:val="-6"/>
          <w:sz w:val="28"/>
          <w:szCs w:val="28"/>
        </w:rPr>
      </w:pPr>
    </w:p>
    <w:p w:rsidR="00C74FE5"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4.1. </w:t>
      </w:r>
      <w:r w:rsidR="00C74FE5">
        <w:rPr>
          <w:rFonts w:ascii="Times New Roman" w:eastAsia="Times New Roman" w:hAnsi="Times New Roman" w:cs="Times New Roman"/>
          <w:b/>
          <w:spacing w:val="-6"/>
          <w:sz w:val="28"/>
          <w:szCs w:val="28"/>
        </w:rPr>
        <w:t>Сельское хозяйство</w:t>
      </w:r>
    </w:p>
    <w:p w:rsidR="00C74FE5" w:rsidRPr="00C74FE5" w:rsidRDefault="00C74FE5" w:rsidP="00B60F47">
      <w:pPr>
        <w:spacing w:after="0" w:line="240" w:lineRule="auto"/>
        <w:ind w:right="-136" w:firstLine="709"/>
        <w:jc w:val="both"/>
        <w:rPr>
          <w:rFonts w:ascii="Times New Roman" w:eastAsia="Times New Roman" w:hAnsi="Times New Roman" w:cs="Times New Roman"/>
          <w:spacing w:val="-6"/>
          <w:sz w:val="28"/>
          <w:szCs w:val="28"/>
        </w:rPr>
      </w:pPr>
      <w:r w:rsidRPr="00C74FE5">
        <w:rPr>
          <w:rFonts w:ascii="Times New Roman" w:eastAsia="Times New Roman" w:hAnsi="Times New Roman" w:cs="Times New Roman"/>
          <w:spacing w:val="-6"/>
          <w:sz w:val="28"/>
          <w:szCs w:val="28"/>
        </w:rPr>
        <w:t>Округ находится в зоне рискованного земледелия, возможно возникновение засухи 1 раз в три года и резкие колебания температур в зимний период.</w:t>
      </w:r>
    </w:p>
    <w:p w:rsidR="00C74FE5" w:rsidRDefault="00C74FE5" w:rsidP="00B60F47">
      <w:pPr>
        <w:spacing w:after="0" w:line="240" w:lineRule="auto"/>
        <w:ind w:right="-136" w:firstLine="709"/>
        <w:jc w:val="both"/>
        <w:rPr>
          <w:rFonts w:ascii="Times New Roman" w:eastAsia="Times New Roman" w:hAnsi="Times New Roman" w:cs="Times New Roman"/>
          <w:b/>
          <w:spacing w:val="-6"/>
          <w:sz w:val="28"/>
          <w:szCs w:val="28"/>
        </w:rPr>
      </w:pPr>
    </w:p>
    <w:p w:rsidR="001D6FE6" w:rsidRPr="001D6FE6" w:rsidRDefault="00C74FE5" w:rsidP="00B60F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4.2. </w:t>
      </w:r>
      <w:r w:rsidR="001D6FE6" w:rsidRPr="001D6FE6">
        <w:rPr>
          <w:rFonts w:ascii="Times New Roman" w:eastAsia="Times New Roman" w:hAnsi="Times New Roman" w:cs="Times New Roman"/>
          <w:b/>
          <w:spacing w:val="-6"/>
          <w:sz w:val="28"/>
          <w:szCs w:val="28"/>
        </w:rPr>
        <w:t>Пищевая и перерабатывающая промышленность</w:t>
      </w:r>
    </w:p>
    <w:p w:rsidR="001D6FE6" w:rsidRPr="001D6FE6" w:rsidRDefault="001D6FE6" w:rsidP="001D6FE6">
      <w:pPr>
        <w:spacing w:after="0" w:line="240" w:lineRule="auto"/>
        <w:ind w:right="-136" w:firstLine="709"/>
        <w:jc w:val="both"/>
        <w:rPr>
          <w:rFonts w:ascii="Times New Roman" w:eastAsia="Times New Roman" w:hAnsi="Times New Roman" w:cs="Times New Roman"/>
          <w:spacing w:val="-6"/>
          <w:sz w:val="28"/>
          <w:szCs w:val="28"/>
        </w:rPr>
      </w:pPr>
      <w:r w:rsidRPr="001D6FE6">
        <w:rPr>
          <w:rFonts w:ascii="Times New Roman" w:eastAsia="Times New Roman" w:hAnsi="Times New Roman" w:cs="Times New Roman"/>
          <w:spacing w:val="-6"/>
          <w:sz w:val="28"/>
          <w:szCs w:val="28"/>
        </w:rPr>
        <w:t>Снижение объемов производства хлеба и хлебобулочных изделий. Причинами является снижение потребительского спроса из-за высокой конкуренции на рынке сбыта (присутствие продукции товаропроизводителей из других регионов Российской Федерации по более низким ценам).</w:t>
      </w:r>
    </w:p>
    <w:p w:rsidR="001D6FE6" w:rsidRPr="001D6FE6" w:rsidRDefault="001D6FE6" w:rsidP="001D6FE6">
      <w:pPr>
        <w:spacing w:after="0" w:line="240" w:lineRule="auto"/>
        <w:ind w:right="-136" w:firstLine="709"/>
        <w:jc w:val="both"/>
        <w:rPr>
          <w:rFonts w:ascii="Times New Roman" w:eastAsia="Times New Roman" w:hAnsi="Times New Roman" w:cs="Times New Roman"/>
          <w:spacing w:val="-6"/>
          <w:sz w:val="28"/>
          <w:szCs w:val="28"/>
        </w:rPr>
      </w:pPr>
      <w:r w:rsidRPr="001D6FE6">
        <w:rPr>
          <w:rFonts w:ascii="Times New Roman" w:eastAsia="Times New Roman" w:hAnsi="Times New Roman" w:cs="Times New Roman"/>
          <w:spacing w:val="-6"/>
          <w:sz w:val="28"/>
          <w:szCs w:val="28"/>
        </w:rPr>
        <w:t xml:space="preserve">Совокупная мощность по переработке зерна мукомольными комплексами округа составляет более 39,0 тыс. тонн, которые загружены на 50,0 процента. За </w:t>
      </w:r>
      <w:r w:rsidRPr="001D6FE6">
        <w:rPr>
          <w:rFonts w:ascii="Times New Roman" w:eastAsia="Times New Roman" w:hAnsi="Times New Roman" w:cs="Times New Roman"/>
          <w:spacing w:val="-6"/>
          <w:sz w:val="28"/>
          <w:szCs w:val="28"/>
        </w:rPr>
        <w:lastRenderedPageBreak/>
        <w:t>2021 год предприятиями Курского муниципального округа произведено 3641,1 тонны муки, что составляет 66,0 процента к уровню 2020 года (5518,0 тонны), за 2022 год производство муки увеличилось</w:t>
      </w:r>
      <w:r w:rsidR="0008392D">
        <w:rPr>
          <w:rFonts w:ascii="Times New Roman" w:eastAsia="Times New Roman" w:hAnsi="Times New Roman" w:cs="Times New Roman"/>
          <w:spacing w:val="-6"/>
          <w:sz w:val="28"/>
          <w:szCs w:val="28"/>
        </w:rPr>
        <w:t xml:space="preserve"> </w:t>
      </w:r>
      <w:r w:rsidRPr="001D6FE6">
        <w:rPr>
          <w:rFonts w:ascii="Times New Roman" w:eastAsia="Times New Roman" w:hAnsi="Times New Roman" w:cs="Times New Roman"/>
          <w:spacing w:val="-6"/>
          <w:sz w:val="28"/>
          <w:szCs w:val="28"/>
        </w:rPr>
        <w:t>в 4,3 раза в сравнении с уровнем 2021 года и составило 15796,3 тонны.</w:t>
      </w:r>
    </w:p>
    <w:p w:rsidR="001D6FE6" w:rsidRPr="001D6FE6" w:rsidRDefault="001D6FE6" w:rsidP="001D6FE6">
      <w:pPr>
        <w:spacing w:after="0" w:line="240" w:lineRule="auto"/>
        <w:ind w:firstLine="708"/>
        <w:jc w:val="both"/>
        <w:rPr>
          <w:rFonts w:ascii="Times New Roman" w:eastAsia="Calibri" w:hAnsi="Times New Roman" w:cs="Times New Roman"/>
          <w:sz w:val="28"/>
          <w:szCs w:val="28"/>
          <w:shd w:val="clear" w:color="auto" w:fill="FFFFFF"/>
        </w:rPr>
      </w:pPr>
      <w:r w:rsidRPr="001D6FE6">
        <w:rPr>
          <w:rFonts w:ascii="Times New Roman" w:eastAsia="Calibri" w:hAnsi="Times New Roman" w:cs="Times New Roman"/>
          <w:sz w:val="28"/>
          <w:szCs w:val="28"/>
        </w:rPr>
        <w:t xml:space="preserve">ООО «Консервный завод «Русский» осуществляет деятельность в сфере производства </w:t>
      </w:r>
      <w:r w:rsidRPr="001D6FE6">
        <w:rPr>
          <w:rFonts w:ascii="Times New Roman" w:eastAsia="Calibri" w:hAnsi="Times New Roman" w:cs="Times New Roman"/>
          <w:sz w:val="28"/>
          <w:szCs w:val="28"/>
          <w:shd w:val="clear" w:color="auto" w:fill="FFFFFF"/>
        </w:rPr>
        <w:t>консервированной плодоовощной продукции и фруктовых соков.</w:t>
      </w:r>
    </w:p>
    <w:p w:rsidR="001D6FE6" w:rsidRPr="001D6FE6" w:rsidRDefault="001D6FE6" w:rsidP="001D6FE6">
      <w:pPr>
        <w:spacing w:after="0" w:line="240" w:lineRule="auto"/>
        <w:ind w:firstLine="709"/>
        <w:jc w:val="both"/>
        <w:rPr>
          <w:rFonts w:ascii="Times New Roman" w:eastAsia="Calibri" w:hAnsi="Times New Roman" w:cs="Times New Roman"/>
          <w:sz w:val="28"/>
          <w:szCs w:val="28"/>
          <w:shd w:val="clear" w:color="auto" w:fill="FFFFFF"/>
        </w:rPr>
      </w:pPr>
      <w:r w:rsidRPr="001D6FE6">
        <w:rPr>
          <w:rFonts w:ascii="Times New Roman" w:eastAsia="Calibri" w:hAnsi="Times New Roman" w:cs="Times New Roman"/>
          <w:sz w:val="28"/>
          <w:szCs w:val="28"/>
          <w:shd w:val="clear" w:color="auto" w:fill="FFFFFF"/>
        </w:rPr>
        <w:t>Мощност</w:t>
      </w:r>
      <w:proofErr w:type="gramStart"/>
      <w:r w:rsidRPr="001D6FE6">
        <w:rPr>
          <w:rFonts w:ascii="Times New Roman" w:eastAsia="Calibri" w:hAnsi="Times New Roman" w:cs="Times New Roman"/>
          <w:sz w:val="28"/>
          <w:szCs w:val="28"/>
          <w:shd w:val="clear" w:color="auto" w:fill="FFFFFF"/>
        </w:rPr>
        <w:t>и ООО</w:t>
      </w:r>
      <w:proofErr w:type="gramEnd"/>
      <w:r w:rsidRPr="001D6FE6">
        <w:rPr>
          <w:rFonts w:ascii="Times New Roman" w:eastAsia="Calibri" w:hAnsi="Times New Roman" w:cs="Times New Roman"/>
          <w:sz w:val="28"/>
          <w:szCs w:val="28"/>
          <w:shd w:val="clear" w:color="auto" w:fill="FFFFFF"/>
        </w:rPr>
        <w:t xml:space="preserve"> «Консервный завод «Русский» позволяют производить: маринадов </w:t>
      </w:r>
      <w:r>
        <w:rPr>
          <w:rFonts w:ascii="Times New Roman" w:eastAsia="Calibri" w:hAnsi="Times New Roman" w:cs="Times New Roman"/>
          <w:sz w:val="28"/>
          <w:szCs w:val="28"/>
          <w:shd w:val="clear" w:color="auto" w:fill="FFFFFF"/>
        </w:rPr>
        <w:t>-</w:t>
      </w:r>
      <w:r w:rsidRPr="001D6FE6">
        <w:rPr>
          <w:rFonts w:ascii="Times New Roman" w:eastAsia="Calibri" w:hAnsi="Times New Roman" w:cs="Times New Roman"/>
          <w:sz w:val="28"/>
          <w:szCs w:val="28"/>
          <w:shd w:val="clear" w:color="auto" w:fill="FFFFFF"/>
        </w:rPr>
        <w:t xml:space="preserve"> 5 </w:t>
      </w:r>
      <w:proofErr w:type="spellStart"/>
      <w:r w:rsidRPr="001D6FE6">
        <w:rPr>
          <w:rFonts w:ascii="Times New Roman" w:eastAsia="Calibri" w:hAnsi="Times New Roman" w:cs="Times New Roman"/>
          <w:sz w:val="28"/>
          <w:szCs w:val="28"/>
          <w:shd w:val="clear" w:color="auto" w:fill="FFFFFF"/>
        </w:rPr>
        <w:t>муб</w:t>
      </w:r>
      <w:proofErr w:type="spellEnd"/>
      <w:r w:rsidRPr="001D6FE6">
        <w:rPr>
          <w:rFonts w:ascii="Times New Roman" w:eastAsia="Calibri" w:hAnsi="Times New Roman" w:cs="Times New Roman"/>
          <w:sz w:val="28"/>
          <w:szCs w:val="28"/>
          <w:shd w:val="clear" w:color="auto" w:fill="FFFFFF"/>
        </w:rPr>
        <w:t xml:space="preserve">., зеленого горошка </w:t>
      </w:r>
      <w:r>
        <w:rPr>
          <w:rFonts w:ascii="Times New Roman" w:eastAsia="Calibri" w:hAnsi="Times New Roman" w:cs="Times New Roman"/>
          <w:sz w:val="28"/>
          <w:szCs w:val="28"/>
          <w:shd w:val="clear" w:color="auto" w:fill="FFFFFF"/>
        </w:rPr>
        <w:t>-</w:t>
      </w:r>
      <w:r w:rsidRPr="001D6FE6">
        <w:rPr>
          <w:rFonts w:ascii="Times New Roman" w:eastAsia="Calibri" w:hAnsi="Times New Roman" w:cs="Times New Roman"/>
          <w:sz w:val="28"/>
          <w:szCs w:val="28"/>
          <w:shd w:val="clear" w:color="auto" w:fill="FFFFFF"/>
        </w:rPr>
        <w:t xml:space="preserve"> 10 </w:t>
      </w:r>
      <w:proofErr w:type="spellStart"/>
      <w:r w:rsidRPr="001D6FE6">
        <w:rPr>
          <w:rFonts w:ascii="Times New Roman" w:eastAsia="Calibri" w:hAnsi="Times New Roman" w:cs="Times New Roman"/>
          <w:sz w:val="28"/>
          <w:szCs w:val="28"/>
          <w:shd w:val="clear" w:color="auto" w:fill="FFFFFF"/>
        </w:rPr>
        <w:t>муб</w:t>
      </w:r>
      <w:proofErr w:type="spellEnd"/>
      <w:r w:rsidRPr="001D6FE6">
        <w:rPr>
          <w:rFonts w:ascii="Times New Roman" w:eastAsia="Calibri" w:hAnsi="Times New Roman" w:cs="Times New Roman"/>
          <w:sz w:val="28"/>
          <w:szCs w:val="28"/>
          <w:shd w:val="clear" w:color="auto" w:fill="FFFFFF"/>
        </w:rPr>
        <w:t xml:space="preserve">., фасоли </w:t>
      </w:r>
      <w:r>
        <w:rPr>
          <w:rFonts w:ascii="Times New Roman" w:eastAsia="Calibri" w:hAnsi="Times New Roman" w:cs="Times New Roman"/>
          <w:sz w:val="28"/>
          <w:szCs w:val="28"/>
          <w:shd w:val="clear" w:color="auto" w:fill="FFFFFF"/>
        </w:rPr>
        <w:t>-</w:t>
      </w:r>
      <w:r w:rsidR="0008392D">
        <w:rPr>
          <w:rFonts w:ascii="Times New Roman" w:eastAsia="Calibri" w:hAnsi="Times New Roman" w:cs="Times New Roman"/>
          <w:sz w:val="28"/>
          <w:szCs w:val="28"/>
          <w:shd w:val="clear" w:color="auto" w:fill="FFFFFF"/>
        </w:rPr>
        <w:t xml:space="preserve"> </w:t>
      </w:r>
      <w:r w:rsidRPr="001D6FE6">
        <w:rPr>
          <w:rFonts w:ascii="Times New Roman" w:eastAsia="Calibri" w:hAnsi="Times New Roman" w:cs="Times New Roman"/>
          <w:sz w:val="28"/>
          <w:szCs w:val="28"/>
          <w:shd w:val="clear" w:color="auto" w:fill="FFFFFF"/>
        </w:rPr>
        <w:t xml:space="preserve">25 </w:t>
      </w:r>
      <w:proofErr w:type="spellStart"/>
      <w:r w:rsidRPr="001D6FE6">
        <w:rPr>
          <w:rFonts w:ascii="Times New Roman" w:eastAsia="Calibri" w:hAnsi="Times New Roman" w:cs="Times New Roman"/>
          <w:sz w:val="28"/>
          <w:szCs w:val="28"/>
          <w:shd w:val="clear" w:color="auto" w:fill="FFFFFF"/>
        </w:rPr>
        <w:t>муб</w:t>
      </w:r>
      <w:proofErr w:type="spellEnd"/>
      <w:r w:rsidRPr="001D6FE6">
        <w:rPr>
          <w:rFonts w:ascii="Times New Roman" w:eastAsia="Calibri" w:hAnsi="Times New Roman" w:cs="Times New Roman"/>
          <w:sz w:val="28"/>
          <w:szCs w:val="28"/>
          <w:shd w:val="clear" w:color="auto" w:fill="FFFFFF"/>
        </w:rPr>
        <w:t xml:space="preserve">., кабачковой икры </w:t>
      </w:r>
      <w:r>
        <w:rPr>
          <w:rFonts w:ascii="Times New Roman" w:eastAsia="Calibri" w:hAnsi="Times New Roman" w:cs="Times New Roman"/>
          <w:sz w:val="28"/>
          <w:szCs w:val="28"/>
          <w:shd w:val="clear" w:color="auto" w:fill="FFFFFF"/>
        </w:rPr>
        <w:t>-</w:t>
      </w:r>
      <w:r w:rsidRPr="001D6FE6">
        <w:rPr>
          <w:rFonts w:ascii="Times New Roman" w:eastAsia="Calibri" w:hAnsi="Times New Roman" w:cs="Times New Roman"/>
          <w:sz w:val="28"/>
          <w:szCs w:val="28"/>
          <w:shd w:val="clear" w:color="auto" w:fill="FFFFFF"/>
        </w:rPr>
        <w:t xml:space="preserve"> 10 </w:t>
      </w:r>
      <w:proofErr w:type="spellStart"/>
      <w:r w:rsidRPr="001D6FE6">
        <w:rPr>
          <w:rFonts w:ascii="Times New Roman" w:eastAsia="Calibri" w:hAnsi="Times New Roman" w:cs="Times New Roman"/>
          <w:sz w:val="28"/>
          <w:szCs w:val="28"/>
          <w:shd w:val="clear" w:color="auto" w:fill="FFFFFF"/>
        </w:rPr>
        <w:t>муб</w:t>
      </w:r>
      <w:proofErr w:type="spellEnd"/>
      <w:r w:rsidRPr="001D6FE6">
        <w:rPr>
          <w:rFonts w:ascii="Times New Roman" w:eastAsia="Calibri" w:hAnsi="Times New Roman" w:cs="Times New Roman"/>
          <w:sz w:val="28"/>
          <w:szCs w:val="28"/>
          <w:shd w:val="clear" w:color="auto" w:fill="FFFFFF"/>
        </w:rPr>
        <w:t>. в год.</w:t>
      </w:r>
    </w:p>
    <w:p w:rsidR="001D6FE6" w:rsidRPr="001D6FE6" w:rsidRDefault="001D6FE6" w:rsidP="001D6FE6">
      <w:pPr>
        <w:spacing w:after="0" w:line="240" w:lineRule="auto"/>
        <w:ind w:firstLine="709"/>
        <w:jc w:val="both"/>
        <w:rPr>
          <w:rFonts w:ascii="Times New Roman" w:eastAsia="Calibri" w:hAnsi="Times New Roman" w:cs="Times New Roman"/>
          <w:sz w:val="28"/>
          <w:szCs w:val="28"/>
          <w:shd w:val="clear" w:color="auto" w:fill="FFFFFF"/>
        </w:rPr>
      </w:pPr>
      <w:r w:rsidRPr="001D6FE6">
        <w:rPr>
          <w:rFonts w:ascii="Times New Roman" w:eastAsia="Calibri" w:hAnsi="Times New Roman" w:cs="Times New Roman"/>
          <w:sz w:val="28"/>
          <w:szCs w:val="28"/>
          <w:shd w:val="clear" w:color="auto" w:fill="FFFFFF"/>
        </w:rPr>
        <w:t>09 июля 2019 года в отношен</w:t>
      </w:r>
      <w:proofErr w:type="gramStart"/>
      <w:r w:rsidRPr="001D6FE6">
        <w:rPr>
          <w:rFonts w:ascii="Times New Roman" w:eastAsia="Calibri" w:hAnsi="Times New Roman" w:cs="Times New Roman"/>
          <w:sz w:val="28"/>
          <w:szCs w:val="28"/>
          <w:shd w:val="clear" w:color="auto" w:fill="FFFFFF"/>
        </w:rPr>
        <w:t xml:space="preserve">ии </w:t>
      </w:r>
      <w:r w:rsidRPr="001D6FE6">
        <w:rPr>
          <w:rFonts w:ascii="Times New Roman" w:eastAsia="Calibri" w:hAnsi="Times New Roman" w:cs="Times New Roman"/>
          <w:sz w:val="28"/>
          <w:szCs w:val="28"/>
        </w:rPr>
        <w:t>ООО</w:t>
      </w:r>
      <w:proofErr w:type="gramEnd"/>
      <w:r w:rsidRPr="001D6FE6">
        <w:rPr>
          <w:rFonts w:ascii="Times New Roman" w:eastAsia="Calibri" w:hAnsi="Times New Roman" w:cs="Times New Roman"/>
          <w:sz w:val="28"/>
          <w:szCs w:val="28"/>
        </w:rPr>
        <w:t xml:space="preserve"> «Консервный завод Русский» </w:t>
      </w:r>
      <w:r w:rsidRPr="001D6FE6">
        <w:rPr>
          <w:rFonts w:ascii="Times New Roman" w:eastAsia="Calibri" w:hAnsi="Times New Roman" w:cs="Times New Roman"/>
          <w:sz w:val="28"/>
          <w:szCs w:val="28"/>
          <w:shd w:val="clear" w:color="auto" w:fill="FFFFFF"/>
        </w:rPr>
        <w:t xml:space="preserve">отделением </w:t>
      </w:r>
      <w:r w:rsidRPr="001D6FE6">
        <w:rPr>
          <w:rFonts w:ascii="Times New Roman" w:eastAsia="Times New Roman" w:hAnsi="Times New Roman" w:cs="Times New Roman"/>
          <w:sz w:val="28"/>
          <w:szCs w:val="28"/>
        </w:rPr>
        <w:t>Арбитражн</w:t>
      </w:r>
      <w:r w:rsidRPr="001D6FE6">
        <w:rPr>
          <w:rFonts w:ascii="Times New Roman" w:eastAsia="Calibri" w:hAnsi="Times New Roman" w:cs="Times New Roman"/>
          <w:sz w:val="28"/>
          <w:szCs w:val="28"/>
        </w:rPr>
        <w:t>ого</w:t>
      </w:r>
      <w:r w:rsidRPr="001D6FE6">
        <w:rPr>
          <w:rFonts w:ascii="Times New Roman" w:eastAsia="Times New Roman" w:hAnsi="Times New Roman" w:cs="Times New Roman"/>
          <w:sz w:val="28"/>
          <w:szCs w:val="28"/>
        </w:rPr>
        <w:t xml:space="preserve"> суд</w:t>
      </w:r>
      <w:r w:rsidRPr="001D6FE6">
        <w:rPr>
          <w:rFonts w:ascii="Times New Roman" w:eastAsia="Calibri" w:hAnsi="Times New Roman" w:cs="Times New Roman"/>
          <w:sz w:val="28"/>
          <w:szCs w:val="28"/>
        </w:rPr>
        <w:t>а</w:t>
      </w:r>
      <w:r w:rsidRPr="001D6FE6">
        <w:rPr>
          <w:rFonts w:ascii="Times New Roman" w:eastAsia="Times New Roman" w:hAnsi="Times New Roman" w:cs="Times New Roman"/>
          <w:sz w:val="28"/>
          <w:szCs w:val="28"/>
        </w:rPr>
        <w:t xml:space="preserve"> Ставропольского края </w:t>
      </w:r>
      <w:r w:rsidRPr="001D6FE6">
        <w:rPr>
          <w:rFonts w:ascii="Times New Roman" w:eastAsia="Calibri" w:hAnsi="Times New Roman" w:cs="Times New Roman"/>
          <w:sz w:val="28"/>
          <w:szCs w:val="28"/>
          <w:shd w:val="clear" w:color="auto" w:fill="FFFFFF"/>
        </w:rPr>
        <w:t xml:space="preserve">открыто дело </w:t>
      </w:r>
      <w:r w:rsidRPr="001D6FE6">
        <w:rPr>
          <w:rFonts w:ascii="Times New Roman" w:eastAsia="Calibri" w:hAnsi="Times New Roman" w:cs="Times New Roman"/>
          <w:sz w:val="28"/>
          <w:szCs w:val="28"/>
          <w:shd w:val="clear" w:color="auto" w:fill="FFFFFF"/>
        </w:rPr>
        <w:br/>
      </w:r>
      <w:r w:rsidRPr="001D6FE6">
        <w:rPr>
          <w:rFonts w:ascii="Times New Roman" w:eastAsia="Calibri" w:hAnsi="Times New Roman" w:cs="Times New Roman"/>
          <w:sz w:val="28"/>
          <w:szCs w:val="28"/>
        </w:rPr>
        <w:t xml:space="preserve">№ А63-13435/2019 о несостоятельности (банкротстве). </w:t>
      </w:r>
      <w:r w:rsidRPr="001D6FE6">
        <w:rPr>
          <w:rFonts w:ascii="Times New Roman" w:eastAsia="Calibri" w:hAnsi="Times New Roman" w:cs="Times New Roman"/>
          <w:sz w:val="28"/>
          <w:szCs w:val="28"/>
          <w:shd w:val="clear" w:color="auto" w:fill="FFFFFF"/>
        </w:rPr>
        <w:t xml:space="preserve">26 января 2021 года отделением </w:t>
      </w:r>
      <w:r w:rsidRPr="001D6FE6">
        <w:rPr>
          <w:rFonts w:ascii="Times New Roman" w:eastAsia="Times New Roman" w:hAnsi="Times New Roman" w:cs="Times New Roman"/>
          <w:sz w:val="28"/>
          <w:szCs w:val="28"/>
        </w:rPr>
        <w:t>Арбитражн</w:t>
      </w:r>
      <w:r w:rsidRPr="001D6FE6">
        <w:rPr>
          <w:rFonts w:ascii="Times New Roman" w:eastAsia="Calibri" w:hAnsi="Times New Roman" w:cs="Times New Roman"/>
          <w:sz w:val="28"/>
          <w:szCs w:val="28"/>
        </w:rPr>
        <w:t>ого</w:t>
      </w:r>
      <w:r w:rsidRPr="001D6FE6">
        <w:rPr>
          <w:rFonts w:ascii="Times New Roman" w:eastAsia="Times New Roman" w:hAnsi="Times New Roman" w:cs="Times New Roman"/>
          <w:sz w:val="28"/>
          <w:szCs w:val="28"/>
        </w:rPr>
        <w:t xml:space="preserve"> суд</w:t>
      </w:r>
      <w:r w:rsidRPr="001D6FE6">
        <w:rPr>
          <w:rFonts w:ascii="Times New Roman" w:eastAsia="Calibri" w:hAnsi="Times New Roman" w:cs="Times New Roman"/>
          <w:sz w:val="28"/>
          <w:szCs w:val="28"/>
        </w:rPr>
        <w:t>а</w:t>
      </w:r>
      <w:r w:rsidRPr="001D6FE6">
        <w:rPr>
          <w:rFonts w:ascii="Times New Roman" w:eastAsia="Times New Roman" w:hAnsi="Times New Roman" w:cs="Times New Roman"/>
          <w:sz w:val="28"/>
          <w:szCs w:val="28"/>
        </w:rPr>
        <w:t xml:space="preserve"> Ставропольского края</w:t>
      </w:r>
      <w:r w:rsidRPr="001D6FE6">
        <w:rPr>
          <w:rFonts w:ascii="Times New Roman" w:eastAsia="Calibri" w:hAnsi="Times New Roman" w:cs="Times New Roman"/>
          <w:sz w:val="28"/>
          <w:szCs w:val="28"/>
        </w:rPr>
        <w:t xml:space="preserve"> производство по делу № А63-13435/2019 о несостоятельности (банкротстве) в отношении                         ООО «Консервный завод Русский» прекращено.</w:t>
      </w:r>
    </w:p>
    <w:p w:rsidR="001D6FE6" w:rsidRDefault="001D6FE6" w:rsidP="001D6FE6">
      <w:pPr>
        <w:spacing w:after="0" w:line="240" w:lineRule="auto"/>
        <w:ind w:right="-136" w:firstLine="709"/>
        <w:jc w:val="both"/>
        <w:rPr>
          <w:rFonts w:ascii="Times New Roman" w:eastAsia="Calibri" w:hAnsi="Times New Roman" w:cs="Times New Roman"/>
          <w:bCs/>
          <w:sz w:val="28"/>
          <w:szCs w:val="28"/>
          <w:shd w:val="clear" w:color="auto" w:fill="FFFFFF"/>
        </w:rPr>
      </w:pPr>
      <w:r w:rsidRPr="001D6FE6">
        <w:rPr>
          <w:rFonts w:ascii="Times New Roman" w:eastAsia="Calibri" w:hAnsi="Times New Roman" w:cs="Times New Roman"/>
          <w:sz w:val="28"/>
          <w:szCs w:val="28"/>
          <w:shd w:val="clear" w:color="auto" w:fill="FFFFFF"/>
        </w:rPr>
        <w:t>В настоящее время выпуск продукции под брендом ООО «Консервный завод Русский» не осуществляется, однако, производственные мощности предприятия используются для выпуска продукции собственной торговой марк</w:t>
      </w:r>
      <w:proofErr w:type="gramStart"/>
      <w:r w:rsidRPr="001D6FE6">
        <w:rPr>
          <w:rFonts w:ascii="Times New Roman" w:eastAsia="Calibri" w:hAnsi="Times New Roman" w:cs="Times New Roman"/>
          <w:sz w:val="28"/>
          <w:szCs w:val="28"/>
          <w:shd w:val="clear" w:color="auto" w:fill="FFFFFF"/>
        </w:rPr>
        <w:t xml:space="preserve">и </w:t>
      </w:r>
      <w:r w:rsidRPr="001D6FE6">
        <w:rPr>
          <w:rFonts w:ascii="Times New Roman" w:eastAsia="Calibri" w:hAnsi="Times New Roman" w:cs="Times New Roman"/>
          <w:bCs/>
          <w:sz w:val="28"/>
          <w:szCs w:val="28"/>
          <w:shd w:val="clear" w:color="auto" w:fill="FFFFFF"/>
        </w:rPr>
        <w:t>ООО</w:t>
      </w:r>
      <w:proofErr w:type="gramEnd"/>
      <w:r w:rsidRPr="001D6FE6">
        <w:rPr>
          <w:rFonts w:ascii="Times New Roman" w:eastAsia="Calibri" w:hAnsi="Times New Roman" w:cs="Times New Roman"/>
          <w:bCs/>
          <w:sz w:val="28"/>
          <w:szCs w:val="28"/>
          <w:shd w:val="clear" w:color="auto" w:fill="FFFFFF"/>
        </w:rPr>
        <w:t xml:space="preserve"> «Органик </w:t>
      </w:r>
      <w:proofErr w:type="spellStart"/>
      <w:r w:rsidRPr="001D6FE6">
        <w:rPr>
          <w:rFonts w:ascii="Times New Roman" w:eastAsia="Calibri" w:hAnsi="Times New Roman" w:cs="Times New Roman"/>
          <w:bCs/>
          <w:sz w:val="28"/>
          <w:szCs w:val="28"/>
          <w:shd w:val="clear" w:color="auto" w:fill="FFFFFF"/>
        </w:rPr>
        <w:t>Эраунд</w:t>
      </w:r>
      <w:proofErr w:type="spellEnd"/>
      <w:r w:rsidRPr="001D6FE6">
        <w:rPr>
          <w:rFonts w:ascii="Times New Roman" w:eastAsia="Calibri" w:hAnsi="Times New Roman" w:cs="Times New Roman"/>
          <w:bCs/>
          <w:sz w:val="28"/>
          <w:szCs w:val="28"/>
          <w:shd w:val="clear" w:color="auto" w:fill="FFFFFF"/>
        </w:rPr>
        <w:t>». Производственные мощност</w:t>
      </w:r>
      <w:proofErr w:type="gramStart"/>
      <w:r w:rsidRPr="001D6FE6">
        <w:rPr>
          <w:rFonts w:ascii="Times New Roman" w:eastAsia="Calibri" w:hAnsi="Times New Roman" w:cs="Times New Roman"/>
          <w:bCs/>
          <w:sz w:val="28"/>
          <w:szCs w:val="28"/>
          <w:shd w:val="clear" w:color="auto" w:fill="FFFFFF"/>
        </w:rPr>
        <w:t xml:space="preserve">и </w:t>
      </w:r>
      <w:r w:rsidRPr="001D6FE6">
        <w:rPr>
          <w:rFonts w:ascii="Times New Roman" w:eastAsia="Calibri" w:hAnsi="Times New Roman" w:cs="Times New Roman"/>
          <w:bCs/>
          <w:sz w:val="28"/>
          <w:szCs w:val="28"/>
          <w:shd w:val="clear" w:color="auto" w:fill="FFFFFF"/>
        </w:rPr>
        <w:br/>
        <w:t>ООО</w:t>
      </w:r>
      <w:proofErr w:type="gramEnd"/>
      <w:r w:rsidRPr="001D6FE6">
        <w:rPr>
          <w:rFonts w:ascii="Times New Roman" w:eastAsia="Calibri" w:hAnsi="Times New Roman" w:cs="Times New Roman"/>
          <w:bCs/>
          <w:sz w:val="28"/>
          <w:szCs w:val="28"/>
          <w:shd w:val="clear" w:color="auto" w:fill="FFFFFF"/>
        </w:rPr>
        <w:t xml:space="preserve"> «Консервный завод Русский» используются на 15,0 процента.</w:t>
      </w:r>
    </w:p>
    <w:p w:rsidR="007A0DF0" w:rsidRDefault="007A0DF0" w:rsidP="001D6FE6">
      <w:pPr>
        <w:spacing w:after="0" w:line="240" w:lineRule="auto"/>
        <w:ind w:right="-136" w:firstLine="709"/>
        <w:jc w:val="both"/>
        <w:rPr>
          <w:rFonts w:ascii="Times New Roman" w:eastAsia="Times New Roman" w:hAnsi="Times New Roman" w:cs="Times New Roman"/>
          <w:b/>
          <w:spacing w:val="-6"/>
          <w:sz w:val="28"/>
          <w:szCs w:val="28"/>
        </w:rPr>
      </w:pPr>
    </w:p>
    <w:p w:rsidR="001D6FE6" w:rsidRPr="0008392D" w:rsidRDefault="007A0DF0" w:rsidP="001D6FE6">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3</w:t>
      </w:r>
      <w:r>
        <w:rPr>
          <w:rFonts w:ascii="Times New Roman" w:eastAsia="Times New Roman" w:hAnsi="Times New Roman" w:cs="Times New Roman"/>
          <w:b/>
          <w:spacing w:val="-6"/>
          <w:sz w:val="28"/>
          <w:szCs w:val="28"/>
        </w:rPr>
        <w:t xml:space="preserve">. </w:t>
      </w:r>
      <w:r w:rsidR="001D6FE6" w:rsidRPr="0008392D">
        <w:rPr>
          <w:rFonts w:ascii="Times New Roman" w:eastAsia="Times New Roman" w:hAnsi="Times New Roman" w:cs="Times New Roman"/>
          <w:b/>
          <w:spacing w:val="-6"/>
          <w:sz w:val="28"/>
          <w:szCs w:val="28"/>
        </w:rPr>
        <w:t>Потребительский рынок</w:t>
      </w:r>
    </w:p>
    <w:p w:rsidR="001D6FE6" w:rsidRPr="0008392D" w:rsidRDefault="001D6FE6" w:rsidP="001D6FE6">
      <w:pPr>
        <w:spacing w:after="0" w:line="240" w:lineRule="auto"/>
        <w:ind w:right="-136" w:firstLine="709"/>
        <w:jc w:val="both"/>
        <w:rPr>
          <w:rFonts w:ascii="Times New Roman" w:eastAsia="Times New Roman" w:hAnsi="Times New Roman" w:cs="Times New Roman"/>
          <w:spacing w:val="-6"/>
          <w:sz w:val="28"/>
          <w:szCs w:val="28"/>
        </w:rPr>
      </w:pPr>
      <w:r w:rsidRPr="0008392D">
        <w:rPr>
          <w:rFonts w:ascii="Times New Roman" w:eastAsia="Times New Roman" w:hAnsi="Times New Roman" w:cs="Times New Roman"/>
          <w:spacing w:val="-6"/>
          <w:sz w:val="28"/>
          <w:szCs w:val="28"/>
        </w:rPr>
        <w:t xml:space="preserve">По состоянию на 01 января 2023 года фактическая обеспеченность населения Курского муниципального района торговыми павильонами и киосками по продаже печатной продукции находится на уровне 16,7 процента. При нормативе 6 павильонов и киосков по продаже печатной продукции фактически этот показатель составляет 1 киоск. </w:t>
      </w:r>
    </w:p>
    <w:p w:rsidR="001D6FE6" w:rsidRPr="0008392D" w:rsidRDefault="001D6FE6" w:rsidP="001D6FE6">
      <w:pPr>
        <w:spacing w:after="0" w:line="240" w:lineRule="auto"/>
        <w:ind w:right="-136" w:firstLine="709"/>
        <w:jc w:val="both"/>
        <w:rPr>
          <w:rFonts w:ascii="Times New Roman" w:eastAsia="Times New Roman" w:hAnsi="Times New Roman" w:cs="Times New Roman"/>
          <w:spacing w:val="-6"/>
          <w:sz w:val="28"/>
          <w:szCs w:val="28"/>
        </w:rPr>
      </w:pPr>
      <w:r w:rsidRPr="0008392D">
        <w:rPr>
          <w:rFonts w:ascii="Times New Roman" w:eastAsia="Times New Roman" w:hAnsi="Times New Roman" w:cs="Times New Roman"/>
          <w:spacing w:val="-6"/>
          <w:sz w:val="28"/>
          <w:szCs w:val="28"/>
        </w:rPr>
        <w:t>Ассортимент печатной продукции восполняется за счет продажи в сельских отделениях почтовой связи Управления Федеральной почтовой связи Ставропольского края ФГУП «Почта России» и в отделах организаций торговли Курского муниципального округа. Вместе с этим, Схемой предусмотрено достаточное количество мест для размещения киосков и павильонов по продаже печатной продукции, которые администрацией Курского муниципального округа предоставляются на безвозмездной основе</w:t>
      </w:r>
      <w:r w:rsidR="0008392D" w:rsidRPr="0008392D">
        <w:rPr>
          <w:rFonts w:ascii="Times New Roman" w:eastAsia="Times New Roman" w:hAnsi="Times New Roman" w:cs="Times New Roman"/>
          <w:spacing w:val="-6"/>
          <w:sz w:val="28"/>
          <w:szCs w:val="28"/>
        </w:rPr>
        <w:t>, однако данный вид торговли является не востребованным.</w:t>
      </w:r>
    </w:p>
    <w:p w:rsidR="007A0DF0" w:rsidRDefault="007A0DF0" w:rsidP="00B60F47">
      <w:pPr>
        <w:spacing w:after="0" w:line="240" w:lineRule="auto"/>
        <w:ind w:right="-136" w:firstLine="709"/>
        <w:jc w:val="both"/>
        <w:rPr>
          <w:rFonts w:ascii="Times New Roman" w:eastAsia="Times New Roman" w:hAnsi="Times New Roman" w:cs="Times New Roman"/>
          <w:b/>
          <w:spacing w:val="-6"/>
          <w:sz w:val="28"/>
          <w:szCs w:val="28"/>
        </w:rPr>
      </w:pPr>
    </w:p>
    <w:p w:rsidR="00B60F47" w:rsidRPr="0008392D"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4</w:t>
      </w:r>
      <w:r>
        <w:rPr>
          <w:rFonts w:ascii="Times New Roman" w:eastAsia="Times New Roman" w:hAnsi="Times New Roman" w:cs="Times New Roman"/>
          <w:b/>
          <w:spacing w:val="-6"/>
          <w:sz w:val="28"/>
          <w:szCs w:val="28"/>
        </w:rPr>
        <w:t xml:space="preserve">. </w:t>
      </w:r>
      <w:r w:rsidR="00B60F47" w:rsidRPr="0008392D">
        <w:rPr>
          <w:rFonts w:ascii="Times New Roman" w:eastAsia="Times New Roman" w:hAnsi="Times New Roman" w:cs="Times New Roman"/>
          <w:b/>
          <w:spacing w:val="-6"/>
          <w:sz w:val="28"/>
          <w:szCs w:val="28"/>
        </w:rPr>
        <w:t xml:space="preserve">Инвестиционная деятельность          </w:t>
      </w:r>
    </w:p>
    <w:p w:rsidR="00B60F47" w:rsidRPr="0008392D" w:rsidRDefault="00B60F47" w:rsidP="00B60F47">
      <w:pPr>
        <w:spacing w:after="0" w:line="240" w:lineRule="auto"/>
        <w:ind w:right="-136" w:firstLine="709"/>
        <w:jc w:val="both"/>
        <w:rPr>
          <w:rFonts w:ascii="Times New Roman" w:eastAsia="Times New Roman" w:hAnsi="Times New Roman" w:cs="Times New Roman"/>
          <w:spacing w:val="-6"/>
          <w:sz w:val="28"/>
          <w:szCs w:val="28"/>
        </w:rPr>
      </w:pPr>
      <w:r w:rsidRPr="0008392D">
        <w:rPr>
          <w:rFonts w:ascii="Times New Roman" w:eastAsia="Times New Roman" w:hAnsi="Times New Roman" w:cs="Times New Roman"/>
          <w:spacing w:val="-6"/>
          <w:sz w:val="28"/>
          <w:szCs w:val="28"/>
        </w:rPr>
        <w:t>Отсутствие масштабных инвестиционных проектов на территории округа обусловлено транспортной отдаленностью, неблагоприятными климатическими условиями и неразвитостью инфраструктуры округа, в частности, проблемами с водоснабжением.</w:t>
      </w:r>
    </w:p>
    <w:p w:rsidR="007A0DF0" w:rsidRDefault="007A0DF0" w:rsidP="00B60F47">
      <w:pPr>
        <w:spacing w:after="0" w:line="240" w:lineRule="auto"/>
        <w:ind w:right="-136" w:firstLine="709"/>
        <w:jc w:val="both"/>
        <w:rPr>
          <w:rFonts w:ascii="Times New Roman" w:eastAsia="Times New Roman" w:hAnsi="Times New Roman" w:cs="Times New Roman"/>
          <w:b/>
          <w:color w:val="00B050"/>
          <w:spacing w:val="-6"/>
          <w:sz w:val="28"/>
          <w:szCs w:val="28"/>
        </w:rPr>
      </w:pPr>
    </w:p>
    <w:p w:rsidR="00B60F47" w:rsidRPr="00683A58"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sidRPr="00683A58">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5</w:t>
      </w:r>
      <w:r w:rsidRPr="00683A58">
        <w:rPr>
          <w:rFonts w:ascii="Times New Roman" w:eastAsia="Times New Roman" w:hAnsi="Times New Roman" w:cs="Times New Roman"/>
          <w:b/>
          <w:spacing w:val="-6"/>
          <w:sz w:val="28"/>
          <w:szCs w:val="28"/>
        </w:rPr>
        <w:t xml:space="preserve">. </w:t>
      </w:r>
      <w:r w:rsidR="00B60F47" w:rsidRPr="00683A58">
        <w:rPr>
          <w:rFonts w:ascii="Times New Roman" w:eastAsia="Times New Roman" w:hAnsi="Times New Roman" w:cs="Times New Roman"/>
          <w:b/>
          <w:spacing w:val="-6"/>
          <w:sz w:val="28"/>
          <w:szCs w:val="28"/>
        </w:rPr>
        <w:t>Поддержка малого и среднего предпринимательства</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lastRenderedPageBreak/>
        <w:t xml:space="preserve">Несмотря на широкий охват применяемых инструментов </w:t>
      </w:r>
      <w:proofErr w:type="gramStart"/>
      <w:r w:rsidRPr="00683A58">
        <w:rPr>
          <w:rFonts w:ascii="Times New Roman" w:eastAsia="Times New Roman" w:hAnsi="Times New Roman" w:cs="Times New Roman"/>
          <w:spacing w:val="-6"/>
          <w:sz w:val="28"/>
          <w:szCs w:val="28"/>
        </w:rPr>
        <w:t>поддержки</w:t>
      </w:r>
      <w:proofErr w:type="gramEnd"/>
      <w:r w:rsidRPr="00683A58">
        <w:rPr>
          <w:rFonts w:ascii="Times New Roman" w:eastAsia="Times New Roman" w:hAnsi="Times New Roman" w:cs="Times New Roman"/>
          <w:spacing w:val="-6"/>
          <w:sz w:val="28"/>
          <w:szCs w:val="28"/>
        </w:rPr>
        <w:t xml:space="preserve"> анализ применяемых инструментов показывает некоторые пробелы в данной системе. Можно выделить несколько ключевых </w:t>
      </w:r>
      <w:proofErr w:type="gramStart"/>
      <w:r w:rsidRPr="00683A58">
        <w:rPr>
          <w:rFonts w:ascii="Times New Roman" w:eastAsia="Times New Roman" w:hAnsi="Times New Roman" w:cs="Times New Roman"/>
          <w:spacing w:val="-6"/>
          <w:sz w:val="28"/>
          <w:szCs w:val="28"/>
        </w:rPr>
        <w:t>факторов</w:t>
      </w:r>
      <w:proofErr w:type="gramEnd"/>
      <w:r w:rsidRPr="00683A58">
        <w:rPr>
          <w:rFonts w:ascii="Times New Roman" w:eastAsia="Times New Roman" w:hAnsi="Times New Roman" w:cs="Times New Roman"/>
          <w:spacing w:val="-6"/>
          <w:sz w:val="28"/>
          <w:szCs w:val="28"/>
        </w:rPr>
        <w:t xml:space="preserve"> негативно сказывающихся на развитии сектора:</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нестабильность законодательства в сфере налогового и финансового регулирования сектора малого и среднего предпринимательства;</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проблемы доступа к источникам финансирования деятельности;</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сохранение высокого уровня административных барьеров;</w:t>
      </w:r>
    </w:p>
    <w:p w:rsidR="00674A6F"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проблемы в нахождении рынков сбыта продукции.</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p>
    <w:p w:rsidR="00B60F47" w:rsidRPr="00683A58"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sidRPr="00683A58">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6</w:t>
      </w:r>
      <w:r w:rsidRPr="00683A58">
        <w:rPr>
          <w:rFonts w:ascii="Times New Roman" w:eastAsia="Times New Roman" w:hAnsi="Times New Roman" w:cs="Times New Roman"/>
          <w:b/>
          <w:spacing w:val="-6"/>
          <w:sz w:val="28"/>
          <w:szCs w:val="28"/>
        </w:rPr>
        <w:t xml:space="preserve">. </w:t>
      </w:r>
      <w:r w:rsidR="00674A6F" w:rsidRPr="00683A58">
        <w:rPr>
          <w:rFonts w:ascii="Times New Roman" w:eastAsia="Times New Roman" w:hAnsi="Times New Roman" w:cs="Times New Roman"/>
          <w:b/>
          <w:spacing w:val="-6"/>
          <w:sz w:val="28"/>
          <w:szCs w:val="28"/>
        </w:rPr>
        <w:t>Инновационная деятельность</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683A58">
        <w:rPr>
          <w:rFonts w:ascii="Times New Roman" w:eastAsia="Times New Roman" w:hAnsi="Times New Roman" w:cs="Times New Roman"/>
          <w:spacing w:val="-6"/>
          <w:sz w:val="28"/>
          <w:szCs w:val="28"/>
        </w:rPr>
        <w:t>бозначается круг проблем инновационного развития:</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отсутствие рычагов воздействия на собственников факторов производства;</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отсутствие финансовых рычагов воздействия;</w:t>
      </w:r>
    </w:p>
    <w:p w:rsidR="00683A58" w:rsidRPr="00683A58" w:rsidRDefault="00683A58" w:rsidP="00683A58">
      <w:pPr>
        <w:spacing w:after="0" w:line="240" w:lineRule="auto"/>
        <w:ind w:right="-136" w:firstLine="709"/>
        <w:jc w:val="both"/>
        <w:rPr>
          <w:rFonts w:ascii="Times New Roman" w:eastAsia="Times New Roman" w:hAnsi="Times New Roman" w:cs="Times New Roman"/>
          <w:spacing w:val="-6"/>
          <w:sz w:val="28"/>
          <w:szCs w:val="28"/>
        </w:rPr>
      </w:pPr>
      <w:r w:rsidRPr="00683A58">
        <w:rPr>
          <w:rFonts w:ascii="Times New Roman" w:eastAsia="Times New Roman" w:hAnsi="Times New Roman" w:cs="Times New Roman"/>
          <w:spacing w:val="-6"/>
          <w:sz w:val="28"/>
          <w:szCs w:val="28"/>
        </w:rPr>
        <w:t xml:space="preserve">отсутствие культуры и навыков корпоративных взаимоотношений по осуществлению процессов взаимодействия между субъектами </w:t>
      </w:r>
      <w:proofErr w:type="spellStart"/>
      <w:r w:rsidRPr="00683A58">
        <w:rPr>
          <w:rFonts w:ascii="Times New Roman" w:eastAsia="Times New Roman" w:hAnsi="Times New Roman" w:cs="Times New Roman"/>
          <w:spacing w:val="-6"/>
          <w:sz w:val="28"/>
          <w:szCs w:val="28"/>
        </w:rPr>
        <w:t>муниципально</w:t>
      </w:r>
      <w:proofErr w:type="spellEnd"/>
      <w:r w:rsidRPr="00683A58">
        <w:rPr>
          <w:rFonts w:ascii="Times New Roman" w:eastAsia="Times New Roman" w:hAnsi="Times New Roman" w:cs="Times New Roman"/>
          <w:spacing w:val="-6"/>
          <w:sz w:val="28"/>
          <w:szCs w:val="28"/>
        </w:rPr>
        <w:t>-частного партнерства.</w:t>
      </w:r>
    </w:p>
    <w:p w:rsidR="00674A6F" w:rsidRDefault="00674A6F" w:rsidP="00B60F47">
      <w:pPr>
        <w:spacing w:after="0" w:line="240" w:lineRule="auto"/>
        <w:ind w:right="-136" w:firstLine="709"/>
        <w:jc w:val="both"/>
        <w:rPr>
          <w:rFonts w:ascii="Times New Roman" w:eastAsia="Times New Roman" w:hAnsi="Times New Roman" w:cs="Times New Roman"/>
          <w:color w:val="00B050"/>
          <w:spacing w:val="-6"/>
          <w:sz w:val="28"/>
          <w:szCs w:val="28"/>
        </w:rPr>
      </w:pPr>
    </w:p>
    <w:p w:rsidR="00674A6F" w:rsidRPr="005E2AB2"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sidRPr="005E2AB2">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7</w:t>
      </w:r>
      <w:r w:rsidRPr="005E2AB2">
        <w:rPr>
          <w:rFonts w:ascii="Times New Roman" w:eastAsia="Times New Roman" w:hAnsi="Times New Roman" w:cs="Times New Roman"/>
          <w:b/>
          <w:spacing w:val="-6"/>
          <w:sz w:val="28"/>
          <w:szCs w:val="28"/>
        </w:rPr>
        <w:t xml:space="preserve">. </w:t>
      </w:r>
      <w:r w:rsidR="00674A6F" w:rsidRPr="005E2AB2">
        <w:rPr>
          <w:rFonts w:ascii="Times New Roman" w:eastAsia="Times New Roman" w:hAnsi="Times New Roman" w:cs="Times New Roman"/>
          <w:b/>
          <w:spacing w:val="-6"/>
          <w:sz w:val="28"/>
          <w:szCs w:val="28"/>
        </w:rPr>
        <w:t>Производительность труда</w:t>
      </w:r>
    </w:p>
    <w:p w:rsidR="00674A6F" w:rsidRPr="005E2AB2" w:rsidRDefault="005E2AB2" w:rsidP="00B60F47">
      <w:pPr>
        <w:spacing w:after="0" w:line="240" w:lineRule="auto"/>
        <w:ind w:right="-136" w:firstLine="709"/>
        <w:jc w:val="both"/>
        <w:rPr>
          <w:rFonts w:ascii="Times New Roman" w:eastAsia="Times New Roman" w:hAnsi="Times New Roman" w:cs="Times New Roman"/>
          <w:spacing w:val="-6"/>
          <w:sz w:val="28"/>
          <w:szCs w:val="28"/>
        </w:rPr>
      </w:pPr>
      <w:r w:rsidRPr="005E2AB2">
        <w:rPr>
          <w:rFonts w:ascii="Times New Roman" w:eastAsia="Times New Roman" w:hAnsi="Times New Roman" w:cs="Times New Roman"/>
          <w:spacing w:val="-6"/>
          <w:sz w:val="28"/>
          <w:szCs w:val="28"/>
        </w:rPr>
        <w:t>Сложившийся уровень производительности труда не обеспечивает высокую конкурентоспособность экономики. Ее отставание от динамики заработной платы сужает возможности расширенного производства. Сегодня, в какой-то степени, оно обеспечивается за счет природной ренты, что не может продолжаться бесконечно.</w:t>
      </w:r>
    </w:p>
    <w:p w:rsidR="005E2AB2" w:rsidRDefault="005E2AB2" w:rsidP="00B60F47">
      <w:pPr>
        <w:spacing w:after="0" w:line="240" w:lineRule="auto"/>
        <w:ind w:right="-136" w:firstLine="709"/>
        <w:jc w:val="both"/>
        <w:rPr>
          <w:rFonts w:ascii="Times New Roman" w:eastAsia="Times New Roman" w:hAnsi="Times New Roman" w:cs="Times New Roman"/>
          <w:color w:val="00B050"/>
          <w:spacing w:val="-6"/>
          <w:sz w:val="28"/>
          <w:szCs w:val="28"/>
        </w:rPr>
      </w:pPr>
    </w:p>
    <w:p w:rsidR="00674A6F" w:rsidRPr="00250F50"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sidRPr="00250F50">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8</w:t>
      </w:r>
      <w:r w:rsidRPr="00250F50">
        <w:rPr>
          <w:rFonts w:ascii="Times New Roman" w:eastAsia="Times New Roman" w:hAnsi="Times New Roman" w:cs="Times New Roman"/>
          <w:b/>
          <w:spacing w:val="-6"/>
          <w:sz w:val="28"/>
          <w:szCs w:val="28"/>
        </w:rPr>
        <w:t xml:space="preserve">. </w:t>
      </w:r>
      <w:r w:rsidR="00674A6F" w:rsidRPr="00250F50">
        <w:rPr>
          <w:rFonts w:ascii="Times New Roman" w:eastAsia="Times New Roman" w:hAnsi="Times New Roman" w:cs="Times New Roman"/>
          <w:b/>
          <w:spacing w:val="-6"/>
          <w:sz w:val="28"/>
          <w:szCs w:val="28"/>
        </w:rPr>
        <w:t>Межрегиональное и международное сотрудничество</w:t>
      </w:r>
    </w:p>
    <w:p w:rsidR="00250F50" w:rsidRPr="00250F50" w:rsidRDefault="00250F50" w:rsidP="00250F50">
      <w:pPr>
        <w:spacing w:after="0" w:line="240" w:lineRule="auto"/>
        <w:ind w:right="-136" w:firstLine="709"/>
        <w:jc w:val="both"/>
        <w:rPr>
          <w:rFonts w:ascii="Times New Roman" w:eastAsia="Times New Roman" w:hAnsi="Times New Roman" w:cs="Times New Roman"/>
          <w:spacing w:val="-6"/>
          <w:sz w:val="28"/>
          <w:szCs w:val="28"/>
        </w:rPr>
      </w:pPr>
      <w:r w:rsidRPr="00250F50">
        <w:rPr>
          <w:rFonts w:ascii="Times New Roman" w:eastAsia="Times New Roman" w:hAnsi="Times New Roman" w:cs="Times New Roman"/>
          <w:spacing w:val="-6"/>
          <w:sz w:val="28"/>
          <w:szCs w:val="28"/>
        </w:rPr>
        <w:t xml:space="preserve">В качестве основных причин, затрудняющих </w:t>
      </w:r>
      <w:r>
        <w:rPr>
          <w:rFonts w:ascii="Times New Roman" w:eastAsia="Times New Roman" w:hAnsi="Times New Roman" w:cs="Times New Roman"/>
          <w:spacing w:val="-6"/>
          <w:sz w:val="28"/>
          <w:szCs w:val="28"/>
        </w:rPr>
        <w:t>м</w:t>
      </w:r>
      <w:r w:rsidRPr="00250F50">
        <w:rPr>
          <w:rFonts w:ascii="Times New Roman" w:eastAsia="Times New Roman" w:hAnsi="Times New Roman" w:cs="Times New Roman"/>
          <w:spacing w:val="-6"/>
          <w:sz w:val="28"/>
          <w:szCs w:val="28"/>
        </w:rPr>
        <w:t xml:space="preserve">ежрегиональное и международное сотрудничество, </w:t>
      </w:r>
      <w:r>
        <w:rPr>
          <w:rFonts w:ascii="Times New Roman" w:eastAsia="Times New Roman" w:hAnsi="Times New Roman" w:cs="Times New Roman"/>
          <w:spacing w:val="-6"/>
          <w:sz w:val="28"/>
          <w:szCs w:val="28"/>
        </w:rPr>
        <w:t>можно отметить</w:t>
      </w:r>
      <w:r w:rsidRPr="00250F50">
        <w:rPr>
          <w:rFonts w:ascii="Times New Roman" w:eastAsia="Times New Roman" w:hAnsi="Times New Roman" w:cs="Times New Roman"/>
          <w:spacing w:val="-6"/>
          <w:sz w:val="28"/>
          <w:szCs w:val="28"/>
        </w:rPr>
        <w:t>:</w:t>
      </w:r>
    </w:p>
    <w:p w:rsidR="00250F50" w:rsidRPr="00250F50" w:rsidRDefault="00250F50" w:rsidP="00250F50">
      <w:pPr>
        <w:spacing w:after="0" w:line="240" w:lineRule="auto"/>
        <w:ind w:right="-136" w:firstLine="709"/>
        <w:jc w:val="both"/>
        <w:rPr>
          <w:rFonts w:ascii="Times New Roman" w:eastAsia="Times New Roman" w:hAnsi="Times New Roman" w:cs="Times New Roman"/>
          <w:spacing w:val="-6"/>
          <w:sz w:val="28"/>
          <w:szCs w:val="28"/>
        </w:rPr>
      </w:pPr>
      <w:proofErr w:type="gramStart"/>
      <w:r w:rsidRPr="00250F50">
        <w:rPr>
          <w:rFonts w:ascii="Times New Roman" w:eastAsia="Times New Roman" w:hAnsi="Times New Roman" w:cs="Times New Roman"/>
          <w:spacing w:val="-6"/>
          <w:sz w:val="28"/>
          <w:szCs w:val="28"/>
        </w:rPr>
        <w:t>отсутствие</w:t>
      </w:r>
      <w:proofErr w:type="gramEnd"/>
      <w:r w:rsidRPr="00250F50">
        <w:rPr>
          <w:rFonts w:ascii="Times New Roman" w:eastAsia="Times New Roman" w:hAnsi="Times New Roman" w:cs="Times New Roman"/>
          <w:spacing w:val="-6"/>
          <w:sz w:val="28"/>
          <w:szCs w:val="28"/>
        </w:rPr>
        <w:t xml:space="preserve"> финансовых возможностей для </w:t>
      </w:r>
      <w:proofErr w:type="gramStart"/>
      <w:r w:rsidRPr="00250F50">
        <w:rPr>
          <w:rFonts w:ascii="Times New Roman" w:eastAsia="Times New Roman" w:hAnsi="Times New Roman" w:cs="Times New Roman"/>
          <w:spacing w:val="-6"/>
          <w:sz w:val="28"/>
          <w:szCs w:val="28"/>
        </w:rPr>
        <w:t>какого</w:t>
      </w:r>
      <w:proofErr w:type="gramEnd"/>
      <w:r w:rsidRPr="00250F50">
        <w:rPr>
          <w:rFonts w:ascii="Times New Roman" w:eastAsia="Times New Roman" w:hAnsi="Times New Roman" w:cs="Times New Roman"/>
          <w:spacing w:val="-6"/>
          <w:sz w:val="28"/>
          <w:szCs w:val="28"/>
        </w:rPr>
        <w:t xml:space="preserve"> бы то ни было со</w:t>
      </w:r>
      <w:r>
        <w:rPr>
          <w:rFonts w:ascii="Times New Roman" w:eastAsia="Times New Roman" w:hAnsi="Times New Roman" w:cs="Times New Roman"/>
          <w:spacing w:val="-6"/>
          <w:sz w:val="28"/>
          <w:szCs w:val="28"/>
        </w:rPr>
        <w:t>трудничества;</w:t>
      </w:r>
    </w:p>
    <w:p w:rsidR="00250F50" w:rsidRPr="00674A6F" w:rsidRDefault="00250F50" w:rsidP="00B60F47">
      <w:pPr>
        <w:spacing w:after="0" w:line="240" w:lineRule="auto"/>
        <w:ind w:right="-136" w:firstLine="709"/>
        <w:jc w:val="both"/>
        <w:rPr>
          <w:rFonts w:ascii="Times New Roman" w:eastAsia="Times New Roman" w:hAnsi="Times New Roman" w:cs="Times New Roman"/>
          <w:b/>
          <w:color w:val="00B050"/>
          <w:spacing w:val="-6"/>
          <w:sz w:val="28"/>
          <w:szCs w:val="28"/>
        </w:rPr>
      </w:pPr>
      <w:r w:rsidRPr="00250F50">
        <w:rPr>
          <w:rFonts w:ascii="Times New Roman" w:eastAsia="Times New Roman" w:hAnsi="Times New Roman" w:cs="Times New Roman"/>
          <w:spacing w:val="-6"/>
          <w:sz w:val="28"/>
          <w:szCs w:val="28"/>
        </w:rPr>
        <w:t>ограничения транспортно-</w:t>
      </w:r>
      <w:r>
        <w:rPr>
          <w:rFonts w:ascii="Times New Roman" w:eastAsia="Times New Roman" w:hAnsi="Times New Roman" w:cs="Times New Roman"/>
          <w:spacing w:val="-6"/>
          <w:sz w:val="28"/>
          <w:szCs w:val="28"/>
        </w:rPr>
        <w:t>инфраструктурного характера</w:t>
      </w:r>
    </w:p>
    <w:p w:rsidR="00674A6F" w:rsidRDefault="00674A6F" w:rsidP="00B60F47">
      <w:pPr>
        <w:spacing w:after="0" w:line="240" w:lineRule="auto"/>
        <w:ind w:right="-136" w:firstLine="709"/>
        <w:jc w:val="both"/>
        <w:rPr>
          <w:rFonts w:ascii="Times New Roman" w:eastAsia="Times New Roman" w:hAnsi="Times New Roman" w:cs="Times New Roman"/>
          <w:color w:val="00B050"/>
          <w:spacing w:val="-6"/>
          <w:sz w:val="28"/>
          <w:szCs w:val="28"/>
        </w:rPr>
      </w:pPr>
    </w:p>
    <w:p w:rsidR="00674A6F" w:rsidRPr="00911AEB"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sidRPr="00911AEB">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9</w:t>
      </w:r>
      <w:r w:rsidRPr="00911AEB">
        <w:rPr>
          <w:rFonts w:ascii="Times New Roman" w:eastAsia="Times New Roman" w:hAnsi="Times New Roman" w:cs="Times New Roman"/>
          <w:b/>
          <w:spacing w:val="-6"/>
          <w:sz w:val="28"/>
          <w:szCs w:val="28"/>
        </w:rPr>
        <w:t xml:space="preserve">. </w:t>
      </w:r>
      <w:r w:rsidR="00674A6F" w:rsidRPr="00911AEB">
        <w:rPr>
          <w:rFonts w:ascii="Times New Roman" w:eastAsia="Times New Roman" w:hAnsi="Times New Roman" w:cs="Times New Roman"/>
          <w:b/>
          <w:spacing w:val="-6"/>
          <w:sz w:val="28"/>
          <w:szCs w:val="28"/>
        </w:rPr>
        <w:t>Государственные и муниципальные услуги</w:t>
      </w:r>
    </w:p>
    <w:p w:rsidR="00911AEB" w:rsidRPr="00911AEB" w:rsidRDefault="00911AEB" w:rsidP="00B60F47">
      <w:pPr>
        <w:spacing w:after="0" w:line="240" w:lineRule="auto"/>
        <w:ind w:right="-136" w:firstLine="709"/>
        <w:jc w:val="both"/>
        <w:rPr>
          <w:rFonts w:ascii="Times New Roman" w:eastAsia="Times New Roman" w:hAnsi="Times New Roman" w:cs="Times New Roman"/>
          <w:spacing w:val="-6"/>
          <w:sz w:val="28"/>
          <w:szCs w:val="28"/>
        </w:rPr>
      </w:pPr>
      <w:r w:rsidRPr="00911AEB">
        <w:rPr>
          <w:rFonts w:ascii="Times New Roman" w:eastAsia="Times New Roman" w:hAnsi="Times New Roman" w:cs="Times New Roman"/>
          <w:spacing w:val="-6"/>
          <w:sz w:val="28"/>
          <w:szCs w:val="28"/>
        </w:rPr>
        <w:t>К основной проблеме предоставления государственных и муниципальных услуг относится низкий процент перевода муниципальных услуг в электронный вид, что осложняет получение услуг населению.</w:t>
      </w:r>
    </w:p>
    <w:p w:rsidR="00674A6F" w:rsidRDefault="00674A6F" w:rsidP="00B60F47">
      <w:pPr>
        <w:spacing w:after="0" w:line="240" w:lineRule="auto"/>
        <w:ind w:right="-136" w:firstLine="709"/>
        <w:jc w:val="both"/>
        <w:rPr>
          <w:rFonts w:ascii="Times New Roman" w:eastAsia="Times New Roman" w:hAnsi="Times New Roman" w:cs="Times New Roman"/>
          <w:color w:val="00B050"/>
          <w:spacing w:val="-6"/>
          <w:sz w:val="28"/>
          <w:szCs w:val="28"/>
        </w:rPr>
      </w:pPr>
    </w:p>
    <w:p w:rsidR="00674A6F" w:rsidRPr="00A8568A"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sidRPr="00A8568A">
        <w:rPr>
          <w:rFonts w:ascii="Times New Roman" w:eastAsia="Times New Roman" w:hAnsi="Times New Roman" w:cs="Times New Roman"/>
          <w:b/>
          <w:spacing w:val="-6"/>
          <w:sz w:val="28"/>
          <w:szCs w:val="28"/>
        </w:rPr>
        <w:t>4.</w:t>
      </w:r>
      <w:r w:rsidR="001463B4">
        <w:rPr>
          <w:rFonts w:ascii="Times New Roman" w:eastAsia="Times New Roman" w:hAnsi="Times New Roman" w:cs="Times New Roman"/>
          <w:b/>
          <w:spacing w:val="-6"/>
          <w:sz w:val="28"/>
          <w:szCs w:val="28"/>
        </w:rPr>
        <w:t>10</w:t>
      </w:r>
      <w:r w:rsidRPr="00A8568A">
        <w:rPr>
          <w:rFonts w:ascii="Times New Roman" w:eastAsia="Times New Roman" w:hAnsi="Times New Roman" w:cs="Times New Roman"/>
          <w:b/>
          <w:spacing w:val="-6"/>
          <w:sz w:val="28"/>
          <w:szCs w:val="28"/>
        </w:rPr>
        <w:t xml:space="preserve">. </w:t>
      </w:r>
      <w:r w:rsidR="00674A6F" w:rsidRPr="00A8568A">
        <w:rPr>
          <w:rFonts w:ascii="Times New Roman" w:eastAsia="Times New Roman" w:hAnsi="Times New Roman" w:cs="Times New Roman"/>
          <w:b/>
          <w:spacing w:val="-6"/>
          <w:sz w:val="28"/>
          <w:szCs w:val="28"/>
        </w:rPr>
        <w:t xml:space="preserve">Туризм </w:t>
      </w:r>
    </w:p>
    <w:p w:rsidR="00674A6F" w:rsidRPr="00A8568A" w:rsidRDefault="00A8568A" w:rsidP="00B60F47">
      <w:pPr>
        <w:spacing w:after="0" w:line="240" w:lineRule="auto"/>
        <w:ind w:right="-136" w:firstLine="709"/>
        <w:jc w:val="both"/>
        <w:rPr>
          <w:rFonts w:ascii="Times New Roman" w:eastAsia="Times New Roman" w:hAnsi="Times New Roman" w:cs="Times New Roman"/>
          <w:spacing w:val="-6"/>
          <w:sz w:val="28"/>
          <w:szCs w:val="28"/>
        </w:rPr>
      </w:pPr>
      <w:r w:rsidRPr="00A8568A">
        <w:rPr>
          <w:rFonts w:ascii="Times New Roman" w:eastAsia="Times New Roman" w:hAnsi="Times New Roman" w:cs="Times New Roman"/>
          <w:spacing w:val="-6"/>
          <w:sz w:val="28"/>
          <w:szCs w:val="28"/>
        </w:rPr>
        <w:t xml:space="preserve">Отсутствие инвестиционных проектов в данной сфере. </w:t>
      </w:r>
    </w:p>
    <w:p w:rsidR="007A0DF0" w:rsidRDefault="007A0DF0" w:rsidP="00B60F47">
      <w:pPr>
        <w:spacing w:after="0" w:line="240" w:lineRule="auto"/>
        <w:ind w:right="-136" w:firstLine="709"/>
        <w:jc w:val="both"/>
        <w:rPr>
          <w:rFonts w:ascii="Times New Roman" w:eastAsia="Times New Roman" w:hAnsi="Times New Roman" w:cs="Times New Roman"/>
          <w:b/>
          <w:spacing w:val="-6"/>
          <w:sz w:val="28"/>
          <w:szCs w:val="28"/>
        </w:rPr>
      </w:pPr>
    </w:p>
    <w:p w:rsidR="00674A6F" w:rsidRPr="00674A6F"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1</w:t>
      </w:r>
      <w:r>
        <w:rPr>
          <w:rFonts w:ascii="Times New Roman" w:eastAsia="Times New Roman" w:hAnsi="Times New Roman" w:cs="Times New Roman"/>
          <w:b/>
          <w:spacing w:val="-6"/>
          <w:sz w:val="28"/>
          <w:szCs w:val="28"/>
        </w:rPr>
        <w:t xml:space="preserve">. </w:t>
      </w:r>
      <w:r w:rsidR="00674A6F" w:rsidRPr="00674A6F">
        <w:rPr>
          <w:rFonts w:ascii="Times New Roman" w:eastAsia="Times New Roman" w:hAnsi="Times New Roman" w:cs="Times New Roman"/>
          <w:b/>
          <w:spacing w:val="-6"/>
          <w:sz w:val="28"/>
          <w:szCs w:val="28"/>
        </w:rPr>
        <w:t>Водоснабжение и водоотведение</w:t>
      </w:r>
    </w:p>
    <w:p w:rsidR="00674A6F" w:rsidRPr="00674A6F" w:rsidRDefault="00674A6F" w:rsidP="00B60F47">
      <w:pPr>
        <w:spacing w:after="0" w:line="240" w:lineRule="auto"/>
        <w:ind w:right="-136" w:firstLine="709"/>
        <w:jc w:val="both"/>
        <w:rPr>
          <w:rFonts w:ascii="Times New Roman" w:eastAsia="Times New Roman" w:hAnsi="Times New Roman" w:cs="Times New Roman"/>
          <w:spacing w:val="-6"/>
          <w:sz w:val="28"/>
          <w:szCs w:val="28"/>
        </w:rPr>
      </w:pPr>
      <w:proofErr w:type="gramStart"/>
      <w:r w:rsidRPr="00674A6F">
        <w:rPr>
          <w:rFonts w:ascii="Times New Roman" w:eastAsia="Times New Roman" w:hAnsi="Times New Roman" w:cs="Times New Roman"/>
          <w:spacing w:val="-6"/>
          <w:sz w:val="28"/>
          <w:szCs w:val="28"/>
        </w:rPr>
        <w:t>Объекты технического водоснабжения Курского муниципального округа включают: 4 артезианских скважины, 15,7 км водопроводных сетей технического водоснабжения (Рощино и Привольный).</w:t>
      </w:r>
      <w:proofErr w:type="gramEnd"/>
      <w:r w:rsidRPr="00674A6F">
        <w:rPr>
          <w:rFonts w:ascii="Times New Roman" w:eastAsia="Times New Roman" w:hAnsi="Times New Roman" w:cs="Times New Roman"/>
          <w:spacing w:val="-6"/>
          <w:sz w:val="28"/>
          <w:szCs w:val="28"/>
        </w:rPr>
        <w:t xml:space="preserve"> В связи со значительным превышением показателей качества воды относительно требований СанПиН в указанных </w:t>
      </w:r>
      <w:r w:rsidRPr="00674A6F">
        <w:rPr>
          <w:rFonts w:ascii="Times New Roman" w:eastAsia="Times New Roman" w:hAnsi="Times New Roman" w:cs="Times New Roman"/>
          <w:spacing w:val="-6"/>
          <w:sz w:val="28"/>
          <w:szCs w:val="28"/>
        </w:rPr>
        <w:lastRenderedPageBreak/>
        <w:t>населенных пунктах, система водоснабжения переведена в разряд технической. В настоящее время прорабатывается вопрос о бурении новых артезианских скважин с улучшенным качеством воды, соответствующим гигиеническим требованиям.</w:t>
      </w:r>
    </w:p>
    <w:p w:rsidR="00674A6F" w:rsidRDefault="00674A6F" w:rsidP="00B60F47">
      <w:pPr>
        <w:spacing w:after="0" w:line="240" w:lineRule="auto"/>
        <w:ind w:right="-136" w:firstLine="709"/>
        <w:jc w:val="both"/>
        <w:rPr>
          <w:rFonts w:ascii="Times New Roman" w:eastAsia="Times New Roman" w:hAnsi="Times New Roman" w:cs="Times New Roman"/>
          <w:spacing w:val="-6"/>
          <w:sz w:val="28"/>
          <w:szCs w:val="28"/>
        </w:rPr>
      </w:pPr>
      <w:r w:rsidRPr="00674A6F">
        <w:rPr>
          <w:rFonts w:ascii="Times New Roman" w:eastAsia="Times New Roman" w:hAnsi="Times New Roman" w:cs="Times New Roman"/>
          <w:spacing w:val="-6"/>
          <w:sz w:val="28"/>
          <w:szCs w:val="28"/>
        </w:rPr>
        <w:t>Износ объектов водопроводно-канализационного хозяйства составляет 80</w:t>
      </w:r>
      <w:r>
        <w:rPr>
          <w:rFonts w:ascii="Times New Roman" w:eastAsia="Times New Roman" w:hAnsi="Times New Roman" w:cs="Times New Roman"/>
          <w:spacing w:val="-6"/>
          <w:sz w:val="28"/>
          <w:szCs w:val="28"/>
        </w:rPr>
        <w:t xml:space="preserve"> </w:t>
      </w:r>
      <w:r w:rsidRPr="00674A6F">
        <w:rPr>
          <w:rFonts w:ascii="Times New Roman" w:eastAsia="Times New Roman" w:hAnsi="Times New Roman" w:cs="Times New Roman"/>
          <w:spacing w:val="-6"/>
          <w:sz w:val="28"/>
          <w:szCs w:val="28"/>
        </w:rPr>
        <w:t>%.</w:t>
      </w:r>
    </w:p>
    <w:p w:rsidR="007A0DF0" w:rsidRDefault="007A0DF0" w:rsidP="00B60F47">
      <w:pPr>
        <w:spacing w:after="0" w:line="240" w:lineRule="auto"/>
        <w:ind w:right="-136" w:firstLine="709"/>
        <w:jc w:val="both"/>
        <w:rPr>
          <w:rFonts w:ascii="Times New Roman" w:eastAsia="Times New Roman" w:hAnsi="Times New Roman" w:cs="Times New Roman"/>
          <w:b/>
          <w:spacing w:val="-6"/>
          <w:sz w:val="28"/>
          <w:szCs w:val="28"/>
        </w:rPr>
      </w:pPr>
    </w:p>
    <w:p w:rsidR="001A76F2" w:rsidRPr="001A76F2"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2</w:t>
      </w:r>
      <w:r>
        <w:rPr>
          <w:rFonts w:ascii="Times New Roman" w:eastAsia="Times New Roman" w:hAnsi="Times New Roman" w:cs="Times New Roman"/>
          <w:b/>
          <w:spacing w:val="-6"/>
          <w:sz w:val="28"/>
          <w:szCs w:val="28"/>
        </w:rPr>
        <w:t xml:space="preserve">. </w:t>
      </w:r>
      <w:r w:rsidR="001A76F2" w:rsidRPr="001A76F2">
        <w:rPr>
          <w:rFonts w:ascii="Times New Roman" w:eastAsia="Times New Roman" w:hAnsi="Times New Roman" w:cs="Times New Roman"/>
          <w:b/>
          <w:spacing w:val="-6"/>
          <w:sz w:val="28"/>
          <w:szCs w:val="28"/>
        </w:rPr>
        <w:t>Теплоснабжение</w:t>
      </w:r>
    </w:p>
    <w:p w:rsidR="0067087A" w:rsidRPr="0067087A" w:rsidRDefault="0067087A" w:rsidP="0067087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67087A">
        <w:rPr>
          <w:rFonts w:ascii="Times New Roman" w:eastAsia="Times New Roman" w:hAnsi="Times New Roman" w:cs="Times New Roman"/>
          <w:spacing w:val="-6"/>
          <w:sz w:val="28"/>
          <w:szCs w:val="28"/>
        </w:rPr>
        <w:t>ысокий уровень износа основных производственных фондов, в том числе транспортных коммуникаций и энергетического оборудования, до 70-80%</w:t>
      </w:r>
      <w:r>
        <w:rPr>
          <w:rFonts w:ascii="Times New Roman" w:eastAsia="Times New Roman" w:hAnsi="Times New Roman" w:cs="Times New Roman"/>
          <w:spacing w:val="-6"/>
          <w:sz w:val="28"/>
          <w:szCs w:val="28"/>
        </w:rPr>
        <w:t>.</w:t>
      </w:r>
      <w:r w:rsidRPr="0067087A">
        <w:rPr>
          <w:rFonts w:ascii="Times New Roman" w:eastAsia="Times New Roman" w:hAnsi="Times New Roman" w:cs="Times New Roman"/>
          <w:spacing w:val="-6"/>
          <w:sz w:val="28"/>
          <w:szCs w:val="28"/>
        </w:rPr>
        <w:t xml:space="preserve"> </w:t>
      </w:r>
    </w:p>
    <w:p w:rsidR="0067087A" w:rsidRPr="0067087A" w:rsidRDefault="0067087A" w:rsidP="0067087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67087A">
        <w:rPr>
          <w:rFonts w:ascii="Times New Roman" w:eastAsia="Times New Roman" w:hAnsi="Times New Roman" w:cs="Times New Roman"/>
          <w:spacing w:val="-6"/>
          <w:sz w:val="28"/>
          <w:szCs w:val="28"/>
        </w:rPr>
        <w:t>ысокие потери энергоресурсов на всех стадиях от производства до потребления, вследствие эксплуатации устаревшего технологического оборудования с низким коэффициентом полезного действия</w:t>
      </w:r>
      <w:r>
        <w:rPr>
          <w:rFonts w:ascii="Times New Roman" w:eastAsia="Times New Roman" w:hAnsi="Times New Roman" w:cs="Times New Roman"/>
          <w:spacing w:val="-6"/>
          <w:sz w:val="28"/>
          <w:szCs w:val="28"/>
        </w:rPr>
        <w:t>.</w:t>
      </w:r>
    </w:p>
    <w:p w:rsidR="007A0DF0" w:rsidRDefault="0067087A" w:rsidP="0067087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67087A">
        <w:rPr>
          <w:rFonts w:ascii="Times New Roman" w:eastAsia="Times New Roman" w:hAnsi="Times New Roman" w:cs="Times New Roman"/>
          <w:spacing w:val="-6"/>
          <w:sz w:val="28"/>
          <w:szCs w:val="28"/>
        </w:rPr>
        <w:t>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rsidR="0067087A" w:rsidRDefault="0067087A" w:rsidP="0067087A">
      <w:pPr>
        <w:spacing w:after="0" w:line="240" w:lineRule="auto"/>
        <w:ind w:right="-136" w:firstLine="709"/>
        <w:jc w:val="both"/>
        <w:rPr>
          <w:rFonts w:ascii="Times New Roman" w:eastAsia="Times New Roman" w:hAnsi="Times New Roman" w:cs="Times New Roman"/>
          <w:b/>
          <w:spacing w:val="-6"/>
          <w:sz w:val="28"/>
          <w:szCs w:val="28"/>
        </w:rPr>
      </w:pPr>
    </w:p>
    <w:p w:rsidR="001A76F2" w:rsidRPr="001A76F2" w:rsidRDefault="007A0DF0" w:rsidP="00B05CD3">
      <w:pPr>
        <w:spacing w:after="0" w:line="240" w:lineRule="exact"/>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3</w:t>
      </w:r>
      <w:r>
        <w:rPr>
          <w:rFonts w:ascii="Times New Roman" w:eastAsia="Times New Roman" w:hAnsi="Times New Roman" w:cs="Times New Roman"/>
          <w:b/>
          <w:spacing w:val="-6"/>
          <w:sz w:val="28"/>
          <w:szCs w:val="28"/>
        </w:rPr>
        <w:t xml:space="preserve">. </w:t>
      </w:r>
      <w:r w:rsidR="001A76F2" w:rsidRPr="001A76F2">
        <w:rPr>
          <w:rFonts w:ascii="Times New Roman" w:eastAsia="Times New Roman" w:hAnsi="Times New Roman" w:cs="Times New Roman"/>
          <w:b/>
          <w:spacing w:val="-6"/>
          <w:sz w:val="28"/>
          <w:szCs w:val="28"/>
        </w:rPr>
        <w:t>Обращение с твердыми коммунальными отходами</w:t>
      </w:r>
      <w:r w:rsidR="00B05CD3">
        <w:rPr>
          <w:rFonts w:ascii="Times New Roman" w:eastAsia="Times New Roman" w:hAnsi="Times New Roman" w:cs="Times New Roman"/>
          <w:b/>
          <w:spacing w:val="-6"/>
          <w:sz w:val="28"/>
          <w:szCs w:val="28"/>
        </w:rPr>
        <w:t>, благоустройство территории</w:t>
      </w:r>
    </w:p>
    <w:p w:rsidR="001A76F2" w:rsidRDefault="001A76F2" w:rsidP="00B60F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5 населенных пунктах:</w:t>
      </w:r>
      <w:r w:rsidRPr="001A76F2">
        <w:rPr>
          <w:rFonts w:ascii="Times New Roman" w:eastAsia="Times New Roman" w:hAnsi="Times New Roman" w:cs="Times New Roman"/>
          <w:spacing w:val="-6"/>
          <w:sz w:val="28"/>
          <w:szCs w:val="28"/>
        </w:rPr>
        <w:t xml:space="preserve"> хутор Березкин, поселки Бурунный, Песчаный, Южанин, </w:t>
      </w:r>
      <w:proofErr w:type="spellStart"/>
      <w:r w:rsidRPr="001A76F2">
        <w:rPr>
          <w:rFonts w:ascii="Times New Roman" w:eastAsia="Times New Roman" w:hAnsi="Times New Roman" w:cs="Times New Roman"/>
          <w:spacing w:val="-6"/>
          <w:sz w:val="28"/>
          <w:szCs w:val="28"/>
        </w:rPr>
        <w:t>Новобалтийский</w:t>
      </w:r>
      <w:proofErr w:type="spellEnd"/>
      <w:r w:rsidRPr="001A76F2">
        <w:rPr>
          <w:rFonts w:ascii="Times New Roman" w:eastAsia="Times New Roman" w:hAnsi="Times New Roman" w:cs="Times New Roman"/>
          <w:spacing w:val="-6"/>
          <w:sz w:val="28"/>
          <w:szCs w:val="28"/>
        </w:rPr>
        <w:t xml:space="preserve">, услуга по обращению с ТКО региональным оператором не оказывается в связи с невозможностью проезда в населенные пункты спецтранспорта регионального оператора из-за неудовлетворительного состояния автодорог. Администрация муниципального округа не располагает </w:t>
      </w:r>
      <w:proofErr w:type="gramStart"/>
      <w:r w:rsidRPr="001A76F2">
        <w:rPr>
          <w:rFonts w:ascii="Times New Roman" w:eastAsia="Times New Roman" w:hAnsi="Times New Roman" w:cs="Times New Roman"/>
          <w:spacing w:val="-6"/>
          <w:sz w:val="28"/>
          <w:szCs w:val="28"/>
        </w:rPr>
        <w:t>информацией</w:t>
      </w:r>
      <w:proofErr w:type="gramEnd"/>
      <w:r w:rsidRPr="001A76F2">
        <w:rPr>
          <w:rFonts w:ascii="Times New Roman" w:eastAsia="Times New Roman" w:hAnsi="Times New Roman" w:cs="Times New Roman"/>
          <w:spacing w:val="-6"/>
          <w:sz w:val="28"/>
          <w:szCs w:val="28"/>
        </w:rPr>
        <w:t xml:space="preserve"> куда население вывозит отходы.</w:t>
      </w:r>
    </w:p>
    <w:p w:rsidR="001A76F2" w:rsidRDefault="001A76F2" w:rsidP="00B60F47">
      <w:pPr>
        <w:spacing w:after="0" w:line="240" w:lineRule="auto"/>
        <w:ind w:right="-136" w:firstLine="709"/>
        <w:jc w:val="both"/>
        <w:rPr>
          <w:rFonts w:ascii="Times New Roman" w:eastAsia="Times New Roman" w:hAnsi="Times New Roman" w:cs="Times New Roman"/>
          <w:spacing w:val="-6"/>
          <w:sz w:val="28"/>
          <w:szCs w:val="28"/>
        </w:rPr>
      </w:pPr>
      <w:r w:rsidRPr="001A76F2">
        <w:rPr>
          <w:rFonts w:ascii="Times New Roman" w:eastAsia="Times New Roman" w:hAnsi="Times New Roman" w:cs="Times New Roman"/>
          <w:spacing w:val="-6"/>
          <w:sz w:val="28"/>
          <w:szCs w:val="28"/>
        </w:rPr>
        <w:t>На территории муниципального округа отсутствуют специальные площадки для складирования КГО. Существующие места (площадки) накопления ТКО не оборудованы бункерами для складирования КГО.</w:t>
      </w:r>
    </w:p>
    <w:p w:rsidR="007A0DF0" w:rsidRDefault="007A0DF0" w:rsidP="00B60F47">
      <w:pPr>
        <w:spacing w:after="0" w:line="240" w:lineRule="auto"/>
        <w:ind w:right="-136" w:firstLine="709"/>
        <w:jc w:val="both"/>
        <w:rPr>
          <w:rFonts w:ascii="Times New Roman" w:eastAsia="Times New Roman" w:hAnsi="Times New Roman" w:cs="Times New Roman"/>
          <w:b/>
          <w:spacing w:val="-6"/>
          <w:sz w:val="28"/>
          <w:szCs w:val="28"/>
        </w:rPr>
      </w:pPr>
    </w:p>
    <w:p w:rsidR="001A76F2" w:rsidRPr="001A76F2" w:rsidRDefault="007A0DF0" w:rsidP="00B60F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4</w:t>
      </w:r>
      <w:r>
        <w:rPr>
          <w:rFonts w:ascii="Times New Roman" w:eastAsia="Times New Roman" w:hAnsi="Times New Roman" w:cs="Times New Roman"/>
          <w:b/>
          <w:spacing w:val="-6"/>
          <w:sz w:val="28"/>
          <w:szCs w:val="28"/>
        </w:rPr>
        <w:t xml:space="preserve">. </w:t>
      </w:r>
      <w:r w:rsidR="001A76F2" w:rsidRPr="001A76F2">
        <w:rPr>
          <w:rFonts w:ascii="Times New Roman" w:eastAsia="Times New Roman" w:hAnsi="Times New Roman" w:cs="Times New Roman"/>
          <w:b/>
          <w:spacing w:val="-6"/>
          <w:sz w:val="28"/>
          <w:szCs w:val="28"/>
        </w:rPr>
        <w:t>Транспортная инфраструктура</w:t>
      </w:r>
    </w:p>
    <w:p w:rsidR="00821CCC" w:rsidRPr="00821CCC" w:rsidRDefault="00821CCC" w:rsidP="00821CCC">
      <w:pPr>
        <w:spacing w:after="0" w:line="240" w:lineRule="auto"/>
        <w:ind w:right="-136" w:firstLine="709"/>
        <w:jc w:val="both"/>
        <w:rPr>
          <w:rFonts w:ascii="Times New Roman" w:eastAsia="Times New Roman" w:hAnsi="Times New Roman" w:cs="Times New Roman"/>
          <w:spacing w:val="-6"/>
          <w:sz w:val="28"/>
          <w:szCs w:val="28"/>
        </w:rPr>
      </w:pPr>
      <w:r w:rsidRPr="00821CCC">
        <w:rPr>
          <w:rFonts w:ascii="Times New Roman" w:eastAsia="Times New Roman" w:hAnsi="Times New Roman" w:cs="Times New Roman"/>
          <w:spacing w:val="-6"/>
          <w:sz w:val="28"/>
          <w:szCs w:val="28"/>
        </w:rPr>
        <w:t>На территории Курского муниципального округа расположено 8 остановочных пунктов, из которых не все соответствуют требованиям, предъявляемым к ним постановлением Правительства Российской Федерации от 01.10.2020 № 1586 «Об утверждении Правил перевозок пассажиров и багажа автомобильным транспортом и городским наземным электрическим транспортом».</w:t>
      </w:r>
    </w:p>
    <w:p w:rsidR="001A76F2" w:rsidRDefault="00821CCC" w:rsidP="00821CCC">
      <w:pPr>
        <w:spacing w:after="0" w:line="240" w:lineRule="auto"/>
        <w:ind w:right="-136" w:firstLine="709"/>
        <w:jc w:val="both"/>
        <w:rPr>
          <w:rFonts w:ascii="Times New Roman" w:eastAsia="Times New Roman" w:hAnsi="Times New Roman" w:cs="Times New Roman"/>
          <w:spacing w:val="-6"/>
          <w:sz w:val="28"/>
          <w:szCs w:val="28"/>
        </w:rPr>
      </w:pPr>
      <w:r w:rsidRPr="00821CCC">
        <w:rPr>
          <w:rFonts w:ascii="Times New Roman" w:eastAsia="Times New Roman" w:hAnsi="Times New Roman" w:cs="Times New Roman"/>
          <w:spacing w:val="-6"/>
          <w:sz w:val="28"/>
          <w:szCs w:val="28"/>
        </w:rPr>
        <w:t xml:space="preserve">Стоянки легковых такси на территории Курского муниципального округа Ставропольского края </w:t>
      </w:r>
      <w:r>
        <w:rPr>
          <w:rFonts w:ascii="Times New Roman" w:eastAsia="Times New Roman" w:hAnsi="Times New Roman" w:cs="Times New Roman"/>
          <w:spacing w:val="-6"/>
          <w:sz w:val="28"/>
          <w:szCs w:val="28"/>
        </w:rPr>
        <w:t>-</w:t>
      </w:r>
      <w:r w:rsidRPr="00821CCC">
        <w:rPr>
          <w:rFonts w:ascii="Times New Roman" w:eastAsia="Times New Roman" w:hAnsi="Times New Roman" w:cs="Times New Roman"/>
          <w:spacing w:val="-6"/>
          <w:sz w:val="28"/>
          <w:szCs w:val="28"/>
        </w:rPr>
        <w:t xml:space="preserve"> отсутствуют.  </w:t>
      </w:r>
    </w:p>
    <w:p w:rsidR="007A0DF0" w:rsidRDefault="007A0DF0" w:rsidP="00821CCC">
      <w:pPr>
        <w:spacing w:after="0" w:line="240" w:lineRule="auto"/>
        <w:ind w:right="-136" w:firstLine="709"/>
        <w:jc w:val="both"/>
        <w:rPr>
          <w:rFonts w:ascii="Times New Roman" w:eastAsia="Times New Roman" w:hAnsi="Times New Roman" w:cs="Times New Roman"/>
          <w:b/>
          <w:spacing w:val="-6"/>
          <w:sz w:val="28"/>
          <w:szCs w:val="28"/>
        </w:rPr>
      </w:pPr>
    </w:p>
    <w:p w:rsidR="00150C5A" w:rsidRPr="00150C5A" w:rsidRDefault="007A0DF0" w:rsidP="00821CCC">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5</w:t>
      </w:r>
      <w:r>
        <w:rPr>
          <w:rFonts w:ascii="Times New Roman" w:eastAsia="Times New Roman" w:hAnsi="Times New Roman" w:cs="Times New Roman"/>
          <w:b/>
          <w:spacing w:val="-6"/>
          <w:sz w:val="28"/>
          <w:szCs w:val="28"/>
        </w:rPr>
        <w:t xml:space="preserve">. </w:t>
      </w:r>
      <w:r w:rsidR="00150C5A" w:rsidRPr="00150C5A">
        <w:rPr>
          <w:rFonts w:ascii="Times New Roman" w:eastAsia="Times New Roman" w:hAnsi="Times New Roman" w:cs="Times New Roman"/>
          <w:b/>
          <w:spacing w:val="-6"/>
          <w:sz w:val="28"/>
          <w:szCs w:val="28"/>
        </w:rPr>
        <w:t>Жилищный фонд</w:t>
      </w:r>
    </w:p>
    <w:p w:rsidR="00795BFB" w:rsidRDefault="00795BFB" w:rsidP="00150C5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Отсутствие претендентов для</w:t>
      </w:r>
      <w:r w:rsidRPr="00795BFB">
        <w:t xml:space="preserve"> </w:t>
      </w:r>
      <w:r w:rsidRPr="00795BFB">
        <w:rPr>
          <w:rFonts w:ascii="Times New Roman" w:hAnsi="Times New Roman" w:cs="Times New Roman"/>
          <w:sz w:val="28"/>
        </w:rPr>
        <w:t xml:space="preserve">определения </w:t>
      </w:r>
      <w:r w:rsidRPr="00795BFB">
        <w:rPr>
          <w:rFonts w:ascii="Times New Roman" w:eastAsia="Times New Roman" w:hAnsi="Times New Roman" w:cs="Times New Roman"/>
          <w:spacing w:val="-6"/>
          <w:sz w:val="28"/>
          <w:szCs w:val="28"/>
        </w:rPr>
        <w:t>управляющей организации для управления многоквартирным</w:t>
      </w:r>
      <w:r>
        <w:rPr>
          <w:rFonts w:ascii="Times New Roman" w:eastAsia="Times New Roman" w:hAnsi="Times New Roman" w:cs="Times New Roman"/>
          <w:spacing w:val="-6"/>
          <w:sz w:val="28"/>
          <w:szCs w:val="28"/>
        </w:rPr>
        <w:t>и дома</w:t>
      </w:r>
      <w:r w:rsidRPr="00795BFB">
        <w:rPr>
          <w:rFonts w:ascii="Times New Roman" w:eastAsia="Times New Roman" w:hAnsi="Times New Roman" w:cs="Times New Roman"/>
          <w:spacing w:val="-6"/>
          <w:sz w:val="28"/>
          <w:szCs w:val="28"/>
        </w:rPr>
        <w:t>м</w:t>
      </w:r>
      <w:r>
        <w:rPr>
          <w:rFonts w:ascii="Times New Roman" w:eastAsia="Times New Roman" w:hAnsi="Times New Roman" w:cs="Times New Roman"/>
          <w:spacing w:val="-6"/>
          <w:sz w:val="28"/>
          <w:szCs w:val="28"/>
        </w:rPr>
        <w:t>и.</w:t>
      </w:r>
    </w:p>
    <w:p w:rsidR="007A0DF0" w:rsidRDefault="007A0DF0" w:rsidP="00150C5A">
      <w:pPr>
        <w:spacing w:after="0" w:line="240" w:lineRule="auto"/>
        <w:ind w:right="-136" w:firstLine="709"/>
        <w:jc w:val="both"/>
        <w:rPr>
          <w:rFonts w:ascii="Times New Roman" w:eastAsia="Times New Roman" w:hAnsi="Times New Roman" w:cs="Times New Roman"/>
          <w:b/>
          <w:color w:val="00B050"/>
          <w:spacing w:val="-6"/>
          <w:sz w:val="28"/>
          <w:szCs w:val="28"/>
        </w:rPr>
      </w:pPr>
    </w:p>
    <w:p w:rsidR="00795BFB" w:rsidRPr="004F0C9F" w:rsidRDefault="007A0DF0" w:rsidP="00150C5A">
      <w:pPr>
        <w:spacing w:after="0" w:line="240" w:lineRule="auto"/>
        <w:ind w:right="-136" w:firstLine="709"/>
        <w:jc w:val="both"/>
        <w:rPr>
          <w:rFonts w:ascii="Times New Roman" w:eastAsia="Times New Roman" w:hAnsi="Times New Roman" w:cs="Times New Roman"/>
          <w:b/>
          <w:spacing w:val="-6"/>
          <w:sz w:val="28"/>
          <w:szCs w:val="28"/>
        </w:rPr>
      </w:pPr>
      <w:r w:rsidRPr="004F0C9F">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6</w:t>
      </w:r>
      <w:r w:rsidRPr="004F0C9F">
        <w:rPr>
          <w:rFonts w:ascii="Times New Roman" w:eastAsia="Times New Roman" w:hAnsi="Times New Roman" w:cs="Times New Roman"/>
          <w:b/>
          <w:spacing w:val="-6"/>
          <w:sz w:val="28"/>
          <w:szCs w:val="28"/>
        </w:rPr>
        <w:t xml:space="preserve">. </w:t>
      </w:r>
      <w:r w:rsidR="00795BFB" w:rsidRPr="004F0C9F">
        <w:rPr>
          <w:rFonts w:ascii="Times New Roman" w:eastAsia="Times New Roman" w:hAnsi="Times New Roman" w:cs="Times New Roman"/>
          <w:b/>
          <w:spacing w:val="-6"/>
          <w:sz w:val="28"/>
          <w:szCs w:val="28"/>
        </w:rPr>
        <w:t>Информационно-коммуникационная инфраструктура</w:t>
      </w:r>
    </w:p>
    <w:p w:rsidR="004F0C9F" w:rsidRPr="004F0C9F" w:rsidRDefault="004F0C9F" w:rsidP="004F0C9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Имеются населенные пункты</w:t>
      </w:r>
      <w:r w:rsidRPr="004F0C9F">
        <w:rPr>
          <w:rFonts w:ascii="Times New Roman" w:eastAsia="Times New Roman" w:hAnsi="Times New Roman" w:cs="Times New Roman"/>
          <w:spacing w:val="-6"/>
          <w:sz w:val="28"/>
          <w:szCs w:val="28"/>
        </w:rPr>
        <w:t xml:space="preserve">, в которых отсутствует возможность проводного доступа к сети Интернет с использованием ВОЛС: </w:t>
      </w:r>
    </w:p>
    <w:p w:rsidR="00795BFB" w:rsidRDefault="004F0C9F" w:rsidP="004F0C9F">
      <w:pPr>
        <w:spacing w:after="0" w:line="240" w:lineRule="auto"/>
        <w:ind w:right="-136" w:firstLine="709"/>
        <w:jc w:val="both"/>
        <w:rPr>
          <w:rFonts w:ascii="Times New Roman" w:eastAsia="Times New Roman" w:hAnsi="Times New Roman" w:cs="Times New Roman"/>
          <w:spacing w:val="-6"/>
          <w:sz w:val="28"/>
          <w:szCs w:val="28"/>
        </w:rPr>
      </w:pPr>
      <w:proofErr w:type="gramStart"/>
      <w:r w:rsidRPr="004F0C9F">
        <w:rPr>
          <w:rFonts w:ascii="Times New Roman" w:eastAsia="Times New Roman" w:hAnsi="Times New Roman" w:cs="Times New Roman"/>
          <w:spacing w:val="-6"/>
          <w:sz w:val="28"/>
          <w:szCs w:val="28"/>
        </w:rPr>
        <w:lastRenderedPageBreak/>
        <w:t xml:space="preserve">а. Али-Кую, х. Березкин, х. </w:t>
      </w:r>
      <w:proofErr w:type="spellStart"/>
      <w:r w:rsidRPr="004F0C9F">
        <w:rPr>
          <w:rFonts w:ascii="Times New Roman" w:eastAsia="Times New Roman" w:hAnsi="Times New Roman" w:cs="Times New Roman"/>
          <w:spacing w:val="-6"/>
          <w:sz w:val="28"/>
          <w:szCs w:val="28"/>
        </w:rPr>
        <w:t>Бугулов</w:t>
      </w:r>
      <w:proofErr w:type="spellEnd"/>
      <w:r w:rsidRPr="004F0C9F">
        <w:rPr>
          <w:rFonts w:ascii="Times New Roman" w:eastAsia="Times New Roman" w:hAnsi="Times New Roman" w:cs="Times New Roman"/>
          <w:spacing w:val="-6"/>
          <w:sz w:val="28"/>
          <w:szCs w:val="28"/>
        </w:rPr>
        <w:t xml:space="preserve">, х. Веденяпин, с. Добровольное, х </w:t>
      </w:r>
      <w:proofErr w:type="spellStart"/>
      <w:r w:rsidRPr="004F0C9F">
        <w:rPr>
          <w:rFonts w:ascii="Times New Roman" w:eastAsia="Times New Roman" w:hAnsi="Times New Roman" w:cs="Times New Roman"/>
          <w:spacing w:val="-6"/>
          <w:sz w:val="28"/>
          <w:szCs w:val="28"/>
        </w:rPr>
        <w:t>Дыдымовка</w:t>
      </w:r>
      <w:proofErr w:type="spellEnd"/>
      <w:r w:rsidRPr="004F0C9F">
        <w:rPr>
          <w:rFonts w:ascii="Times New Roman" w:eastAsia="Times New Roman" w:hAnsi="Times New Roman" w:cs="Times New Roman"/>
          <w:spacing w:val="-6"/>
          <w:sz w:val="28"/>
          <w:szCs w:val="28"/>
        </w:rPr>
        <w:t xml:space="preserve">, х. Межевой, х. Новая Деревня, п. </w:t>
      </w:r>
      <w:proofErr w:type="spellStart"/>
      <w:r w:rsidRPr="004F0C9F">
        <w:rPr>
          <w:rFonts w:ascii="Times New Roman" w:eastAsia="Times New Roman" w:hAnsi="Times New Roman" w:cs="Times New Roman"/>
          <w:spacing w:val="-6"/>
          <w:sz w:val="28"/>
          <w:szCs w:val="28"/>
        </w:rPr>
        <w:t>Новобалтийский</w:t>
      </w:r>
      <w:proofErr w:type="spellEnd"/>
      <w:r w:rsidRPr="004F0C9F">
        <w:rPr>
          <w:rFonts w:ascii="Times New Roman" w:eastAsia="Times New Roman" w:hAnsi="Times New Roman" w:cs="Times New Roman"/>
          <w:spacing w:val="-6"/>
          <w:sz w:val="28"/>
          <w:szCs w:val="28"/>
        </w:rPr>
        <w:t xml:space="preserve">, х. </w:t>
      </w:r>
      <w:proofErr w:type="spellStart"/>
      <w:r w:rsidRPr="004F0C9F">
        <w:rPr>
          <w:rFonts w:ascii="Times New Roman" w:eastAsia="Times New Roman" w:hAnsi="Times New Roman" w:cs="Times New Roman"/>
          <w:spacing w:val="-6"/>
          <w:sz w:val="28"/>
          <w:szCs w:val="28"/>
        </w:rPr>
        <w:t>Новоивановский</w:t>
      </w:r>
      <w:proofErr w:type="spellEnd"/>
      <w:r w:rsidRPr="004F0C9F">
        <w:rPr>
          <w:rFonts w:ascii="Times New Roman" w:eastAsia="Times New Roman" w:hAnsi="Times New Roman" w:cs="Times New Roman"/>
          <w:spacing w:val="-6"/>
          <w:sz w:val="28"/>
          <w:szCs w:val="28"/>
        </w:rPr>
        <w:t xml:space="preserve">, х. </w:t>
      </w:r>
      <w:proofErr w:type="spellStart"/>
      <w:r w:rsidRPr="004F0C9F">
        <w:rPr>
          <w:rFonts w:ascii="Times New Roman" w:eastAsia="Times New Roman" w:hAnsi="Times New Roman" w:cs="Times New Roman"/>
          <w:spacing w:val="-6"/>
          <w:sz w:val="28"/>
          <w:szCs w:val="28"/>
        </w:rPr>
        <w:t>Новотаврический</w:t>
      </w:r>
      <w:proofErr w:type="spellEnd"/>
      <w:r w:rsidRPr="004F0C9F">
        <w:rPr>
          <w:rFonts w:ascii="Times New Roman" w:eastAsia="Times New Roman" w:hAnsi="Times New Roman" w:cs="Times New Roman"/>
          <w:spacing w:val="-6"/>
          <w:sz w:val="28"/>
          <w:szCs w:val="28"/>
        </w:rPr>
        <w:t>, п. Песчаный, п. Правобережный, х. Прогонный, п. Совхозный, х. Тарский, х. Труд Земледельца, п. Трудовой, п. Южанин.</w:t>
      </w:r>
      <w:proofErr w:type="gramEnd"/>
    </w:p>
    <w:p w:rsidR="00795BFB" w:rsidRDefault="00795BFB" w:rsidP="00795BFB">
      <w:pPr>
        <w:spacing w:after="0" w:line="240" w:lineRule="auto"/>
        <w:ind w:right="-136" w:firstLine="709"/>
        <w:jc w:val="both"/>
        <w:rPr>
          <w:rFonts w:ascii="Times New Roman" w:eastAsia="Times New Roman" w:hAnsi="Times New Roman" w:cs="Times New Roman"/>
          <w:color w:val="00B050"/>
          <w:spacing w:val="-6"/>
          <w:sz w:val="28"/>
          <w:szCs w:val="28"/>
        </w:rPr>
      </w:pPr>
    </w:p>
    <w:p w:rsidR="00795BFB" w:rsidRPr="00226096" w:rsidRDefault="007A0DF0" w:rsidP="00795BFB">
      <w:pPr>
        <w:spacing w:after="0" w:line="240" w:lineRule="auto"/>
        <w:ind w:right="-136" w:firstLine="709"/>
        <w:jc w:val="both"/>
        <w:rPr>
          <w:rFonts w:ascii="Times New Roman" w:eastAsia="Times New Roman" w:hAnsi="Times New Roman" w:cs="Times New Roman"/>
          <w:b/>
          <w:spacing w:val="-6"/>
          <w:sz w:val="28"/>
          <w:szCs w:val="28"/>
        </w:rPr>
      </w:pPr>
      <w:r w:rsidRPr="00226096">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7</w:t>
      </w:r>
      <w:r w:rsidRPr="00226096">
        <w:rPr>
          <w:rFonts w:ascii="Times New Roman" w:eastAsia="Times New Roman" w:hAnsi="Times New Roman" w:cs="Times New Roman"/>
          <w:b/>
          <w:spacing w:val="-6"/>
          <w:sz w:val="28"/>
          <w:szCs w:val="28"/>
        </w:rPr>
        <w:t xml:space="preserve">. </w:t>
      </w:r>
      <w:r w:rsidR="00795BFB" w:rsidRPr="00226096">
        <w:rPr>
          <w:rFonts w:ascii="Times New Roman" w:eastAsia="Times New Roman" w:hAnsi="Times New Roman" w:cs="Times New Roman"/>
          <w:b/>
          <w:spacing w:val="-6"/>
          <w:sz w:val="28"/>
          <w:szCs w:val="28"/>
        </w:rPr>
        <w:t>Социальная поддержка граждан</w:t>
      </w:r>
    </w:p>
    <w:p w:rsidR="00795BFB" w:rsidRPr="00226096" w:rsidRDefault="001078E6" w:rsidP="00795BFB">
      <w:pPr>
        <w:spacing w:after="0" w:line="240" w:lineRule="auto"/>
        <w:ind w:right="-136" w:firstLine="709"/>
        <w:jc w:val="both"/>
        <w:rPr>
          <w:rFonts w:ascii="Times New Roman" w:eastAsia="Times New Roman" w:hAnsi="Times New Roman" w:cs="Times New Roman"/>
          <w:spacing w:val="-6"/>
          <w:sz w:val="28"/>
          <w:szCs w:val="28"/>
        </w:rPr>
      </w:pPr>
      <w:r w:rsidRPr="00226096">
        <w:rPr>
          <w:rFonts w:ascii="Times New Roman" w:eastAsia="Times New Roman" w:hAnsi="Times New Roman" w:cs="Times New Roman"/>
          <w:spacing w:val="-6"/>
          <w:sz w:val="28"/>
          <w:szCs w:val="28"/>
        </w:rPr>
        <w:t>Отсутствие эффективной системы решения проблемы безработицы в небольших населенных пунктах округа.</w:t>
      </w:r>
    </w:p>
    <w:p w:rsidR="007A0DF0" w:rsidRDefault="007A0DF0" w:rsidP="00795BFB">
      <w:pPr>
        <w:spacing w:after="0" w:line="240" w:lineRule="auto"/>
        <w:ind w:right="-136" w:firstLine="709"/>
        <w:jc w:val="both"/>
        <w:rPr>
          <w:rFonts w:ascii="Times New Roman" w:eastAsia="Times New Roman" w:hAnsi="Times New Roman" w:cs="Times New Roman"/>
          <w:b/>
          <w:spacing w:val="-6"/>
          <w:sz w:val="28"/>
          <w:szCs w:val="28"/>
        </w:rPr>
      </w:pPr>
    </w:p>
    <w:p w:rsidR="00795BFB" w:rsidRPr="00C00224" w:rsidRDefault="007A0DF0" w:rsidP="00795BF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8</w:t>
      </w:r>
      <w:r>
        <w:rPr>
          <w:rFonts w:ascii="Times New Roman" w:eastAsia="Times New Roman" w:hAnsi="Times New Roman" w:cs="Times New Roman"/>
          <w:b/>
          <w:spacing w:val="-6"/>
          <w:sz w:val="28"/>
          <w:szCs w:val="28"/>
        </w:rPr>
        <w:t xml:space="preserve">. </w:t>
      </w:r>
      <w:r w:rsidR="00795BFB" w:rsidRPr="00C00224">
        <w:rPr>
          <w:rFonts w:ascii="Times New Roman" w:eastAsia="Times New Roman" w:hAnsi="Times New Roman" w:cs="Times New Roman"/>
          <w:b/>
          <w:spacing w:val="-6"/>
          <w:sz w:val="28"/>
          <w:szCs w:val="28"/>
        </w:rPr>
        <w:t>Образование</w:t>
      </w:r>
    </w:p>
    <w:p w:rsidR="00C00224" w:rsidRDefault="00C00224" w:rsidP="00C00224">
      <w:pPr>
        <w:spacing w:after="0" w:line="240" w:lineRule="auto"/>
        <w:ind w:right="-136" w:firstLine="709"/>
        <w:jc w:val="both"/>
        <w:rPr>
          <w:rFonts w:ascii="Times New Roman" w:eastAsia="Times New Roman" w:hAnsi="Times New Roman" w:cs="Times New Roman"/>
          <w:spacing w:val="-6"/>
          <w:sz w:val="28"/>
          <w:szCs w:val="28"/>
        </w:rPr>
      </w:pPr>
      <w:r w:rsidRPr="00C00224">
        <w:rPr>
          <w:rFonts w:ascii="Times New Roman" w:eastAsia="Times New Roman" w:hAnsi="Times New Roman" w:cs="Times New Roman"/>
          <w:spacing w:val="-6"/>
          <w:sz w:val="28"/>
          <w:szCs w:val="28"/>
        </w:rPr>
        <w:t>В образовательных организациях округа имеется потребность в педагогических кадрах, о чем свидетельствует средняя педагогическая нагрузка на</w:t>
      </w:r>
      <w:r>
        <w:rPr>
          <w:rFonts w:ascii="Times New Roman" w:eastAsia="Times New Roman" w:hAnsi="Times New Roman" w:cs="Times New Roman"/>
          <w:spacing w:val="-6"/>
          <w:sz w:val="28"/>
          <w:szCs w:val="28"/>
        </w:rPr>
        <w:t xml:space="preserve"> </w:t>
      </w:r>
      <w:r w:rsidRPr="00C00224">
        <w:rPr>
          <w:rFonts w:ascii="Times New Roman" w:eastAsia="Times New Roman" w:hAnsi="Times New Roman" w:cs="Times New Roman"/>
          <w:spacing w:val="-6"/>
          <w:sz w:val="28"/>
          <w:szCs w:val="28"/>
        </w:rPr>
        <w:t xml:space="preserve">1 учителя: в 2021 года - 1,37 ставки, в 2022 года - 1,4 ставки. По состоянию на 2022 год в общеобразовательных организациях округа имелось 6 вакансий (данные федеральной системы </w:t>
      </w:r>
      <w:proofErr w:type="spellStart"/>
      <w:r w:rsidRPr="00C00224">
        <w:rPr>
          <w:rFonts w:ascii="Times New Roman" w:eastAsia="Times New Roman" w:hAnsi="Times New Roman" w:cs="Times New Roman"/>
          <w:spacing w:val="-6"/>
          <w:sz w:val="28"/>
          <w:szCs w:val="28"/>
        </w:rPr>
        <w:t>статнаблюдения</w:t>
      </w:r>
      <w:proofErr w:type="spellEnd"/>
      <w:r w:rsidRPr="00C00224">
        <w:rPr>
          <w:rFonts w:ascii="Times New Roman" w:eastAsia="Times New Roman" w:hAnsi="Times New Roman" w:cs="Times New Roman"/>
          <w:spacing w:val="-6"/>
          <w:sz w:val="28"/>
          <w:szCs w:val="28"/>
        </w:rPr>
        <w:t xml:space="preserve"> ОО</w:t>
      </w:r>
      <w:proofErr w:type="gramStart"/>
      <w:r w:rsidRPr="00C00224">
        <w:rPr>
          <w:rFonts w:ascii="Times New Roman" w:eastAsia="Times New Roman" w:hAnsi="Times New Roman" w:cs="Times New Roman"/>
          <w:spacing w:val="-6"/>
          <w:sz w:val="28"/>
          <w:szCs w:val="28"/>
        </w:rPr>
        <w:t>1</w:t>
      </w:r>
      <w:proofErr w:type="gramEnd"/>
      <w:r w:rsidRPr="00C00224">
        <w:rPr>
          <w:rFonts w:ascii="Times New Roman" w:eastAsia="Times New Roman" w:hAnsi="Times New Roman" w:cs="Times New Roman"/>
          <w:spacing w:val="-6"/>
          <w:sz w:val="28"/>
          <w:szCs w:val="28"/>
        </w:rPr>
        <w:t xml:space="preserve">): учитель русского языка и литературы </w:t>
      </w:r>
      <w:r>
        <w:rPr>
          <w:rFonts w:ascii="Times New Roman" w:eastAsia="Times New Roman" w:hAnsi="Times New Roman" w:cs="Times New Roman"/>
          <w:spacing w:val="-6"/>
          <w:sz w:val="28"/>
          <w:szCs w:val="28"/>
        </w:rPr>
        <w:t>-</w:t>
      </w:r>
      <w:r w:rsidRPr="00C00224">
        <w:rPr>
          <w:rFonts w:ascii="Times New Roman" w:eastAsia="Times New Roman" w:hAnsi="Times New Roman" w:cs="Times New Roman"/>
          <w:spacing w:val="-6"/>
          <w:sz w:val="28"/>
          <w:szCs w:val="28"/>
        </w:rPr>
        <w:t xml:space="preserve"> 1, учитель иностранных языков </w:t>
      </w:r>
      <w:r>
        <w:rPr>
          <w:rFonts w:ascii="Times New Roman" w:eastAsia="Times New Roman" w:hAnsi="Times New Roman" w:cs="Times New Roman"/>
          <w:spacing w:val="-6"/>
          <w:sz w:val="28"/>
          <w:szCs w:val="28"/>
        </w:rPr>
        <w:t>-</w:t>
      </w:r>
      <w:r w:rsidRPr="00C00224">
        <w:rPr>
          <w:rFonts w:ascii="Times New Roman" w:eastAsia="Times New Roman" w:hAnsi="Times New Roman" w:cs="Times New Roman"/>
          <w:spacing w:val="-6"/>
          <w:sz w:val="28"/>
          <w:szCs w:val="28"/>
        </w:rPr>
        <w:t xml:space="preserve"> 2, учитель информатики </w:t>
      </w:r>
      <w:r>
        <w:rPr>
          <w:rFonts w:ascii="Times New Roman" w:eastAsia="Times New Roman" w:hAnsi="Times New Roman" w:cs="Times New Roman"/>
          <w:spacing w:val="-6"/>
          <w:sz w:val="28"/>
          <w:szCs w:val="28"/>
        </w:rPr>
        <w:t>-</w:t>
      </w:r>
      <w:r w:rsidRPr="00C00224">
        <w:rPr>
          <w:rFonts w:ascii="Times New Roman" w:eastAsia="Times New Roman" w:hAnsi="Times New Roman" w:cs="Times New Roman"/>
          <w:spacing w:val="-6"/>
          <w:sz w:val="28"/>
          <w:szCs w:val="28"/>
        </w:rPr>
        <w:t xml:space="preserve"> 1, учитель истории и обществознания </w:t>
      </w:r>
      <w:r>
        <w:rPr>
          <w:rFonts w:ascii="Times New Roman" w:eastAsia="Times New Roman" w:hAnsi="Times New Roman" w:cs="Times New Roman"/>
          <w:spacing w:val="-6"/>
          <w:sz w:val="28"/>
          <w:szCs w:val="28"/>
        </w:rPr>
        <w:t>-</w:t>
      </w:r>
      <w:r w:rsidRPr="00C00224">
        <w:rPr>
          <w:rFonts w:ascii="Times New Roman" w:eastAsia="Times New Roman" w:hAnsi="Times New Roman" w:cs="Times New Roman"/>
          <w:spacing w:val="-6"/>
          <w:sz w:val="28"/>
          <w:szCs w:val="28"/>
        </w:rPr>
        <w:t xml:space="preserve"> 1, учитель математики </w:t>
      </w:r>
      <w:r>
        <w:rPr>
          <w:rFonts w:ascii="Times New Roman" w:eastAsia="Times New Roman" w:hAnsi="Times New Roman" w:cs="Times New Roman"/>
          <w:spacing w:val="-6"/>
          <w:sz w:val="28"/>
          <w:szCs w:val="28"/>
        </w:rPr>
        <w:t>-</w:t>
      </w:r>
      <w:r w:rsidRPr="00C00224">
        <w:rPr>
          <w:rFonts w:ascii="Times New Roman" w:eastAsia="Times New Roman" w:hAnsi="Times New Roman" w:cs="Times New Roman"/>
          <w:spacing w:val="-6"/>
          <w:sz w:val="28"/>
          <w:szCs w:val="28"/>
        </w:rPr>
        <w:t xml:space="preserve"> 1. Данная потребность удовлетворена за счет перераспределения педагогической нагрузки другим учителям, в том числе по совместительству, и за счёт переподготовки учителей на базе института повышения квалификации. </w:t>
      </w:r>
    </w:p>
    <w:p w:rsidR="00795BFB" w:rsidRPr="00C00224" w:rsidRDefault="00C00224" w:rsidP="00C00224">
      <w:pPr>
        <w:spacing w:after="0" w:line="240" w:lineRule="auto"/>
        <w:ind w:right="-136" w:firstLine="709"/>
        <w:jc w:val="both"/>
        <w:rPr>
          <w:rFonts w:ascii="Times New Roman" w:eastAsia="Times New Roman" w:hAnsi="Times New Roman" w:cs="Times New Roman"/>
          <w:spacing w:val="-6"/>
          <w:sz w:val="28"/>
          <w:szCs w:val="28"/>
        </w:rPr>
      </w:pPr>
      <w:r w:rsidRPr="00C00224">
        <w:rPr>
          <w:rFonts w:ascii="Times New Roman" w:eastAsia="Times New Roman" w:hAnsi="Times New Roman" w:cs="Times New Roman"/>
          <w:spacing w:val="-6"/>
          <w:sz w:val="28"/>
          <w:szCs w:val="28"/>
        </w:rPr>
        <w:t xml:space="preserve">Модернизация и дооснащение систем видеонаблюдения требуется в 29 организациях (60,5 %), в том числе: </w:t>
      </w:r>
      <w:proofErr w:type="gramStart"/>
      <w:r w:rsidRPr="00C00224">
        <w:rPr>
          <w:rFonts w:ascii="Times New Roman" w:eastAsia="Times New Roman" w:hAnsi="Times New Roman" w:cs="Times New Roman"/>
          <w:spacing w:val="-6"/>
          <w:sz w:val="28"/>
          <w:szCs w:val="28"/>
        </w:rPr>
        <w:t xml:space="preserve">(МКДОУ «Детский сад комбинированного вида № 1 «Светлячок» ст. Курская, МКДОУ «Детский сад комбинированного вида № 2 «Солнышко» ст. Курская, МКДОУ «Детский сад № 3 «Ласточка» с. </w:t>
      </w:r>
      <w:proofErr w:type="spellStart"/>
      <w:r w:rsidRPr="00C00224">
        <w:rPr>
          <w:rFonts w:ascii="Times New Roman" w:eastAsia="Times New Roman" w:hAnsi="Times New Roman" w:cs="Times New Roman"/>
          <w:spacing w:val="-6"/>
          <w:sz w:val="28"/>
          <w:szCs w:val="28"/>
        </w:rPr>
        <w:t>Эдиссия</w:t>
      </w:r>
      <w:proofErr w:type="spellEnd"/>
      <w:r w:rsidRPr="00C00224">
        <w:rPr>
          <w:rFonts w:ascii="Times New Roman" w:eastAsia="Times New Roman" w:hAnsi="Times New Roman" w:cs="Times New Roman"/>
          <w:spacing w:val="-6"/>
          <w:sz w:val="28"/>
          <w:szCs w:val="28"/>
        </w:rPr>
        <w:t xml:space="preserve">, МКДОУ «Детский сад № 4 «Золотой ключик» п. Мирный, МКДОУ «Детский сад № 7 «Василек» х. </w:t>
      </w:r>
      <w:proofErr w:type="spellStart"/>
      <w:r w:rsidRPr="00C00224">
        <w:rPr>
          <w:rFonts w:ascii="Times New Roman" w:eastAsia="Times New Roman" w:hAnsi="Times New Roman" w:cs="Times New Roman"/>
          <w:spacing w:val="-6"/>
          <w:sz w:val="28"/>
          <w:szCs w:val="28"/>
        </w:rPr>
        <w:t>Дыдымкин</w:t>
      </w:r>
      <w:proofErr w:type="spellEnd"/>
      <w:r w:rsidRPr="00C00224">
        <w:rPr>
          <w:rFonts w:ascii="Times New Roman" w:eastAsia="Times New Roman" w:hAnsi="Times New Roman" w:cs="Times New Roman"/>
          <w:spacing w:val="-6"/>
          <w:sz w:val="28"/>
          <w:szCs w:val="28"/>
        </w:rPr>
        <w:t>, МКДОУ «Детский сад № 8 «Теремок» с. Русское, МКДОУ «Детский сад № 9 «Ромашка» п. Рощино, МКДОУ «Детский сад № 10 «Капелька» х</w:t>
      </w:r>
      <w:proofErr w:type="gramEnd"/>
      <w:r w:rsidRPr="00C00224">
        <w:rPr>
          <w:rFonts w:ascii="Times New Roman" w:eastAsia="Times New Roman" w:hAnsi="Times New Roman" w:cs="Times New Roman"/>
          <w:spacing w:val="-6"/>
          <w:sz w:val="28"/>
          <w:szCs w:val="28"/>
        </w:rPr>
        <w:t xml:space="preserve">. </w:t>
      </w:r>
      <w:proofErr w:type="gramStart"/>
      <w:r w:rsidRPr="00C00224">
        <w:rPr>
          <w:rFonts w:ascii="Times New Roman" w:eastAsia="Times New Roman" w:hAnsi="Times New Roman" w:cs="Times New Roman"/>
          <w:spacing w:val="-6"/>
          <w:sz w:val="28"/>
          <w:szCs w:val="28"/>
        </w:rPr>
        <w:t>Графский, МКДОУ «Детский сад № 11 «Сказка» ст. курская, МКДОУ «Детский сад № 12 «</w:t>
      </w:r>
      <w:proofErr w:type="spellStart"/>
      <w:r w:rsidRPr="00C00224">
        <w:rPr>
          <w:rFonts w:ascii="Times New Roman" w:eastAsia="Times New Roman" w:hAnsi="Times New Roman" w:cs="Times New Roman"/>
          <w:spacing w:val="-6"/>
          <w:sz w:val="28"/>
          <w:szCs w:val="28"/>
        </w:rPr>
        <w:t>Ивушка</w:t>
      </w:r>
      <w:proofErr w:type="spellEnd"/>
      <w:r w:rsidRPr="00C00224">
        <w:rPr>
          <w:rFonts w:ascii="Times New Roman" w:eastAsia="Times New Roman" w:hAnsi="Times New Roman" w:cs="Times New Roman"/>
          <w:spacing w:val="-6"/>
          <w:sz w:val="28"/>
          <w:szCs w:val="28"/>
        </w:rPr>
        <w:t>» ст. Курская, МКДОУ «Детский сад № 13 «</w:t>
      </w:r>
      <w:proofErr w:type="spellStart"/>
      <w:r w:rsidRPr="00C00224">
        <w:rPr>
          <w:rFonts w:ascii="Times New Roman" w:eastAsia="Times New Roman" w:hAnsi="Times New Roman" w:cs="Times New Roman"/>
          <w:spacing w:val="-6"/>
          <w:sz w:val="28"/>
          <w:szCs w:val="28"/>
        </w:rPr>
        <w:t>Журавушка</w:t>
      </w:r>
      <w:proofErr w:type="spellEnd"/>
      <w:r w:rsidRPr="00C00224">
        <w:rPr>
          <w:rFonts w:ascii="Times New Roman" w:eastAsia="Times New Roman" w:hAnsi="Times New Roman" w:cs="Times New Roman"/>
          <w:spacing w:val="-6"/>
          <w:sz w:val="28"/>
          <w:szCs w:val="28"/>
        </w:rPr>
        <w:t xml:space="preserve">» ст. Курская, МКДОУ «Детский сад № 14 «Теремок» ст. Курская, МКДОУ «Детский сад № 15 «Елочка» п. Балтийский, МКДОУ «Детский сад № 16 «Ромашка» с. </w:t>
      </w:r>
      <w:proofErr w:type="spellStart"/>
      <w:r w:rsidRPr="00C00224">
        <w:rPr>
          <w:rFonts w:ascii="Times New Roman" w:eastAsia="Times New Roman" w:hAnsi="Times New Roman" w:cs="Times New Roman"/>
          <w:spacing w:val="-6"/>
          <w:sz w:val="28"/>
          <w:szCs w:val="28"/>
        </w:rPr>
        <w:t>Ростовановское</w:t>
      </w:r>
      <w:proofErr w:type="spellEnd"/>
      <w:r w:rsidRPr="00C00224">
        <w:rPr>
          <w:rFonts w:ascii="Times New Roman" w:eastAsia="Times New Roman" w:hAnsi="Times New Roman" w:cs="Times New Roman"/>
          <w:spacing w:val="-6"/>
          <w:sz w:val="28"/>
          <w:szCs w:val="28"/>
        </w:rPr>
        <w:t xml:space="preserve">, МКДОУ «Детский сад № 17 «Колосок» ст. </w:t>
      </w:r>
      <w:proofErr w:type="spellStart"/>
      <w:r w:rsidRPr="00C00224">
        <w:rPr>
          <w:rFonts w:ascii="Times New Roman" w:eastAsia="Times New Roman" w:hAnsi="Times New Roman" w:cs="Times New Roman"/>
          <w:spacing w:val="-6"/>
          <w:sz w:val="28"/>
          <w:szCs w:val="28"/>
        </w:rPr>
        <w:t>Стодеревская</w:t>
      </w:r>
      <w:proofErr w:type="spellEnd"/>
      <w:r w:rsidRPr="00C00224">
        <w:rPr>
          <w:rFonts w:ascii="Times New Roman" w:eastAsia="Times New Roman" w:hAnsi="Times New Roman" w:cs="Times New Roman"/>
          <w:spacing w:val="-6"/>
          <w:sz w:val="28"/>
          <w:szCs w:val="28"/>
        </w:rPr>
        <w:t xml:space="preserve">, МКДОУ «Детский сад № 18 «Аленка» ст. </w:t>
      </w:r>
      <w:proofErr w:type="spellStart"/>
      <w:r w:rsidRPr="00C00224">
        <w:rPr>
          <w:rFonts w:ascii="Times New Roman" w:eastAsia="Times New Roman" w:hAnsi="Times New Roman" w:cs="Times New Roman"/>
          <w:spacing w:val="-6"/>
          <w:sz w:val="28"/>
          <w:szCs w:val="28"/>
        </w:rPr>
        <w:t>Галюгаевская</w:t>
      </w:r>
      <w:proofErr w:type="spellEnd"/>
      <w:r w:rsidRPr="00C00224">
        <w:rPr>
          <w:rFonts w:ascii="Times New Roman" w:eastAsia="Times New Roman" w:hAnsi="Times New Roman" w:cs="Times New Roman"/>
          <w:spacing w:val="-6"/>
          <w:sz w:val="28"/>
          <w:szCs w:val="28"/>
        </w:rPr>
        <w:t>, МКДОУ «Детский сад</w:t>
      </w:r>
      <w:proofErr w:type="gramEnd"/>
      <w:r w:rsidRPr="00C00224">
        <w:rPr>
          <w:rFonts w:ascii="Times New Roman" w:eastAsia="Times New Roman" w:hAnsi="Times New Roman" w:cs="Times New Roman"/>
          <w:spacing w:val="-6"/>
          <w:sz w:val="28"/>
          <w:szCs w:val="28"/>
        </w:rPr>
        <w:t xml:space="preserve"> № </w:t>
      </w:r>
      <w:proofErr w:type="gramStart"/>
      <w:r w:rsidRPr="00C00224">
        <w:rPr>
          <w:rFonts w:ascii="Times New Roman" w:eastAsia="Times New Roman" w:hAnsi="Times New Roman" w:cs="Times New Roman"/>
          <w:spacing w:val="-6"/>
          <w:sz w:val="28"/>
          <w:szCs w:val="28"/>
        </w:rPr>
        <w:t xml:space="preserve">19 «Колосок» с. Русское, МКДОУ «Детский сад № 20 «Колокольчик» с. Полтавское,  МКУ ДО ДООЦ «Звездный», МКОУ «СОШ № 6» с. Полтавское, МКОУ «СОШ № 7» п. Балтийский, МКОУ «СОШ № 8» с. Русское, МКОУ «СОШ № 10» ст. </w:t>
      </w:r>
      <w:proofErr w:type="spellStart"/>
      <w:r w:rsidRPr="00C00224">
        <w:rPr>
          <w:rFonts w:ascii="Times New Roman" w:eastAsia="Times New Roman" w:hAnsi="Times New Roman" w:cs="Times New Roman"/>
          <w:spacing w:val="-6"/>
          <w:sz w:val="28"/>
          <w:szCs w:val="28"/>
        </w:rPr>
        <w:t>Стодеревская</w:t>
      </w:r>
      <w:proofErr w:type="spellEnd"/>
      <w:r w:rsidRPr="00C00224">
        <w:rPr>
          <w:rFonts w:ascii="Times New Roman" w:eastAsia="Times New Roman" w:hAnsi="Times New Roman" w:cs="Times New Roman"/>
          <w:spacing w:val="-6"/>
          <w:sz w:val="28"/>
          <w:szCs w:val="28"/>
        </w:rPr>
        <w:t xml:space="preserve">, МКОУ «СОШ № 12» х. Графский, МКОУ «СОШ № 14» п. Ага-Батыр, МКОУ «СОШ № 16» х. Пролетарский, МКОУ «СОШ № 18» с. </w:t>
      </w:r>
      <w:proofErr w:type="spellStart"/>
      <w:r w:rsidRPr="00C00224">
        <w:rPr>
          <w:rFonts w:ascii="Times New Roman" w:eastAsia="Times New Roman" w:hAnsi="Times New Roman" w:cs="Times New Roman"/>
          <w:spacing w:val="-6"/>
          <w:sz w:val="28"/>
          <w:szCs w:val="28"/>
        </w:rPr>
        <w:t>Уваровское</w:t>
      </w:r>
      <w:proofErr w:type="spellEnd"/>
      <w:r w:rsidRPr="00C00224">
        <w:rPr>
          <w:rFonts w:ascii="Times New Roman" w:eastAsia="Times New Roman" w:hAnsi="Times New Roman" w:cs="Times New Roman"/>
          <w:spacing w:val="-6"/>
          <w:sz w:val="28"/>
          <w:szCs w:val="28"/>
        </w:rPr>
        <w:t xml:space="preserve">, МКОУ «СОШ № 20» х. </w:t>
      </w:r>
      <w:proofErr w:type="spellStart"/>
      <w:r w:rsidRPr="00C00224">
        <w:rPr>
          <w:rFonts w:ascii="Times New Roman" w:eastAsia="Times New Roman" w:hAnsi="Times New Roman" w:cs="Times New Roman"/>
          <w:spacing w:val="-6"/>
          <w:sz w:val="28"/>
          <w:szCs w:val="28"/>
        </w:rPr>
        <w:t>Бугулов</w:t>
      </w:r>
      <w:proofErr w:type="spellEnd"/>
      <w:proofErr w:type="gramEnd"/>
      <w:r w:rsidRPr="00C00224">
        <w:rPr>
          <w:rFonts w:ascii="Times New Roman" w:eastAsia="Times New Roman" w:hAnsi="Times New Roman" w:cs="Times New Roman"/>
          <w:spacing w:val="-6"/>
          <w:sz w:val="28"/>
          <w:szCs w:val="28"/>
        </w:rPr>
        <w:t xml:space="preserve">, </w:t>
      </w:r>
      <w:proofErr w:type="gramStart"/>
      <w:r w:rsidRPr="00C00224">
        <w:rPr>
          <w:rFonts w:ascii="Times New Roman" w:eastAsia="Times New Roman" w:hAnsi="Times New Roman" w:cs="Times New Roman"/>
          <w:spacing w:val="-6"/>
          <w:sz w:val="28"/>
          <w:szCs w:val="28"/>
        </w:rPr>
        <w:t xml:space="preserve">МКОУ «СОШ № 22 имения Героя Советского Союза И.Я. </w:t>
      </w:r>
      <w:proofErr w:type="spellStart"/>
      <w:r w:rsidRPr="00C00224">
        <w:rPr>
          <w:rFonts w:ascii="Times New Roman" w:eastAsia="Times New Roman" w:hAnsi="Times New Roman" w:cs="Times New Roman"/>
          <w:spacing w:val="-6"/>
          <w:sz w:val="28"/>
          <w:szCs w:val="28"/>
        </w:rPr>
        <w:t>Филько</w:t>
      </w:r>
      <w:proofErr w:type="spellEnd"/>
      <w:r w:rsidRPr="00C00224">
        <w:rPr>
          <w:rFonts w:ascii="Times New Roman" w:eastAsia="Times New Roman" w:hAnsi="Times New Roman" w:cs="Times New Roman"/>
          <w:spacing w:val="-6"/>
          <w:sz w:val="28"/>
          <w:szCs w:val="28"/>
        </w:rPr>
        <w:t>» х. Зайцев.).</w:t>
      </w:r>
      <w:proofErr w:type="gramEnd"/>
    </w:p>
    <w:p w:rsidR="00C00224" w:rsidRPr="00C00224" w:rsidRDefault="00C00224" w:rsidP="00C00224">
      <w:pPr>
        <w:spacing w:after="0" w:line="240" w:lineRule="auto"/>
        <w:ind w:right="-136" w:firstLine="709"/>
        <w:jc w:val="both"/>
        <w:rPr>
          <w:rFonts w:ascii="Times New Roman" w:eastAsia="Times New Roman" w:hAnsi="Times New Roman" w:cs="Times New Roman"/>
          <w:spacing w:val="-6"/>
          <w:sz w:val="28"/>
          <w:szCs w:val="28"/>
        </w:rPr>
      </w:pPr>
      <w:r w:rsidRPr="00C00224">
        <w:rPr>
          <w:rFonts w:ascii="Times New Roman" w:eastAsia="Times New Roman" w:hAnsi="Times New Roman" w:cs="Times New Roman"/>
          <w:spacing w:val="-6"/>
          <w:sz w:val="28"/>
          <w:szCs w:val="28"/>
        </w:rPr>
        <w:t>В 38 образовательных организациях требуется частичная установка и ремонт ограждений, в том числе:</w:t>
      </w:r>
    </w:p>
    <w:p w:rsidR="00C00224" w:rsidRPr="00C00224" w:rsidRDefault="00C00224" w:rsidP="00C00224">
      <w:pPr>
        <w:spacing w:after="0" w:line="240" w:lineRule="auto"/>
        <w:ind w:right="-136" w:firstLine="709"/>
        <w:jc w:val="both"/>
        <w:rPr>
          <w:rFonts w:ascii="Times New Roman" w:eastAsia="Times New Roman" w:hAnsi="Times New Roman" w:cs="Times New Roman"/>
          <w:spacing w:val="-6"/>
          <w:sz w:val="28"/>
          <w:szCs w:val="28"/>
        </w:rPr>
      </w:pPr>
      <w:r w:rsidRPr="00C00224">
        <w:rPr>
          <w:rFonts w:ascii="Times New Roman" w:eastAsia="Times New Roman" w:hAnsi="Times New Roman" w:cs="Times New Roman"/>
          <w:spacing w:val="-6"/>
          <w:sz w:val="28"/>
          <w:szCs w:val="28"/>
        </w:rPr>
        <w:t xml:space="preserve">частичная установка ограждений в 2-х образовательных организациях МКОУ СОШ № 25 ст. Курской (исковое заявление прокуратуры Курского района от </w:t>
      </w:r>
      <w:r w:rsidRPr="00C00224">
        <w:rPr>
          <w:rFonts w:ascii="Times New Roman" w:eastAsia="Times New Roman" w:hAnsi="Times New Roman" w:cs="Times New Roman"/>
          <w:spacing w:val="-6"/>
          <w:sz w:val="28"/>
          <w:szCs w:val="28"/>
        </w:rPr>
        <w:lastRenderedPageBreak/>
        <w:t xml:space="preserve">12.09.2022 г. № 7-103-2022); МКОУ «СОШ № 4» с. </w:t>
      </w:r>
      <w:proofErr w:type="spellStart"/>
      <w:r w:rsidRPr="00C00224">
        <w:rPr>
          <w:rFonts w:ascii="Times New Roman" w:eastAsia="Times New Roman" w:hAnsi="Times New Roman" w:cs="Times New Roman"/>
          <w:spacing w:val="-6"/>
          <w:sz w:val="28"/>
          <w:szCs w:val="28"/>
        </w:rPr>
        <w:t>Ростовановское</w:t>
      </w:r>
      <w:proofErr w:type="spellEnd"/>
      <w:r w:rsidRPr="00C00224">
        <w:rPr>
          <w:rFonts w:ascii="Times New Roman" w:eastAsia="Times New Roman" w:hAnsi="Times New Roman" w:cs="Times New Roman"/>
          <w:spacing w:val="-6"/>
          <w:sz w:val="28"/>
          <w:szCs w:val="28"/>
        </w:rPr>
        <w:t xml:space="preserve"> (исковое заявление прокуратуры Курского района от 12.09.2022 г. № 7-103-2022);</w:t>
      </w:r>
    </w:p>
    <w:p w:rsidR="00C00224" w:rsidRPr="00C00224" w:rsidRDefault="00C00224" w:rsidP="00C00224">
      <w:pPr>
        <w:spacing w:after="0" w:line="240" w:lineRule="auto"/>
        <w:ind w:right="-136" w:firstLine="709"/>
        <w:jc w:val="both"/>
        <w:rPr>
          <w:rFonts w:ascii="Times New Roman" w:eastAsia="Times New Roman" w:hAnsi="Times New Roman" w:cs="Times New Roman"/>
          <w:spacing w:val="-6"/>
          <w:sz w:val="28"/>
          <w:szCs w:val="28"/>
        </w:rPr>
      </w:pPr>
      <w:proofErr w:type="gramStart"/>
      <w:r w:rsidRPr="00C00224">
        <w:rPr>
          <w:rFonts w:ascii="Times New Roman" w:eastAsia="Times New Roman" w:hAnsi="Times New Roman" w:cs="Times New Roman"/>
          <w:spacing w:val="-6"/>
          <w:sz w:val="28"/>
          <w:szCs w:val="28"/>
        </w:rPr>
        <w:t xml:space="preserve">проведение ремонта ограждений в 36 организациях (МКДОУ «Детский сад комбинированного вида № 1 «Светлячок» ст. Курская, МКДОУ «Детский сад комбинированного вида № 2 «Солнышко» ст. Курская, МКДОУ «Детский сад № 3 «Ласточка» с. </w:t>
      </w:r>
      <w:proofErr w:type="spellStart"/>
      <w:r w:rsidRPr="00C00224">
        <w:rPr>
          <w:rFonts w:ascii="Times New Roman" w:eastAsia="Times New Roman" w:hAnsi="Times New Roman" w:cs="Times New Roman"/>
          <w:spacing w:val="-6"/>
          <w:sz w:val="28"/>
          <w:szCs w:val="28"/>
        </w:rPr>
        <w:t>Эдиссия</w:t>
      </w:r>
      <w:proofErr w:type="spellEnd"/>
      <w:r w:rsidRPr="00C00224">
        <w:rPr>
          <w:rFonts w:ascii="Times New Roman" w:eastAsia="Times New Roman" w:hAnsi="Times New Roman" w:cs="Times New Roman"/>
          <w:spacing w:val="-6"/>
          <w:sz w:val="28"/>
          <w:szCs w:val="28"/>
        </w:rPr>
        <w:t>, МКДОУ «Детский сад № 4 «Золотой ключик» п. Мирный, МКДОУ «Детский сад № 5 «</w:t>
      </w:r>
      <w:proofErr w:type="spellStart"/>
      <w:r w:rsidRPr="00C00224">
        <w:rPr>
          <w:rFonts w:ascii="Times New Roman" w:eastAsia="Times New Roman" w:hAnsi="Times New Roman" w:cs="Times New Roman"/>
          <w:spacing w:val="-6"/>
          <w:sz w:val="28"/>
          <w:szCs w:val="28"/>
        </w:rPr>
        <w:t>Дюймовочка</w:t>
      </w:r>
      <w:proofErr w:type="spellEnd"/>
      <w:r w:rsidRPr="00C00224">
        <w:rPr>
          <w:rFonts w:ascii="Times New Roman" w:eastAsia="Times New Roman" w:hAnsi="Times New Roman" w:cs="Times New Roman"/>
          <w:spacing w:val="-6"/>
          <w:sz w:val="28"/>
          <w:szCs w:val="28"/>
        </w:rPr>
        <w:t xml:space="preserve">»» с. </w:t>
      </w:r>
      <w:proofErr w:type="spellStart"/>
      <w:r w:rsidRPr="00C00224">
        <w:rPr>
          <w:rFonts w:ascii="Times New Roman" w:eastAsia="Times New Roman" w:hAnsi="Times New Roman" w:cs="Times New Roman"/>
          <w:spacing w:val="-6"/>
          <w:sz w:val="28"/>
          <w:szCs w:val="28"/>
        </w:rPr>
        <w:t>Каново</w:t>
      </w:r>
      <w:proofErr w:type="spellEnd"/>
      <w:r w:rsidRPr="00C00224">
        <w:rPr>
          <w:rFonts w:ascii="Times New Roman" w:eastAsia="Times New Roman" w:hAnsi="Times New Roman" w:cs="Times New Roman"/>
          <w:spacing w:val="-6"/>
          <w:sz w:val="28"/>
          <w:szCs w:val="28"/>
        </w:rPr>
        <w:t xml:space="preserve">, МКДОУ «Детский сад № 6 «Родничок» х. Зайцев, МКДОУ «Детский сад № 7 «Василек» х. </w:t>
      </w:r>
      <w:proofErr w:type="spellStart"/>
      <w:r w:rsidRPr="00C00224">
        <w:rPr>
          <w:rFonts w:ascii="Times New Roman" w:eastAsia="Times New Roman" w:hAnsi="Times New Roman" w:cs="Times New Roman"/>
          <w:spacing w:val="-6"/>
          <w:sz w:val="28"/>
          <w:szCs w:val="28"/>
        </w:rPr>
        <w:t>Дыдымкин</w:t>
      </w:r>
      <w:proofErr w:type="spellEnd"/>
      <w:proofErr w:type="gramEnd"/>
      <w:r w:rsidRPr="00C00224">
        <w:rPr>
          <w:rFonts w:ascii="Times New Roman" w:eastAsia="Times New Roman" w:hAnsi="Times New Roman" w:cs="Times New Roman"/>
          <w:spacing w:val="-6"/>
          <w:sz w:val="28"/>
          <w:szCs w:val="28"/>
        </w:rPr>
        <w:t xml:space="preserve">, </w:t>
      </w:r>
      <w:proofErr w:type="gramStart"/>
      <w:r w:rsidRPr="00C00224">
        <w:rPr>
          <w:rFonts w:ascii="Times New Roman" w:eastAsia="Times New Roman" w:hAnsi="Times New Roman" w:cs="Times New Roman"/>
          <w:spacing w:val="-6"/>
          <w:sz w:val="28"/>
          <w:szCs w:val="28"/>
        </w:rPr>
        <w:t>МКДОУ «Детский сад № 8 «Теремок» с. Русское, МКДОУ «Детский сад № 9 «Ромашка» п. Рощино, МКДОУ «Детский сад № 10 «Капелька» х. Графский, МКДОУ «Детский сад № 11 «Сказка» ст. Курская, МКДОУ «Детский сад № 12 «</w:t>
      </w:r>
      <w:proofErr w:type="spellStart"/>
      <w:r w:rsidRPr="00C00224">
        <w:rPr>
          <w:rFonts w:ascii="Times New Roman" w:eastAsia="Times New Roman" w:hAnsi="Times New Roman" w:cs="Times New Roman"/>
          <w:spacing w:val="-6"/>
          <w:sz w:val="28"/>
          <w:szCs w:val="28"/>
        </w:rPr>
        <w:t>Ивушка</w:t>
      </w:r>
      <w:proofErr w:type="spellEnd"/>
      <w:r w:rsidRPr="00C00224">
        <w:rPr>
          <w:rFonts w:ascii="Times New Roman" w:eastAsia="Times New Roman" w:hAnsi="Times New Roman" w:cs="Times New Roman"/>
          <w:spacing w:val="-6"/>
          <w:sz w:val="28"/>
          <w:szCs w:val="28"/>
        </w:rPr>
        <w:t>» ст. Курская, МКДОУ «Детский сад № 13 «</w:t>
      </w:r>
      <w:proofErr w:type="spellStart"/>
      <w:r w:rsidRPr="00C00224">
        <w:rPr>
          <w:rFonts w:ascii="Times New Roman" w:eastAsia="Times New Roman" w:hAnsi="Times New Roman" w:cs="Times New Roman"/>
          <w:spacing w:val="-6"/>
          <w:sz w:val="28"/>
          <w:szCs w:val="28"/>
        </w:rPr>
        <w:t>Журавушка</w:t>
      </w:r>
      <w:proofErr w:type="spellEnd"/>
      <w:r w:rsidRPr="00C00224">
        <w:rPr>
          <w:rFonts w:ascii="Times New Roman" w:eastAsia="Times New Roman" w:hAnsi="Times New Roman" w:cs="Times New Roman"/>
          <w:spacing w:val="-6"/>
          <w:sz w:val="28"/>
          <w:szCs w:val="28"/>
        </w:rPr>
        <w:t>» ст. Курская, МКДОУ «Детский сад № 14 «Теремок» ст. Курская, МКДОУ «Детский сад № 15 «Елочка» п. Балтийский, МКДОУ «Детский сад № 16</w:t>
      </w:r>
      <w:proofErr w:type="gramEnd"/>
      <w:r w:rsidRPr="00C00224">
        <w:rPr>
          <w:rFonts w:ascii="Times New Roman" w:eastAsia="Times New Roman" w:hAnsi="Times New Roman" w:cs="Times New Roman"/>
          <w:spacing w:val="-6"/>
          <w:sz w:val="28"/>
          <w:szCs w:val="28"/>
        </w:rPr>
        <w:t xml:space="preserve"> «</w:t>
      </w:r>
      <w:proofErr w:type="gramStart"/>
      <w:r w:rsidRPr="00C00224">
        <w:rPr>
          <w:rFonts w:ascii="Times New Roman" w:eastAsia="Times New Roman" w:hAnsi="Times New Roman" w:cs="Times New Roman"/>
          <w:spacing w:val="-6"/>
          <w:sz w:val="28"/>
          <w:szCs w:val="28"/>
        </w:rPr>
        <w:t xml:space="preserve">Ромашка» с. </w:t>
      </w:r>
      <w:proofErr w:type="spellStart"/>
      <w:r w:rsidRPr="00C00224">
        <w:rPr>
          <w:rFonts w:ascii="Times New Roman" w:eastAsia="Times New Roman" w:hAnsi="Times New Roman" w:cs="Times New Roman"/>
          <w:spacing w:val="-6"/>
          <w:sz w:val="28"/>
          <w:szCs w:val="28"/>
        </w:rPr>
        <w:t>Ростовановское</w:t>
      </w:r>
      <w:proofErr w:type="spellEnd"/>
      <w:r w:rsidRPr="00C00224">
        <w:rPr>
          <w:rFonts w:ascii="Times New Roman" w:eastAsia="Times New Roman" w:hAnsi="Times New Roman" w:cs="Times New Roman"/>
          <w:spacing w:val="-6"/>
          <w:sz w:val="28"/>
          <w:szCs w:val="28"/>
        </w:rPr>
        <w:t xml:space="preserve">, МКДОУ «Детский сад № 17 «Колосок» ст. </w:t>
      </w:r>
      <w:proofErr w:type="spellStart"/>
      <w:r w:rsidRPr="00C00224">
        <w:rPr>
          <w:rFonts w:ascii="Times New Roman" w:eastAsia="Times New Roman" w:hAnsi="Times New Roman" w:cs="Times New Roman"/>
          <w:spacing w:val="-6"/>
          <w:sz w:val="28"/>
          <w:szCs w:val="28"/>
        </w:rPr>
        <w:t>Стодеревская</w:t>
      </w:r>
      <w:proofErr w:type="spellEnd"/>
      <w:r w:rsidRPr="00C00224">
        <w:rPr>
          <w:rFonts w:ascii="Times New Roman" w:eastAsia="Times New Roman" w:hAnsi="Times New Roman" w:cs="Times New Roman"/>
          <w:spacing w:val="-6"/>
          <w:sz w:val="28"/>
          <w:szCs w:val="28"/>
        </w:rPr>
        <w:t xml:space="preserve">, МКДОУ «Детский сад № 18 «Аленка» ст. </w:t>
      </w:r>
      <w:proofErr w:type="spellStart"/>
      <w:r w:rsidRPr="00C00224">
        <w:rPr>
          <w:rFonts w:ascii="Times New Roman" w:eastAsia="Times New Roman" w:hAnsi="Times New Roman" w:cs="Times New Roman"/>
          <w:spacing w:val="-6"/>
          <w:sz w:val="28"/>
          <w:szCs w:val="28"/>
        </w:rPr>
        <w:t>Галюгаевская</w:t>
      </w:r>
      <w:proofErr w:type="spellEnd"/>
      <w:r w:rsidRPr="00C00224">
        <w:rPr>
          <w:rFonts w:ascii="Times New Roman" w:eastAsia="Times New Roman" w:hAnsi="Times New Roman" w:cs="Times New Roman"/>
          <w:spacing w:val="-6"/>
          <w:sz w:val="28"/>
          <w:szCs w:val="28"/>
        </w:rPr>
        <w:t xml:space="preserve">, МКДОУ «Детский сад № 19 «Колосок» с. Русское, МКДОУ «Детский сад № 20 «Колокольчик» с. Полтавское, МКОУ «СОШ № 1» ст. Курская, МКОУ «СОШ № 2» ст. Курская,  МКОУ «СОШ № 3» с. </w:t>
      </w:r>
      <w:proofErr w:type="spellStart"/>
      <w:r w:rsidRPr="00C00224">
        <w:rPr>
          <w:rFonts w:ascii="Times New Roman" w:eastAsia="Times New Roman" w:hAnsi="Times New Roman" w:cs="Times New Roman"/>
          <w:spacing w:val="-6"/>
          <w:sz w:val="28"/>
          <w:szCs w:val="28"/>
        </w:rPr>
        <w:t>Каново</w:t>
      </w:r>
      <w:proofErr w:type="spellEnd"/>
      <w:r w:rsidRPr="00C00224">
        <w:rPr>
          <w:rFonts w:ascii="Times New Roman" w:eastAsia="Times New Roman" w:hAnsi="Times New Roman" w:cs="Times New Roman"/>
          <w:spacing w:val="-6"/>
          <w:sz w:val="28"/>
          <w:szCs w:val="28"/>
        </w:rPr>
        <w:t xml:space="preserve">, МКОУ «СОШ № 5» с. </w:t>
      </w:r>
      <w:proofErr w:type="spellStart"/>
      <w:r w:rsidRPr="00C00224">
        <w:rPr>
          <w:rFonts w:ascii="Times New Roman" w:eastAsia="Times New Roman" w:hAnsi="Times New Roman" w:cs="Times New Roman"/>
          <w:spacing w:val="-6"/>
          <w:sz w:val="28"/>
          <w:szCs w:val="28"/>
        </w:rPr>
        <w:t>Эдиссия</w:t>
      </w:r>
      <w:proofErr w:type="spellEnd"/>
      <w:r w:rsidRPr="00C00224">
        <w:rPr>
          <w:rFonts w:ascii="Times New Roman" w:eastAsia="Times New Roman" w:hAnsi="Times New Roman" w:cs="Times New Roman"/>
          <w:spacing w:val="-6"/>
          <w:sz w:val="28"/>
          <w:szCs w:val="28"/>
        </w:rPr>
        <w:t>, МКОУ «СОШ № 6» с. Полтавское, МКОУ «СОШ № 7» п</w:t>
      </w:r>
      <w:proofErr w:type="gramEnd"/>
      <w:r w:rsidRPr="00C00224">
        <w:rPr>
          <w:rFonts w:ascii="Times New Roman" w:eastAsia="Times New Roman" w:hAnsi="Times New Roman" w:cs="Times New Roman"/>
          <w:spacing w:val="-6"/>
          <w:sz w:val="28"/>
          <w:szCs w:val="28"/>
        </w:rPr>
        <w:t xml:space="preserve">. </w:t>
      </w:r>
      <w:proofErr w:type="gramStart"/>
      <w:r w:rsidRPr="00C00224">
        <w:rPr>
          <w:rFonts w:ascii="Times New Roman" w:eastAsia="Times New Roman" w:hAnsi="Times New Roman" w:cs="Times New Roman"/>
          <w:spacing w:val="-6"/>
          <w:sz w:val="28"/>
          <w:szCs w:val="28"/>
        </w:rPr>
        <w:t xml:space="preserve">Балтийский, МКОУ «СОШ № 9» п. Рощино, МКОУ «СОШ № 12» х. Графский, МКОУ «СОШ № 14» п. Ага-Батыр, МКОУ «СОШ № 15» х. </w:t>
      </w:r>
      <w:proofErr w:type="spellStart"/>
      <w:r w:rsidRPr="00C00224">
        <w:rPr>
          <w:rFonts w:ascii="Times New Roman" w:eastAsia="Times New Roman" w:hAnsi="Times New Roman" w:cs="Times New Roman"/>
          <w:spacing w:val="-6"/>
          <w:sz w:val="28"/>
          <w:szCs w:val="28"/>
        </w:rPr>
        <w:t>Дыдымкин</w:t>
      </w:r>
      <w:proofErr w:type="spellEnd"/>
      <w:r w:rsidRPr="00C00224">
        <w:rPr>
          <w:rFonts w:ascii="Times New Roman" w:eastAsia="Times New Roman" w:hAnsi="Times New Roman" w:cs="Times New Roman"/>
          <w:spacing w:val="-6"/>
          <w:sz w:val="28"/>
          <w:szCs w:val="28"/>
        </w:rPr>
        <w:t xml:space="preserve">, МКОУ «СОШ № 16» с. Пролетарское, МКОУ «ООШ № 19» х. Привольный, МКОУ «СОШ № 22 имения Героя Советского Союза И.Я. </w:t>
      </w:r>
      <w:proofErr w:type="spellStart"/>
      <w:r w:rsidRPr="00C00224">
        <w:rPr>
          <w:rFonts w:ascii="Times New Roman" w:eastAsia="Times New Roman" w:hAnsi="Times New Roman" w:cs="Times New Roman"/>
          <w:spacing w:val="-6"/>
          <w:sz w:val="28"/>
          <w:szCs w:val="28"/>
        </w:rPr>
        <w:t>Филько</w:t>
      </w:r>
      <w:proofErr w:type="spellEnd"/>
      <w:r w:rsidRPr="00C00224">
        <w:rPr>
          <w:rFonts w:ascii="Times New Roman" w:eastAsia="Times New Roman" w:hAnsi="Times New Roman" w:cs="Times New Roman"/>
          <w:spacing w:val="-6"/>
          <w:sz w:val="28"/>
          <w:szCs w:val="28"/>
        </w:rPr>
        <w:t>» х. Зайцев), МКОУ «Школа-интернат» с. Русское, МКУ ДО «ДООЦ «Звездный» ст. Курская, МБУ ДО «ЦДОД» ст. Курская).</w:t>
      </w:r>
      <w:proofErr w:type="gramEnd"/>
    </w:p>
    <w:p w:rsidR="00C00224" w:rsidRDefault="00C00224" w:rsidP="00C00224">
      <w:pPr>
        <w:spacing w:after="0" w:line="240" w:lineRule="auto"/>
        <w:ind w:right="-136" w:firstLine="709"/>
        <w:jc w:val="both"/>
        <w:rPr>
          <w:rFonts w:ascii="Times New Roman" w:eastAsia="Times New Roman" w:hAnsi="Times New Roman" w:cs="Times New Roman"/>
          <w:color w:val="00B050"/>
          <w:spacing w:val="-6"/>
          <w:sz w:val="28"/>
          <w:szCs w:val="28"/>
        </w:rPr>
      </w:pPr>
    </w:p>
    <w:p w:rsidR="007A0DF0" w:rsidRPr="004F4C0A" w:rsidRDefault="007A0DF0" w:rsidP="00C00224">
      <w:pPr>
        <w:spacing w:after="0" w:line="240" w:lineRule="auto"/>
        <w:ind w:right="-136" w:firstLine="709"/>
        <w:jc w:val="both"/>
        <w:rPr>
          <w:rFonts w:ascii="Times New Roman" w:eastAsia="Times New Roman" w:hAnsi="Times New Roman" w:cs="Times New Roman"/>
          <w:b/>
          <w:spacing w:val="-6"/>
          <w:sz w:val="28"/>
          <w:szCs w:val="28"/>
        </w:rPr>
      </w:pPr>
      <w:r w:rsidRPr="004F4C0A">
        <w:rPr>
          <w:rFonts w:ascii="Times New Roman" w:eastAsia="Times New Roman" w:hAnsi="Times New Roman" w:cs="Times New Roman"/>
          <w:b/>
          <w:spacing w:val="-6"/>
          <w:sz w:val="28"/>
          <w:szCs w:val="28"/>
        </w:rPr>
        <w:t>4.1</w:t>
      </w:r>
      <w:r w:rsidR="001463B4">
        <w:rPr>
          <w:rFonts w:ascii="Times New Roman" w:eastAsia="Times New Roman" w:hAnsi="Times New Roman" w:cs="Times New Roman"/>
          <w:b/>
          <w:spacing w:val="-6"/>
          <w:sz w:val="28"/>
          <w:szCs w:val="28"/>
        </w:rPr>
        <w:t>9</w:t>
      </w:r>
      <w:r w:rsidRPr="004F4C0A">
        <w:rPr>
          <w:rFonts w:ascii="Times New Roman" w:eastAsia="Times New Roman" w:hAnsi="Times New Roman" w:cs="Times New Roman"/>
          <w:b/>
          <w:spacing w:val="-6"/>
          <w:sz w:val="28"/>
          <w:szCs w:val="28"/>
        </w:rPr>
        <w:t xml:space="preserve">. Молодежная политика </w:t>
      </w:r>
    </w:p>
    <w:p w:rsidR="007A0DF0" w:rsidRPr="004F4C0A" w:rsidRDefault="007A0DF0" w:rsidP="007A0DF0">
      <w:pPr>
        <w:spacing w:after="0" w:line="240" w:lineRule="auto"/>
        <w:ind w:right="-136" w:firstLine="709"/>
        <w:jc w:val="both"/>
        <w:rPr>
          <w:rFonts w:ascii="Times New Roman" w:eastAsia="Times New Roman" w:hAnsi="Times New Roman" w:cs="Times New Roman"/>
          <w:spacing w:val="-6"/>
          <w:sz w:val="28"/>
          <w:szCs w:val="28"/>
        </w:rPr>
      </w:pPr>
      <w:r w:rsidRPr="004F4C0A">
        <w:rPr>
          <w:rFonts w:ascii="Times New Roman" w:eastAsia="Times New Roman" w:hAnsi="Times New Roman" w:cs="Times New Roman"/>
          <w:spacing w:val="-6"/>
          <w:sz w:val="28"/>
          <w:szCs w:val="28"/>
        </w:rPr>
        <w:t xml:space="preserve">Миграционный отток молодежи в возрасте от 18 до 35 лет из сельской местности в города, снижение престижа рабочих профессий на селе. </w:t>
      </w:r>
    </w:p>
    <w:p w:rsidR="007A0DF0" w:rsidRPr="004F4C0A" w:rsidRDefault="007A0DF0" w:rsidP="007A0DF0">
      <w:pPr>
        <w:spacing w:after="0" w:line="240" w:lineRule="auto"/>
        <w:ind w:right="-136" w:firstLine="709"/>
        <w:jc w:val="both"/>
        <w:rPr>
          <w:rFonts w:ascii="Times New Roman" w:eastAsia="Times New Roman" w:hAnsi="Times New Roman" w:cs="Times New Roman"/>
          <w:spacing w:val="-6"/>
          <w:sz w:val="28"/>
          <w:szCs w:val="28"/>
        </w:rPr>
      </w:pPr>
      <w:r w:rsidRPr="004F4C0A">
        <w:rPr>
          <w:rFonts w:ascii="Times New Roman" w:eastAsia="Times New Roman" w:hAnsi="Times New Roman" w:cs="Times New Roman"/>
          <w:spacing w:val="-6"/>
          <w:sz w:val="28"/>
          <w:szCs w:val="28"/>
        </w:rPr>
        <w:t xml:space="preserve">Отсутствие помещений для сбора актива молодежи округа (сотрудники работают в двух кабинетах, общей площадью 42 </w:t>
      </w:r>
      <w:proofErr w:type="spellStart"/>
      <w:r w:rsidRPr="004F4C0A">
        <w:rPr>
          <w:rFonts w:ascii="Times New Roman" w:eastAsia="Times New Roman" w:hAnsi="Times New Roman" w:cs="Times New Roman"/>
          <w:spacing w:val="-6"/>
          <w:sz w:val="28"/>
          <w:szCs w:val="28"/>
        </w:rPr>
        <w:t>кв.м</w:t>
      </w:r>
      <w:proofErr w:type="spellEnd"/>
      <w:r w:rsidRPr="004F4C0A">
        <w:rPr>
          <w:rFonts w:ascii="Times New Roman" w:eastAsia="Times New Roman" w:hAnsi="Times New Roman" w:cs="Times New Roman"/>
          <w:spacing w:val="-6"/>
          <w:sz w:val="28"/>
          <w:szCs w:val="28"/>
        </w:rPr>
        <w:t>.). С целью участия в программах и мероприятиях Центра на постоянной основе посещают учреждение не менее 50 человек. Малая квадратура помещения не позволяет в полной мере организовать подготовку и проведение мероприятий в сфере молодёжной политики.</w:t>
      </w:r>
    </w:p>
    <w:p w:rsidR="007A0DF0" w:rsidRDefault="007A0DF0" w:rsidP="007A0DF0">
      <w:pPr>
        <w:spacing w:after="0" w:line="240" w:lineRule="auto"/>
        <w:ind w:right="-136" w:firstLine="709"/>
        <w:jc w:val="both"/>
        <w:rPr>
          <w:rFonts w:ascii="Times New Roman" w:eastAsia="Times New Roman" w:hAnsi="Times New Roman" w:cs="Times New Roman"/>
          <w:spacing w:val="-6"/>
          <w:sz w:val="28"/>
          <w:szCs w:val="28"/>
        </w:rPr>
      </w:pPr>
      <w:r w:rsidRPr="004F4C0A">
        <w:rPr>
          <w:rFonts w:ascii="Times New Roman" w:eastAsia="Times New Roman" w:hAnsi="Times New Roman" w:cs="Times New Roman"/>
          <w:spacing w:val="-6"/>
          <w:sz w:val="28"/>
          <w:szCs w:val="28"/>
        </w:rPr>
        <w:t xml:space="preserve">В связи с отсутствием студенческой молодежи в округе, выявлена слабая вовлеченность молодежи в проектную деятельность и участие в </w:t>
      </w:r>
      <w:proofErr w:type="spellStart"/>
      <w:r w:rsidRPr="004F4C0A">
        <w:rPr>
          <w:rFonts w:ascii="Times New Roman" w:eastAsia="Times New Roman" w:hAnsi="Times New Roman" w:cs="Times New Roman"/>
          <w:spacing w:val="-6"/>
          <w:sz w:val="28"/>
          <w:szCs w:val="28"/>
        </w:rPr>
        <w:t>грантовых</w:t>
      </w:r>
      <w:proofErr w:type="spellEnd"/>
      <w:r w:rsidRPr="004F4C0A">
        <w:rPr>
          <w:rFonts w:ascii="Times New Roman" w:eastAsia="Times New Roman" w:hAnsi="Times New Roman" w:cs="Times New Roman"/>
          <w:spacing w:val="-6"/>
          <w:sz w:val="28"/>
          <w:szCs w:val="28"/>
        </w:rPr>
        <w:t xml:space="preserve"> конкурсах различных направлений и уровней (</w:t>
      </w:r>
      <w:proofErr w:type="spellStart"/>
      <w:r w:rsidRPr="004F4C0A">
        <w:rPr>
          <w:rFonts w:ascii="Times New Roman" w:eastAsia="Times New Roman" w:hAnsi="Times New Roman" w:cs="Times New Roman"/>
          <w:spacing w:val="-6"/>
          <w:sz w:val="28"/>
          <w:szCs w:val="28"/>
        </w:rPr>
        <w:t>Росмолодежь</w:t>
      </w:r>
      <w:proofErr w:type="gramStart"/>
      <w:r w:rsidRPr="004F4C0A">
        <w:rPr>
          <w:rFonts w:ascii="Times New Roman" w:eastAsia="Times New Roman" w:hAnsi="Times New Roman" w:cs="Times New Roman"/>
          <w:spacing w:val="-6"/>
          <w:sz w:val="28"/>
          <w:szCs w:val="28"/>
        </w:rPr>
        <w:t>.Г</w:t>
      </w:r>
      <w:proofErr w:type="gramEnd"/>
      <w:r w:rsidRPr="004F4C0A">
        <w:rPr>
          <w:rFonts w:ascii="Times New Roman" w:eastAsia="Times New Roman" w:hAnsi="Times New Roman" w:cs="Times New Roman"/>
          <w:spacing w:val="-6"/>
          <w:sz w:val="28"/>
          <w:szCs w:val="28"/>
        </w:rPr>
        <w:t>ранты</w:t>
      </w:r>
      <w:proofErr w:type="spellEnd"/>
      <w:r w:rsidRPr="004F4C0A">
        <w:rPr>
          <w:rFonts w:ascii="Times New Roman" w:eastAsia="Times New Roman" w:hAnsi="Times New Roman" w:cs="Times New Roman"/>
          <w:spacing w:val="-6"/>
          <w:sz w:val="28"/>
          <w:szCs w:val="28"/>
        </w:rPr>
        <w:t xml:space="preserve">, Фонд президентских грантов, Фонд поддержки культурных инициатив и др.): в 2021 году в </w:t>
      </w:r>
      <w:proofErr w:type="spellStart"/>
      <w:r w:rsidRPr="004F4C0A">
        <w:rPr>
          <w:rFonts w:ascii="Times New Roman" w:eastAsia="Times New Roman" w:hAnsi="Times New Roman" w:cs="Times New Roman"/>
          <w:spacing w:val="-6"/>
          <w:sz w:val="28"/>
          <w:szCs w:val="28"/>
        </w:rPr>
        <w:t>грантовых</w:t>
      </w:r>
      <w:proofErr w:type="spellEnd"/>
      <w:r w:rsidRPr="004F4C0A">
        <w:rPr>
          <w:rFonts w:ascii="Times New Roman" w:eastAsia="Times New Roman" w:hAnsi="Times New Roman" w:cs="Times New Roman"/>
          <w:spacing w:val="-6"/>
          <w:sz w:val="28"/>
          <w:szCs w:val="28"/>
        </w:rPr>
        <w:t xml:space="preserve"> конкурсах приняли участие 4 человека,  в  2022 году  - 5 молодых жителей округа.</w:t>
      </w:r>
    </w:p>
    <w:p w:rsidR="00E47E7C" w:rsidRDefault="00E47E7C" w:rsidP="007A0DF0">
      <w:pPr>
        <w:spacing w:after="0" w:line="240" w:lineRule="auto"/>
        <w:ind w:right="-136" w:firstLine="709"/>
        <w:jc w:val="both"/>
        <w:rPr>
          <w:rFonts w:ascii="Times New Roman" w:eastAsia="Times New Roman" w:hAnsi="Times New Roman" w:cs="Times New Roman"/>
          <w:spacing w:val="-6"/>
          <w:sz w:val="28"/>
          <w:szCs w:val="28"/>
        </w:rPr>
      </w:pPr>
    </w:p>
    <w:p w:rsidR="00E47E7C" w:rsidRPr="00E47E7C" w:rsidRDefault="001463B4" w:rsidP="007A0DF0">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4.20</w:t>
      </w:r>
      <w:r w:rsidR="00E47E7C" w:rsidRPr="00E47E7C">
        <w:rPr>
          <w:rFonts w:ascii="Times New Roman" w:eastAsia="Times New Roman" w:hAnsi="Times New Roman" w:cs="Times New Roman"/>
          <w:b/>
          <w:spacing w:val="-6"/>
          <w:sz w:val="28"/>
          <w:szCs w:val="28"/>
        </w:rPr>
        <w:t>. Физическая культура и спорт</w:t>
      </w:r>
    </w:p>
    <w:p w:rsidR="00E47E7C" w:rsidRPr="00E47E7C" w:rsidRDefault="00E47E7C" w:rsidP="00E47E7C">
      <w:pPr>
        <w:spacing w:after="0" w:line="240" w:lineRule="auto"/>
        <w:ind w:right="-136" w:firstLine="709"/>
        <w:jc w:val="both"/>
        <w:rPr>
          <w:rFonts w:ascii="Times New Roman" w:eastAsia="Times New Roman" w:hAnsi="Times New Roman" w:cs="Times New Roman"/>
          <w:spacing w:val="-6"/>
          <w:sz w:val="28"/>
          <w:szCs w:val="28"/>
        </w:rPr>
      </w:pPr>
      <w:r w:rsidRPr="00E47E7C">
        <w:rPr>
          <w:rFonts w:ascii="Times New Roman" w:eastAsia="Times New Roman" w:hAnsi="Times New Roman" w:cs="Times New Roman"/>
          <w:spacing w:val="-6"/>
          <w:sz w:val="28"/>
          <w:szCs w:val="28"/>
        </w:rPr>
        <w:lastRenderedPageBreak/>
        <w:t xml:space="preserve">Обеспеченность спортивными объектами в округе ниже, чем в среднем по краю. </w:t>
      </w:r>
    </w:p>
    <w:p w:rsidR="00E47E7C" w:rsidRDefault="00E47E7C" w:rsidP="00E47E7C">
      <w:pPr>
        <w:spacing w:after="0" w:line="240" w:lineRule="auto"/>
        <w:ind w:right="-136" w:firstLine="709"/>
        <w:jc w:val="both"/>
        <w:rPr>
          <w:rFonts w:ascii="Times New Roman" w:eastAsia="Times New Roman" w:hAnsi="Times New Roman" w:cs="Times New Roman"/>
          <w:spacing w:val="-6"/>
          <w:sz w:val="28"/>
          <w:szCs w:val="28"/>
        </w:rPr>
      </w:pPr>
      <w:r w:rsidRPr="00E47E7C">
        <w:rPr>
          <w:rFonts w:ascii="Times New Roman" w:eastAsia="Times New Roman" w:hAnsi="Times New Roman" w:cs="Times New Roman"/>
          <w:spacing w:val="-6"/>
          <w:sz w:val="28"/>
          <w:szCs w:val="28"/>
        </w:rPr>
        <w:t>Уровень обеспеченности населения Курского муниципального круга спортивными сооружениями по состоянию на</w:t>
      </w:r>
      <w:r>
        <w:rPr>
          <w:rFonts w:ascii="Times New Roman" w:eastAsia="Times New Roman" w:hAnsi="Times New Roman" w:cs="Times New Roman"/>
          <w:spacing w:val="-6"/>
          <w:sz w:val="28"/>
          <w:szCs w:val="28"/>
        </w:rPr>
        <w:t xml:space="preserve"> </w:t>
      </w:r>
      <w:r w:rsidRPr="00E47E7C">
        <w:rPr>
          <w:rFonts w:ascii="Times New Roman" w:eastAsia="Times New Roman" w:hAnsi="Times New Roman" w:cs="Times New Roman"/>
          <w:spacing w:val="-6"/>
          <w:sz w:val="28"/>
          <w:szCs w:val="28"/>
        </w:rPr>
        <w:t xml:space="preserve">31 декабря 2021 года </w:t>
      </w:r>
      <w:proofErr w:type="gramStart"/>
      <w:r w:rsidRPr="00E47E7C">
        <w:rPr>
          <w:rFonts w:ascii="Times New Roman" w:eastAsia="Times New Roman" w:hAnsi="Times New Roman" w:cs="Times New Roman"/>
          <w:spacing w:val="-6"/>
          <w:sz w:val="28"/>
          <w:szCs w:val="28"/>
        </w:rPr>
        <w:t>исходя из единовременной пропускной способности объектов спорта составляет</w:t>
      </w:r>
      <w:proofErr w:type="gramEnd"/>
      <w:r w:rsidRPr="00E47E7C">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6"/>
          <w:sz w:val="28"/>
          <w:szCs w:val="28"/>
        </w:rPr>
        <w:t>-</w:t>
      </w:r>
      <w:r w:rsidRPr="00E47E7C">
        <w:rPr>
          <w:rFonts w:ascii="Times New Roman" w:eastAsia="Times New Roman" w:hAnsi="Times New Roman" w:cs="Times New Roman"/>
          <w:spacing w:val="-6"/>
          <w:sz w:val="28"/>
          <w:szCs w:val="28"/>
        </w:rPr>
        <w:t xml:space="preserve"> 30,18</w:t>
      </w:r>
      <w:r>
        <w:rPr>
          <w:rFonts w:ascii="Times New Roman" w:eastAsia="Times New Roman" w:hAnsi="Times New Roman" w:cs="Times New Roman"/>
          <w:spacing w:val="-6"/>
          <w:sz w:val="28"/>
          <w:szCs w:val="28"/>
        </w:rPr>
        <w:t xml:space="preserve"> </w:t>
      </w:r>
      <w:r w:rsidRPr="00E47E7C">
        <w:rPr>
          <w:rFonts w:ascii="Times New Roman" w:eastAsia="Times New Roman" w:hAnsi="Times New Roman" w:cs="Times New Roman"/>
          <w:spacing w:val="-6"/>
          <w:sz w:val="28"/>
          <w:szCs w:val="28"/>
        </w:rPr>
        <w:t>%, при уровне обеспеченности населения Ставропольского края спортивными сооружениями 58,64</w:t>
      </w:r>
      <w:r>
        <w:rPr>
          <w:rFonts w:ascii="Times New Roman" w:eastAsia="Times New Roman" w:hAnsi="Times New Roman" w:cs="Times New Roman"/>
          <w:spacing w:val="-6"/>
          <w:sz w:val="28"/>
          <w:szCs w:val="28"/>
        </w:rPr>
        <w:t xml:space="preserve"> </w:t>
      </w:r>
      <w:r w:rsidRPr="00E47E7C">
        <w:rPr>
          <w:rFonts w:ascii="Times New Roman" w:eastAsia="Times New Roman" w:hAnsi="Times New Roman" w:cs="Times New Roman"/>
          <w:spacing w:val="-6"/>
          <w:sz w:val="28"/>
          <w:szCs w:val="28"/>
        </w:rPr>
        <w:t>%.</w:t>
      </w:r>
    </w:p>
    <w:p w:rsidR="00E47E7C" w:rsidRDefault="00E47E7C" w:rsidP="00E47E7C">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Н</w:t>
      </w:r>
      <w:r w:rsidRPr="00E47E7C">
        <w:rPr>
          <w:rFonts w:ascii="Times New Roman" w:eastAsia="Times New Roman" w:hAnsi="Times New Roman" w:cs="Times New Roman"/>
          <w:spacing w:val="-6"/>
          <w:sz w:val="28"/>
          <w:szCs w:val="28"/>
        </w:rPr>
        <w:t xml:space="preserve">а территории </w:t>
      </w:r>
      <w:r>
        <w:rPr>
          <w:rFonts w:ascii="Times New Roman" w:eastAsia="Times New Roman" w:hAnsi="Times New Roman" w:cs="Times New Roman"/>
          <w:spacing w:val="-6"/>
          <w:sz w:val="28"/>
          <w:szCs w:val="28"/>
        </w:rPr>
        <w:t xml:space="preserve">Курского </w:t>
      </w:r>
      <w:r w:rsidRPr="00E47E7C">
        <w:rPr>
          <w:rFonts w:ascii="Times New Roman" w:eastAsia="Times New Roman" w:hAnsi="Times New Roman" w:cs="Times New Roman"/>
          <w:spacing w:val="-6"/>
          <w:sz w:val="28"/>
          <w:szCs w:val="28"/>
        </w:rPr>
        <w:t>муниципального округа нет специализированных спортивных отделений для учебно-тренировочной и физкультурно-оздоровительной работы с инвалидами, но имеется один тренажерный зал, специально оборудованный для работы с инвалидами.</w:t>
      </w:r>
    </w:p>
    <w:p w:rsidR="00B71D27" w:rsidRDefault="00B71D27" w:rsidP="00E47E7C">
      <w:pPr>
        <w:spacing w:after="0" w:line="240" w:lineRule="auto"/>
        <w:ind w:right="-136" w:firstLine="709"/>
        <w:jc w:val="both"/>
        <w:rPr>
          <w:rFonts w:ascii="Times New Roman" w:eastAsia="Times New Roman" w:hAnsi="Times New Roman" w:cs="Times New Roman"/>
          <w:spacing w:val="-6"/>
          <w:sz w:val="28"/>
          <w:szCs w:val="28"/>
        </w:rPr>
      </w:pPr>
    </w:p>
    <w:p w:rsidR="00B71D27" w:rsidRPr="00290201" w:rsidRDefault="00B71D27" w:rsidP="00E47E7C">
      <w:pPr>
        <w:spacing w:after="0" w:line="240" w:lineRule="auto"/>
        <w:ind w:right="-136" w:firstLine="709"/>
        <w:jc w:val="both"/>
        <w:rPr>
          <w:rFonts w:ascii="Times New Roman" w:eastAsia="Times New Roman" w:hAnsi="Times New Roman" w:cs="Times New Roman"/>
          <w:b/>
          <w:spacing w:val="-6"/>
          <w:sz w:val="28"/>
          <w:szCs w:val="28"/>
        </w:rPr>
      </w:pPr>
      <w:r w:rsidRPr="00290201">
        <w:rPr>
          <w:rFonts w:ascii="Times New Roman" w:eastAsia="Times New Roman" w:hAnsi="Times New Roman" w:cs="Times New Roman"/>
          <w:b/>
          <w:spacing w:val="-6"/>
          <w:sz w:val="28"/>
          <w:szCs w:val="28"/>
        </w:rPr>
        <w:t>4.2</w:t>
      </w:r>
      <w:r w:rsidR="001463B4">
        <w:rPr>
          <w:rFonts w:ascii="Times New Roman" w:eastAsia="Times New Roman" w:hAnsi="Times New Roman" w:cs="Times New Roman"/>
          <w:b/>
          <w:spacing w:val="-6"/>
          <w:sz w:val="28"/>
          <w:szCs w:val="28"/>
        </w:rPr>
        <w:t>1</w:t>
      </w:r>
      <w:r w:rsidRPr="00290201">
        <w:rPr>
          <w:rFonts w:ascii="Times New Roman" w:eastAsia="Times New Roman" w:hAnsi="Times New Roman" w:cs="Times New Roman"/>
          <w:b/>
          <w:spacing w:val="-6"/>
          <w:sz w:val="28"/>
          <w:szCs w:val="28"/>
        </w:rPr>
        <w:t>. Культура</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r w:rsidRPr="00290201">
        <w:rPr>
          <w:rFonts w:ascii="Times New Roman" w:eastAsia="Times New Roman" w:hAnsi="Times New Roman" w:cs="Calibri"/>
          <w:sz w:val="28"/>
          <w:szCs w:val="28"/>
          <w:lang w:eastAsia="ru-RU"/>
        </w:rPr>
        <w:t>В 7 зданиях учреждений культуры и образования в сфере культуры округа из 33 требуется проведение работ по капитальному ремонту:</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proofErr w:type="spellStart"/>
      <w:r w:rsidRPr="00290201">
        <w:rPr>
          <w:rFonts w:ascii="Times New Roman" w:eastAsia="Times New Roman" w:hAnsi="Times New Roman" w:cs="Calibri"/>
          <w:sz w:val="28"/>
          <w:szCs w:val="28"/>
          <w:lang w:eastAsia="ru-RU"/>
        </w:rPr>
        <w:t>Дыдымкинский</w:t>
      </w:r>
      <w:proofErr w:type="spellEnd"/>
      <w:r w:rsidRPr="00290201">
        <w:rPr>
          <w:rFonts w:ascii="Times New Roman" w:eastAsia="Times New Roman" w:hAnsi="Times New Roman" w:cs="Calibri"/>
          <w:sz w:val="28"/>
          <w:szCs w:val="28"/>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proofErr w:type="spellStart"/>
      <w:r w:rsidRPr="00290201">
        <w:rPr>
          <w:rFonts w:ascii="Times New Roman" w:eastAsia="Times New Roman" w:hAnsi="Times New Roman" w:cs="Calibri"/>
          <w:sz w:val="28"/>
          <w:szCs w:val="28"/>
          <w:lang w:eastAsia="ru-RU"/>
        </w:rPr>
        <w:t>Стодеревский</w:t>
      </w:r>
      <w:proofErr w:type="spellEnd"/>
      <w:r w:rsidRPr="00290201">
        <w:rPr>
          <w:rFonts w:ascii="Times New Roman" w:eastAsia="Times New Roman" w:hAnsi="Times New Roman" w:cs="Calibri"/>
          <w:sz w:val="28"/>
          <w:szCs w:val="28"/>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proofErr w:type="spellStart"/>
      <w:r w:rsidRPr="00290201">
        <w:rPr>
          <w:rFonts w:ascii="Times New Roman" w:eastAsia="Times New Roman" w:hAnsi="Times New Roman" w:cs="Calibri"/>
          <w:sz w:val="28"/>
          <w:szCs w:val="28"/>
          <w:lang w:eastAsia="ru-RU"/>
        </w:rPr>
        <w:t>Кановский</w:t>
      </w:r>
      <w:proofErr w:type="spellEnd"/>
      <w:r w:rsidRPr="00290201">
        <w:rPr>
          <w:rFonts w:ascii="Times New Roman" w:eastAsia="Times New Roman" w:hAnsi="Times New Roman" w:cs="Calibri"/>
          <w:sz w:val="28"/>
          <w:szCs w:val="28"/>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r w:rsidRPr="00290201">
        <w:rPr>
          <w:rFonts w:ascii="Times New Roman" w:eastAsia="Times New Roman" w:hAnsi="Times New Roman" w:cs="Calibri"/>
          <w:sz w:val="28"/>
          <w:szCs w:val="28"/>
          <w:lang w:eastAsia="ru-RU"/>
        </w:rPr>
        <w:t>Ага-</w:t>
      </w:r>
      <w:proofErr w:type="spellStart"/>
      <w:r w:rsidRPr="00290201">
        <w:rPr>
          <w:rFonts w:ascii="Times New Roman" w:eastAsia="Times New Roman" w:hAnsi="Times New Roman" w:cs="Calibri"/>
          <w:sz w:val="28"/>
          <w:szCs w:val="28"/>
          <w:lang w:eastAsia="ru-RU"/>
        </w:rPr>
        <w:t>Батырский</w:t>
      </w:r>
      <w:proofErr w:type="spellEnd"/>
      <w:r w:rsidRPr="00290201">
        <w:rPr>
          <w:rFonts w:ascii="Times New Roman" w:eastAsia="Times New Roman" w:hAnsi="Times New Roman" w:cs="Calibri"/>
          <w:sz w:val="28"/>
          <w:szCs w:val="28"/>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proofErr w:type="spellStart"/>
      <w:r w:rsidRPr="00290201">
        <w:rPr>
          <w:rFonts w:ascii="Times New Roman" w:eastAsia="Times New Roman" w:hAnsi="Times New Roman" w:cs="Calibri"/>
          <w:sz w:val="28"/>
          <w:szCs w:val="28"/>
          <w:lang w:eastAsia="ru-RU"/>
        </w:rPr>
        <w:t>Галюгаевский</w:t>
      </w:r>
      <w:proofErr w:type="spellEnd"/>
      <w:r w:rsidRPr="00290201">
        <w:rPr>
          <w:rFonts w:ascii="Times New Roman" w:eastAsia="Times New Roman" w:hAnsi="Times New Roman" w:cs="Calibri"/>
          <w:sz w:val="28"/>
          <w:szCs w:val="28"/>
          <w:lang w:eastAsia="ru-RU"/>
        </w:rPr>
        <w:t xml:space="preserve"> филиал МБУДО «Курская детская музыкальная школа»,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r w:rsidRPr="00290201">
        <w:rPr>
          <w:rFonts w:ascii="Times New Roman" w:eastAsia="Times New Roman" w:hAnsi="Times New Roman" w:cs="Calibri"/>
          <w:sz w:val="28"/>
          <w:szCs w:val="28"/>
          <w:lang w:eastAsia="ru-RU"/>
        </w:rPr>
        <w:t>МБУК «Кинотеатр Восток»,</w:t>
      </w:r>
    </w:p>
    <w:p w:rsid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proofErr w:type="spellStart"/>
      <w:r w:rsidRPr="00290201">
        <w:rPr>
          <w:rFonts w:ascii="Times New Roman" w:eastAsia="Times New Roman" w:hAnsi="Times New Roman" w:cs="Calibri"/>
          <w:sz w:val="28"/>
          <w:szCs w:val="28"/>
          <w:lang w:eastAsia="ru-RU"/>
        </w:rPr>
        <w:t>Эдиссийский</w:t>
      </w:r>
      <w:proofErr w:type="spellEnd"/>
      <w:r w:rsidRPr="00290201">
        <w:rPr>
          <w:rFonts w:ascii="Times New Roman" w:eastAsia="Times New Roman" w:hAnsi="Times New Roman" w:cs="Calibri"/>
          <w:sz w:val="28"/>
          <w:szCs w:val="28"/>
          <w:lang w:eastAsia="ru-RU"/>
        </w:rPr>
        <w:t xml:space="preserve"> сельский Дом культуры МБУК «ЦКС».</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8"/>
        <w:jc w:val="both"/>
        <w:rPr>
          <w:rFonts w:ascii="Times New Roman" w:eastAsia="Times New Roman" w:hAnsi="Times New Roman" w:cs="Calibri"/>
          <w:sz w:val="28"/>
          <w:szCs w:val="28"/>
          <w:lang w:eastAsia="ru-RU"/>
        </w:rPr>
      </w:pPr>
      <w:r w:rsidRPr="00290201">
        <w:rPr>
          <w:rFonts w:ascii="Times New Roman" w:eastAsia="Times New Roman" w:hAnsi="Times New Roman" w:cs="Calibri"/>
          <w:sz w:val="28"/>
          <w:szCs w:val="24"/>
          <w:lang w:eastAsia="ru-RU"/>
        </w:rPr>
        <w:t xml:space="preserve">В </w:t>
      </w:r>
      <w:r w:rsidRPr="00290201">
        <w:rPr>
          <w:rFonts w:ascii="Times New Roman" w:eastAsia="Times New Roman" w:hAnsi="Times New Roman" w:cs="Calibri"/>
          <w:sz w:val="28"/>
          <w:szCs w:val="28"/>
          <w:lang w:eastAsia="ru-RU"/>
        </w:rPr>
        <w:t>6 зданиях учреждений культуры и образования в сфере культуры округа из 33 требуется проведение работ по текущему ремонту:</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Новодеревенский</w:t>
      </w:r>
      <w:proofErr w:type="spellEnd"/>
      <w:r w:rsidRPr="00290201">
        <w:rPr>
          <w:rFonts w:ascii="Times New Roman" w:eastAsia="Times New Roman" w:hAnsi="Times New Roman" w:cs="Calibri"/>
          <w:sz w:val="28"/>
          <w:szCs w:val="24"/>
          <w:lang w:eastAsia="ru-RU"/>
        </w:rPr>
        <w:t xml:space="preserve"> сельский Дом культуры МБУК «ЦКС»,</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Привольненский</w:t>
      </w:r>
      <w:proofErr w:type="spellEnd"/>
      <w:r w:rsidRPr="00290201">
        <w:rPr>
          <w:rFonts w:ascii="Times New Roman" w:eastAsia="Times New Roman" w:hAnsi="Times New Roman" w:cs="Calibri"/>
          <w:sz w:val="28"/>
          <w:szCs w:val="24"/>
          <w:lang w:eastAsia="ru-RU"/>
        </w:rPr>
        <w:t xml:space="preserve"> сельский Дом культуры МБУК «ЦКС»,</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r w:rsidRPr="00290201">
        <w:rPr>
          <w:rFonts w:ascii="Times New Roman" w:eastAsia="Times New Roman" w:hAnsi="Times New Roman" w:cs="Calibri"/>
          <w:sz w:val="28"/>
          <w:szCs w:val="24"/>
          <w:lang w:eastAsia="ru-RU"/>
        </w:rPr>
        <w:t>Кировский сельский Дом культуры МБУК «ЦКС»,</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Галюгаевский</w:t>
      </w:r>
      <w:proofErr w:type="spellEnd"/>
      <w:r w:rsidRPr="00290201">
        <w:rPr>
          <w:rFonts w:ascii="Times New Roman" w:eastAsia="Times New Roman" w:hAnsi="Times New Roman" w:cs="Calibri"/>
          <w:sz w:val="28"/>
          <w:szCs w:val="24"/>
          <w:lang w:eastAsia="ru-RU"/>
        </w:rPr>
        <w:t xml:space="preserve"> сельский Дом культуры МБУК «ЦКС»,</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r w:rsidRPr="00290201">
        <w:rPr>
          <w:rFonts w:ascii="Times New Roman" w:eastAsia="Times New Roman" w:hAnsi="Times New Roman" w:cs="Calibri"/>
          <w:sz w:val="28"/>
          <w:szCs w:val="24"/>
          <w:lang w:eastAsia="ru-RU"/>
        </w:rPr>
        <w:t>Курский сельский Дом культуры «Восход» сельский Дом культуры МБУК «ЦКС»,</w:t>
      </w:r>
    </w:p>
    <w:p w:rsid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r w:rsidRPr="00290201">
        <w:rPr>
          <w:rFonts w:ascii="Times New Roman" w:eastAsia="Times New Roman" w:hAnsi="Times New Roman" w:cs="Calibri"/>
          <w:sz w:val="28"/>
          <w:szCs w:val="24"/>
          <w:lang w:eastAsia="ru-RU"/>
        </w:rPr>
        <w:t>филиал № 19 Пролетарская библиотека.</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r w:rsidRPr="00290201">
        <w:rPr>
          <w:rFonts w:ascii="Times New Roman" w:eastAsia="Times New Roman" w:hAnsi="Times New Roman" w:cs="Calibri"/>
          <w:sz w:val="28"/>
          <w:szCs w:val="24"/>
          <w:lang w:eastAsia="ru-RU"/>
        </w:rPr>
        <w:t xml:space="preserve">Отсутствуют пандусы в 7 из 33 зданий учреждений культуры: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Мирненский</w:t>
      </w:r>
      <w:proofErr w:type="spellEnd"/>
      <w:r w:rsidRPr="00290201">
        <w:rPr>
          <w:rFonts w:ascii="Times New Roman" w:eastAsia="Times New Roman" w:hAnsi="Times New Roman" w:cs="Calibri"/>
          <w:sz w:val="28"/>
          <w:szCs w:val="24"/>
          <w:lang w:eastAsia="ru-RU"/>
        </w:rPr>
        <w:t xml:space="preserve"> сельский Дом культуры МБУК «ЦКС» (2 здания),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Кановский</w:t>
      </w:r>
      <w:proofErr w:type="spellEnd"/>
      <w:r w:rsidRPr="00290201">
        <w:rPr>
          <w:rFonts w:ascii="Times New Roman" w:eastAsia="Times New Roman" w:hAnsi="Times New Roman" w:cs="Calibri"/>
          <w:sz w:val="28"/>
          <w:szCs w:val="24"/>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Новодеревенсий</w:t>
      </w:r>
      <w:proofErr w:type="spellEnd"/>
      <w:r w:rsidRPr="00290201">
        <w:rPr>
          <w:rFonts w:ascii="Times New Roman" w:eastAsia="Times New Roman" w:hAnsi="Times New Roman" w:cs="Calibri"/>
          <w:sz w:val="28"/>
          <w:szCs w:val="24"/>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Дыдымкинский</w:t>
      </w:r>
      <w:proofErr w:type="spellEnd"/>
      <w:r w:rsidRPr="00290201">
        <w:rPr>
          <w:rFonts w:ascii="Times New Roman" w:eastAsia="Times New Roman" w:hAnsi="Times New Roman" w:cs="Calibri"/>
          <w:sz w:val="28"/>
          <w:szCs w:val="24"/>
          <w:lang w:eastAsia="ru-RU"/>
        </w:rPr>
        <w:t xml:space="preserve"> сельский Дом культуры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proofErr w:type="spellStart"/>
      <w:r w:rsidRPr="00290201">
        <w:rPr>
          <w:rFonts w:ascii="Times New Roman" w:eastAsia="Times New Roman" w:hAnsi="Times New Roman" w:cs="Calibri"/>
          <w:sz w:val="28"/>
          <w:szCs w:val="24"/>
          <w:lang w:eastAsia="ru-RU"/>
        </w:rPr>
        <w:t>Уваровский</w:t>
      </w:r>
      <w:proofErr w:type="spellEnd"/>
      <w:r w:rsidRPr="00290201">
        <w:rPr>
          <w:rFonts w:ascii="Times New Roman" w:eastAsia="Times New Roman" w:hAnsi="Times New Roman" w:cs="Calibri"/>
          <w:sz w:val="28"/>
          <w:szCs w:val="24"/>
          <w:lang w:eastAsia="ru-RU"/>
        </w:rPr>
        <w:t xml:space="preserve"> сельский клуб МБУК «ЦКС», </w:t>
      </w:r>
    </w:p>
    <w:p w:rsidR="00290201" w:rsidRPr="00290201" w:rsidRDefault="00290201" w:rsidP="00290201">
      <w:pPr>
        <w:pBdr>
          <w:top w:val="none" w:sz="4" w:space="0" w:color="000000"/>
          <w:left w:val="none" w:sz="4" w:space="0" w:color="000000"/>
          <w:bottom w:val="none" w:sz="4" w:space="0" w:color="000000"/>
          <w:right w:val="none" w:sz="4" w:space="0" w:color="000000"/>
          <w:between w:val="none" w:sz="4" w:space="0" w:color="000000"/>
        </w:pBdr>
        <w:tabs>
          <w:tab w:val="left" w:pos="851"/>
        </w:tabs>
        <w:spacing w:after="0" w:line="240" w:lineRule="auto"/>
        <w:ind w:firstLine="708"/>
        <w:contextualSpacing/>
        <w:jc w:val="both"/>
        <w:rPr>
          <w:rFonts w:ascii="Times New Roman" w:eastAsia="Times New Roman" w:hAnsi="Times New Roman" w:cs="Calibri"/>
          <w:sz w:val="28"/>
          <w:szCs w:val="24"/>
          <w:lang w:eastAsia="ru-RU"/>
        </w:rPr>
      </w:pPr>
      <w:r w:rsidRPr="00290201">
        <w:rPr>
          <w:rFonts w:ascii="Times New Roman" w:eastAsia="Times New Roman" w:hAnsi="Times New Roman" w:cs="Calibri"/>
          <w:sz w:val="28"/>
          <w:szCs w:val="24"/>
          <w:lang w:eastAsia="ru-RU"/>
        </w:rPr>
        <w:t xml:space="preserve">филиал № 22 </w:t>
      </w:r>
      <w:proofErr w:type="spellStart"/>
      <w:r w:rsidRPr="00290201">
        <w:rPr>
          <w:rFonts w:ascii="Times New Roman" w:eastAsia="Times New Roman" w:hAnsi="Times New Roman" w:cs="Calibri"/>
          <w:sz w:val="28"/>
          <w:szCs w:val="24"/>
          <w:lang w:eastAsia="ru-RU"/>
        </w:rPr>
        <w:t>Бугуловская</w:t>
      </w:r>
      <w:proofErr w:type="spellEnd"/>
      <w:r w:rsidRPr="00290201">
        <w:rPr>
          <w:rFonts w:ascii="Times New Roman" w:eastAsia="Times New Roman" w:hAnsi="Times New Roman" w:cs="Calibri"/>
          <w:sz w:val="28"/>
          <w:szCs w:val="24"/>
          <w:lang w:eastAsia="ru-RU"/>
        </w:rPr>
        <w:t xml:space="preserve"> библиотека.</w:t>
      </w:r>
    </w:p>
    <w:p w:rsidR="00B71D27" w:rsidRDefault="00B71D27"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BE6D1C" w:rsidRDefault="00BE6D1C"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BE6D1C" w:rsidRPr="00C6589D" w:rsidRDefault="007F4EB9" w:rsidP="00E47E7C">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4.2</w:t>
      </w:r>
      <w:r w:rsidR="001463B4">
        <w:rPr>
          <w:rFonts w:ascii="Times New Roman" w:eastAsia="Times New Roman" w:hAnsi="Times New Roman" w:cs="Times New Roman"/>
          <w:b/>
          <w:spacing w:val="-6"/>
          <w:sz w:val="28"/>
          <w:szCs w:val="28"/>
        </w:rPr>
        <w:t>2</w:t>
      </w:r>
      <w:r>
        <w:rPr>
          <w:rFonts w:ascii="Times New Roman" w:eastAsia="Times New Roman" w:hAnsi="Times New Roman" w:cs="Times New Roman"/>
          <w:b/>
          <w:spacing w:val="-6"/>
          <w:sz w:val="28"/>
          <w:szCs w:val="28"/>
        </w:rPr>
        <w:t xml:space="preserve">. </w:t>
      </w:r>
      <w:r w:rsidR="00BE6D1C" w:rsidRPr="00C6589D">
        <w:rPr>
          <w:rFonts w:ascii="Times New Roman" w:eastAsia="Times New Roman" w:hAnsi="Times New Roman" w:cs="Times New Roman"/>
          <w:b/>
          <w:spacing w:val="-6"/>
          <w:sz w:val="28"/>
          <w:szCs w:val="28"/>
        </w:rPr>
        <w:t>Здравоохранение</w:t>
      </w:r>
    </w:p>
    <w:p w:rsidR="00C6589D" w:rsidRPr="00C6589D" w:rsidRDefault="00C6589D" w:rsidP="00C6589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C6589D">
        <w:rPr>
          <w:rFonts w:ascii="Times New Roman" w:eastAsia="Times New Roman" w:hAnsi="Times New Roman" w:cs="Times New Roman"/>
          <w:color w:val="000000"/>
          <w:sz w:val="28"/>
          <w:szCs w:val="28"/>
          <w:lang w:eastAsia="ru-RU"/>
        </w:rPr>
        <w:t xml:space="preserve">Развитие здравоохранения в </w:t>
      </w:r>
      <w:r>
        <w:rPr>
          <w:rFonts w:ascii="Times New Roman" w:eastAsia="Times New Roman" w:hAnsi="Times New Roman" w:cs="Times New Roman"/>
          <w:color w:val="000000"/>
          <w:sz w:val="28"/>
          <w:szCs w:val="28"/>
          <w:lang w:eastAsia="ru-RU"/>
        </w:rPr>
        <w:t xml:space="preserve">Курском муниципальном округе </w:t>
      </w:r>
      <w:r w:rsidRPr="00C6589D">
        <w:rPr>
          <w:rFonts w:ascii="Times New Roman" w:eastAsia="Times New Roman" w:hAnsi="Times New Roman" w:cs="Times New Roman"/>
          <w:color w:val="000000"/>
          <w:sz w:val="28"/>
          <w:szCs w:val="28"/>
          <w:lang w:eastAsia="ru-RU"/>
        </w:rPr>
        <w:t>тормозят следующие проблемы:</w:t>
      </w:r>
    </w:p>
    <w:p w:rsidR="00C6589D" w:rsidRPr="00C6589D" w:rsidRDefault="00C6589D" w:rsidP="00C6589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C6589D">
        <w:rPr>
          <w:rFonts w:ascii="Times New Roman" w:eastAsia="Times New Roman" w:hAnsi="Times New Roman" w:cs="Times New Roman"/>
          <w:sz w:val="28"/>
          <w:szCs w:val="28"/>
          <w:lang w:eastAsia="ru-RU"/>
        </w:rPr>
        <w:lastRenderedPageBreak/>
        <w:t>не развивается диагностическая деятельность в медицинских учреждениях, практически все диагностические обследования проводятся в г. Пятигорске или в г. Ставрополе;</w:t>
      </w:r>
    </w:p>
    <w:p w:rsidR="00C6589D" w:rsidRPr="00C6589D" w:rsidRDefault="00C6589D" w:rsidP="00C6589D">
      <w:pPr>
        <w:spacing w:after="0" w:line="240" w:lineRule="auto"/>
        <w:ind w:firstLine="709"/>
        <w:contextualSpacing/>
        <w:jc w:val="both"/>
        <w:rPr>
          <w:rFonts w:ascii="Times New Roman" w:eastAsia="Times New Roman" w:hAnsi="Times New Roman" w:cs="Times New Roman"/>
          <w:sz w:val="28"/>
          <w:szCs w:val="28"/>
          <w:lang w:eastAsia="ru-RU"/>
        </w:rPr>
      </w:pPr>
      <w:r w:rsidRPr="00C6589D">
        <w:rPr>
          <w:rFonts w:ascii="Times New Roman" w:eastAsia="Times New Roman" w:hAnsi="Times New Roman" w:cs="Times New Roman"/>
          <w:sz w:val="28"/>
          <w:szCs w:val="28"/>
          <w:lang w:eastAsia="ru-RU"/>
        </w:rPr>
        <w:t>не укомплектованность амбулаторного звена врачебным персоналом, не хватает участковых терапевтов и педиатров, врачей общей практики, дефицит врачей узкой специализации. Коэффициент совместительства среди врачей достигает 1,6, что сказывается на доступности и качестве медицинских услуг.</w:t>
      </w:r>
    </w:p>
    <w:p w:rsidR="00BE6D1C" w:rsidRDefault="00BE6D1C"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BE6D1C" w:rsidRDefault="00BE6D1C"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BE6D1C" w:rsidRPr="005867D7" w:rsidRDefault="007F4EB9" w:rsidP="00D55B0D">
      <w:pPr>
        <w:spacing w:after="0" w:line="240" w:lineRule="exact"/>
        <w:ind w:right="-136" w:firstLine="709"/>
        <w:contextualSpacing/>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4.2</w:t>
      </w:r>
      <w:r w:rsidR="001463B4">
        <w:rPr>
          <w:rFonts w:ascii="Times New Roman" w:eastAsia="Times New Roman" w:hAnsi="Times New Roman" w:cs="Times New Roman"/>
          <w:b/>
          <w:spacing w:val="-6"/>
          <w:sz w:val="28"/>
          <w:szCs w:val="28"/>
        </w:rPr>
        <w:t>3</w:t>
      </w:r>
      <w:r>
        <w:rPr>
          <w:rFonts w:ascii="Times New Roman" w:eastAsia="Times New Roman" w:hAnsi="Times New Roman" w:cs="Times New Roman"/>
          <w:b/>
          <w:spacing w:val="-6"/>
          <w:sz w:val="28"/>
          <w:szCs w:val="28"/>
        </w:rPr>
        <w:t xml:space="preserve">. </w:t>
      </w:r>
      <w:r w:rsidR="00BE6D1C" w:rsidRPr="005867D7">
        <w:rPr>
          <w:rFonts w:ascii="Times New Roman" w:eastAsia="Times New Roman" w:hAnsi="Times New Roman" w:cs="Times New Roman"/>
          <w:b/>
          <w:spacing w:val="-6"/>
          <w:sz w:val="28"/>
          <w:szCs w:val="28"/>
        </w:rPr>
        <w:t>Защита населения и территории от чрезвычайных ситуаций, гражданская оборона и пожарная безопасность</w:t>
      </w:r>
    </w:p>
    <w:p w:rsidR="005867D7" w:rsidRPr="005867D7" w:rsidRDefault="005867D7" w:rsidP="00E47E7C">
      <w:pPr>
        <w:spacing w:after="0" w:line="240" w:lineRule="auto"/>
        <w:ind w:right="-136" w:firstLine="709"/>
        <w:jc w:val="both"/>
        <w:rPr>
          <w:rFonts w:ascii="Times New Roman" w:eastAsia="Times New Roman" w:hAnsi="Times New Roman" w:cs="Times New Roman"/>
          <w:spacing w:val="-6"/>
          <w:sz w:val="28"/>
          <w:szCs w:val="28"/>
        </w:rPr>
      </w:pPr>
      <w:r w:rsidRPr="005867D7">
        <w:rPr>
          <w:rFonts w:ascii="Times New Roman" w:eastAsia="Times New Roman" w:hAnsi="Times New Roman" w:cs="Times New Roman"/>
          <w:spacing w:val="-6"/>
          <w:sz w:val="28"/>
          <w:szCs w:val="28"/>
        </w:rPr>
        <w:t>На территории округа не предусмотрено оповещение и информирование населени</w:t>
      </w:r>
      <w:r>
        <w:rPr>
          <w:rFonts w:ascii="Times New Roman" w:eastAsia="Times New Roman" w:hAnsi="Times New Roman" w:cs="Times New Roman"/>
          <w:spacing w:val="-6"/>
          <w:sz w:val="28"/>
          <w:szCs w:val="28"/>
        </w:rPr>
        <w:t>я</w:t>
      </w:r>
      <w:r w:rsidRPr="005867D7">
        <w:rPr>
          <w:rFonts w:ascii="Times New Roman" w:eastAsia="Times New Roman" w:hAnsi="Times New Roman" w:cs="Times New Roman"/>
          <w:spacing w:val="-6"/>
          <w:sz w:val="28"/>
          <w:szCs w:val="28"/>
        </w:rPr>
        <w:t xml:space="preserve"> о пожарах.</w:t>
      </w:r>
    </w:p>
    <w:p w:rsidR="00BE6D1C" w:rsidRDefault="00BE6D1C"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BE6D1C" w:rsidRPr="0032374D" w:rsidRDefault="007F4EB9" w:rsidP="00E47E7C">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4.2</w:t>
      </w:r>
      <w:r w:rsidR="001463B4">
        <w:rPr>
          <w:rFonts w:ascii="Times New Roman" w:eastAsia="Times New Roman" w:hAnsi="Times New Roman" w:cs="Times New Roman"/>
          <w:b/>
          <w:spacing w:val="-6"/>
          <w:sz w:val="28"/>
          <w:szCs w:val="28"/>
        </w:rPr>
        <w:t>4</w:t>
      </w:r>
      <w:r>
        <w:rPr>
          <w:rFonts w:ascii="Times New Roman" w:eastAsia="Times New Roman" w:hAnsi="Times New Roman" w:cs="Times New Roman"/>
          <w:b/>
          <w:spacing w:val="-6"/>
          <w:sz w:val="28"/>
          <w:szCs w:val="28"/>
        </w:rPr>
        <w:t xml:space="preserve">. </w:t>
      </w:r>
      <w:r w:rsidR="00BE6D1C" w:rsidRPr="0032374D">
        <w:rPr>
          <w:rFonts w:ascii="Times New Roman" w:eastAsia="Times New Roman" w:hAnsi="Times New Roman" w:cs="Times New Roman"/>
          <w:b/>
          <w:spacing w:val="-6"/>
          <w:sz w:val="28"/>
          <w:szCs w:val="28"/>
        </w:rPr>
        <w:t>Организация правопорядка</w:t>
      </w:r>
    </w:p>
    <w:p w:rsidR="0032374D" w:rsidRPr="005A1B5E" w:rsidRDefault="0032374D" w:rsidP="0032374D">
      <w:pPr>
        <w:suppressAutoHyphens/>
        <w:spacing w:after="0" w:line="240" w:lineRule="auto"/>
        <w:ind w:firstLine="709"/>
        <w:contextualSpacing/>
        <w:jc w:val="both"/>
        <w:rPr>
          <w:rFonts w:ascii="Times New Roman" w:eastAsia="Calibri" w:hAnsi="Times New Roman" w:cs="Times New Roman"/>
          <w:kern w:val="1"/>
          <w:sz w:val="28"/>
          <w:szCs w:val="28"/>
          <w:lang w:eastAsia="ru-RU"/>
        </w:rPr>
      </w:pPr>
      <w:proofErr w:type="gramStart"/>
      <w:r w:rsidRPr="005A1B5E">
        <w:rPr>
          <w:rFonts w:ascii="Times New Roman" w:eastAsia="Calibri" w:hAnsi="Times New Roman" w:cs="Times New Roman"/>
          <w:kern w:val="1"/>
          <w:sz w:val="28"/>
          <w:szCs w:val="28"/>
          <w:lang w:eastAsia="ru-RU"/>
        </w:rPr>
        <w:t>Криминогенная ситуация</w:t>
      </w:r>
      <w:proofErr w:type="gramEnd"/>
      <w:r w:rsidRPr="005A1B5E">
        <w:rPr>
          <w:rFonts w:ascii="Times New Roman" w:eastAsia="Calibri" w:hAnsi="Times New Roman" w:cs="Times New Roman"/>
          <w:kern w:val="1"/>
          <w:sz w:val="28"/>
          <w:szCs w:val="28"/>
          <w:lang w:eastAsia="ru-RU"/>
        </w:rPr>
        <w:t xml:space="preserve"> на территории Курского муниципального округа в 2022 году характеризуется ростом числа зарегистрированных преступлений на 6,0 % (до 389) в сравнении с 2021 годом.</w:t>
      </w:r>
    </w:p>
    <w:p w:rsidR="0032374D" w:rsidRPr="005A1B5E" w:rsidRDefault="0032374D" w:rsidP="0032374D">
      <w:pPr>
        <w:suppressAutoHyphens/>
        <w:spacing w:after="0" w:line="240" w:lineRule="auto"/>
        <w:ind w:firstLine="709"/>
        <w:contextualSpacing/>
        <w:jc w:val="both"/>
        <w:rPr>
          <w:rFonts w:ascii="Times New Roman" w:eastAsia="Calibri" w:hAnsi="Times New Roman" w:cs="Times New Roman"/>
          <w:kern w:val="1"/>
          <w:sz w:val="28"/>
          <w:szCs w:val="28"/>
          <w:lang w:eastAsia="ru-RU"/>
        </w:rPr>
      </w:pPr>
      <w:r w:rsidRPr="005A1B5E">
        <w:rPr>
          <w:rFonts w:ascii="Times New Roman" w:eastAsia="Calibri" w:hAnsi="Times New Roman" w:cs="Times New Roman"/>
          <w:kern w:val="1"/>
          <w:sz w:val="28"/>
          <w:szCs w:val="28"/>
          <w:lang w:eastAsia="ru-RU"/>
        </w:rPr>
        <w:t xml:space="preserve">В 2021 году на территории Курского муниципального округа отмечен рост числа мошенничеств (+25,9 %), краж (+12,7 %). Совершение криминальных деяний, предусмотренных ст. 159 УК РФ, имеет признаки тенденциозности, поскольку по итогам 2022 года на территории округа выявлен рост числа указанных преступлений на 61,8 %. </w:t>
      </w:r>
    </w:p>
    <w:p w:rsidR="00BE6D1C" w:rsidRDefault="00BE6D1C"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BE6D1C" w:rsidRPr="00D15AEE" w:rsidRDefault="007F4EB9" w:rsidP="00E47E7C">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4.2</w:t>
      </w:r>
      <w:r w:rsidR="001463B4">
        <w:rPr>
          <w:rFonts w:ascii="Times New Roman" w:eastAsia="Times New Roman" w:hAnsi="Times New Roman" w:cs="Times New Roman"/>
          <w:b/>
          <w:spacing w:val="-6"/>
          <w:sz w:val="28"/>
          <w:szCs w:val="28"/>
        </w:rPr>
        <w:t>5</w:t>
      </w:r>
      <w:r>
        <w:rPr>
          <w:rFonts w:ascii="Times New Roman" w:eastAsia="Times New Roman" w:hAnsi="Times New Roman" w:cs="Times New Roman"/>
          <w:b/>
          <w:spacing w:val="-6"/>
          <w:sz w:val="28"/>
          <w:szCs w:val="28"/>
        </w:rPr>
        <w:t xml:space="preserve">. </w:t>
      </w:r>
      <w:r w:rsidR="00462723" w:rsidRPr="00462723">
        <w:rPr>
          <w:rFonts w:ascii="Times New Roman" w:eastAsia="Times New Roman" w:hAnsi="Times New Roman" w:cs="Times New Roman"/>
          <w:b/>
          <w:spacing w:val="-6"/>
          <w:sz w:val="28"/>
          <w:szCs w:val="28"/>
        </w:rPr>
        <w:t>Реализация государственной национальной политики</w:t>
      </w:r>
    </w:p>
    <w:p w:rsidR="00D15AEE" w:rsidRDefault="00D15AEE" w:rsidP="00E47E7C">
      <w:pPr>
        <w:spacing w:after="0" w:line="240" w:lineRule="auto"/>
        <w:ind w:right="-136" w:firstLine="709"/>
        <w:jc w:val="both"/>
        <w:rPr>
          <w:rFonts w:ascii="Times New Roman" w:eastAsia="Times New Roman" w:hAnsi="Times New Roman" w:cs="Times New Roman"/>
          <w:spacing w:val="-6"/>
          <w:sz w:val="28"/>
          <w:szCs w:val="28"/>
        </w:rPr>
      </w:pPr>
      <w:r w:rsidRPr="00D15AEE">
        <w:rPr>
          <w:rFonts w:ascii="Times New Roman" w:eastAsia="Times New Roman" w:hAnsi="Times New Roman" w:cs="Times New Roman"/>
          <w:spacing w:val="-6"/>
          <w:sz w:val="28"/>
          <w:szCs w:val="28"/>
        </w:rPr>
        <w:t>Увеличение миграции населения (миграционный приток)</w:t>
      </w:r>
      <w:r>
        <w:rPr>
          <w:rFonts w:ascii="Times New Roman" w:eastAsia="Times New Roman" w:hAnsi="Times New Roman" w:cs="Times New Roman"/>
          <w:spacing w:val="-6"/>
          <w:sz w:val="28"/>
          <w:szCs w:val="28"/>
        </w:rPr>
        <w:t>.</w:t>
      </w:r>
    </w:p>
    <w:p w:rsidR="00176CF3" w:rsidRDefault="00176CF3" w:rsidP="00E47E7C">
      <w:pPr>
        <w:spacing w:after="0" w:line="240" w:lineRule="auto"/>
        <w:ind w:right="-136" w:firstLine="709"/>
        <w:jc w:val="both"/>
        <w:rPr>
          <w:rFonts w:ascii="Times New Roman" w:eastAsia="Times New Roman" w:hAnsi="Times New Roman" w:cs="Times New Roman"/>
          <w:spacing w:val="-6"/>
          <w:sz w:val="28"/>
          <w:szCs w:val="28"/>
        </w:rPr>
      </w:pPr>
    </w:p>
    <w:p w:rsidR="00176CF3" w:rsidRPr="00176CF3" w:rsidRDefault="00176CF3" w:rsidP="00E47E7C">
      <w:pPr>
        <w:spacing w:after="0" w:line="240" w:lineRule="auto"/>
        <w:ind w:right="-136" w:firstLine="709"/>
        <w:jc w:val="both"/>
        <w:rPr>
          <w:rFonts w:ascii="Times New Roman" w:eastAsia="Times New Roman" w:hAnsi="Times New Roman" w:cs="Times New Roman"/>
          <w:b/>
          <w:spacing w:val="-6"/>
          <w:sz w:val="28"/>
          <w:szCs w:val="28"/>
        </w:rPr>
      </w:pPr>
      <w:r w:rsidRPr="00176CF3">
        <w:rPr>
          <w:rFonts w:ascii="Times New Roman" w:eastAsia="Times New Roman" w:hAnsi="Times New Roman" w:cs="Times New Roman"/>
          <w:b/>
          <w:spacing w:val="-6"/>
          <w:sz w:val="28"/>
          <w:szCs w:val="28"/>
        </w:rPr>
        <w:t>4.26. Пространственное развитие</w:t>
      </w:r>
    </w:p>
    <w:p w:rsidR="00176CF3" w:rsidRPr="00176CF3" w:rsidRDefault="00176CF3" w:rsidP="00176CF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Отсутствуют</w:t>
      </w:r>
      <w:r w:rsidRPr="00176CF3">
        <w:rPr>
          <w:rFonts w:ascii="Times New Roman" w:eastAsia="Times New Roman" w:hAnsi="Times New Roman" w:cs="Times New Roman"/>
          <w:spacing w:val="-6"/>
          <w:sz w:val="28"/>
          <w:szCs w:val="28"/>
        </w:rPr>
        <w:t xml:space="preserve"> правила землепользования и застройки</w:t>
      </w:r>
      <w:r>
        <w:rPr>
          <w:rFonts w:ascii="Times New Roman" w:eastAsia="Times New Roman" w:hAnsi="Times New Roman" w:cs="Times New Roman"/>
          <w:spacing w:val="-6"/>
          <w:sz w:val="28"/>
          <w:szCs w:val="28"/>
        </w:rPr>
        <w:t xml:space="preserve"> Курского муниципального округа.</w:t>
      </w:r>
    </w:p>
    <w:p w:rsidR="00176CF3" w:rsidRDefault="00176CF3" w:rsidP="00176CF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Не утвержден</w:t>
      </w:r>
      <w:r w:rsidRPr="00176CF3">
        <w:rPr>
          <w:rFonts w:ascii="Times New Roman" w:eastAsia="Times New Roman" w:hAnsi="Times New Roman" w:cs="Times New Roman"/>
          <w:spacing w:val="-6"/>
          <w:sz w:val="28"/>
          <w:szCs w:val="28"/>
        </w:rPr>
        <w:t xml:space="preserve"> генеральный план</w:t>
      </w:r>
      <w:r>
        <w:rPr>
          <w:rFonts w:ascii="Times New Roman" w:eastAsia="Times New Roman" w:hAnsi="Times New Roman" w:cs="Times New Roman"/>
          <w:spacing w:val="-6"/>
          <w:sz w:val="28"/>
          <w:szCs w:val="28"/>
        </w:rPr>
        <w:t xml:space="preserve"> на Курский муниципальный округ.</w:t>
      </w:r>
    </w:p>
    <w:p w:rsidR="006A62BD" w:rsidRDefault="006A62BD" w:rsidP="00176CF3">
      <w:pPr>
        <w:spacing w:after="0" w:line="240" w:lineRule="auto"/>
        <w:ind w:right="-136" w:firstLine="709"/>
        <w:jc w:val="both"/>
        <w:rPr>
          <w:rFonts w:ascii="Times New Roman" w:eastAsia="Times New Roman" w:hAnsi="Times New Roman" w:cs="Times New Roman"/>
          <w:spacing w:val="-6"/>
          <w:sz w:val="28"/>
          <w:szCs w:val="28"/>
        </w:rPr>
      </w:pPr>
    </w:p>
    <w:p w:rsidR="006A62BD" w:rsidRPr="00176CF3" w:rsidRDefault="006A62BD" w:rsidP="006A62BD">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sidRPr="00176CF3">
        <w:rPr>
          <w:rFonts w:ascii="Times New Roman" w:eastAsia="Calibri" w:hAnsi="Times New Roman" w:cs="Times New Roman"/>
          <w:b/>
          <w:kern w:val="1"/>
          <w:sz w:val="28"/>
          <w:szCs w:val="28"/>
          <w:lang w:eastAsia="ru-RU"/>
        </w:rPr>
        <w:t>4.2</w:t>
      </w:r>
      <w:r>
        <w:rPr>
          <w:rFonts w:ascii="Times New Roman" w:eastAsia="Calibri" w:hAnsi="Times New Roman" w:cs="Times New Roman"/>
          <w:b/>
          <w:kern w:val="1"/>
          <w:sz w:val="28"/>
          <w:szCs w:val="28"/>
          <w:lang w:eastAsia="ru-RU"/>
        </w:rPr>
        <w:t>7</w:t>
      </w:r>
      <w:r w:rsidRPr="00176CF3">
        <w:rPr>
          <w:rFonts w:ascii="Times New Roman" w:eastAsia="Calibri" w:hAnsi="Times New Roman" w:cs="Times New Roman"/>
          <w:b/>
          <w:kern w:val="1"/>
          <w:sz w:val="28"/>
          <w:szCs w:val="28"/>
          <w:lang w:eastAsia="ru-RU"/>
        </w:rPr>
        <w:t xml:space="preserve">. </w:t>
      </w:r>
      <w:r>
        <w:rPr>
          <w:rFonts w:ascii="Times New Roman" w:eastAsia="Calibri" w:hAnsi="Times New Roman" w:cs="Times New Roman"/>
          <w:b/>
          <w:kern w:val="1"/>
          <w:sz w:val="28"/>
          <w:szCs w:val="28"/>
          <w:lang w:eastAsia="ru-RU"/>
        </w:rPr>
        <w:t>Управление муниципальными финансами</w:t>
      </w:r>
      <w:r w:rsidRPr="00176CF3">
        <w:rPr>
          <w:rFonts w:ascii="Times New Roman" w:eastAsia="Calibri" w:hAnsi="Times New Roman" w:cs="Times New Roman"/>
          <w:b/>
          <w:kern w:val="1"/>
          <w:sz w:val="28"/>
          <w:szCs w:val="28"/>
          <w:lang w:eastAsia="ru-RU"/>
        </w:rPr>
        <w:t xml:space="preserve"> </w:t>
      </w:r>
    </w:p>
    <w:p w:rsidR="006A62BD" w:rsidRPr="00176CF3" w:rsidRDefault="00AB6019" w:rsidP="00176CF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Обеспеченность собственными налоговыми и неналоговыми поступлениями бюджета Курского муниципального округа составляет около 16 %.</w:t>
      </w:r>
    </w:p>
    <w:p w:rsidR="00176CF3" w:rsidRDefault="00176CF3" w:rsidP="00D55B0D">
      <w:pPr>
        <w:spacing w:after="0" w:line="240" w:lineRule="exact"/>
        <w:ind w:right="-136"/>
        <w:contextualSpacing/>
        <w:jc w:val="center"/>
        <w:rPr>
          <w:rFonts w:ascii="Times New Roman" w:eastAsia="Times New Roman" w:hAnsi="Times New Roman" w:cs="Times New Roman"/>
          <w:b/>
          <w:spacing w:val="-6"/>
          <w:sz w:val="28"/>
          <w:szCs w:val="28"/>
        </w:rPr>
      </w:pPr>
    </w:p>
    <w:p w:rsidR="00BE6D1C" w:rsidRDefault="00D55B0D" w:rsidP="00D55B0D">
      <w:pPr>
        <w:spacing w:after="0" w:line="240" w:lineRule="exact"/>
        <w:ind w:right="-136"/>
        <w:contextualSpacing/>
        <w:jc w:val="center"/>
        <w:rPr>
          <w:rFonts w:ascii="Times New Roman" w:eastAsia="Times New Roman" w:hAnsi="Times New Roman" w:cs="Times New Roman"/>
          <w:b/>
          <w:spacing w:val="-6"/>
          <w:sz w:val="28"/>
          <w:szCs w:val="28"/>
        </w:rPr>
      </w:pPr>
      <w:r w:rsidRPr="00D55B0D">
        <w:rPr>
          <w:rFonts w:ascii="Times New Roman" w:eastAsia="Times New Roman" w:hAnsi="Times New Roman" w:cs="Times New Roman"/>
          <w:b/>
          <w:spacing w:val="-6"/>
          <w:sz w:val="28"/>
          <w:szCs w:val="28"/>
          <w:lang w:val="en-US"/>
        </w:rPr>
        <w:t>I</w:t>
      </w:r>
      <w:r>
        <w:rPr>
          <w:rFonts w:ascii="Times New Roman" w:eastAsia="Times New Roman" w:hAnsi="Times New Roman" w:cs="Times New Roman"/>
          <w:b/>
          <w:spacing w:val="-6"/>
          <w:sz w:val="28"/>
          <w:szCs w:val="28"/>
          <w:lang w:val="en-US"/>
        </w:rPr>
        <w:t>I</w:t>
      </w:r>
      <w:r w:rsidRPr="00D55B0D">
        <w:rPr>
          <w:rFonts w:ascii="Times New Roman" w:eastAsia="Times New Roman" w:hAnsi="Times New Roman" w:cs="Times New Roman"/>
          <w:b/>
          <w:spacing w:val="-6"/>
          <w:sz w:val="28"/>
          <w:szCs w:val="28"/>
          <w:lang w:val="en-US"/>
        </w:rPr>
        <w:t>I</w:t>
      </w:r>
      <w:r w:rsidRPr="00D55B0D">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ПРИОРИТЕТЫ, ЦЕЛИ И ЗАДАЧИ СОЦИАЛЬНО-ЭКОНОМИЧЕСКОГО РАЗВИТИЯ КУРСКОГО МУНИЦИПАЛЬНОГО ОКРУГА СТАВРОПОЛЬСКОГО КРАЯ</w:t>
      </w:r>
    </w:p>
    <w:p w:rsidR="00D55B0D" w:rsidRDefault="00D55B0D" w:rsidP="00D55B0D">
      <w:pPr>
        <w:spacing w:after="0" w:line="240" w:lineRule="auto"/>
        <w:ind w:right="-136"/>
        <w:jc w:val="center"/>
        <w:rPr>
          <w:rFonts w:ascii="Times New Roman" w:eastAsia="Times New Roman" w:hAnsi="Times New Roman" w:cs="Times New Roman"/>
          <w:b/>
          <w:spacing w:val="-6"/>
          <w:sz w:val="28"/>
          <w:szCs w:val="28"/>
        </w:rPr>
      </w:pPr>
    </w:p>
    <w:p w:rsidR="00D55B0D" w:rsidRPr="00D55B0D" w:rsidRDefault="00D55B0D" w:rsidP="00D55B0D">
      <w:pPr>
        <w:spacing w:after="0" w:line="240" w:lineRule="exact"/>
        <w:ind w:right="-136" w:firstLine="709"/>
        <w:contextualSpacing/>
        <w:jc w:val="both"/>
        <w:rPr>
          <w:rFonts w:ascii="Times New Roman" w:eastAsia="Times New Roman" w:hAnsi="Times New Roman" w:cs="Times New Roman"/>
          <w:b/>
          <w:spacing w:val="-6"/>
          <w:sz w:val="28"/>
          <w:szCs w:val="28"/>
        </w:rPr>
      </w:pPr>
      <w:r w:rsidRPr="00D55B0D">
        <w:rPr>
          <w:rFonts w:ascii="Times New Roman" w:eastAsia="Times New Roman" w:hAnsi="Times New Roman" w:cs="Times New Roman"/>
          <w:b/>
          <w:spacing w:val="-6"/>
          <w:sz w:val="28"/>
          <w:szCs w:val="28"/>
        </w:rPr>
        <w:t>5.</w:t>
      </w:r>
      <w:r>
        <w:rPr>
          <w:rFonts w:ascii="Times New Roman" w:eastAsia="Times New Roman" w:hAnsi="Times New Roman" w:cs="Times New Roman"/>
          <w:b/>
          <w:spacing w:val="-6"/>
          <w:sz w:val="28"/>
          <w:szCs w:val="28"/>
        </w:rPr>
        <w:t xml:space="preserve"> </w:t>
      </w:r>
      <w:r w:rsidRPr="00D55B0D">
        <w:rPr>
          <w:rFonts w:ascii="Times New Roman" w:eastAsia="Times New Roman" w:hAnsi="Times New Roman" w:cs="Times New Roman"/>
          <w:b/>
          <w:spacing w:val="-6"/>
          <w:sz w:val="28"/>
          <w:szCs w:val="28"/>
        </w:rPr>
        <w:t>Приоритеты социально-экономического развития Курского муниципального округа Ставропольского края</w:t>
      </w:r>
    </w:p>
    <w:p w:rsidR="00D55B0D" w:rsidRDefault="00F96D06" w:rsidP="00D55B0D">
      <w:pPr>
        <w:spacing w:after="0" w:line="240" w:lineRule="auto"/>
        <w:ind w:right="-136" w:firstLine="709"/>
        <w:jc w:val="both"/>
        <w:rPr>
          <w:rFonts w:ascii="Times New Roman" w:eastAsia="Times New Roman" w:hAnsi="Times New Roman" w:cs="Times New Roman"/>
          <w:spacing w:val="-6"/>
          <w:sz w:val="28"/>
          <w:szCs w:val="28"/>
        </w:rPr>
      </w:pPr>
      <w:proofErr w:type="gramStart"/>
      <w:r w:rsidRPr="00F96D06">
        <w:rPr>
          <w:rFonts w:ascii="Times New Roman" w:eastAsia="Times New Roman" w:hAnsi="Times New Roman" w:cs="Times New Roman"/>
          <w:spacing w:val="-6"/>
          <w:sz w:val="28"/>
          <w:szCs w:val="28"/>
        </w:rPr>
        <w:t xml:space="preserve">На основе анализа социально-экономического положения </w:t>
      </w:r>
      <w:r>
        <w:rPr>
          <w:rFonts w:ascii="Times New Roman" w:eastAsia="Times New Roman" w:hAnsi="Times New Roman" w:cs="Times New Roman"/>
          <w:spacing w:val="-6"/>
          <w:sz w:val="28"/>
          <w:szCs w:val="28"/>
        </w:rPr>
        <w:t>Курского муниципального округа</w:t>
      </w:r>
      <w:r w:rsidRPr="00F96D06">
        <w:rPr>
          <w:rFonts w:ascii="Times New Roman" w:eastAsia="Times New Roman" w:hAnsi="Times New Roman" w:cs="Times New Roman"/>
          <w:spacing w:val="-6"/>
          <w:sz w:val="28"/>
          <w:szCs w:val="28"/>
        </w:rPr>
        <w:t xml:space="preserve"> и параметров прогноза социально-экономического развития </w:t>
      </w:r>
      <w:r>
        <w:rPr>
          <w:rFonts w:ascii="Times New Roman" w:eastAsia="Times New Roman" w:hAnsi="Times New Roman" w:cs="Times New Roman"/>
          <w:spacing w:val="-6"/>
          <w:sz w:val="28"/>
          <w:szCs w:val="28"/>
        </w:rPr>
        <w:t>Курского муниципального округа</w:t>
      </w:r>
      <w:r w:rsidRPr="00F96D06">
        <w:rPr>
          <w:rFonts w:ascii="Times New Roman" w:eastAsia="Times New Roman" w:hAnsi="Times New Roman" w:cs="Times New Roman"/>
          <w:spacing w:val="-6"/>
          <w:sz w:val="28"/>
          <w:szCs w:val="28"/>
        </w:rPr>
        <w:t xml:space="preserve">, с учетом приоритетов и тенденций, определенных в Стратегии пространственного развития Российской Федерации на </w:t>
      </w:r>
      <w:r w:rsidRPr="00F96D06">
        <w:rPr>
          <w:rFonts w:ascii="Times New Roman" w:eastAsia="Times New Roman" w:hAnsi="Times New Roman" w:cs="Times New Roman"/>
          <w:spacing w:val="-6"/>
          <w:sz w:val="28"/>
          <w:szCs w:val="28"/>
        </w:rPr>
        <w:lastRenderedPageBreak/>
        <w:t xml:space="preserve">период до 2025 года, а также в Стратегии социально-экономического развития Ставропольского края до 2035 года предлагается следующая система стратегических приоритетов для </w:t>
      </w:r>
      <w:r>
        <w:rPr>
          <w:rFonts w:ascii="Times New Roman" w:eastAsia="Times New Roman" w:hAnsi="Times New Roman" w:cs="Times New Roman"/>
          <w:spacing w:val="-6"/>
          <w:sz w:val="28"/>
          <w:szCs w:val="28"/>
        </w:rPr>
        <w:t>Курского муниципального округа</w:t>
      </w:r>
      <w:r w:rsidRPr="00F96D06">
        <w:rPr>
          <w:rFonts w:ascii="Times New Roman" w:eastAsia="Times New Roman" w:hAnsi="Times New Roman" w:cs="Times New Roman"/>
          <w:spacing w:val="-6"/>
          <w:sz w:val="28"/>
          <w:szCs w:val="28"/>
        </w:rPr>
        <w:t>:</w:t>
      </w:r>
      <w:proofErr w:type="gramEnd"/>
    </w:p>
    <w:p w:rsidR="00F96D06" w:rsidRPr="00F96D06" w:rsidRDefault="00F96D06" w:rsidP="00F96D06">
      <w:pPr>
        <w:spacing w:after="0" w:line="240" w:lineRule="auto"/>
        <w:ind w:right="-136" w:firstLine="709"/>
        <w:jc w:val="both"/>
        <w:rPr>
          <w:rFonts w:ascii="Times New Roman" w:eastAsia="Times New Roman" w:hAnsi="Times New Roman" w:cs="Times New Roman"/>
          <w:spacing w:val="-6"/>
          <w:sz w:val="28"/>
          <w:szCs w:val="28"/>
        </w:rPr>
      </w:pPr>
      <w:r w:rsidRPr="00F96D06">
        <w:rPr>
          <w:rFonts w:ascii="Times New Roman" w:eastAsia="Times New Roman" w:hAnsi="Times New Roman" w:cs="Times New Roman"/>
          <w:spacing w:val="-6"/>
          <w:sz w:val="28"/>
          <w:szCs w:val="28"/>
        </w:rPr>
        <w:t>формирование благоприятной социальной среды и создание условий для реализации человеческого потенциала;</w:t>
      </w:r>
    </w:p>
    <w:p w:rsidR="00D55B0D" w:rsidRDefault="00F96D06" w:rsidP="00F96D06">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ф</w:t>
      </w:r>
      <w:r w:rsidRPr="00F96D06">
        <w:rPr>
          <w:rFonts w:ascii="Times New Roman" w:eastAsia="Times New Roman" w:hAnsi="Times New Roman" w:cs="Times New Roman"/>
          <w:spacing w:val="-6"/>
          <w:sz w:val="28"/>
          <w:szCs w:val="28"/>
        </w:rPr>
        <w:t>ормирование и непрерывное совершенствование инфраструктуры как основы высокого качества жизни и долгосрочного развития экономики.</w:t>
      </w:r>
    </w:p>
    <w:p w:rsidR="00F96D06" w:rsidRDefault="00F96D06" w:rsidP="00F96D06">
      <w:pPr>
        <w:spacing w:after="0" w:line="240" w:lineRule="auto"/>
        <w:ind w:right="-136" w:firstLine="709"/>
        <w:jc w:val="both"/>
        <w:rPr>
          <w:rFonts w:ascii="Times New Roman" w:eastAsia="Times New Roman" w:hAnsi="Times New Roman" w:cs="Times New Roman"/>
          <w:spacing w:val="-6"/>
          <w:sz w:val="28"/>
          <w:szCs w:val="28"/>
        </w:rPr>
      </w:pPr>
    </w:p>
    <w:p w:rsidR="00F96D06" w:rsidRPr="00F96D06" w:rsidRDefault="00F96D06" w:rsidP="00F96D06">
      <w:pPr>
        <w:spacing w:after="0" w:line="240" w:lineRule="exact"/>
        <w:ind w:right="-136" w:firstLine="709"/>
        <w:contextualSpacing/>
        <w:jc w:val="both"/>
        <w:rPr>
          <w:rFonts w:ascii="Times New Roman" w:eastAsia="Times New Roman" w:hAnsi="Times New Roman" w:cs="Times New Roman"/>
          <w:b/>
          <w:spacing w:val="-6"/>
          <w:sz w:val="28"/>
          <w:szCs w:val="28"/>
        </w:rPr>
      </w:pPr>
      <w:r w:rsidRPr="00F96D06">
        <w:rPr>
          <w:rFonts w:ascii="Times New Roman" w:eastAsia="Times New Roman" w:hAnsi="Times New Roman" w:cs="Times New Roman"/>
          <w:b/>
          <w:spacing w:val="-6"/>
          <w:sz w:val="28"/>
          <w:szCs w:val="28"/>
        </w:rPr>
        <w:t>6. Цели и задачи, направленные на улучшение социально-экономического положения Курского муниципального округа Ставропольского края.</w:t>
      </w:r>
    </w:p>
    <w:p w:rsidR="002F6BAF" w:rsidRDefault="00F96D06" w:rsidP="00F96D06">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Главной стратегической целью является</w:t>
      </w:r>
      <w:r w:rsidR="002F6BAF">
        <w:rPr>
          <w:rFonts w:ascii="Times New Roman" w:eastAsia="Times New Roman" w:hAnsi="Times New Roman" w:cs="Times New Roman"/>
          <w:spacing w:val="-6"/>
          <w:sz w:val="28"/>
          <w:szCs w:val="28"/>
        </w:rPr>
        <w:t>:</w:t>
      </w:r>
    </w:p>
    <w:p w:rsidR="00F96D06" w:rsidRPr="00E1783C" w:rsidRDefault="00F96D06" w:rsidP="00F96D06">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устойчивое повышение качества жизни населения Курского муниципального округа путем создания комфортных условий для жизнедеятельности и развития бизнеса.</w:t>
      </w:r>
    </w:p>
    <w:p w:rsidR="00F96D06" w:rsidRPr="00E1783C" w:rsidRDefault="00F96D06" w:rsidP="00F96D06">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Для достижения указанной цели необходимо решить ряд стратегических задач, а именно:</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сельского хозяйства:</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устойчивое развитие отрасли сельского хозяйства, способствующее повышению конкурентоспособности сельскохозяйственной продукции, выращенной в Курском муниципальном округе Ставропольского края;</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пищевой и перерабатывающей промышленности:</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развитие существующего производственного потенциала, создание условий для размещения новых предприятий;</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потребительского рынка:</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развитие цивилизованных форм розничной торговли, общественного питания и бытовых услуг для обеспечения удовлетворенности всех участников торговли (производителей, субъектов торговли, потребителей);</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инвестиционной деятельности:</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развитие инвестиционной привлекательности Курского муниципального округа для создания условий к увеличению притока финансовых ресурсов в приоритетные отрасли экономики и обеспечения интенсивного экономического роста;</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поддержки малого и среднего предпринимательства:</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благоприятных условий для развития малого и среднего предпринимательства и повышение его роли в решении социальных и экономических задач Курского муниципального округа;</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оказание содействия деятельности социально ориентированных некоммерческих организаций, посредством взаимодействия с администрацией Курского муниципального округа;</w:t>
      </w:r>
    </w:p>
    <w:p w:rsidR="009F4C17"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инновационной деятельности:</w:t>
      </w:r>
    </w:p>
    <w:p w:rsidR="00361812" w:rsidRPr="00361812" w:rsidRDefault="00361812" w:rsidP="005A3CEE">
      <w:pPr>
        <w:spacing w:after="0" w:line="240" w:lineRule="auto"/>
        <w:ind w:right="-136" w:firstLine="709"/>
        <w:jc w:val="both"/>
        <w:rPr>
          <w:rFonts w:ascii="Times New Roman" w:eastAsia="Times New Roman" w:hAnsi="Times New Roman" w:cs="Times New Roman"/>
          <w:spacing w:val="-6"/>
          <w:sz w:val="28"/>
          <w:szCs w:val="28"/>
        </w:rPr>
      </w:pPr>
      <w:r w:rsidRPr="00361812">
        <w:rPr>
          <w:rFonts w:ascii="Times New Roman" w:eastAsia="Times New Roman" w:hAnsi="Times New Roman" w:cs="Times New Roman"/>
          <w:spacing w:val="-6"/>
          <w:sz w:val="28"/>
          <w:szCs w:val="28"/>
        </w:rPr>
        <w:t xml:space="preserve">развития инновационной деятельности на территории </w:t>
      </w:r>
      <w:r>
        <w:rPr>
          <w:rFonts w:ascii="Times New Roman" w:eastAsia="Times New Roman" w:hAnsi="Times New Roman" w:cs="Times New Roman"/>
          <w:spacing w:val="-6"/>
          <w:sz w:val="28"/>
          <w:szCs w:val="28"/>
        </w:rPr>
        <w:t xml:space="preserve">Курского муниципального </w:t>
      </w:r>
      <w:r w:rsidRPr="00361812">
        <w:rPr>
          <w:rFonts w:ascii="Times New Roman" w:eastAsia="Times New Roman" w:hAnsi="Times New Roman" w:cs="Times New Roman"/>
          <w:spacing w:val="-6"/>
          <w:sz w:val="28"/>
          <w:szCs w:val="28"/>
        </w:rPr>
        <w:t>округа направлен</w:t>
      </w:r>
      <w:r>
        <w:rPr>
          <w:rFonts w:ascii="Times New Roman" w:eastAsia="Times New Roman" w:hAnsi="Times New Roman" w:cs="Times New Roman"/>
          <w:spacing w:val="-6"/>
          <w:sz w:val="28"/>
          <w:szCs w:val="28"/>
        </w:rPr>
        <w:t>ной</w:t>
      </w:r>
      <w:r w:rsidRPr="00361812">
        <w:rPr>
          <w:rFonts w:ascii="Times New Roman" w:eastAsia="Times New Roman" w:hAnsi="Times New Roman" w:cs="Times New Roman"/>
          <w:spacing w:val="-6"/>
          <w:sz w:val="28"/>
          <w:szCs w:val="28"/>
        </w:rPr>
        <w:t xml:space="preserve"> на внедрение новых технологий, видов продукции и услуг, методов управления в основных секторах экономики</w:t>
      </w:r>
      <w:r>
        <w:rPr>
          <w:rFonts w:ascii="Times New Roman" w:eastAsia="Times New Roman" w:hAnsi="Times New Roman" w:cs="Times New Roman"/>
          <w:spacing w:val="-6"/>
          <w:sz w:val="28"/>
          <w:szCs w:val="28"/>
        </w:rPr>
        <w:t>;</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производительности труда:</w:t>
      </w:r>
    </w:p>
    <w:p w:rsidR="00361812" w:rsidRPr="00E1783C" w:rsidRDefault="00361812" w:rsidP="00361812">
      <w:pPr>
        <w:spacing w:after="0" w:line="240" w:lineRule="auto"/>
        <w:ind w:right="-136" w:firstLine="709"/>
        <w:jc w:val="both"/>
        <w:rPr>
          <w:rFonts w:ascii="Times New Roman" w:eastAsia="Times New Roman" w:hAnsi="Times New Roman" w:cs="Times New Roman"/>
          <w:i/>
          <w:spacing w:val="-6"/>
          <w:sz w:val="28"/>
          <w:szCs w:val="28"/>
        </w:rPr>
      </w:pPr>
      <w:r w:rsidRPr="001A674A">
        <w:rPr>
          <w:rFonts w:ascii="Times New Roman" w:eastAsia="Times New Roman" w:hAnsi="Times New Roman" w:cs="Times New Roman"/>
          <w:spacing w:val="-6"/>
          <w:sz w:val="28"/>
          <w:szCs w:val="28"/>
        </w:rPr>
        <w:lastRenderedPageBreak/>
        <w:t xml:space="preserve">Реализация национального проекта «Производительность труда» направлена на обеспечение роста производительности труда на средних и крупных предприятиях базовых </w:t>
      </w:r>
      <w:proofErr w:type="spellStart"/>
      <w:r w:rsidRPr="001A674A">
        <w:rPr>
          <w:rFonts w:ascii="Times New Roman" w:eastAsia="Times New Roman" w:hAnsi="Times New Roman" w:cs="Times New Roman"/>
          <w:spacing w:val="-6"/>
          <w:sz w:val="28"/>
          <w:szCs w:val="28"/>
        </w:rPr>
        <w:t>несырьевых</w:t>
      </w:r>
      <w:proofErr w:type="spellEnd"/>
      <w:r w:rsidRPr="001A674A">
        <w:rPr>
          <w:rFonts w:ascii="Times New Roman" w:eastAsia="Times New Roman" w:hAnsi="Times New Roman" w:cs="Times New Roman"/>
          <w:spacing w:val="-6"/>
          <w:sz w:val="28"/>
          <w:szCs w:val="28"/>
        </w:rPr>
        <w:t xml:space="preserve"> отраслей экономики</w:t>
      </w:r>
      <w:r>
        <w:rPr>
          <w:rFonts w:ascii="Times New Roman" w:eastAsia="Times New Roman" w:hAnsi="Times New Roman" w:cs="Times New Roman"/>
          <w:spacing w:val="-6"/>
          <w:sz w:val="28"/>
          <w:szCs w:val="28"/>
        </w:rPr>
        <w:t>;</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межрегионального и международного сотрудничества:</w:t>
      </w:r>
    </w:p>
    <w:p w:rsidR="009F4C17" w:rsidRPr="00E1783C" w:rsidRDefault="003A3C73" w:rsidP="005A3CEE">
      <w:pPr>
        <w:spacing w:after="0" w:line="240" w:lineRule="auto"/>
        <w:ind w:right="-136" w:firstLine="709"/>
        <w:jc w:val="both"/>
        <w:rPr>
          <w:rFonts w:ascii="Times New Roman" w:eastAsia="Times New Roman" w:hAnsi="Times New Roman" w:cs="Times New Roman"/>
          <w:i/>
          <w:spacing w:val="-6"/>
          <w:sz w:val="28"/>
          <w:szCs w:val="28"/>
        </w:rPr>
      </w:pPr>
      <w:r w:rsidRPr="003A3C73">
        <w:rPr>
          <w:rFonts w:ascii="Times New Roman" w:eastAsia="Times New Roman" w:hAnsi="Times New Roman" w:cs="Times New Roman"/>
          <w:spacing w:val="-6"/>
          <w:sz w:val="28"/>
          <w:szCs w:val="28"/>
        </w:rPr>
        <w:t>разработка и реализация</w:t>
      </w:r>
      <w:r>
        <w:rPr>
          <w:rFonts w:ascii="Times New Roman" w:eastAsia="Times New Roman" w:hAnsi="Times New Roman" w:cs="Times New Roman"/>
          <w:spacing w:val="-6"/>
          <w:sz w:val="28"/>
          <w:szCs w:val="28"/>
        </w:rPr>
        <w:t xml:space="preserve"> </w:t>
      </w:r>
      <w:r w:rsidRPr="003A3C73">
        <w:rPr>
          <w:rFonts w:ascii="Times New Roman" w:eastAsia="Times New Roman" w:hAnsi="Times New Roman" w:cs="Times New Roman"/>
          <w:spacing w:val="-6"/>
          <w:sz w:val="28"/>
          <w:szCs w:val="28"/>
        </w:rPr>
        <w:t>мероприятий, направленных на обеспечение</w:t>
      </w:r>
      <w:r>
        <w:rPr>
          <w:rFonts w:ascii="Times New Roman" w:eastAsia="Times New Roman" w:hAnsi="Times New Roman" w:cs="Times New Roman"/>
          <w:spacing w:val="-6"/>
          <w:sz w:val="28"/>
          <w:szCs w:val="28"/>
        </w:rPr>
        <w:t xml:space="preserve"> </w:t>
      </w:r>
      <w:r w:rsidRPr="003A3C73">
        <w:rPr>
          <w:rFonts w:ascii="Times New Roman" w:eastAsia="Times New Roman" w:hAnsi="Times New Roman" w:cs="Times New Roman"/>
          <w:spacing w:val="-6"/>
          <w:sz w:val="28"/>
          <w:szCs w:val="28"/>
        </w:rPr>
        <w:t>благоприятных условий для осуществления</w:t>
      </w:r>
      <w:r>
        <w:rPr>
          <w:rFonts w:ascii="Times New Roman" w:eastAsia="Times New Roman" w:hAnsi="Times New Roman" w:cs="Times New Roman"/>
          <w:spacing w:val="-6"/>
          <w:sz w:val="28"/>
          <w:szCs w:val="28"/>
        </w:rPr>
        <w:t xml:space="preserve"> </w:t>
      </w:r>
      <w:r w:rsidRPr="003A3C73">
        <w:rPr>
          <w:rFonts w:ascii="Times New Roman" w:eastAsia="Times New Roman" w:hAnsi="Times New Roman" w:cs="Times New Roman"/>
          <w:spacing w:val="-6"/>
          <w:sz w:val="28"/>
          <w:szCs w:val="28"/>
        </w:rPr>
        <w:t>международного и межмуниципального сотрудничества</w:t>
      </w:r>
      <w:r>
        <w:rPr>
          <w:rFonts w:ascii="Times New Roman" w:eastAsia="Times New Roman" w:hAnsi="Times New Roman" w:cs="Times New Roman"/>
          <w:spacing w:val="-6"/>
          <w:sz w:val="28"/>
          <w:szCs w:val="28"/>
        </w:rPr>
        <w:t>;</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государственных и муниципальных услуг:</w:t>
      </w:r>
    </w:p>
    <w:p w:rsidR="009F4C17" w:rsidRPr="00715D5E" w:rsidRDefault="00715D5E" w:rsidP="005A3CEE">
      <w:pPr>
        <w:spacing w:after="0" w:line="240" w:lineRule="auto"/>
        <w:ind w:right="-136" w:firstLine="709"/>
        <w:jc w:val="both"/>
        <w:rPr>
          <w:rFonts w:ascii="Times New Roman" w:eastAsia="Times New Roman" w:hAnsi="Times New Roman" w:cs="Times New Roman"/>
          <w:spacing w:val="-6"/>
          <w:sz w:val="28"/>
          <w:szCs w:val="28"/>
        </w:rPr>
      </w:pPr>
      <w:r w:rsidRPr="00715D5E">
        <w:rPr>
          <w:rFonts w:ascii="Times New Roman" w:eastAsia="Times New Roman" w:hAnsi="Times New Roman" w:cs="Times New Roman"/>
          <w:spacing w:val="-6"/>
          <w:sz w:val="28"/>
          <w:szCs w:val="28"/>
        </w:rPr>
        <w:t>снижение административных барьеров, оптимизация и повышение качества предоставления государственных и муниципальных услуг</w:t>
      </w:r>
      <w:r>
        <w:rPr>
          <w:rFonts w:ascii="Times New Roman" w:eastAsia="Times New Roman" w:hAnsi="Times New Roman" w:cs="Times New Roman"/>
          <w:spacing w:val="-6"/>
          <w:sz w:val="28"/>
          <w:szCs w:val="28"/>
        </w:rPr>
        <w:t xml:space="preserve"> Курского муниципального округа;</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туризма:</w:t>
      </w:r>
    </w:p>
    <w:p w:rsidR="009F4C17" w:rsidRDefault="003A3C73" w:rsidP="005A3CE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ф</w:t>
      </w:r>
      <w:r w:rsidRPr="003A3C73">
        <w:rPr>
          <w:rFonts w:ascii="Times New Roman" w:eastAsia="Times New Roman" w:hAnsi="Times New Roman" w:cs="Times New Roman"/>
          <w:spacing w:val="-6"/>
          <w:sz w:val="28"/>
          <w:szCs w:val="28"/>
        </w:rPr>
        <w:t>ормирование и развитие в границах Курского муниципального округа туристско-рекреационной отрасли, обеспечивающей приток инвестиций, увеличение рабочих мест, улучшение здоровья населения, сохранение и рациональное использование культурно-исторического и природного наследия, формирование условий и стимулов для реализации человеческих возможностей</w:t>
      </w:r>
      <w:r>
        <w:rPr>
          <w:rFonts w:ascii="Times New Roman" w:eastAsia="Times New Roman" w:hAnsi="Times New Roman" w:cs="Times New Roman"/>
          <w:spacing w:val="-6"/>
          <w:sz w:val="28"/>
          <w:szCs w:val="28"/>
        </w:rPr>
        <w:t>;</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водоснабжения и водоотведения:</w:t>
      </w:r>
    </w:p>
    <w:p w:rsidR="009F4C17" w:rsidRPr="00E1783C" w:rsidRDefault="00A27D89" w:rsidP="00A27D89">
      <w:pPr>
        <w:spacing w:after="0" w:line="240" w:lineRule="auto"/>
        <w:ind w:right="-136" w:firstLine="709"/>
        <w:jc w:val="both"/>
        <w:rPr>
          <w:rFonts w:ascii="Times New Roman" w:eastAsia="Times New Roman" w:hAnsi="Times New Roman" w:cs="Times New Roman"/>
          <w:i/>
          <w:spacing w:val="-6"/>
          <w:sz w:val="28"/>
          <w:szCs w:val="28"/>
        </w:rPr>
      </w:pPr>
      <w:r w:rsidRPr="00A27D89">
        <w:rPr>
          <w:rFonts w:ascii="Times New Roman" w:eastAsia="Times New Roman" w:hAnsi="Times New Roman" w:cs="Times New Roman"/>
          <w:spacing w:val="-6"/>
          <w:sz w:val="28"/>
          <w:szCs w:val="28"/>
        </w:rPr>
        <w:t>повышение качества водоснабжения, водоотведения в результате модернизации систем водоснабжения;</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теплоснабжения:</w:t>
      </w:r>
    </w:p>
    <w:p w:rsidR="009F4C17" w:rsidRPr="00E1783C" w:rsidRDefault="00D1306D" w:rsidP="005A3CEE">
      <w:pPr>
        <w:spacing w:after="0" w:line="240" w:lineRule="auto"/>
        <w:ind w:right="-136" w:firstLine="709"/>
        <w:jc w:val="both"/>
        <w:rPr>
          <w:rFonts w:ascii="Times New Roman" w:eastAsia="Times New Roman" w:hAnsi="Times New Roman" w:cs="Times New Roman"/>
          <w:i/>
          <w:spacing w:val="-6"/>
          <w:sz w:val="28"/>
          <w:szCs w:val="28"/>
        </w:rPr>
      </w:pPr>
      <w:r w:rsidRPr="00D1306D">
        <w:rPr>
          <w:rFonts w:ascii="Times New Roman" w:eastAsia="Times New Roman" w:hAnsi="Times New Roman" w:cs="Times New Roman"/>
          <w:spacing w:val="-6"/>
          <w:sz w:val="28"/>
          <w:szCs w:val="28"/>
        </w:rPr>
        <w:t>повышение надежности системы теплоснабжения и снижение потерь тепловой энергии</w:t>
      </w:r>
      <w:r>
        <w:rPr>
          <w:rFonts w:ascii="Times New Roman" w:eastAsia="Times New Roman" w:hAnsi="Times New Roman" w:cs="Times New Roman"/>
          <w:spacing w:val="-6"/>
          <w:sz w:val="28"/>
          <w:szCs w:val="28"/>
        </w:rPr>
        <w:t>;</w:t>
      </w:r>
    </w:p>
    <w:p w:rsidR="009F4C17" w:rsidRPr="00E1783C" w:rsidRDefault="009F4C17" w:rsidP="00B05CD3">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обращения с твердыми коммунальными отходами</w:t>
      </w:r>
      <w:r w:rsidR="00B05CD3">
        <w:rPr>
          <w:rFonts w:ascii="Times New Roman" w:eastAsia="Times New Roman" w:hAnsi="Times New Roman" w:cs="Times New Roman"/>
          <w:i/>
          <w:spacing w:val="-6"/>
          <w:sz w:val="28"/>
          <w:szCs w:val="28"/>
        </w:rPr>
        <w:t>, благоустройства территории</w:t>
      </w:r>
      <w:r w:rsidRPr="00E1783C">
        <w:rPr>
          <w:rFonts w:ascii="Times New Roman" w:eastAsia="Times New Roman" w:hAnsi="Times New Roman" w:cs="Times New Roman"/>
          <w:i/>
          <w:spacing w:val="-6"/>
          <w:sz w:val="28"/>
          <w:szCs w:val="28"/>
        </w:rPr>
        <w:t>:</w:t>
      </w:r>
    </w:p>
    <w:p w:rsidR="009F4C17" w:rsidRDefault="00FB565A" w:rsidP="005A3CE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у</w:t>
      </w:r>
      <w:r w:rsidRPr="00FB565A">
        <w:rPr>
          <w:rFonts w:ascii="Times New Roman" w:eastAsia="Times New Roman" w:hAnsi="Times New Roman" w:cs="Times New Roman"/>
          <w:spacing w:val="-6"/>
          <w:sz w:val="28"/>
          <w:szCs w:val="28"/>
        </w:rPr>
        <w:t>крепление материально-технической базы существующих объектов, создание новых объектов инфраструктуры ЖКХ</w:t>
      </w:r>
      <w:r>
        <w:rPr>
          <w:rFonts w:ascii="Times New Roman" w:eastAsia="Times New Roman" w:hAnsi="Times New Roman" w:cs="Times New Roman"/>
          <w:spacing w:val="-6"/>
          <w:sz w:val="28"/>
          <w:szCs w:val="28"/>
        </w:rPr>
        <w:t>;</w:t>
      </w:r>
    </w:p>
    <w:p w:rsidR="009F4C17" w:rsidRPr="00E1783C" w:rsidRDefault="00FB565A" w:rsidP="005A3CEE">
      <w:pPr>
        <w:spacing w:after="0" w:line="240" w:lineRule="auto"/>
        <w:ind w:right="-136" w:firstLine="709"/>
        <w:jc w:val="both"/>
        <w:rPr>
          <w:rFonts w:ascii="Times New Roman" w:eastAsia="Times New Roman" w:hAnsi="Times New Roman" w:cs="Times New Roman"/>
          <w:i/>
          <w:spacing w:val="-6"/>
          <w:sz w:val="28"/>
          <w:szCs w:val="28"/>
        </w:rPr>
      </w:pPr>
      <w:r w:rsidRPr="00FB565A">
        <w:rPr>
          <w:rFonts w:ascii="Times New Roman" w:eastAsia="Times New Roman" w:hAnsi="Times New Roman" w:cs="Times New Roman"/>
          <w:spacing w:val="-6"/>
          <w:sz w:val="28"/>
          <w:szCs w:val="28"/>
        </w:rPr>
        <w:t>благоустройство общественных</w:t>
      </w:r>
      <w:r>
        <w:rPr>
          <w:rFonts w:ascii="Times New Roman" w:eastAsia="Times New Roman" w:hAnsi="Times New Roman" w:cs="Times New Roman"/>
          <w:spacing w:val="-6"/>
          <w:sz w:val="28"/>
          <w:szCs w:val="28"/>
        </w:rPr>
        <w:t xml:space="preserve"> территорий населенных пунктов Курского муниципального</w:t>
      </w:r>
      <w:r w:rsidRPr="00FB565A">
        <w:rPr>
          <w:rFonts w:ascii="Times New Roman" w:eastAsia="Times New Roman" w:hAnsi="Times New Roman" w:cs="Times New Roman"/>
          <w:spacing w:val="-6"/>
          <w:sz w:val="28"/>
          <w:szCs w:val="28"/>
        </w:rPr>
        <w:t xml:space="preserve"> округа</w:t>
      </w:r>
      <w:r>
        <w:rPr>
          <w:rFonts w:ascii="Times New Roman" w:eastAsia="Times New Roman" w:hAnsi="Times New Roman" w:cs="Times New Roman"/>
          <w:spacing w:val="-6"/>
          <w:sz w:val="28"/>
          <w:szCs w:val="28"/>
        </w:rPr>
        <w:t>;</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транспортной инфраструктуры:</w:t>
      </w:r>
    </w:p>
    <w:p w:rsidR="00ED4FA5" w:rsidRPr="00ED4FA5" w:rsidRDefault="00ED4FA5" w:rsidP="00ED4FA5">
      <w:pPr>
        <w:spacing w:after="0" w:line="240" w:lineRule="auto"/>
        <w:ind w:right="-136" w:firstLine="709"/>
        <w:jc w:val="both"/>
        <w:rPr>
          <w:rFonts w:ascii="Times New Roman" w:eastAsia="Times New Roman" w:hAnsi="Times New Roman" w:cs="Times New Roman"/>
          <w:spacing w:val="-6"/>
          <w:sz w:val="28"/>
          <w:szCs w:val="28"/>
        </w:rPr>
      </w:pPr>
      <w:r w:rsidRPr="00ED4FA5">
        <w:rPr>
          <w:rFonts w:ascii="Times New Roman" w:eastAsia="Times New Roman" w:hAnsi="Times New Roman" w:cs="Times New Roman"/>
          <w:spacing w:val="-6"/>
          <w:sz w:val="28"/>
          <w:szCs w:val="28"/>
        </w:rPr>
        <w:t>развитие транспортной инфраструктуры Курского муниципального округа;</w:t>
      </w:r>
    </w:p>
    <w:p w:rsidR="009F4C17" w:rsidRPr="00E1783C" w:rsidRDefault="00ED4FA5" w:rsidP="005A3CEE">
      <w:pPr>
        <w:spacing w:after="0" w:line="240" w:lineRule="auto"/>
        <w:ind w:right="-136" w:firstLine="709"/>
        <w:jc w:val="both"/>
        <w:rPr>
          <w:rFonts w:ascii="Times New Roman" w:eastAsia="Times New Roman" w:hAnsi="Times New Roman" w:cs="Times New Roman"/>
          <w:i/>
          <w:spacing w:val="-6"/>
          <w:sz w:val="28"/>
          <w:szCs w:val="28"/>
        </w:rPr>
      </w:pPr>
      <w:r w:rsidRPr="00ED4FA5">
        <w:rPr>
          <w:rFonts w:ascii="Times New Roman" w:eastAsia="Times New Roman" w:hAnsi="Times New Roman" w:cs="Times New Roman"/>
          <w:spacing w:val="-6"/>
          <w:sz w:val="28"/>
          <w:szCs w:val="28"/>
        </w:rPr>
        <w:t>повышение безопасности дорожного движения на автомобильных дорогах общего пользования местного значения Курского муниципального округа</w:t>
      </w:r>
      <w:r>
        <w:rPr>
          <w:rFonts w:ascii="Times New Roman" w:eastAsia="Times New Roman" w:hAnsi="Times New Roman" w:cs="Times New Roman"/>
          <w:spacing w:val="-6"/>
          <w:sz w:val="28"/>
          <w:szCs w:val="28"/>
        </w:rPr>
        <w:t>;</w:t>
      </w:r>
    </w:p>
    <w:p w:rsidR="009F4C17" w:rsidRPr="00E1783C" w:rsidRDefault="009F4C17"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жилищного фонда:</w:t>
      </w:r>
    </w:p>
    <w:p w:rsidR="009F4C17" w:rsidRPr="00E1783C" w:rsidRDefault="00CC360C" w:rsidP="005A3CEE">
      <w:pPr>
        <w:spacing w:after="0" w:line="240" w:lineRule="auto"/>
        <w:ind w:right="-136" w:firstLine="709"/>
        <w:jc w:val="both"/>
        <w:rPr>
          <w:rFonts w:ascii="Times New Roman" w:eastAsia="Times New Roman" w:hAnsi="Times New Roman" w:cs="Times New Roman"/>
          <w:i/>
          <w:spacing w:val="-6"/>
          <w:sz w:val="28"/>
          <w:szCs w:val="28"/>
        </w:rPr>
      </w:pPr>
      <w:r w:rsidRPr="00CC360C">
        <w:rPr>
          <w:rFonts w:ascii="Times New Roman" w:eastAsia="Times New Roman" w:hAnsi="Times New Roman" w:cs="Times New Roman"/>
          <w:spacing w:val="-6"/>
          <w:sz w:val="28"/>
          <w:szCs w:val="28"/>
        </w:rPr>
        <w:t>повышение комфортности проживания граждан в жилищном фонде</w:t>
      </w:r>
      <w:r>
        <w:rPr>
          <w:rFonts w:ascii="Times New Roman" w:eastAsia="Times New Roman" w:hAnsi="Times New Roman" w:cs="Times New Roman"/>
          <w:spacing w:val="-6"/>
          <w:sz w:val="28"/>
          <w:szCs w:val="28"/>
        </w:rPr>
        <w:t>;</w:t>
      </w:r>
    </w:p>
    <w:p w:rsidR="009F4C17" w:rsidRPr="00E1783C" w:rsidRDefault="00A27D89" w:rsidP="005A3CEE">
      <w:pPr>
        <w:spacing w:after="0" w:line="240" w:lineRule="auto"/>
        <w:ind w:right="-136" w:firstLine="709"/>
        <w:jc w:val="both"/>
        <w:rPr>
          <w:rFonts w:ascii="Times New Roman" w:eastAsia="Times New Roman" w:hAnsi="Times New Roman" w:cs="Times New Roman"/>
          <w:i/>
          <w:spacing w:val="-6"/>
          <w:sz w:val="28"/>
          <w:szCs w:val="28"/>
        </w:rPr>
      </w:pPr>
      <w:r>
        <w:rPr>
          <w:rFonts w:ascii="Times New Roman" w:eastAsia="Times New Roman" w:hAnsi="Times New Roman" w:cs="Times New Roman"/>
          <w:i/>
          <w:spacing w:val="-6"/>
          <w:sz w:val="28"/>
          <w:szCs w:val="28"/>
        </w:rPr>
        <w:t>в сфере информационно-коммуникативной инфраструктуры:</w:t>
      </w:r>
    </w:p>
    <w:p w:rsidR="009F4C17" w:rsidRPr="00E1783C" w:rsidRDefault="00495A8A" w:rsidP="005A3CEE">
      <w:pPr>
        <w:spacing w:after="0" w:line="240" w:lineRule="auto"/>
        <w:ind w:right="-136" w:firstLine="709"/>
        <w:jc w:val="both"/>
        <w:rPr>
          <w:rFonts w:ascii="Times New Roman" w:eastAsia="Times New Roman" w:hAnsi="Times New Roman" w:cs="Times New Roman"/>
          <w:i/>
          <w:spacing w:val="-6"/>
          <w:sz w:val="28"/>
          <w:szCs w:val="28"/>
        </w:rPr>
      </w:pPr>
      <w:r w:rsidRPr="00495A8A">
        <w:rPr>
          <w:rFonts w:ascii="Times New Roman" w:eastAsia="Times New Roman" w:hAnsi="Times New Roman" w:cs="Times New Roman"/>
          <w:spacing w:val="-6"/>
          <w:sz w:val="28"/>
          <w:szCs w:val="28"/>
        </w:rPr>
        <w:t>Укрепление и развитие информационно-коммуникационной инфраструктуры</w:t>
      </w:r>
      <w:r>
        <w:rPr>
          <w:rFonts w:ascii="Times New Roman" w:eastAsia="Times New Roman" w:hAnsi="Times New Roman" w:cs="Times New Roman"/>
          <w:spacing w:val="-6"/>
          <w:sz w:val="28"/>
          <w:szCs w:val="28"/>
        </w:rPr>
        <w:t>;</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социальной поддержки граждан:</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повышение уровня и качества жизни населения Курского муниципального округа Ставропольского края;</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поддержка молодых семей, проживающих на территории   Курского   муниципального округа, признанных в установленном порядке, нуждающимися в улучшении жилищных условий, в решении жилищной проблемы;</w:t>
      </w:r>
    </w:p>
    <w:p w:rsidR="009F4C17" w:rsidRPr="00E1783C" w:rsidRDefault="009F4C17" w:rsidP="009F4C17">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lastRenderedPageBreak/>
        <w:t>в сфере образования:</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в системе общего образования в Курском муниципальном округе Ставропольского края равных возможностей доступного и качественного обучения;</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в системе дошкольного образования в Курском муниципальном округе Ставропольского края равных возможностей получение доступного и качественного воспитания;</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обеспечение деятельности (оказание услуг) по оздоровлению детей;</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в системе дополнительного образования равных возможностей для современного качественного образования позитивной социализации детей;</w:t>
      </w:r>
    </w:p>
    <w:p w:rsidR="009F4C17" w:rsidRPr="00E1783C" w:rsidRDefault="009F4C17" w:rsidP="009F4C17">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условий для обеспечения законных прав и интересов детей-сирот и детей, оставшихся без попечения родителей (законных представителей);</w:t>
      </w:r>
    </w:p>
    <w:p w:rsidR="00E25511" w:rsidRPr="00E1783C" w:rsidRDefault="00E25511" w:rsidP="005A3CEE">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молодежной политике:</w:t>
      </w:r>
    </w:p>
    <w:p w:rsidR="00E25511" w:rsidRPr="00E1783C" w:rsidRDefault="00E25511" w:rsidP="00E25511">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защита прав и интересов детей и молодежи, поддержка детских и молодежных объединений, организация мероприятий с участием детей и молодежи;</w:t>
      </w:r>
    </w:p>
    <w:p w:rsidR="00F96D06" w:rsidRPr="00E1783C" w:rsidRDefault="00E25511" w:rsidP="00E25511">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снижение количества правонарушений, совершенных несовершеннолетними;</w:t>
      </w:r>
    </w:p>
    <w:p w:rsidR="00F96D06" w:rsidRPr="00E1783C" w:rsidRDefault="00A11FF9" w:rsidP="00F96D06">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физической культуры и спорта:</w:t>
      </w:r>
    </w:p>
    <w:p w:rsidR="00A11FF9" w:rsidRPr="00E1783C" w:rsidRDefault="00A11FF9" w:rsidP="00A11FF9">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условий, обеспечивающих возможность населению Курского муниципального округа систематически заниматься физической культурой и спортом и вести здоровый образ жизни;</w:t>
      </w:r>
    </w:p>
    <w:p w:rsidR="00A11FF9" w:rsidRPr="00E1783C" w:rsidRDefault="00A11FF9" w:rsidP="00A11FF9">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создание условий для развития спорта среди детей и подростков, совершенствование спорта высших достижений и подготовки спортивного резерва в Курском муниципальном округе;</w:t>
      </w:r>
    </w:p>
    <w:p w:rsidR="00A11FF9" w:rsidRPr="00E1783C" w:rsidRDefault="00A11FF9" w:rsidP="00A11FF9">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культуры:</w:t>
      </w:r>
    </w:p>
    <w:p w:rsidR="00A11FF9" w:rsidRPr="00E1783C" w:rsidRDefault="00A11FF9" w:rsidP="00A11FF9">
      <w:pPr>
        <w:spacing w:after="0" w:line="240" w:lineRule="auto"/>
        <w:ind w:firstLine="709"/>
        <w:jc w:val="both"/>
        <w:rPr>
          <w:rFonts w:ascii="Times New Roman" w:eastAsia="Times New Roman" w:hAnsi="Times New Roman" w:cs="Times New Roman"/>
          <w:sz w:val="28"/>
          <w:szCs w:val="28"/>
          <w:lang w:eastAsia="ru-RU"/>
        </w:rPr>
      </w:pPr>
      <w:r w:rsidRPr="00E1783C">
        <w:rPr>
          <w:rFonts w:ascii="Times New Roman" w:eastAsia="Times New Roman" w:hAnsi="Times New Roman" w:cs="Times New Roman"/>
          <w:sz w:val="28"/>
          <w:szCs w:val="28"/>
          <w:lang w:eastAsia="ru-RU"/>
        </w:rPr>
        <w:t>развитие системы качественного дополнительного образования детей;</w:t>
      </w:r>
    </w:p>
    <w:p w:rsidR="00A11FF9" w:rsidRPr="00E1783C" w:rsidRDefault="00A11FF9" w:rsidP="00A11FF9">
      <w:pPr>
        <w:spacing w:after="0" w:line="240" w:lineRule="auto"/>
        <w:ind w:firstLine="709"/>
        <w:jc w:val="both"/>
        <w:rPr>
          <w:rFonts w:ascii="Times New Roman" w:eastAsia="Times New Roman" w:hAnsi="Times New Roman" w:cs="Times New Roman"/>
          <w:sz w:val="28"/>
          <w:szCs w:val="28"/>
          <w:lang w:eastAsia="ru-RU"/>
        </w:rPr>
      </w:pPr>
      <w:r w:rsidRPr="00E1783C">
        <w:rPr>
          <w:rFonts w:ascii="Times New Roman" w:eastAsia="Times New Roman" w:hAnsi="Times New Roman" w:cs="Times New Roman"/>
          <w:bCs/>
          <w:sz w:val="28"/>
          <w:szCs w:val="28"/>
          <w:lang w:eastAsia="ru-RU"/>
        </w:rPr>
        <w:t>развитие и совершенствование системы информационно-библиотечного обслуживания населения Курского муниципального округа, обеспечивающей конституционные права граждан на свободный и равный доступ к информации</w:t>
      </w:r>
      <w:r w:rsidRPr="00E1783C">
        <w:rPr>
          <w:rFonts w:ascii="Times New Roman" w:eastAsia="Times New Roman" w:hAnsi="Times New Roman" w:cs="Times New Roman"/>
          <w:sz w:val="28"/>
          <w:szCs w:val="28"/>
          <w:lang w:eastAsia="ru-RU"/>
        </w:rPr>
        <w:t>;</w:t>
      </w:r>
    </w:p>
    <w:p w:rsidR="00A11FF9" w:rsidRPr="00E1783C" w:rsidRDefault="00A11FF9" w:rsidP="00A11FF9">
      <w:pPr>
        <w:spacing w:after="0" w:line="240" w:lineRule="auto"/>
        <w:ind w:firstLine="709"/>
        <w:jc w:val="both"/>
        <w:rPr>
          <w:rFonts w:ascii="Times New Roman" w:eastAsia="Times New Roman" w:hAnsi="Times New Roman" w:cs="Times New Roman"/>
          <w:spacing w:val="1"/>
          <w:sz w:val="28"/>
          <w:szCs w:val="28"/>
          <w:shd w:val="clear" w:color="auto" w:fill="FFFFFF"/>
          <w:lang w:eastAsia="ru-RU"/>
        </w:rPr>
      </w:pPr>
      <w:r w:rsidRPr="00E1783C">
        <w:rPr>
          <w:rFonts w:ascii="Times New Roman" w:eastAsia="Times New Roman" w:hAnsi="Times New Roman" w:cs="Times New Roman"/>
          <w:spacing w:val="1"/>
          <w:sz w:val="28"/>
          <w:szCs w:val="28"/>
          <w:shd w:val="clear" w:color="auto" w:fill="FFFFFF"/>
          <w:lang w:eastAsia="ru-RU"/>
        </w:rPr>
        <w:t xml:space="preserve">сохранение культурного и исторического наследия Курского </w:t>
      </w:r>
      <w:r w:rsidRPr="00E1783C">
        <w:rPr>
          <w:rFonts w:ascii="Times New Roman" w:eastAsia="Times New Roman" w:hAnsi="Times New Roman" w:cs="Times New Roman"/>
          <w:sz w:val="28"/>
          <w:szCs w:val="28"/>
          <w:lang w:eastAsia="ru-RU"/>
        </w:rPr>
        <w:t>муниципального округа</w:t>
      </w:r>
      <w:r w:rsidRPr="00E1783C">
        <w:rPr>
          <w:rFonts w:ascii="Times New Roman" w:eastAsia="Times New Roman" w:hAnsi="Times New Roman" w:cs="Times New Roman"/>
          <w:spacing w:val="1"/>
          <w:sz w:val="28"/>
          <w:szCs w:val="28"/>
          <w:shd w:val="clear" w:color="auto" w:fill="FFFFFF"/>
          <w:lang w:eastAsia="ru-RU"/>
        </w:rPr>
        <w:t xml:space="preserve">, обеспечение доступа граждан к культурным ценностям и участию в культурной жизни, реализация творческого потенциала населения Курского муниципального </w:t>
      </w:r>
      <w:r w:rsidRPr="00E1783C">
        <w:rPr>
          <w:rFonts w:ascii="Times New Roman" w:eastAsia="Times New Roman" w:hAnsi="Times New Roman" w:cs="Times New Roman"/>
          <w:sz w:val="28"/>
          <w:szCs w:val="28"/>
          <w:lang w:eastAsia="ru-RU"/>
        </w:rPr>
        <w:t>округа</w:t>
      </w:r>
      <w:r w:rsidRPr="00E1783C">
        <w:rPr>
          <w:rFonts w:ascii="Times New Roman" w:eastAsia="Times New Roman" w:hAnsi="Times New Roman" w:cs="Times New Roman"/>
          <w:spacing w:val="1"/>
          <w:sz w:val="28"/>
          <w:szCs w:val="28"/>
          <w:shd w:val="clear" w:color="auto" w:fill="FFFFFF"/>
          <w:lang w:eastAsia="ru-RU"/>
        </w:rPr>
        <w:t>;</w:t>
      </w:r>
    </w:p>
    <w:p w:rsidR="00A11FF9" w:rsidRPr="00E1783C" w:rsidRDefault="00A11FF9" w:rsidP="00A11FF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783C">
        <w:rPr>
          <w:rFonts w:ascii="Times New Roman" w:eastAsia="Times New Roman" w:hAnsi="Times New Roman" w:cs="Times New Roman"/>
          <w:sz w:val="28"/>
          <w:szCs w:val="28"/>
          <w:lang w:eastAsia="ru-RU"/>
        </w:rPr>
        <w:t>обеспечение деятельности учреждений (оказание услуг) в сфере культуры и кинематографии;</w:t>
      </w:r>
    </w:p>
    <w:p w:rsidR="00A11FF9" w:rsidRPr="00E1783C" w:rsidRDefault="00A11FF9" w:rsidP="00A11FF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1783C">
        <w:rPr>
          <w:rFonts w:ascii="Times New Roman" w:eastAsia="Times New Roman" w:hAnsi="Times New Roman" w:cs="Times New Roman"/>
          <w:sz w:val="28"/>
          <w:szCs w:val="28"/>
          <w:lang w:eastAsia="ru-RU"/>
        </w:rPr>
        <w:t>сохранение и пополнение музейного фонда, повышение доступности и качества музейных услуг;</w:t>
      </w:r>
    </w:p>
    <w:p w:rsidR="0090687B" w:rsidRPr="00E1783C" w:rsidRDefault="0090687B" w:rsidP="00A11FF9">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здравоохранения:</w:t>
      </w:r>
    </w:p>
    <w:p w:rsidR="0090687B" w:rsidRPr="00E1783C" w:rsidRDefault="0090687B" w:rsidP="00A11FF9">
      <w:pPr>
        <w:spacing w:after="0" w:line="240" w:lineRule="auto"/>
        <w:ind w:right="-136" w:firstLine="709"/>
        <w:jc w:val="both"/>
        <w:rPr>
          <w:rFonts w:ascii="Times New Roman" w:eastAsia="Times New Roman" w:hAnsi="Times New Roman" w:cs="Times New Roman"/>
          <w:spacing w:val="-6"/>
          <w:sz w:val="28"/>
          <w:szCs w:val="28"/>
        </w:rPr>
      </w:pPr>
      <w:r w:rsidRPr="00E1783C">
        <w:rPr>
          <w:rFonts w:ascii="Times New Roman" w:eastAsia="Times New Roman" w:hAnsi="Times New Roman" w:cs="Times New Roman"/>
          <w:spacing w:val="-6"/>
          <w:sz w:val="28"/>
          <w:szCs w:val="28"/>
        </w:rPr>
        <w:t>совершенствование системы здравоохранения  и формирование здорового образа жизни</w:t>
      </w:r>
      <w:r w:rsidR="00700458" w:rsidRPr="00E1783C">
        <w:rPr>
          <w:rFonts w:ascii="Times New Roman" w:eastAsia="Times New Roman" w:hAnsi="Times New Roman" w:cs="Times New Roman"/>
          <w:spacing w:val="-6"/>
          <w:sz w:val="28"/>
          <w:szCs w:val="28"/>
        </w:rPr>
        <w:t>;</w:t>
      </w:r>
    </w:p>
    <w:p w:rsidR="009F4C17" w:rsidRPr="00E1783C" w:rsidRDefault="009F4C17" w:rsidP="00A11FF9">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защиты населения и территории от чрезвычайных ситуаций, гражданской обороне и пожарной безопасности:</w:t>
      </w:r>
    </w:p>
    <w:p w:rsidR="00C1621A" w:rsidRPr="00E1783C" w:rsidRDefault="00715D5E" w:rsidP="00A11FF9">
      <w:pPr>
        <w:spacing w:after="0" w:line="240" w:lineRule="auto"/>
        <w:ind w:right="-136" w:firstLine="709"/>
        <w:jc w:val="both"/>
        <w:rPr>
          <w:rFonts w:ascii="Times New Roman" w:eastAsia="Times New Roman" w:hAnsi="Times New Roman" w:cs="Times New Roman"/>
          <w:spacing w:val="-6"/>
          <w:sz w:val="28"/>
          <w:szCs w:val="28"/>
        </w:rPr>
      </w:pPr>
      <w:r w:rsidRPr="00715D5E">
        <w:rPr>
          <w:rFonts w:ascii="Times New Roman" w:eastAsia="Times New Roman" w:hAnsi="Times New Roman" w:cs="Times New Roman"/>
          <w:spacing w:val="-6"/>
          <w:sz w:val="28"/>
          <w:szCs w:val="28"/>
        </w:rPr>
        <w:t>создание безопасных условий проживания граждан в Курском муниципальном округе</w:t>
      </w:r>
      <w:r>
        <w:rPr>
          <w:rFonts w:ascii="Times New Roman" w:eastAsia="Times New Roman" w:hAnsi="Times New Roman" w:cs="Times New Roman"/>
          <w:spacing w:val="-6"/>
          <w:sz w:val="28"/>
          <w:szCs w:val="28"/>
        </w:rPr>
        <w:t>;</w:t>
      </w:r>
    </w:p>
    <w:p w:rsidR="009F4C17" w:rsidRPr="00E1783C" w:rsidRDefault="009F4C17" w:rsidP="00A11FF9">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lastRenderedPageBreak/>
        <w:t>в сфере организации правопорядка:</w:t>
      </w:r>
    </w:p>
    <w:p w:rsidR="00715D5E" w:rsidRPr="00715D5E" w:rsidRDefault="00715D5E" w:rsidP="00715D5E">
      <w:pPr>
        <w:spacing w:after="0" w:line="240" w:lineRule="auto"/>
        <w:ind w:right="-136" w:firstLine="709"/>
        <w:jc w:val="both"/>
        <w:rPr>
          <w:rFonts w:ascii="Times New Roman" w:eastAsia="Times New Roman" w:hAnsi="Times New Roman" w:cs="Times New Roman"/>
          <w:spacing w:val="-6"/>
          <w:sz w:val="28"/>
          <w:szCs w:val="28"/>
        </w:rPr>
      </w:pPr>
      <w:r w:rsidRPr="00715D5E">
        <w:rPr>
          <w:rFonts w:ascii="Times New Roman" w:eastAsia="Times New Roman" w:hAnsi="Times New Roman" w:cs="Times New Roman"/>
          <w:spacing w:val="-6"/>
          <w:sz w:val="28"/>
          <w:szCs w:val="28"/>
        </w:rPr>
        <w:t>создание условий для укрепления правопорядка и обеспечения общественной безопасности на территории Курского муниципального округа;</w:t>
      </w:r>
    </w:p>
    <w:p w:rsidR="00715D5E" w:rsidRPr="00715D5E" w:rsidRDefault="00715D5E" w:rsidP="00715D5E">
      <w:pPr>
        <w:spacing w:after="0" w:line="240" w:lineRule="auto"/>
        <w:ind w:right="-136" w:firstLine="709"/>
        <w:jc w:val="both"/>
        <w:rPr>
          <w:rFonts w:ascii="Times New Roman" w:eastAsia="Times New Roman" w:hAnsi="Times New Roman" w:cs="Times New Roman"/>
          <w:spacing w:val="-6"/>
          <w:sz w:val="28"/>
          <w:szCs w:val="28"/>
        </w:rPr>
      </w:pPr>
      <w:r w:rsidRPr="00715D5E">
        <w:rPr>
          <w:rFonts w:ascii="Times New Roman" w:eastAsia="Times New Roman" w:hAnsi="Times New Roman" w:cs="Times New Roman"/>
          <w:spacing w:val="-6"/>
          <w:sz w:val="28"/>
          <w:szCs w:val="28"/>
        </w:rPr>
        <w:t>предупреждение возникновения и распространения наркомании, а также формирование в обществе негативного отношения к ней;</w:t>
      </w:r>
    </w:p>
    <w:p w:rsidR="00C1621A" w:rsidRPr="00E1783C" w:rsidRDefault="00715D5E" w:rsidP="00A11FF9">
      <w:pPr>
        <w:spacing w:after="0" w:line="240" w:lineRule="auto"/>
        <w:ind w:right="-136" w:firstLine="709"/>
        <w:jc w:val="both"/>
        <w:rPr>
          <w:rFonts w:ascii="Times New Roman" w:eastAsia="Times New Roman" w:hAnsi="Times New Roman" w:cs="Times New Roman"/>
          <w:spacing w:val="-6"/>
          <w:sz w:val="28"/>
          <w:szCs w:val="28"/>
        </w:rPr>
      </w:pPr>
      <w:r w:rsidRPr="00715D5E">
        <w:rPr>
          <w:rFonts w:ascii="Times New Roman" w:eastAsia="Times New Roman" w:hAnsi="Times New Roman" w:cs="Times New Roman"/>
          <w:spacing w:val="-6"/>
          <w:sz w:val="28"/>
          <w:szCs w:val="28"/>
        </w:rPr>
        <w:t>внедрение аппаратно-программного комплекса автоматизированной системы «Безопасный город»</w:t>
      </w:r>
      <w:r>
        <w:rPr>
          <w:rFonts w:ascii="Times New Roman" w:eastAsia="Times New Roman" w:hAnsi="Times New Roman" w:cs="Times New Roman"/>
          <w:spacing w:val="-6"/>
          <w:sz w:val="28"/>
          <w:szCs w:val="28"/>
        </w:rPr>
        <w:t>;</w:t>
      </w:r>
    </w:p>
    <w:p w:rsidR="009F4C17" w:rsidRPr="00E1783C" w:rsidRDefault="009F4C17" w:rsidP="00A11FF9">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 xml:space="preserve">в сфере </w:t>
      </w:r>
      <w:r w:rsidR="00462723">
        <w:rPr>
          <w:rFonts w:ascii="Times New Roman" w:eastAsia="Times New Roman" w:hAnsi="Times New Roman" w:cs="Times New Roman"/>
          <w:i/>
          <w:spacing w:val="-6"/>
          <w:sz w:val="28"/>
          <w:szCs w:val="28"/>
        </w:rPr>
        <w:t>реализации</w:t>
      </w:r>
      <w:r w:rsidR="00462723" w:rsidRPr="00462723">
        <w:rPr>
          <w:rFonts w:ascii="Times New Roman" w:eastAsia="Times New Roman" w:hAnsi="Times New Roman" w:cs="Times New Roman"/>
          <w:i/>
          <w:spacing w:val="-6"/>
          <w:sz w:val="28"/>
          <w:szCs w:val="28"/>
        </w:rPr>
        <w:t xml:space="preserve"> государственной национальной политики</w:t>
      </w:r>
      <w:r w:rsidR="00C1621A" w:rsidRPr="00E1783C">
        <w:rPr>
          <w:rFonts w:ascii="Times New Roman" w:eastAsia="Times New Roman" w:hAnsi="Times New Roman" w:cs="Times New Roman"/>
          <w:i/>
          <w:spacing w:val="-6"/>
          <w:sz w:val="28"/>
          <w:szCs w:val="28"/>
        </w:rPr>
        <w:t>:</w:t>
      </w:r>
    </w:p>
    <w:p w:rsidR="00952F61" w:rsidRPr="00952F61" w:rsidRDefault="00952F61" w:rsidP="00952F61">
      <w:pPr>
        <w:spacing w:after="0" w:line="240" w:lineRule="auto"/>
        <w:ind w:right="-136" w:firstLine="709"/>
        <w:jc w:val="both"/>
        <w:rPr>
          <w:rFonts w:ascii="Times New Roman" w:eastAsia="Times New Roman" w:hAnsi="Times New Roman" w:cs="Times New Roman"/>
          <w:spacing w:val="-6"/>
          <w:sz w:val="28"/>
          <w:szCs w:val="28"/>
        </w:rPr>
      </w:pPr>
      <w:r w:rsidRPr="00952F61">
        <w:rPr>
          <w:rFonts w:ascii="Times New Roman" w:eastAsia="Times New Roman" w:hAnsi="Times New Roman" w:cs="Times New Roman"/>
          <w:spacing w:val="-6"/>
          <w:sz w:val="28"/>
          <w:szCs w:val="28"/>
        </w:rPr>
        <w:t>реализация в Курском муниципальном округе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w:t>
      </w:r>
    </w:p>
    <w:p w:rsidR="00C1621A" w:rsidRPr="00E1783C" w:rsidRDefault="00952F61" w:rsidP="00A11FF9">
      <w:pPr>
        <w:spacing w:after="0" w:line="240" w:lineRule="auto"/>
        <w:ind w:right="-136" w:firstLine="709"/>
        <w:jc w:val="both"/>
        <w:rPr>
          <w:rFonts w:ascii="Times New Roman" w:eastAsia="Times New Roman" w:hAnsi="Times New Roman" w:cs="Times New Roman"/>
          <w:spacing w:val="-6"/>
          <w:sz w:val="28"/>
          <w:szCs w:val="28"/>
        </w:rPr>
      </w:pPr>
      <w:r w:rsidRPr="00952F61">
        <w:rPr>
          <w:rFonts w:ascii="Times New Roman" w:eastAsia="Times New Roman" w:hAnsi="Times New Roman" w:cs="Times New Roman"/>
          <w:spacing w:val="-6"/>
          <w:sz w:val="28"/>
          <w:szCs w:val="28"/>
        </w:rPr>
        <w:t>стабилизация и гармонизация межнациональных и межконфессиональных отношений в Курском муниципальном округе</w:t>
      </w:r>
      <w:r>
        <w:rPr>
          <w:rFonts w:ascii="Times New Roman" w:eastAsia="Times New Roman" w:hAnsi="Times New Roman" w:cs="Times New Roman"/>
          <w:spacing w:val="-6"/>
          <w:sz w:val="28"/>
          <w:szCs w:val="28"/>
        </w:rPr>
        <w:t>;</w:t>
      </w:r>
    </w:p>
    <w:p w:rsidR="00C1621A" w:rsidRPr="00E1783C" w:rsidRDefault="00C1621A" w:rsidP="00A11FF9">
      <w:pPr>
        <w:spacing w:after="0" w:line="240" w:lineRule="auto"/>
        <w:ind w:right="-136" w:firstLine="709"/>
        <w:jc w:val="both"/>
        <w:rPr>
          <w:rFonts w:ascii="Times New Roman" w:eastAsia="Times New Roman" w:hAnsi="Times New Roman" w:cs="Times New Roman"/>
          <w:i/>
          <w:spacing w:val="-6"/>
          <w:sz w:val="28"/>
          <w:szCs w:val="28"/>
        </w:rPr>
      </w:pPr>
      <w:r w:rsidRPr="00E1783C">
        <w:rPr>
          <w:rFonts w:ascii="Times New Roman" w:eastAsia="Times New Roman" w:hAnsi="Times New Roman" w:cs="Times New Roman"/>
          <w:i/>
          <w:spacing w:val="-6"/>
          <w:sz w:val="28"/>
          <w:szCs w:val="28"/>
        </w:rPr>
        <w:t>в сфере пространственного развития территории:</w:t>
      </w:r>
    </w:p>
    <w:p w:rsidR="00C1621A" w:rsidRDefault="004A2E67" w:rsidP="00A11FF9">
      <w:pPr>
        <w:spacing w:after="0" w:line="240" w:lineRule="auto"/>
        <w:ind w:right="-136" w:firstLine="709"/>
        <w:jc w:val="both"/>
        <w:rPr>
          <w:rFonts w:ascii="Times New Roman" w:eastAsia="Times New Roman" w:hAnsi="Times New Roman" w:cs="Times New Roman"/>
          <w:spacing w:val="-6"/>
          <w:sz w:val="28"/>
          <w:szCs w:val="28"/>
        </w:rPr>
      </w:pPr>
      <w:r w:rsidRPr="004A2E67">
        <w:rPr>
          <w:rFonts w:ascii="Times New Roman" w:eastAsia="Times New Roman" w:hAnsi="Times New Roman" w:cs="Times New Roman"/>
          <w:spacing w:val="-6"/>
          <w:sz w:val="28"/>
          <w:szCs w:val="28"/>
        </w:rPr>
        <w:t>развитие и совершенствование имущественных и земельных отношений в Курском муниципальном округе Ставропольского края для обеспечения решения задач социально-экономического развития Курского муниципального округа</w:t>
      </w:r>
      <w:r>
        <w:rPr>
          <w:rFonts w:ascii="Times New Roman" w:eastAsia="Times New Roman" w:hAnsi="Times New Roman" w:cs="Times New Roman"/>
          <w:spacing w:val="-6"/>
          <w:sz w:val="28"/>
          <w:szCs w:val="28"/>
        </w:rPr>
        <w:t>;</w:t>
      </w:r>
    </w:p>
    <w:p w:rsidR="005A3CEE" w:rsidRDefault="00A5368A" w:rsidP="00E47E7C">
      <w:pPr>
        <w:spacing w:after="0" w:line="240" w:lineRule="auto"/>
        <w:ind w:right="-136" w:firstLine="709"/>
        <w:jc w:val="both"/>
        <w:rPr>
          <w:rFonts w:ascii="Times New Roman" w:eastAsia="Times New Roman" w:hAnsi="Times New Roman" w:cs="Times New Roman"/>
          <w:spacing w:val="-6"/>
          <w:sz w:val="28"/>
          <w:szCs w:val="28"/>
        </w:rPr>
      </w:pPr>
      <w:r w:rsidRPr="00A5368A">
        <w:rPr>
          <w:rFonts w:ascii="Times New Roman" w:eastAsia="Times New Roman" w:hAnsi="Times New Roman" w:cs="Times New Roman"/>
          <w:spacing w:val="-6"/>
          <w:sz w:val="28"/>
          <w:szCs w:val="28"/>
        </w:rPr>
        <w:t>обеспечение устойчивого развития Курского муниципального округа Ставропольского края путем совершенствования систем градостроительной деятельности округа</w:t>
      </w:r>
      <w:r w:rsidR="00132937">
        <w:rPr>
          <w:rFonts w:ascii="Times New Roman" w:eastAsia="Times New Roman" w:hAnsi="Times New Roman" w:cs="Times New Roman"/>
          <w:spacing w:val="-6"/>
          <w:sz w:val="28"/>
          <w:szCs w:val="28"/>
        </w:rPr>
        <w:t>;</w:t>
      </w:r>
    </w:p>
    <w:p w:rsidR="00132937" w:rsidRPr="00132937" w:rsidRDefault="00132937" w:rsidP="00E47E7C">
      <w:pPr>
        <w:spacing w:after="0" w:line="240" w:lineRule="auto"/>
        <w:ind w:right="-136" w:firstLine="709"/>
        <w:jc w:val="both"/>
        <w:rPr>
          <w:rFonts w:ascii="Times New Roman" w:eastAsia="Times New Roman" w:hAnsi="Times New Roman" w:cs="Times New Roman"/>
          <w:i/>
          <w:spacing w:val="-6"/>
          <w:sz w:val="28"/>
          <w:szCs w:val="28"/>
        </w:rPr>
      </w:pPr>
      <w:r w:rsidRPr="00132937">
        <w:rPr>
          <w:rFonts w:ascii="Times New Roman" w:eastAsia="Times New Roman" w:hAnsi="Times New Roman" w:cs="Times New Roman"/>
          <w:i/>
          <w:spacing w:val="-6"/>
          <w:sz w:val="28"/>
          <w:szCs w:val="28"/>
        </w:rPr>
        <w:t>в сфере управление муниципальными финансами:</w:t>
      </w:r>
    </w:p>
    <w:p w:rsidR="00132937" w:rsidRPr="00132937" w:rsidRDefault="00132937" w:rsidP="00E47E7C">
      <w:pPr>
        <w:spacing w:after="0" w:line="240" w:lineRule="auto"/>
        <w:ind w:right="-136" w:firstLine="709"/>
        <w:jc w:val="both"/>
        <w:rPr>
          <w:rFonts w:ascii="Times New Roman" w:eastAsia="Times New Roman" w:hAnsi="Times New Roman" w:cs="Times New Roman"/>
          <w:spacing w:val="-6"/>
          <w:sz w:val="28"/>
          <w:szCs w:val="28"/>
        </w:rPr>
      </w:pPr>
      <w:r w:rsidRPr="00132937">
        <w:rPr>
          <w:rFonts w:ascii="Times New Roman" w:eastAsia="Times New Roman" w:hAnsi="Times New Roman" w:cs="Times New Roman"/>
          <w:spacing w:val="-6"/>
          <w:sz w:val="28"/>
          <w:szCs w:val="28"/>
        </w:rPr>
        <w:t>обеспечение сбалансированности и устойчивости бюджетной системы Курского муниципального округа</w:t>
      </w:r>
      <w:r>
        <w:rPr>
          <w:rFonts w:ascii="Times New Roman" w:eastAsia="Times New Roman" w:hAnsi="Times New Roman" w:cs="Times New Roman"/>
          <w:spacing w:val="-6"/>
          <w:sz w:val="28"/>
          <w:szCs w:val="28"/>
        </w:rPr>
        <w:t>.</w:t>
      </w:r>
    </w:p>
    <w:p w:rsidR="005A3CEE" w:rsidRDefault="005A3CEE" w:rsidP="00E47E7C">
      <w:pPr>
        <w:spacing w:after="0" w:line="240" w:lineRule="auto"/>
        <w:ind w:right="-136" w:firstLine="709"/>
        <w:jc w:val="both"/>
        <w:rPr>
          <w:rFonts w:ascii="Times New Roman" w:eastAsia="Times New Roman" w:hAnsi="Times New Roman" w:cs="Times New Roman"/>
          <w:b/>
          <w:color w:val="00B050"/>
          <w:spacing w:val="-6"/>
          <w:sz w:val="28"/>
          <w:szCs w:val="28"/>
        </w:rPr>
      </w:pPr>
    </w:p>
    <w:p w:rsidR="005A3CEE" w:rsidRPr="005A3CEE" w:rsidRDefault="005A3CEE" w:rsidP="00E47E7C">
      <w:pPr>
        <w:spacing w:after="0" w:line="240" w:lineRule="auto"/>
        <w:ind w:right="-136" w:firstLine="709"/>
        <w:jc w:val="both"/>
        <w:rPr>
          <w:rFonts w:ascii="Times New Roman" w:eastAsia="Times New Roman" w:hAnsi="Times New Roman" w:cs="Times New Roman"/>
          <w:b/>
          <w:spacing w:val="-6"/>
          <w:sz w:val="28"/>
          <w:szCs w:val="28"/>
        </w:rPr>
      </w:pPr>
      <w:r w:rsidRPr="005A3CEE">
        <w:rPr>
          <w:rFonts w:ascii="Times New Roman" w:eastAsia="Times New Roman" w:hAnsi="Times New Roman" w:cs="Times New Roman"/>
          <w:b/>
          <w:spacing w:val="-6"/>
          <w:sz w:val="28"/>
          <w:szCs w:val="28"/>
        </w:rPr>
        <w:t>7. Мероприятия развития Курского муниципального округа Ставропольского края, направленные на решение задач и достижения целей.</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987"/>
      </w:tblGrid>
      <w:tr w:rsidR="00E25511" w:rsidRPr="00E25511" w:rsidTr="00E25511">
        <w:trPr>
          <w:trHeight w:val="357"/>
        </w:trPr>
        <w:tc>
          <w:tcPr>
            <w:tcW w:w="3652" w:type="dxa"/>
            <w:shd w:val="clear" w:color="auto" w:fill="auto"/>
          </w:tcPr>
          <w:p w:rsidR="00E25511" w:rsidRPr="00E25511" w:rsidRDefault="00E25511"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Задача</w:t>
            </w:r>
          </w:p>
        </w:tc>
        <w:tc>
          <w:tcPr>
            <w:tcW w:w="5987" w:type="dxa"/>
            <w:shd w:val="clear" w:color="auto" w:fill="auto"/>
          </w:tcPr>
          <w:p w:rsidR="00E25511" w:rsidRPr="00E25511" w:rsidRDefault="00E25511"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Мероприятие</w:t>
            </w:r>
          </w:p>
        </w:tc>
      </w:tr>
      <w:tr w:rsidR="00921FDC" w:rsidRPr="00E25511" w:rsidTr="00921FDC">
        <w:trPr>
          <w:trHeight w:val="70"/>
        </w:trPr>
        <w:tc>
          <w:tcPr>
            <w:tcW w:w="3652" w:type="dxa"/>
            <w:shd w:val="clear" w:color="auto" w:fill="auto"/>
          </w:tcPr>
          <w:p w:rsidR="00921FDC" w:rsidRDefault="00921FDC"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987" w:type="dxa"/>
            <w:shd w:val="clear" w:color="auto" w:fill="auto"/>
          </w:tcPr>
          <w:p w:rsidR="00921FDC" w:rsidRDefault="00921FDC"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E1783C" w:rsidRPr="00E25511" w:rsidTr="00CC360C">
        <w:tc>
          <w:tcPr>
            <w:tcW w:w="9639" w:type="dxa"/>
            <w:gridSpan w:val="2"/>
            <w:shd w:val="clear" w:color="auto" w:fill="auto"/>
          </w:tcPr>
          <w:p w:rsidR="00E1783C" w:rsidRPr="00E25511" w:rsidRDefault="00E1783C" w:rsidP="00CC360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сельского хозяйства</w:t>
            </w:r>
          </w:p>
        </w:tc>
      </w:tr>
      <w:tr w:rsidR="00E1783C" w:rsidRPr="00E25511" w:rsidTr="00CC360C">
        <w:tc>
          <w:tcPr>
            <w:tcW w:w="3652" w:type="dxa"/>
            <w:vMerge w:val="restart"/>
            <w:shd w:val="clear" w:color="auto" w:fill="auto"/>
          </w:tcPr>
          <w:p w:rsidR="00E1783C" w:rsidRPr="00E25511" w:rsidRDefault="00E1783C" w:rsidP="00CC360C">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Pr="00F85184">
              <w:rPr>
                <w:rFonts w:ascii="Times New Roman" w:eastAsia="Calibri" w:hAnsi="Times New Roman" w:cs="Times New Roman"/>
                <w:sz w:val="24"/>
                <w:szCs w:val="24"/>
              </w:rPr>
              <w:t>стойчивое развитие отрасли сельского хозяйства, способствующее повышению конкурентоспособности сельскохозяйственной продукции, выращенной в Курском муниципаль</w:t>
            </w:r>
            <w:r>
              <w:rPr>
                <w:rFonts w:ascii="Times New Roman" w:eastAsia="Calibri" w:hAnsi="Times New Roman" w:cs="Times New Roman"/>
                <w:sz w:val="24"/>
                <w:szCs w:val="24"/>
              </w:rPr>
              <w:t xml:space="preserve">ном округе </w:t>
            </w:r>
          </w:p>
        </w:tc>
        <w:tc>
          <w:tcPr>
            <w:tcW w:w="5987" w:type="dxa"/>
            <w:shd w:val="clear" w:color="auto" w:fill="auto"/>
          </w:tcPr>
          <w:p w:rsidR="00E1783C" w:rsidRPr="00E25511" w:rsidRDefault="00E1783C" w:rsidP="00CC360C">
            <w:pPr>
              <w:spacing w:after="0" w:line="240" w:lineRule="auto"/>
              <w:contextualSpacing/>
              <w:jc w:val="both"/>
              <w:rPr>
                <w:rFonts w:ascii="Times New Roman" w:eastAsia="Times New Roman" w:hAnsi="Times New Roman" w:cs="Times New Roman"/>
                <w:sz w:val="24"/>
                <w:szCs w:val="24"/>
                <w:lang w:eastAsia="ru-RU"/>
              </w:rPr>
            </w:pPr>
            <w:r w:rsidRPr="00F85184">
              <w:rPr>
                <w:rFonts w:ascii="Times New Roman" w:eastAsia="Times New Roman" w:hAnsi="Times New Roman" w:cs="Times New Roman"/>
                <w:sz w:val="24"/>
                <w:szCs w:val="24"/>
                <w:lang w:eastAsia="ru-RU"/>
              </w:rPr>
              <w:t xml:space="preserve">Развитие </w:t>
            </w:r>
            <w:proofErr w:type="spellStart"/>
            <w:r w:rsidRPr="00F85184">
              <w:rPr>
                <w:rFonts w:ascii="Times New Roman" w:eastAsia="Times New Roman" w:hAnsi="Times New Roman" w:cs="Times New Roman"/>
                <w:sz w:val="24"/>
                <w:szCs w:val="24"/>
                <w:lang w:eastAsia="ru-RU"/>
              </w:rPr>
              <w:t>зернопроизводства</w:t>
            </w:r>
            <w:proofErr w:type="spellEnd"/>
            <w:r w:rsidRPr="00F85184">
              <w:rPr>
                <w:rFonts w:ascii="Times New Roman" w:eastAsia="Times New Roman" w:hAnsi="Times New Roman" w:cs="Times New Roman"/>
                <w:sz w:val="24"/>
                <w:szCs w:val="24"/>
                <w:lang w:eastAsia="ru-RU"/>
              </w:rPr>
              <w:t xml:space="preserve"> и овощеводства</w:t>
            </w:r>
          </w:p>
        </w:tc>
      </w:tr>
      <w:tr w:rsidR="00E1783C" w:rsidRPr="00E25511" w:rsidTr="00CC360C">
        <w:tc>
          <w:tcPr>
            <w:tcW w:w="3652" w:type="dxa"/>
            <w:vMerge/>
            <w:shd w:val="clear" w:color="auto" w:fill="auto"/>
          </w:tcPr>
          <w:p w:rsidR="00E1783C" w:rsidRPr="00E25511" w:rsidRDefault="00E1783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E1783C" w:rsidRPr="00E25511" w:rsidRDefault="00E1783C" w:rsidP="00CC360C">
            <w:pPr>
              <w:spacing w:after="0" w:line="240" w:lineRule="auto"/>
              <w:contextualSpacing/>
              <w:jc w:val="both"/>
              <w:rPr>
                <w:rFonts w:ascii="Times New Roman" w:eastAsia="Times New Roman" w:hAnsi="Times New Roman" w:cs="Times New Roman"/>
                <w:sz w:val="24"/>
                <w:szCs w:val="24"/>
                <w:lang w:eastAsia="ru-RU"/>
              </w:rPr>
            </w:pPr>
            <w:r w:rsidRPr="00F85184">
              <w:rPr>
                <w:rFonts w:ascii="Times New Roman" w:eastAsia="Times New Roman" w:hAnsi="Times New Roman" w:cs="Times New Roman"/>
                <w:sz w:val="24"/>
                <w:szCs w:val="24"/>
                <w:lang w:eastAsia="ru-RU"/>
              </w:rPr>
              <w:t>Развитие овцеводства, свиноводства и птицеводства</w:t>
            </w:r>
          </w:p>
        </w:tc>
      </w:tr>
      <w:tr w:rsidR="00E1783C" w:rsidRPr="00E25511" w:rsidTr="00CC360C">
        <w:tc>
          <w:tcPr>
            <w:tcW w:w="3652" w:type="dxa"/>
            <w:vMerge/>
            <w:shd w:val="clear" w:color="auto" w:fill="auto"/>
          </w:tcPr>
          <w:p w:rsidR="00E1783C" w:rsidRPr="00E25511" w:rsidRDefault="00E1783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E1783C" w:rsidRPr="00E25511" w:rsidRDefault="00E1783C" w:rsidP="00261C17">
            <w:pPr>
              <w:spacing w:after="0" w:line="240" w:lineRule="auto"/>
              <w:contextualSpacing/>
              <w:jc w:val="both"/>
              <w:rPr>
                <w:rFonts w:ascii="Times New Roman" w:eastAsia="Times New Roman" w:hAnsi="Times New Roman" w:cs="Times New Roman"/>
                <w:sz w:val="24"/>
                <w:szCs w:val="24"/>
                <w:lang w:eastAsia="ru-RU"/>
              </w:rPr>
            </w:pPr>
            <w:r w:rsidRPr="00F85184">
              <w:rPr>
                <w:rFonts w:ascii="Times New Roman" w:eastAsia="Times New Roman" w:hAnsi="Times New Roman" w:cs="Times New Roman"/>
                <w:sz w:val="24"/>
                <w:szCs w:val="24"/>
                <w:lang w:eastAsia="ru-RU"/>
              </w:rPr>
              <w:t xml:space="preserve">Оказание содействия достижению целевых показателей реализации </w:t>
            </w:r>
            <w:r w:rsidR="00261C17">
              <w:rPr>
                <w:rFonts w:ascii="Times New Roman" w:eastAsia="Times New Roman" w:hAnsi="Times New Roman" w:cs="Times New Roman"/>
                <w:sz w:val="24"/>
                <w:szCs w:val="24"/>
                <w:lang w:eastAsia="ru-RU"/>
              </w:rPr>
              <w:t>государственной программы Ставропольского края «Развитие сельского хозяйства»</w:t>
            </w:r>
          </w:p>
        </w:tc>
      </w:tr>
      <w:tr w:rsidR="00E1783C" w:rsidRPr="00E25511" w:rsidTr="00CC360C">
        <w:tc>
          <w:tcPr>
            <w:tcW w:w="9639" w:type="dxa"/>
            <w:gridSpan w:val="2"/>
            <w:shd w:val="clear" w:color="auto" w:fill="auto"/>
          </w:tcPr>
          <w:p w:rsidR="00E1783C" w:rsidRPr="00F85184" w:rsidRDefault="00E1783C" w:rsidP="00E1783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пищевой и перерабатывающей промышленности</w:t>
            </w:r>
          </w:p>
        </w:tc>
      </w:tr>
      <w:tr w:rsidR="00E1783C" w:rsidRPr="00E25511" w:rsidTr="00CC360C">
        <w:tc>
          <w:tcPr>
            <w:tcW w:w="3652" w:type="dxa"/>
            <w:shd w:val="clear" w:color="auto" w:fill="auto"/>
          </w:tcPr>
          <w:p w:rsidR="00E1783C" w:rsidRPr="00E25511" w:rsidRDefault="00E1783C" w:rsidP="00CC360C">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4F3DCD">
              <w:rPr>
                <w:rFonts w:ascii="Times New Roman" w:eastAsia="Calibri" w:hAnsi="Times New Roman" w:cs="Times New Roman"/>
                <w:sz w:val="24"/>
                <w:szCs w:val="24"/>
              </w:rPr>
              <w:t>азвитие существующего производственного потенциала, создание условий для размещения новых предприятий</w:t>
            </w:r>
          </w:p>
        </w:tc>
        <w:tc>
          <w:tcPr>
            <w:tcW w:w="5987" w:type="dxa"/>
            <w:shd w:val="clear" w:color="auto" w:fill="auto"/>
          </w:tcPr>
          <w:p w:rsidR="00E1783C" w:rsidRPr="00E25511" w:rsidRDefault="00E1783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Создание благоприятного инвестиционного климата для проведения технического перевооружения, реконструкции и нового строительства объектов на основе инновационных технологий и ресурсосберегающего оборудования с соблюдением экологического законодательства</w:t>
            </w:r>
          </w:p>
        </w:tc>
      </w:tr>
    </w:tbl>
    <w:p w:rsidR="00921FDC" w:rsidRDefault="00921FDC">
      <w:r>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987"/>
      </w:tblGrid>
      <w:tr w:rsidR="00921FDC" w:rsidRPr="00E25511" w:rsidTr="00921FDC">
        <w:trPr>
          <w:trHeight w:val="70"/>
        </w:trPr>
        <w:tc>
          <w:tcPr>
            <w:tcW w:w="3652" w:type="dxa"/>
            <w:shd w:val="clear" w:color="auto" w:fill="auto"/>
          </w:tcPr>
          <w:p w:rsidR="00921FDC" w:rsidRDefault="00921FDC"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921FDC" w:rsidRDefault="00921FDC"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21FDC" w:rsidRPr="00E25511" w:rsidTr="00CC360C">
        <w:tc>
          <w:tcPr>
            <w:tcW w:w="3652" w:type="dxa"/>
            <w:vMerge w:val="restart"/>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4F3DCD"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Наращивание необходимых объемов сельскохозяйственного сырья с определенными качественными характеристиками с учетом региональных особенностей размещения производственной базы агропромышленного производства</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Привлечение инвестиций в основной капитал предприятий промышленных видов экономической деятельности</w:t>
            </w:r>
          </w:p>
        </w:tc>
      </w:tr>
      <w:tr w:rsidR="00921FDC" w:rsidRPr="00E25511" w:rsidTr="00CC360C">
        <w:tc>
          <w:tcPr>
            <w:tcW w:w="9639" w:type="dxa"/>
            <w:gridSpan w:val="2"/>
            <w:shd w:val="clear" w:color="auto" w:fill="auto"/>
          </w:tcPr>
          <w:p w:rsidR="00921FDC" w:rsidRPr="00E25511" w:rsidRDefault="00921FDC" w:rsidP="00CC360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потребительского рынка</w:t>
            </w:r>
          </w:p>
        </w:tc>
      </w:tr>
      <w:tr w:rsidR="00921FDC" w:rsidRPr="00E25511" w:rsidTr="00CC360C">
        <w:tc>
          <w:tcPr>
            <w:tcW w:w="3652" w:type="dxa"/>
            <w:vMerge w:val="restart"/>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4F3DCD">
              <w:rPr>
                <w:rFonts w:ascii="Times New Roman" w:eastAsia="Calibri" w:hAnsi="Times New Roman" w:cs="Times New Roman"/>
                <w:sz w:val="24"/>
                <w:szCs w:val="24"/>
              </w:rPr>
              <w:t>азвитие цивилизованных форм розничной торговли, общественного питания и бытовых услуг для обеспечения удовлетворенности всех участников торговли (производителей, субъектов торговли, потребителей)</w:t>
            </w: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Развитие ярмарочной торговли, организация новых ярмарочных площадок для реализации продовольственных товаров и сельскохозяйственной продукции</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 xml:space="preserve">Содействие обеспечению жителей округа продукцией местных </w:t>
            </w:r>
            <w:proofErr w:type="spellStart"/>
            <w:r w:rsidRPr="004F3DCD">
              <w:rPr>
                <w:rFonts w:ascii="Times New Roman" w:eastAsia="Times New Roman" w:hAnsi="Times New Roman" w:cs="Times New Roman"/>
                <w:sz w:val="24"/>
                <w:szCs w:val="24"/>
                <w:lang w:eastAsia="ru-RU"/>
              </w:rPr>
              <w:t>сельхозтоваропроизводителей</w:t>
            </w:r>
            <w:proofErr w:type="spellEnd"/>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Развитие и совершенствование инфраструктуры потребительского рынка</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Ликвидация и недопущение фактов несанкционированной (стихийной) торговли на территории городского округа</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793B49">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 xml:space="preserve">Внедрение современных малых торговых форматов, позволяющих обеспечить </w:t>
            </w:r>
            <w:proofErr w:type="spellStart"/>
            <w:r w:rsidRPr="004F3DCD">
              <w:rPr>
                <w:rFonts w:ascii="Times New Roman" w:eastAsia="Times New Roman" w:hAnsi="Times New Roman" w:cs="Times New Roman"/>
                <w:sz w:val="24"/>
                <w:szCs w:val="24"/>
                <w:lang w:eastAsia="ru-RU"/>
              </w:rPr>
              <w:t>самозанятость</w:t>
            </w:r>
            <w:proofErr w:type="spellEnd"/>
            <w:r w:rsidRPr="004F3DCD">
              <w:rPr>
                <w:rFonts w:ascii="Times New Roman" w:eastAsia="Times New Roman" w:hAnsi="Times New Roman" w:cs="Times New Roman"/>
                <w:sz w:val="24"/>
                <w:szCs w:val="24"/>
                <w:lang w:eastAsia="ru-RU"/>
              </w:rPr>
              <w:t xml:space="preserve"> граждан </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4F3DCD">
              <w:rPr>
                <w:rFonts w:ascii="Times New Roman" w:eastAsia="Times New Roman" w:hAnsi="Times New Roman" w:cs="Times New Roman"/>
                <w:sz w:val="24"/>
                <w:szCs w:val="24"/>
                <w:lang w:eastAsia="ru-RU"/>
              </w:rPr>
              <w:t>Создание условий для реализации потребителями прав, предусмотренных законодательством Российской Федерации о защите прав потребителей</w:t>
            </w:r>
          </w:p>
        </w:tc>
      </w:tr>
      <w:tr w:rsidR="00921FDC" w:rsidRPr="00E25511" w:rsidTr="00CC360C">
        <w:tc>
          <w:tcPr>
            <w:tcW w:w="9639" w:type="dxa"/>
            <w:gridSpan w:val="2"/>
            <w:shd w:val="clear" w:color="auto" w:fill="auto"/>
          </w:tcPr>
          <w:p w:rsidR="00921FDC" w:rsidRPr="00E25511" w:rsidRDefault="00921FDC" w:rsidP="00CC360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инвестиционной деятельности</w:t>
            </w:r>
          </w:p>
        </w:tc>
      </w:tr>
      <w:tr w:rsidR="00921FDC" w:rsidRPr="00E25511" w:rsidTr="00CC360C">
        <w:tc>
          <w:tcPr>
            <w:tcW w:w="3652" w:type="dxa"/>
            <w:vMerge w:val="restart"/>
            <w:shd w:val="clear" w:color="auto" w:fill="auto"/>
          </w:tcPr>
          <w:p w:rsidR="00921FDC" w:rsidRPr="00E25511" w:rsidRDefault="00921FDC" w:rsidP="00CC360C">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w:t>
            </w:r>
            <w:r w:rsidRPr="00BD3C50">
              <w:rPr>
                <w:rFonts w:ascii="Times New Roman" w:eastAsia="Calibri" w:hAnsi="Times New Roman" w:cs="Times New Roman"/>
                <w:sz w:val="24"/>
                <w:szCs w:val="24"/>
                <w:lang w:eastAsia="ru-RU"/>
              </w:rPr>
              <w:t>азвитие инвестиционной привлекательности Курского муниципального округа для создания условий к увеличению притока финансовых ресурсов в приоритетные отрасли экономики и обеспечения интенсивного экономического роста</w:t>
            </w: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BD3C50">
              <w:rPr>
                <w:rFonts w:ascii="Times New Roman" w:eastAsia="Times New Roman" w:hAnsi="Times New Roman" w:cs="Times New Roman"/>
                <w:sz w:val="24"/>
                <w:szCs w:val="24"/>
                <w:lang w:eastAsia="ru-RU"/>
              </w:rPr>
              <w:t xml:space="preserve">Создание условий для развития инвестиционной привлекательности   Курского   муниципального округа Ставропольского края   </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BD3C50">
              <w:rPr>
                <w:rFonts w:ascii="Times New Roman" w:eastAsia="Times New Roman" w:hAnsi="Times New Roman" w:cs="Times New Roman"/>
                <w:sz w:val="24"/>
                <w:szCs w:val="24"/>
                <w:lang w:eastAsia="ru-RU"/>
              </w:rPr>
              <w:t xml:space="preserve">ыстраивание взаимодействия с предпринимателями и инвесторами по принципу </w:t>
            </w:r>
            <w:r>
              <w:rPr>
                <w:rFonts w:ascii="Times New Roman" w:eastAsia="Times New Roman" w:hAnsi="Times New Roman" w:cs="Times New Roman"/>
                <w:sz w:val="24"/>
                <w:szCs w:val="24"/>
                <w:lang w:eastAsia="ru-RU"/>
              </w:rPr>
              <w:t>«</w:t>
            </w:r>
            <w:r w:rsidRPr="00BD3C50">
              <w:rPr>
                <w:rFonts w:ascii="Times New Roman" w:eastAsia="Times New Roman" w:hAnsi="Times New Roman" w:cs="Times New Roman"/>
                <w:sz w:val="24"/>
                <w:szCs w:val="24"/>
                <w:lang w:eastAsia="ru-RU"/>
              </w:rPr>
              <w:t>одного окна</w:t>
            </w:r>
            <w:r>
              <w:rPr>
                <w:rFonts w:ascii="Times New Roman" w:eastAsia="Times New Roman" w:hAnsi="Times New Roman" w:cs="Times New Roman"/>
                <w:sz w:val="24"/>
                <w:szCs w:val="24"/>
                <w:lang w:eastAsia="ru-RU"/>
              </w:rPr>
              <w:t>»</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w:t>
            </w:r>
            <w:r w:rsidRPr="00BD3C50">
              <w:rPr>
                <w:rFonts w:ascii="Times New Roman" w:eastAsia="Times New Roman" w:hAnsi="Times New Roman" w:cs="Times New Roman"/>
                <w:sz w:val="24"/>
                <w:szCs w:val="24"/>
                <w:lang w:eastAsia="ru-RU"/>
              </w:rPr>
              <w:t>ормирование инвестиционных площадок</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BD3C50">
              <w:rPr>
                <w:rFonts w:ascii="Times New Roman" w:eastAsia="Times New Roman" w:hAnsi="Times New Roman" w:cs="Times New Roman"/>
                <w:sz w:val="24"/>
                <w:szCs w:val="24"/>
                <w:lang w:eastAsia="ru-RU"/>
              </w:rPr>
              <w:t>оздание дополнительных рабочих мест</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Pr="00BD3C50">
              <w:rPr>
                <w:rFonts w:ascii="Times New Roman" w:eastAsia="Times New Roman" w:hAnsi="Times New Roman" w:cs="Times New Roman"/>
                <w:sz w:val="24"/>
                <w:szCs w:val="24"/>
                <w:lang w:eastAsia="ru-RU"/>
              </w:rPr>
              <w:t xml:space="preserve">ктуализация информации, размещенной на </w:t>
            </w:r>
            <w:proofErr w:type="gramStart"/>
            <w:r w:rsidRPr="00BD3C50">
              <w:rPr>
                <w:rFonts w:ascii="Times New Roman" w:eastAsia="Times New Roman" w:hAnsi="Times New Roman" w:cs="Times New Roman"/>
                <w:sz w:val="24"/>
                <w:szCs w:val="24"/>
                <w:lang w:eastAsia="ru-RU"/>
              </w:rPr>
              <w:t>интернет-портале</w:t>
            </w:r>
            <w:proofErr w:type="gramEnd"/>
            <w:r w:rsidRPr="00BD3C50">
              <w:rPr>
                <w:rFonts w:ascii="Times New Roman" w:eastAsia="Times New Roman" w:hAnsi="Times New Roman" w:cs="Times New Roman"/>
                <w:sz w:val="24"/>
                <w:szCs w:val="24"/>
                <w:lang w:eastAsia="ru-RU"/>
              </w:rPr>
              <w:t xml:space="preserve"> об инвестиционной деятельности в Ставропольском крае в разделе "Инвестиционный кейс</w:t>
            </w:r>
          </w:p>
        </w:tc>
      </w:tr>
      <w:tr w:rsidR="00921FDC" w:rsidRPr="00E25511" w:rsidTr="00CC360C">
        <w:tc>
          <w:tcPr>
            <w:tcW w:w="3652" w:type="dxa"/>
            <w:vMerge/>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BD3C50">
              <w:rPr>
                <w:rFonts w:ascii="Times New Roman" w:eastAsia="Times New Roman" w:hAnsi="Times New Roman" w:cs="Times New Roman"/>
                <w:sz w:val="24"/>
                <w:szCs w:val="24"/>
                <w:lang w:eastAsia="ru-RU"/>
              </w:rPr>
              <w:t>роведение работы по привлечению к участию хозяйствующих субъектов в различных форумах, обучающих семинарах, круглых столах, а также в региональных, федеральных и международных ярмарках и выставках</w:t>
            </w:r>
          </w:p>
        </w:tc>
      </w:tr>
      <w:tr w:rsidR="00921FDC" w:rsidRPr="00E25511" w:rsidTr="00CC360C">
        <w:tc>
          <w:tcPr>
            <w:tcW w:w="9639" w:type="dxa"/>
            <w:gridSpan w:val="2"/>
            <w:shd w:val="clear" w:color="auto" w:fill="auto"/>
          </w:tcPr>
          <w:p w:rsidR="00921FDC" w:rsidRPr="00E25511" w:rsidRDefault="00921FDC" w:rsidP="00CC360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поддержки малого и среднего предпринимательства</w:t>
            </w:r>
          </w:p>
        </w:tc>
      </w:tr>
      <w:tr w:rsidR="00921FDC" w:rsidRPr="00E25511" w:rsidTr="00CC360C">
        <w:tc>
          <w:tcPr>
            <w:tcW w:w="3652" w:type="dxa"/>
            <w:shd w:val="clear" w:color="auto" w:fill="auto"/>
          </w:tcPr>
          <w:p w:rsidR="00921FDC" w:rsidRPr="00E25511" w:rsidRDefault="00921FDC" w:rsidP="00CC360C">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BD3C50">
              <w:rPr>
                <w:rFonts w:ascii="Times New Roman" w:eastAsia="Calibri" w:hAnsi="Times New Roman" w:cs="Times New Roman"/>
                <w:sz w:val="24"/>
                <w:szCs w:val="24"/>
              </w:rPr>
              <w:t>оздание благоприятных условий для развития малого и среднего предпринимательства и повышение его роли в решении социальных и экономических задач Курского муниципального округа</w:t>
            </w:r>
          </w:p>
        </w:tc>
        <w:tc>
          <w:tcPr>
            <w:tcW w:w="5987" w:type="dxa"/>
            <w:shd w:val="clear" w:color="auto" w:fill="auto"/>
          </w:tcPr>
          <w:p w:rsidR="00921FDC" w:rsidRPr="00E25511" w:rsidRDefault="00921FDC" w:rsidP="00CC360C">
            <w:pPr>
              <w:spacing w:after="0" w:line="240" w:lineRule="auto"/>
              <w:contextualSpacing/>
              <w:jc w:val="both"/>
              <w:rPr>
                <w:rFonts w:ascii="Times New Roman" w:eastAsia="Times New Roman" w:hAnsi="Times New Roman" w:cs="Times New Roman"/>
                <w:sz w:val="24"/>
                <w:szCs w:val="24"/>
                <w:lang w:eastAsia="ru-RU"/>
              </w:rPr>
            </w:pPr>
            <w:r w:rsidRPr="00BD3C50">
              <w:rPr>
                <w:rFonts w:ascii="Times New Roman" w:eastAsia="Times New Roman" w:hAnsi="Times New Roman" w:cs="Times New Roman"/>
                <w:sz w:val="24"/>
                <w:szCs w:val="24"/>
                <w:lang w:eastAsia="ru-RU"/>
              </w:rPr>
              <w:t xml:space="preserve">Совершенствование деятельности администрации по поддержке малого и среднего </w:t>
            </w:r>
            <w:r>
              <w:rPr>
                <w:rFonts w:ascii="Times New Roman" w:eastAsia="Times New Roman" w:hAnsi="Times New Roman" w:cs="Times New Roman"/>
                <w:sz w:val="24"/>
                <w:szCs w:val="24"/>
                <w:lang w:eastAsia="ru-RU"/>
              </w:rPr>
              <w:t xml:space="preserve">предпринимательства </w:t>
            </w:r>
          </w:p>
        </w:tc>
      </w:tr>
      <w:tr w:rsidR="00793B49" w:rsidRPr="00E25511" w:rsidTr="00CC360C">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lastRenderedPageBreak/>
              <w:br w:type="page"/>
            </w:r>
            <w:r>
              <w:rPr>
                <w:rFonts w:ascii="Times New Roman" w:eastAsia="Calibri" w:hAnsi="Times New Roman" w:cs="Times New Roman"/>
                <w:sz w:val="24"/>
                <w:szCs w:val="24"/>
              </w:rPr>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равовое, организационное и аналитическое обеспечение деятельности субъектов малого и среднего предпринимательства</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793F6D">
              <w:rPr>
                <w:rFonts w:ascii="Times New Roman" w:eastAsia="Times New Roman" w:hAnsi="Times New Roman" w:cs="Times New Roman"/>
                <w:sz w:val="24"/>
                <w:szCs w:val="24"/>
                <w:lang w:eastAsia="ru-RU"/>
              </w:rPr>
              <w:t xml:space="preserve">едение раздела </w:t>
            </w:r>
            <w:r>
              <w:rPr>
                <w:rFonts w:ascii="Times New Roman" w:eastAsia="Times New Roman" w:hAnsi="Times New Roman" w:cs="Times New Roman"/>
                <w:sz w:val="24"/>
                <w:szCs w:val="24"/>
                <w:lang w:eastAsia="ru-RU"/>
              </w:rPr>
              <w:t>«Малое и среднее предпринимательство»</w:t>
            </w:r>
            <w:r w:rsidRPr="00793F6D">
              <w:rPr>
                <w:rFonts w:ascii="Times New Roman" w:eastAsia="Times New Roman" w:hAnsi="Times New Roman" w:cs="Times New Roman"/>
                <w:sz w:val="24"/>
                <w:szCs w:val="24"/>
                <w:lang w:eastAsia="ru-RU"/>
              </w:rPr>
              <w:t xml:space="preserve"> на официальном портале администрации</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Pr="00793F6D">
              <w:rPr>
                <w:rFonts w:ascii="Times New Roman" w:eastAsia="Times New Roman" w:hAnsi="Times New Roman" w:cs="Times New Roman"/>
                <w:sz w:val="24"/>
                <w:szCs w:val="24"/>
                <w:lang w:eastAsia="ru-RU"/>
              </w:rPr>
              <w:t xml:space="preserve">жегодная актуализация Перечня муниципального имущества </w:t>
            </w:r>
            <w:r>
              <w:rPr>
                <w:rFonts w:ascii="Times New Roman" w:eastAsia="Times New Roman" w:hAnsi="Times New Roman" w:cs="Times New Roman"/>
                <w:sz w:val="24"/>
                <w:szCs w:val="24"/>
                <w:lang w:eastAsia="ru-RU"/>
              </w:rPr>
              <w:t>Курского муниципального</w:t>
            </w:r>
            <w:r w:rsidRPr="00793F6D">
              <w:rPr>
                <w:rFonts w:ascii="Times New Roman" w:eastAsia="Times New Roman" w:hAnsi="Times New Roman" w:cs="Times New Roman"/>
                <w:sz w:val="24"/>
                <w:szCs w:val="24"/>
                <w:lang w:eastAsia="ru-RU"/>
              </w:rPr>
              <w:t xml:space="preserve"> округа Ставропольского края,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793F6D">
              <w:rPr>
                <w:rFonts w:ascii="Times New Roman" w:eastAsia="Times New Roman" w:hAnsi="Times New Roman" w:cs="Times New Roman"/>
                <w:sz w:val="24"/>
                <w:szCs w:val="24"/>
                <w:lang w:eastAsia="ru-RU"/>
              </w:rPr>
              <w:t>азработка и реализация нормативных правовых актов, регулирующих предоставление государственного (муниципального) имущества субъектам малого и среднего предпринимательства</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роведение информационной работы с предпринимателями о формах поддержек, оказываемых на территории Ставропольского края</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 xml:space="preserve">роведение оценки регулирующего воздействия проектов муниципальных нормативных правовых актов </w:t>
            </w:r>
            <w:r>
              <w:rPr>
                <w:rFonts w:ascii="Times New Roman" w:eastAsia="Times New Roman" w:hAnsi="Times New Roman" w:cs="Times New Roman"/>
                <w:sz w:val="24"/>
                <w:szCs w:val="24"/>
                <w:lang w:eastAsia="ru-RU"/>
              </w:rPr>
              <w:t>Курского муниципального</w:t>
            </w:r>
            <w:r w:rsidRPr="00793F6D">
              <w:rPr>
                <w:rFonts w:ascii="Times New Roman" w:eastAsia="Times New Roman" w:hAnsi="Times New Roman" w:cs="Times New Roman"/>
                <w:sz w:val="24"/>
                <w:szCs w:val="24"/>
                <w:lang w:eastAsia="ru-RU"/>
              </w:rPr>
              <w:t xml:space="preserve"> округа, затрагивающих вопросы осуществления предпринимательской и инвестиционной деятельности</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793F6D">
              <w:rPr>
                <w:rFonts w:ascii="Times New Roman" w:eastAsia="Times New Roman" w:hAnsi="Times New Roman" w:cs="Times New Roman"/>
                <w:sz w:val="24"/>
                <w:szCs w:val="24"/>
                <w:lang w:eastAsia="ru-RU"/>
              </w:rPr>
              <w:t>оздание и развитие центра молодежного инновационного творчества на территории округа, ориентированного на обеспечение деятельности в научно-технической сфере субъектов малого и среднего предпринимательства, детей и молодежи</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793F6D">
              <w:rPr>
                <w:rFonts w:ascii="Times New Roman" w:eastAsia="Times New Roman" w:hAnsi="Times New Roman" w:cs="Times New Roman"/>
                <w:sz w:val="24"/>
                <w:szCs w:val="24"/>
                <w:lang w:eastAsia="ru-RU"/>
              </w:rPr>
              <w:t>азвитие инфраструктуры поддержки субъектов малого и среднего предпринимательства</w:t>
            </w:r>
          </w:p>
        </w:tc>
      </w:tr>
      <w:tr w:rsidR="00793B49" w:rsidRPr="00E25511"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 xml:space="preserve">редоставление государственных и муниципальных услуг для бизнеса на базе многофункционального центра </w:t>
            </w:r>
            <w:r>
              <w:rPr>
                <w:rFonts w:ascii="Times New Roman" w:eastAsia="Times New Roman" w:hAnsi="Times New Roman" w:cs="Times New Roman"/>
                <w:sz w:val="24"/>
                <w:szCs w:val="24"/>
                <w:lang w:eastAsia="ru-RU"/>
              </w:rPr>
              <w:t>Курского муниципального</w:t>
            </w:r>
            <w:r w:rsidRPr="00793F6D">
              <w:rPr>
                <w:rFonts w:ascii="Times New Roman" w:eastAsia="Times New Roman" w:hAnsi="Times New Roman" w:cs="Times New Roman"/>
                <w:sz w:val="24"/>
                <w:szCs w:val="24"/>
                <w:lang w:eastAsia="ru-RU"/>
              </w:rPr>
              <w:t xml:space="preserve"> округа</w:t>
            </w:r>
          </w:p>
        </w:tc>
      </w:tr>
      <w:tr w:rsidR="00793B49"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овышение доступа субъектов малого и среднего предпринимательства к закупкам товаров, работ, услуг для обеспечения муниципальных нужд</w:t>
            </w:r>
          </w:p>
        </w:tc>
      </w:tr>
      <w:tr w:rsidR="00793B49"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опуляризация предпринимательской деятельности</w:t>
            </w:r>
          </w:p>
        </w:tc>
      </w:tr>
      <w:tr w:rsidR="00793B49" w:rsidTr="00CC360C">
        <w:tc>
          <w:tcPr>
            <w:tcW w:w="3652" w:type="dxa"/>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Default="00793B49" w:rsidP="00CC360C">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793F6D">
              <w:rPr>
                <w:rFonts w:ascii="Times New Roman" w:eastAsia="Times New Roman" w:hAnsi="Times New Roman" w:cs="Times New Roman"/>
                <w:sz w:val="24"/>
                <w:szCs w:val="24"/>
                <w:lang w:eastAsia="ru-RU"/>
              </w:rPr>
              <w:t>ривлечение предпринимателей к культурно-массовым мероприятиям (выставки, фестивали, ярмарки, семинары и т.д.)</w:t>
            </w:r>
          </w:p>
        </w:tc>
      </w:tr>
      <w:tr w:rsidR="00793B49" w:rsidTr="00CC360C">
        <w:tc>
          <w:tcPr>
            <w:tcW w:w="3652" w:type="dxa"/>
            <w:vMerge w:val="restart"/>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r>
              <w:rPr>
                <w:rFonts w:ascii="Times New Roman" w:hAnsi="Times New Roman"/>
                <w:sz w:val="24"/>
                <w:szCs w:val="24"/>
              </w:rPr>
              <w:t>Оказание содействия деятельности социально ориентированных некоммерческих организаций, посредством взаимодействия с администрацией Курского муниципального округа</w:t>
            </w:r>
          </w:p>
        </w:tc>
        <w:tc>
          <w:tcPr>
            <w:tcW w:w="5987" w:type="dxa"/>
            <w:shd w:val="clear" w:color="auto" w:fill="auto"/>
          </w:tcPr>
          <w:p w:rsidR="00793B49"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793F6D">
              <w:rPr>
                <w:rFonts w:ascii="Times New Roman" w:eastAsia="Times New Roman" w:hAnsi="Times New Roman" w:cs="Times New Roman"/>
                <w:sz w:val="24"/>
                <w:szCs w:val="24"/>
                <w:lang w:eastAsia="ru-RU"/>
              </w:rPr>
              <w:t>Оказание имущественной, финансовой и консультационной поддержки социально ориентированным некоммерческим организациям</w:t>
            </w:r>
          </w:p>
        </w:tc>
      </w:tr>
      <w:tr w:rsidR="00793B49" w:rsidRPr="00E25511" w:rsidTr="00CC360C">
        <w:tc>
          <w:tcPr>
            <w:tcW w:w="3652" w:type="dxa"/>
            <w:vMerge/>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793F6D">
              <w:rPr>
                <w:rFonts w:ascii="Times New Roman" w:eastAsia="Times New Roman" w:hAnsi="Times New Roman" w:cs="Times New Roman"/>
                <w:sz w:val="24"/>
                <w:szCs w:val="24"/>
                <w:lang w:eastAsia="ru-RU"/>
              </w:rPr>
              <w:t>Проведение мероприятий для социально ориентированных некоммерческих организаций</w:t>
            </w:r>
          </w:p>
        </w:tc>
      </w:tr>
      <w:tr w:rsidR="00793B49" w:rsidRPr="00E25511" w:rsidTr="00CC360C">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CC360C">
        <w:trPr>
          <w:trHeight w:val="357"/>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1A674A">
              <w:rPr>
                <w:rFonts w:ascii="Times New Roman" w:eastAsia="Calibri" w:hAnsi="Times New Roman" w:cs="Times New Roman"/>
                <w:sz w:val="24"/>
                <w:szCs w:val="24"/>
              </w:rPr>
              <w:t xml:space="preserve"> сфере инновационной деятельности:</w:t>
            </w:r>
          </w:p>
        </w:tc>
      </w:tr>
      <w:tr w:rsidR="00793B49" w:rsidRPr="00E25511" w:rsidTr="00E25511">
        <w:trPr>
          <w:trHeight w:val="357"/>
        </w:trPr>
        <w:tc>
          <w:tcPr>
            <w:tcW w:w="3652" w:type="dxa"/>
            <w:vMerge w:val="restart"/>
            <w:shd w:val="clear" w:color="auto" w:fill="auto"/>
          </w:tcPr>
          <w:p w:rsidR="00793B49" w:rsidRDefault="00793B49" w:rsidP="001A674A">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1C6272">
              <w:rPr>
                <w:rFonts w:ascii="Times New Roman" w:eastAsia="Calibri" w:hAnsi="Times New Roman" w:cs="Times New Roman"/>
                <w:sz w:val="24"/>
                <w:szCs w:val="24"/>
              </w:rPr>
              <w:t>азвития инновационной деятельности на территории Курского муниципального округа направленной на внедрение новых технологий, видов продукции и услуг, методов управления в основных секторах экономики</w:t>
            </w:r>
          </w:p>
        </w:tc>
        <w:tc>
          <w:tcPr>
            <w:tcW w:w="5987" w:type="dxa"/>
            <w:shd w:val="clear" w:color="auto" w:fill="auto"/>
          </w:tcPr>
          <w:p w:rsidR="00793B49" w:rsidRDefault="00793B49" w:rsidP="00361812">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1C6272">
              <w:rPr>
                <w:rFonts w:ascii="Times New Roman" w:eastAsia="Calibri" w:hAnsi="Times New Roman" w:cs="Times New Roman"/>
                <w:sz w:val="24"/>
                <w:szCs w:val="24"/>
              </w:rPr>
              <w:t>ропаганда инновационной деятельности для вовлечения максимального количества предприятий, организаций, а также индивидуальных предпринимателей городского округа в реализацию инновационных процессов</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Default="00793B49" w:rsidP="00361812">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1C6272">
              <w:rPr>
                <w:rFonts w:ascii="Times New Roman" w:eastAsia="Calibri" w:hAnsi="Times New Roman" w:cs="Times New Roman"/>
                <w:sz w:val="24"/>
                <w:szCs w:val="24"/>
              </w:rPr>
              <w:t xml:space="preserve">заимодействие администрации </w:t>
            </w:r>
            <w:r>
              <w:rPr>
                <w:rFonts w:ascii="Times New Roman" w:eastAsia="Calibri" w:hAnsi="Times New Roman" w:cs="Times New Roman"/>
                <w:sz w:val="24"/>
                <w:szCs w:val="24"/>
              </w:rPr>
              <w:t>Курского муниципального</w:t>
            </w:r>
            <w:r w:rsidRPr="001C6272">
              <w:rPr>
                <w:rFonts w:ascii="Times New Roman" w:eastAsia="Calibri" w:hAnsi="Times New Roman" w:cs="Times New Roman"/>
                <w:sz w:val="24"/>
                <w:szCs w:val="24"/>
              </w:rPr>
              <w:t xml:space="preserve"> округа с некоммерческой организацией </w:t>
            </w:r>
            <w:r>
              <w:rPr>
                <w:rFonts w:ascii="Times New Roman" w:eastAsia="Calibri" w:hAnsi="Times New Roman" w:cs="Times New Roman"/>
                <w:sz w:val="24"/>
                <w:szCs w:val="24"/>
              </w:rPr>
              <w:t>«</w:t>
            </w:r>
            <w:r w:rsidRPr="001C6272">
              <w:rPr>
                <w:rFonts w:ascii="Times New Roman" w:eastAsia="Calibri" w:hAnsi="Times New Roman" w:cs="Times New Roman"/>
                <w:sz w:val="24"/>
                <w:szCs w:val="24"/>
              </w:rPr>
              <w:t>Фонд содействия инновационному развитию Ставропольского края</w:t>
            </w:r>
            <w:r>
              <w:rPr>
                <w:rFonts w:ascii="Times New Roman" w:eastAsia="Calibri" w:hAnsi="Times New Roman" w:cs="Times New Roman"/>
                <w:sz w:val="24"/>
                <w:szCs w:val="24"/>
              </w:rPr>
              <w:t>»</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Default="00793B49" w:rsidP="00361812">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1C6272">
              <w:rPr>
                <w:rFonts w:ascii="Times New Roman" w:eastAsia="Calibri" w:hAnsi="Times New Roman" w:cs="Times New Roman"/>
                <w:sz w:val="24"/>
                <w:szCs w:val="24"/>
              </w:rPr>
              <w:t>одействовать созданию и развитию организаций, способствующих инновационной деятельности</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Default="00793B49" w:rsidP="00361812">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1C6272">
              <w:rPr>
                <w:rFonts w:ascii="Times New Roman" w:eastAsia="Calibri" w:hAnsi="Times New Roman" w:cs="Times New Roman"/>
                <w:sz w:val="24"/>
                <w:szCs w:val="24"/>
              </w:rPr>
              <w:t>ривлечение субъектов малого и среднего предпринимательства к участию в мероприятиях, проводимых Фондом содействия инновационному развитию Ставропольского края с целью дальнейшего внедрения нов</w:t>
            </w:r>
            <w:r>
              <w:rPr>
                <w:rFonts w:ascii="Times New Roman" w:eastAsia="Calibri" w:hAnsi="Times New Roman" w:cs="Times New Roman"/>
                <w:sz w:val="24"/>
                <w:szCs w:val="24"/>
              </w:rPr>
              <w:t>ейших технологий на территории Курского муниципального</w:t>
            </w:r>
            <w:r w:rsidRPr="001C6272">
              <w:rPr>
                <w:rFonts w:ascii="Times New Roman" w:eastAsia="Calibri" w:hAnsi="Times New Roman" w:cs="Times New Roman"/>
                <w:sz w:val="24"/>
                <w:szCs w:val="24"/>
              </w:rPr>
              <w:t xml:space="preserve"> округа</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Default="00793B49" w:rsidP="00361812">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w:t>
            </w:r>
            <w:r w:rsidRPr="001C6272">
              <w:rPr>
                <w:rFonts w:ascii="Times New Roman" w:eastAsia="Calibri" w:hAnsi="Times New Roman" w:cs="Times New Roman"/>
                <w:sz w:val="24"/>
                <w:szCs w:val="24"/>
              </w:rPr>
              <w:t>нформирование о государственной поддержке инновационных компаний Ставропольского края</w:t>
            </w:r>
          </w:p>
        </w:tc>
      </w:tr>
      <w:tr w:rsidR="00793B49" w:rsidRPr="00E25511" w:rsidTr="00CC360C">
        <w:trPr>
          <w:trHeight w:val="357"/>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 сфере производительности труда</w:t>
            </w:r>
          </w:p>
        </w:tc>
      </w:tr>
      <w:tr w:rsidR="00793B49" w:rsidRPr="00E25511" w:rsidTr="00E25511">
        <w:trPr>
          <w:trHeight w:val="357"/>
        </w:trPr>
        <w:tc>
          <w:tcPr>
            <w:tcW w:w="3652" w:type="dxa"/>
            <w:vMerge w:val="restart"/>
            <w:shd w:val="clear" w:color="auto" w:fill="auto"/>
          </w:tcPr>
          <w:p w:rsidR="00793B49" w:rsidRDefault="00793B49" w:rsidP="0036181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361812">
              <w:rPr>
                <w:rFonts w:ascii="Times New Roman" w:eastAsia="Calibri" w:hAnsi="Times New Roman" w:cs="Times New Roman"/>
                <w:sz w:val="24"/>
                <w:szCs w:val="24"/>
              </w:rPr>
              <w:t xml:space="preserve">Реализация национального проекта «Производительность труда» направлена на обеспечение роста производительности труда на средних и крупных предприятиях базовых </w:t>
            </w:r>
            <w:proofErr w:type="spellStart"/>
            <w:r w:rsidRPr="00361812">
              <w:rPr>
                <w:rFonts w:ascii="Times New Roman" w:eastAsia="Calibri" w:hAnsi="Times New Roman" w:cs="Times New Roman"/>
                <w:sz w:val="24"/>
                <w:szCs w:val="24"/>
              </w:rPr>
              <w:t>несырьевых</w:t>
            </w:r>
            <w:proofErr w:type="spellEnd"/>
            <w:r w:rsidRPr="00361812">
              <w:rPr>
                <w:rFonts w:ascii="Times New Roman" w:eastAsia="Calibri" w:hAnsi="Times New Roman" w:cs="Times New Roman"/>
                <w:sz w:val="24"/>
                <w:szCs w:val="24"/>
              </w:rPr>
              <w:t xml:space="preserve"> отраслей экономики</w:t>
            </w:r>
          </w:p>
        </w:tc>
        <w:tc>
          <w:tcPr>
            <w:tcW w:w="5987" w:type="dxa"/>
            <w:shd w:val="clear" w:color="auto" w:fill="auto"/>
          </w:tcPr>
          <w:p w:rsidR="00793B49" w:rsidRDefault="00793B49" w:rsidP="00CC360C">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361812">
              <w:rPr>
                <w:rFonts w:ascii="Times New Roman" w:eastAsia="Calibri" w:hAnsi="Times New Roman" w:cs="Times New Roman"/>
                <w:sz w:val="24"/>
                <w:szCs w:val="24"/>
              </w:rPr>
              <w:t>тимулирование предприятий к повышению производительности</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Pr="00361812" w:rsidRDefault="00793B49" w:rsidP="00CC360C">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361812">
              <w:rPr>
                <w:rFonts w:ascii="Times New Roman" w:eastAsia="Calibri" w:hAnsi="Times New Roman" w:cs="Times New Roman"/>
                <w:sz w:val="24"/>
                <w:szCs w:val="24"/>
              </w:rPr>
              <w:t>нижение административно-регуляторных барьеров (издержек) для повышения производительности;</w:t>
            </w:r>
          </w:p>
          <w:p w:rsidR="00793B49" w:rsidRDefault="00793B49" w:rsidP="00CC360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361812">
              <w:rPr>
                <w:rFonts w:ascii="Times New Roman" w:eastAsia="Calibri" w:hAnsi="Times New Roman" w:cs="Times New Roman"/>
                <w:sz w:val="24"/>
                <w:szCs w:val="24"/>
              </w:rPr>
              <w:t>обучение управленческого персонала предприятий</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Pr="00361812" w:rsidRDefault="00793B49" w:rsidP="00CC360C">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361812">
              <w:rPr>
                <w:rFonts w:ascii="Times New Roman" w:eastAsia="Calibri" w:hAnsi="Times New Roman" w:cs="Times New Roman"/>
                <w:sz w:val="24"/>
                <w:szCs w:val="24"/>
              </w:rPr>
              <w:t>овлечение в участие компаний-партнеров, а также создание новых форматов взаимодействия с бизнесом;</w:t>
            </w:r>
          </w:p>
          <w:p w:rsidR="00793B49" w:rsidRDefault="00793B49" w:rsidP="00CC360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361812">
              <w:rPr>
                <w:rFonts w:ascii="Times New Roman" w:eastAsia="Calibri" w:hAnsi="Times New Roman" w:cs="Times New Roman"/>
                <w:sz w:val="24"/>
                <w:szCs w:val="24"/>
              </w:rPr>
              <w:t>создание новых форматов поддержки предприятий в целях выхода на новые рынки</w:t>
            </w:r>
          </w:p>
        </w:tc>
      </w:tr>
      <w:tr w:rsidR="00793B49" w:rsidRPr="00E25511" w:rsidTr="00CC360C">
        <w:trPr>
          <w:trHeight w:val="357"/>
        </w:trPr>
        <w:tc>
          <w:tcPr>
            <w:tcW w:w="9639" w:type="dxa"/>
            <w:gridSpan w:val="2"/>
            <w:shd w:val="clear" w:color="auto" w:fill="auto"/>
          </w:tcPr>
          <w:p w:rsidR="00793B49" w:rsidRDefault="00793B49" w:rsidP="003A3C7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3A3C73">
              <w:rPr>
                <w:rFonts w:ascii="Times New Roman" w:eastAsia="Calibri" w:hAnsi="Times New Roman" w:cs="Times New Roman"/>
                <w:sz w:val="24"/>
                <w:szCs w:val="24"/>
              </w:rPr>
              <w:t xml:space="preserve"> сфере межрегионального и международного сотрудничества</w:t>
            </w:r>
          </w:p>
        </w:tc>
      </w:tr>
      <w:tr w:rsidR="00793B49" w:rsidRPr="00E25511" w:rsidTr="00E25511">
        <w:trPr>
          <w:trHeight w:val="357"/>
        </w:trPr>
        <w:tc>
          <w:tcPr>
            <w:tcW w:w="3652" w:type="dxa"/>
            <w:vMerge w:val="restart"/>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3A3C73">
              <w:rPr>
                <w:rFonts w:ascii="Times New Roman" w:eastAsia="Calibri" w:hAnsi="Times New Roman" w:cs="Times New Roman"/>
                <w:sz w:val="24"/>
                <w:szCs w:val="24"/>
              </w:rPr>
              <w:t>азработка и реализация мероприятий, направленных на обеспечение благоприятных условий для осуществления международного и межмуниципального сотрудничества</w:t>
            </w:r>
          </w:p>
        </w:tc>
        <w:tc>
          <w:tcPr>
            <w:tcW w:w="5987" w:type="dxa"/>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3A3C73">
              <w:rPr>
                <w:rFonts w:ascii="Times New Roman" w:eastAsia="Calibri" w:hAnsi="Times New Roman" w:cs="Times New Roman"/>
                <w:sz w:val="24"/>
                <w:szCs w:val="24"/>
              </w:rPr>
              <w:t>Развитие межмуниципальных отношений, направленных на</w:t>
            </w:r>
            <w:r>
              <w:rPr>
                <w:rFonts w:ascii="Times New Roman" w:eastAsia="Calibri" w:hAnsi="Times New Roman" w:cs="Times New Roman"/>
                <w:sz w:val="24"/>
                <w:szCs w:val="24"/>
              </w:rPr>
              <w:t xml:space="preserve"> </w:t>
            </w:r>
            <w:r w:rsidRPr="003A3C73">
              <w:rPr>
                <w:rFonts w:ascii="Times New Roman" w:eastAsia="Calibri" w:hAnsi="Times New Roman" w:cs="Times New Roman"/>
                <w:sz w:val="24"/>
                <w:szCs w:val="24"/>
              </w:rPr>
              <w:t>расширение связей в экономической, торговой, научно-технической,</w:t>
            </w:r>
            <w:r>
              <w:rPr>
                <w:rFonts w:ascii="Times New Roman" w:eastAsia="Calibri" w:hAnsi="Times New Roman" w:cs="Times New Roman"/>
                <w:sz w:val="24"/>
                <w:szCs w:val="24"/>
              </w:rPr>
              <w:t xml:space="preserve"> </w:t>
            </w:r>
            <w:r w:rsidRPr="003A3C73">
              <w:rPr>
                <w:rFonts w:ascii="Times New Roman" w:eastAsia="Calibri" w:hAnsi="Times New Roman" w:cs="Times New Roman"/>
                <w:sz w:val="24"/>
                <w:szCs w:val="24"/>
              </w:rPr>
              <w:t>культурной, туристской, спортивной, социальной и других сферах</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Pr="003A3C73"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3A3C73">
              <w:rPr>
                <w:rFonts w:ascii="Times New Roman" w:eastAsia="Calibri" w:hAnsi="Times New Roman" w:cs="Times New Roman"/>
                <w:sz w:val="24"/>
                <w:szCs w:val="24"/>
              </w:rPr>
              <w:t>Участие в конференциях,</w:t>
            </w:r>
            <w:r>
              <w:rPr>
                <w:rFonts w:ascii="Times New Roman" w:eastAsia="Calibri" w:hAnsi="Times New Roman" w:cs="Times New Roman"/>
                <w:sz w:val="24"/>
                <w:szCs w:val="24"/>
              </w:rPr>
              <w:t xml:space="preserve"> </w:t>
            </w:r>
            <w:r w:rsidRPr="003A3C73">
              <w:rPr>
                <w:rFonts w:ascii="Times New Roman" w:eastAsia="Calibri" w:hAnsi="Times New Roman" w:cs="Times New Roman"/>
                <w:sz w:val="24"/>
                <w:szCs w:val="24"/>
              </w:rPr>
              <w:t>семинарах, форумах, выставках</w:t>
            </w:r>
            <w:r>
              <w:rPr>
                <w:rFonts w:ascii="Times New Roman" w:eastAsia="Calibri" w:hAnsi="Times New Roman" w:cs="Times New Roman"/>
                <w:sz w:val="24"/>
                <w:szCs w:val="24"/>
              </w:rPr>
              <w:t xml:space="preserve"> </w:t>
            </w:r>
            <w:r w:rsidRPr="003A3C73">
              <w:rPr>
                <w:rFonts w:ascii="Times New Roman" w:eastAsia="Calibri" w:hAnsi="Times New Roman" w:cs="Times New Roman"/>
                <w:sz w:val="24"/>
                <w:szCs w:val="24"/>
              </w:rPr>
              <w:t>различной направленности,</w:t>
            </w:r>
            <w:r>
              <w:rPr>
                <w:rFonts w:ascii="Times New Roman" w:eastAsia="Calibri" w:hAnsi="Times New Roman" w:cs="Times New Roman"/>
                <w:sz w:val="24"/>
                <w:szCs w:val="24"/>
              </w:rPr>
              <w:t xml:space="preserve"> </w:t>
            </w:r>
            <w:r w:rsidRPr="003A3C73">
              <w:rPr>
                <w:rFonts w:ascii="Times New Roman" w:eastAsia="Calibri" w:hAnsi="Times New Roman" w:cs="Times New Roman"/>
                <w:sz w:val="24"/>
                <w:szCs w:val="24"/>
              </w:rPr>
              <w:t xml:space="preserve">проводимых в </w:t>
            </w:r>
            <w:r>
              <w:rPr>
                <w:rFonts w:ascii="Times New Roman" w:eastAsia="Calibri" w:hAnsi="Times New Roman" w:cs="Times New Roman"/>
                <w:sz w:val="24"/>
                <w:szCs w:val="24"/>
              </w:rPr>
              <w:t>Ставропольском крае</w:t>
            </w:r>
            <w:r w:rsidRPr="003A3C73">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3A3C73">
              <w:rPr>
                <w:rFonts w:ascii="Times New Roman" w:eastAsia="Calibri" w:hAnsi="Times New Roman" w:cs="Times New Roman"/>
                <w:sz w:val="24"/>
                <w:szCs w:val="24"/>
              </w:rPr>
              <w:t>городах Российской Федерации</w:t>
            </w:r>
          </w:p>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sidRPr="003A3C73">
              <w:rPr>
                <w:rFonts w:ascii="Times New Roman" w:eastAsia="Calibri" w:hAnsi="Times New Roman" w:cs="Times New Roman"/>
                <w:sz w:val="24"/>
                <w:szCs w:val="24"/>
              </w:rPr>
              <w:t>и зарубежных стран</w:t>
            </w:r>
          </w:p>
        </w:tc>
      </w:tr>
      <w:tr w:rsidR="00793B49" w:rsidRPr="00E25511" w:rsidTr="00CC360C">
        <w:trPr>
          <w:trHeight w:val="357"/>
        </w:trPr>
        <w:tc>
          <w:tcPr>
            <w:tcW w:w="9639" w:type="dxa"/>
            <w:gridSpan w:val="2"/>
            <w:shd w:val="clear" w:color="auto" w:fill="auto"/>
          </w:tcPr>
          <w:p w:rsidR="00793B49" w:rsidRDefault="00793B49" w:rsidP="00715D5E">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 сфере государственных и муниципальных услуг</w:t>
            </w:r>
          </w:p>
        </w:tc>
      </w:tr>
      <w:tr w:rsidR="00793B49" w:rsidRPr="00E25511" w:rsidTr="00E25511">
        <w:trPr>
          <w:trHeight w:val="357"/>
        </w:trPr>
        <w:tc>
          <w:tcPr>
            <w:tcW w:w="3652" w:type="dxa"/>
            <w:vMerge w:val="restart"/>
            <w:shd w:val="clear" w:color="auto" w:fill="auto"/>
          </w:tcPr>
          <w:p w:rsidR="00793B49" w:rsidRDefault="00793B49" w:rsidP="00715D5E">
            <w:pPr>
              <w:widowControl w:val="0"/>
              <w:autoSpaceDE w:val="0"/>
              <w:autoSpaceDN w:val="0"/>
              <w:adjustRightInd w:val="0"/>
              <w:spacing w:after="0" w:line="240" w:lineRule="auto"/>
              <w:jc w:val="both"/>
              <w:rPr>
                <w:rFonts w:ascii="Times New Roman" w:eastAsia="Calibri" w:hAnsi="Times New Roman" w:cs="Times New Roman"/>
                <w:sz w:val="24"/>
                <w:szCs w:val="24"/>
              </w:rPr>
            </w:pPr>
            <w:r w:rsidRPr="00715D5E">
              <w:rPr>
                <w:rFonts w:ascii="Times New Roman" w:eastAsia="Calibri" w:hAnsi="Times New Roman" w:cs="Times New Roman"/>
                <w:sz w:val="24"/>
                <w:szCs w:val="24"/>
              </w:rPr>
              <w:t>Снижение административных барьеров, оптимизация и повышение качества предоставления государственных и муниципальных услуг Курского муниципального округа Ставропольского края</w:t>
            </w:r>
          </w:p>
        </w:tc>
        <w:tc>
          <w:tcPr>
            <w:tcW w:w="5987" w:type="dxa"/>
            <w:shd w:val="clear" w:color="auto" w:fill="auto"/>
          </w:tcPr>
          <w:p w:rsidR="00793B49" w:rsidRDefault="00793B49" w:rsidP="00715D5E">
            <w:pPr>
              <w:widowControl w:val="0"/>
              <w:autoSpaceDE w:val="0"/>
              <w:autoSpaceDN w:val="0"/>
              <w:adjustRightInd w:val="0"/>
              <w:spacing w:after="0" w:line="240" w:lineRule="auto"/>
              <w:jc w:val="both"/>
              <w:rPr>
                <w:rFonts w:ascii="Times New Roman" w:eastAsia="Calibri" w:hAnsi="Times New Roman" w:cs="Times New Roman"/>
                <w:sz w:val="24"/>
                <w:szCs w:val="24"/>
              </w:rPr>
            </w:pPr>
            <w:r w:rsidRPr="00715D5E">
              <w:rPr>
                <w:rFonts w:ascii="Times New Roman" w:eastAsia="Calibri" w:hAnsi="Times New Roman" w:cs="Times New Roman"/>
                <w:sz w:val="24"/>
                <w:szCs w:val="24"/>
              </w:rPr>
              <w:t>Повышение доступности государственных и муниципальных услуг, предоставляемых по принципу «одного окна»</w:t>
            </w:r>
          </w:p>
        </w:tc>
      </w:tr>
      <w:tr w:rsidR="00793B49" w:rsidRPr="00E25511" w:rsidTr="00E25511">
        <w:trPr>
          <w:trHeight w:val="357"/>
        </w:trPr>
        <w:tc>
          <w:tcPr>
            <w:tcW w:w="3652" w:type="dxa"/>
            <w:vMerge/>
            <w:shd w:val="clear" w:color="auto" w:fill="auto"/>
          </w:tcPr>
          <w:p w:rsidR="00793B49" w:rsidRPr="00715D5E" w:rsidRDefault="00793B49" w:rsidP="00715D5E">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715D5E" w:rsidRDefault="00793B49" w:rsidP="00715D5E">
            <w:pPr>
              <w:spacing w:line="240" w:lineRule="auto"/>
              <w:contextualSpacing/>
              <w:rPr>
                <w:rFonts w:ascii="Times New Roman" w:hAnsi="Times New Roman" w:cs="Times New Roman"/>
                <w:sz w:val="24"/>
              </w:rPr>
            </w:pPr>
            <w:r w:rsidRPr="00715D5E">
              <w:rPr>
                <w:rFonts w:ascii="Times New Roman" w:hAnsi="Times New Roman" w:cs="Times New Roman"/>
                <w:sz w:val="24"/>
              </w:rPr>
              <w:t>Организация предоставления государственных и муниципальных услуг по принципу «одного окна» на базе МФЦ</w:t>
            </w:r>
          </w:p>
        </w:tc>
      </w:tr>
      <w:tr w:rsidR="00793B49" w:rsidRPr="00E25511" w:rsidTr="00E25511">
        <w:trPr>
          <w:trHeight w:val="357"/>
        </w:trPr>
        <w:tc>
          <w:tcPr>
            <w:tcW w:w="3652" w:type="dxa"/>
            <w:vMerge/>
            <w:shd w:val="clear" w:color="auto" w:fill="auto"/>
          </w:tcPr>
          <w:p w:rsidR="00793B49" w:rsidRPr="00715D5E" w:rsidRDefault="00793B49" w:rsidP="00715D5E">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715D5E" w:rsidRDefault="00793B49" w:rsidP="00715D5E">
            <w:pPr>
              <w:spacing w:line="240" w:lineRule="auto"/>
              <w:contextualSpacing/>
              <w:rPr>
                <w:rFonts w:ascii="Times New Roman" w:hAnsi="Times New Roman" w:cs="Times New Roman"/>
                <w:sz w:val="24"/>
              </w:rPr>
            </w:pPr>
            <w:r w:rsidRPr="00715D5E">
              <w:rPr>
                <w:rFonts w:ascii="Times New Roman" w:hAnsi="Times New Roman" w:cs="Times New Roman"/>
                <w:sz w:val="24"/>
              </w:rPr>
              <w:t>Организация предоставления государственных и муниципальных услуг в электронном виде</w:t>
            </w:r>
          </w:p>
        </w:tc>
      </w:tr>
      <w:tr w:rsidR="00793B49" w:rsidRPr="00E25511" w:rsidTr="00CC360C">
        <w:trPr>
          <w:trHeight w:val="357"/>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3A3C73">
              <w:rPr>
                <w:rFonts w:ascii="Times New Roman" w:eastAsia="Calibri" w:hAnsi="Times New Roman" w:cs="Times New Roman"/>
                <w:sz w:val="24"/>
                <w:szCs w:val="24"/>
              </w:rPr>
              <w:t xml:space="preserve"> сфере туризма</w:t>
            </w:r>
          </w:p>
        </w:tc>
      </w:tr>
      <w:tr w:rsidR="00793B49" w:rsidRPr="00E25511" w:rsidTr="00793B49">
        <w:trPr>
          <w:trHeight w:val="70"/>
        </w:trPr>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8A0612">
        <w:trPr>
          <w:trHeight w:val="151"/>
        </w:trPr>
        <w:tc>
          <w:tcPr>
            <w:tcW w:w="3652" w:type="dxa"/>
            <w:vMerge w:val="restart"/>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Ф</w:t>
            </w:r>
            <w:r w:rsidRPr="003A3C73">
              <w:rPr>
                <w:rFonts w:ascii="Times New Roman" w:eastAsia="Calibri" w:hAnsi="Times New Roman" w:cs="Times New Roman"/>
                <w:sz w:val="24"/>
                <w:szCs w:val="24"/>
              </w:rPr>
              <w:t xml:space="preserve">ормирование и развитие в границах </w:t>
            </w:r>
            <w:r>
              <w:rPr>
                <w:rFonts w:ascii="Times New Roman" w:eastAsia="Calibri" w:hAnsi="Times New Roman" w:cs="Times New Roman"/>
                <w:sz w:val="24"/>
                <w:szCs w:val="24"/>
              </w:rPr>
              <w:t xml:space="preserve">Курского муниципального </w:t>
            </w:r>
            <w:r w:rsidRPr="003A3C73">
              <w:rPr>
                <w:rFonts w:ascii="Times New Roman" w:eastAsia="Calibri" w:hAnsi="Times New Roman" w:cs="Times New Roman"/>
                <w:sz w:val="24"/>
                <w:szCs w:val="24"/>
              </w:rPr>
              <w:t xml:space="preserve">округа туристско-рекреационной </w:t>
            </w:r>
            <w:r>
              <w:rPr>
                <w:rFonts w:ascii="Times New Roman" w:eastAsia="Calibri" w:hAnsi="Times New Roman" w:cs="Times New Roman"/>
                <w:sz w:val="24"/>
                <w:szCs w:val="24"/>
              </w:rPr>
              <w:t>о</w:t>
            </w:r>
            <w:r w:rsidRPr="003A3C73">
              <w:rPr>
                <w:rFonts w:ascii="Times New Roman" w:eastAsia="Calibri" w:hAnsi="Times New Roman" w:cs="Times New Roman"/>
                <w:sz w:val="24"/>
                <w:szCs w:val="24"/>
              </w:rPr>
              <w:t>трасли, обеспечивающей приток инвестиций, увеличение рабочих мест, улучшение здоровья населения, сохранение и рациональное использование культурно-исторического и природного наследия, формирование условий и стимулов для реализации человеческих возможностей</w:t>
            </w:r>
          </w:p>
        </w:tc>
        <w:tc>
          <w:tcPr>
            <w:tcW w:w="5987" w:type="dxa"/>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3A3C73">
              <w:rPr>
                <w:rFonts w:ascii="Times New Roman" w:eastAsia="Calibri" w:hAnsi="Times New Roman" w:cs="Times New Roman"/>
                <w:sz w:val="24"/>
                <w:szCs w:val="24"/>
              </w:rPr>
              <w:t>азвитие инфраструктуры туризма, объектов индустрии развлечений</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3A3C73">
              <w:rPr>
                <w:rFonts w:ascii="Times New Roman" w:eastAsia="Calibri" w:hAnsi="Times New Roman" w:cs="Times New Roman"/>
                <w:sz w:val="24"/>
                <w:szCs w:val="24"/>
              </w:rPr>
              <w:t>охранение природно-ландшафтных территорий и улучшение качества окружающей среды за счет природоохранных мер и благоустройства</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3A3C73">
              <w:rPr>
                <w:rFonts w:ascii="Times New Roman" w:eastAsia="Calibri" w:hAnsi="Times New Roman" w:cs="Times New Roman"/>
                <w:sz w:val="24"/>
                <w:szCs w:val="24"/>
              </w:rPr>
              <w:t>ривлечение туристических потоков как из районов и городов Ставропольского края, так и из других регионов РФ</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3A3C73" w:rsidRDefault="00793B49" w:rsidP="00CC360C">
            <w:pPr>
              <w:widowControl w:val="0"/>
              <w:autoSpaceDE w:val="0"/>
              <w:autoSpaceDN w:val="0"/>
              <w:spacing w:after="0" w:line="240" w:lineRule="auto"/>
              <w:jc w:val="both"/>
              <w:rPr>
                <w:rFonts w:ascii="Times New Roman" w:eastAsia="Times New Roman" w:hAnsi="Times New Roman"/>
                <w:sz w:val="24"/>
                <w:szCs w:val="24"/>
                <w:lang w:eastAsia="ru-RU"/>
              </w:rPr>
            </w:pPr>
            <w:r w:rsidRPr="003A3C73">
              <w:rPr>
                <w:rFonts w:ascii="Times New Roman" w:eastAsia="Times New Roman" w:hAnsi="Times New Roman"/>
                <w:sz w:val="24"/>
                <w:szCs w:val="24"/>
                <w:lang w:eastAsia="ru-RU"/>
              </w:rPr>
              <w:t>Организация межрегиональных фестивалей</w:t>
            </w:r>
          </w:p>
        </w:tc>
      </w:tr>
      <w:tr w:rsidR="00793B49" w:rsidRPr="00E25511" w:rsidTr="008A0612">
        <w:trPr>
          <w:trHeight w:val="88"/>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3A3C73" w:rsidRDefault="00793B49" w:rsidP="00CC360C">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3A3C73">
              <w:rPr>
                <w:rFonts w:ascii="Times New Roman" w:eastAsia="Times New Roman" w:hAnsi="Times New Roman"/>
                <w:sz w:val="24"/>
                <w:szCs w:val="24"/>
                <w:lang w:eastAsia="zh-CN"/>
              </w:rPr>
              <w:t>Мероприятия по приведению объектов культурного   наследия   Курского   муниципального   округа Ставропольского края в состояние, пригодное для экскурсионного посещения</w:t>
            </w:r>
          </w:p>
        </w:tc>
      </w:tr>
      <w:tr w:rsidR="00793B49" w:rsidRPr="00E25511" w:rsidTr="008A0612">
        <w:trPr>
          <w:trHeight w:val="70"/>
        </w:trPr>
        <w:tc>
          <w:tcPr>
            <w:tcW w:w="9639" w:type="dxa"/>
            <w:gridSpan w:val="2"/>
            <w:shd w:val="clear" w:color="auto" w:fill="auto"/>
          </w:tcPr>
          <w:p w:rsidR="00793B49" w:rsidRDefault="00793B49" w:rsidP="00B05CD3">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B05CD3">
              <w:rPr>
                <w:rFonts w:ascii="Times New Roman" w:eastAsia="Calibri" w:hAnsi="Times New Roman" w:cs="Times New Roman"/>
                <w:sz w:val="24"/>
                <w:szCs w:val="24"/>
              </w:rPr>
              <w:t xml:space="preserve"> сфере водоснабжения и водоотведения</w:t>
            </w:r>
          </w:p>
        </w:tc>
      </w:tr>
      <w:tr w:rsidR="00793B49" w:rsidRPr="00E25511" w:rsidTr="00E25511">
        <w:trPr>
          <w:trHeight w:val="357"/>
        </w:trPr>
        <w:tc>
          <w:tcPr>
            <w:tcW w:w="3652" w:type="dxa"/>
            <w:vMerge w:val="restart"/>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695D9F">
              <w:rPr>
                <w:rFonts w:ascii="Times New Roman" w:eastAsia="Calibri" w:hAnsi="Times New Roman" w:cs="Times New Roman"/>
                <w:sz w:val="24"/>
                <w:szCs w:val="24"/>
              </w:rPr>
              <w:t>овышение качества водоснабжения, водоотведения в результате модернизации систем водоснабжения</w:t>
            </w:r>
          </w:p>
        </w:tc>
        <w:tc>
          <w:tcPr>
            <w:tcW w:w="5987" w:type="dxa"/>
            <w:shd w:val="clear" w:color="auto" w:fill="auto"/>
          </w:tcPr>
          <w:p w:rsidR="00793B49" w:rsidRDefault="00793B49" w:rsidP="00695D9F">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Pr="00695D9F">
              <w:rPr>
                <w:rFonts w:ascii="Times New Roman" w:eastAsia="Calibri" w:hAnsi="Times New Roman" w:cs="Times New Roman"/>
                <w:sz w:val="24"/>
                <w:szCs w:val="24"/>
              </w:rPr>
              <w:t>ероприятия по совершенствованию системы управления сектором водос</w:t>
            </w:r>
            <w:r>
              <w:rPr>
                <w:rFonts w:ascii="Times New Roman" w:eastAsia="Calibri" w:hAnsi="Times New Roman" w:cs="Times New Roman"/>
                <w:sz w:val="24"/>
                <w:szCs w:val="24"/>
              </w:rPr>
              <w:t>набжения и водоотведения</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Pr="00695D9F">
              <w:rPr>
                <w:rFonts w:ascii="Times New Roman" w:eastAsia="Calibri" w:hAnsi="Times New Roman" w:cs="Times New Roman"/>
                <w:sz w:val="24"/>
                <w:szCs w:val="24"/>
              </w:rPr>
              <w:t>ероприятия по повышению рационального использования водных ресурсов</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695D9F">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Pr="00695D9F">
              <w:rPr>
                <w:rFonts w:ascii="Times New Roman" w:eastAsia="Calibri" w:hAnsi="Times New Roman" w:cs="Times New Roman"/>
                <w:sz w:val="24"/>
                <w:szCs w:val="24"/>
              </w:rPr>
              <w:t>ероприятия по строительству и реконструкции систем водоснабжения и</w:t>
            </w:r>
            <w:r>
              <w:rPr>
                <w:rFonts w:ascii="Times New Roman" w:eastAsia="Calibri" w:hAnsi="Times New Roman" w:cs="Times New Roman"/>
                <w:sz w:val="24"/>
                <w:szCs w:val="24"/>
              </w:rPr>
              <w:t xml:space="preserve"> </w:t>
            </w:r>
            <w:r w:rsidRPr="00695D9F">
              <w:rPr>
                <w:rFonts w:ascii="Times New Roman" w:eastAsia="Calibri" w:hAnsi="Times New Roman" w:cs="Times New Roman"/>
                <w:sz w:val="24"/>
                <w:szCs w:val="24"/>
              </w:rPr>
              <w:t>водоотведения</w:t>
            </w:r>
          </w:p>
        </w:tc>
      </w:tr>
      <w:tr w:rsidR="00793B49" w:rsidRPr="00E25511" w:rsidTr="008A0612">
        <w:trPr>
          <w:trHeight w:val="70"/>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FB565A">
              <w:rPr>
                <w:rFonts w:ascii="Times New Roman" w:eastAsia="Calibri" w:hAnsi="Times New Roman" w:cs="Times New Roman"/>
                <w:sz w:val="24"/>
                <w:szCs w:val="24"/>
              </w:rPr>
              <w:t xml:space="preserve"> сфере теплоснабжения</w:t>
            </w:r>
          </w:p>
        </w:tc>
      </w:tr>
      <w:tr w:rsidR="00793B49" w:rsidRPr="00E25511" w:rsidTr="008A0612">
        <w:trPr>
          <w:trHeight w:val="70"/>
        </w:trPr>
        <w:tc>
          <w:tcPr>
            <w:tcW w:w="3652" w:type="dxa"/>
            <w:vMerge w:val="restart"/>
            <w:shd w:val="clear" w:color="auto" w:fill="auto"/>
          </w:tcPr>
          <w:p w:rsidR="00793B49" w:rsidRPr="00D1306D" w:rsidRDefault="00793B49" w:rsidP="00D1306D">
            <w:pPr>
              <w:widowControl w:val="0"/>
              <w:autoSpaceDE w:val="0"/>
              <w:autoSpaceDN w:val="0"/>
              <w:adjustRightInd w:val="0"/>
              <w:spacing w:after="0" w:line="240" w:lineRule="auto"/>
              <w:jc w:val="both"/>
              <w:rPr>
                <w:rFonts w:ascii="Times New Roman" w:eastAsia="Calibri" w:hAnsi="Times New Roman" w:cs="Times New Roman"/>
                <w:sz w:val="24"/>
                <w:szCs w:val="24"/>
              </w:rPr>
            </w:pPr>
            <w:r w:rsidRPr="00D1306D">
              <w:rPr>
                <w:rFonts w:ascii="Times New Roman" w:eastAsia="Calibri" w:hAnsi="Times New Roman" w:cs="Times New Roman"/>
                <w:sz w:val="24"/>
                <w:szCs w:val="24"/>
              </w:rPr>
              <w:t>Повышение надежности системы</w:t>
            </w:r>
          </w:p>
          <w:p w:rsidR="00793B49" w:rsidRDefault="00793B49" w:rsidP="00D1306D">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теплоснабжения</w:t>
            </w:r>
            <w:r w:rsidRPr="00D1306D">
              <w:rPr>
                <w:rFonts w:ascii="Times New Roman" w:eastAsia="Calibri" w:hAnsi="Times New Roman" w:cs="Times New Roman"/>
                <w:sz w:val="24"/>
                <w:szCs w:val="24"/>
              </w:rPr>
              <w:t xml:space="preserve"> и</w:t>
            </w:r>
            <w:r>
              <w:t xml:space="preserve"> </w:t>
            </w:r>
            <w:r w:rsidRPr="00D1306D">
              <w:rPr>
                <w:rFonts w:ascii="Times New Roman" w:eastAsia="Calibri" w:hAnsi="Times New Roman" w:cs="Times New Roman"/>
                <w:sz w:val="24"/>
                <w:szCs w:val="24"/>
              </w:rPr>
              <w:t>с</w:t>
            </w:r>
            <w:r>
              <w:rPr>
                <w:rFonts w:ascii="Times New Roman" w:eastAsia="Calibri" w:hAnsi="Times New Roman" w:cs="Times New Roman"/>
                <w:sz w:val="24"/>
                <w:szCs w:val="24"/>
              </w:rPr>
              <w:t>нижение потерь тепловой энергии</w:t>
            </w:r>
          </w:p>
        </w:tc>
        <w:tc>
          <w:tcPr>
            <w:tcW w:w="5987" w:type="dxa"/>
            <w:shd w:val="clear" w:color="auto" w:fill="auto"/>
          </w:tcPr>
          <w:p w:rsidR="00793B49" w:rsidRDefault="00793B49" w:rsidP="00501990">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Pr="00501990">
              <w:rPr>
                <w:rFonts w:ascii="Times New Roman" w:eastAsia="Calibri" w:hAnsi="Times New Roman" w:cs="Times New Roman"/>
                <w:sz w:val="24"/>
                <w:szCs w:val="24"/>
              </w:rPr>
              <w:t>одернизация (реконструкция) систем теплоснабжения</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501990">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Pr="00501990">
              <w:rPr>
                <w:rFonts w:ascii="Times New Roman" w:eastAsia="Calibri" w:hAnsi="Times New Roman" w:cs="Times New Roman"/>
                <w:sz w:val="24"/>
                <w:szCs w:val="24"/>
              </w:rPr>
              <w:t>амена, модернизация (реконструкция), капитальный ремонт тепловых сетей</w:t>
            </w:r>
          </w:p>
        </w:tc>
      </w:tr>
      <w:tr w:rsidR="00793B49" w:rsidRPr="00E25511" w:rsidTr="00E25511">
        <w:trPr>
          <w:trHeight w:val="357"/>
        </w:trPr>
        <w:tc>
          <w:tcPr>
            <w:tcW w:w="3652" w:type="dxa"/>
            <w:vMerge/>
            <w:shd w:val="clear" w:color="auto" w:fill="auto"/>
          </w:tcPr>
          <w:p w:rsidR="00793B49" w:rsidRDefault="00793B49" w:rsidP="003A3C73">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501990">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sidRPr="00501990">
              <w:rPr>
                <w:rFonts w:ascii="Times New Roman" w:eastAsia="Calibri" w:hAnsi="Times New Roman" w:cs="Times New Roman"/>
                <w:sz w:val="24"/>
                <w:szCs w:val="24"/>
              </w:rPr>
              <w:t>одернизация (реконструкция), капитальный</w:t>
            </w:r>
            <w:r>
              <w:rPr>
                <w:rFonts w:ascii="Times New Roman" w:eastAsia="Calibri" w:hAnsi="Times New Roman" w:cs="Times New Roman"/>
                <w:sz w:val="24"/>
                <w:szCs w:val="24"/>
              </w:rPr>
              <w:t xml:space="preserve"> </w:t>
            </w:r>
            <w:r w:rsidRPr="00501990">
              <w:rPr>
                <w:rFonts w:ascii="Times New Roman" w:eastAsia="Calibri" w:hAnsi="Times New Roman" w:cs="Times New Roman"/>
                <w:sz w:val="24"/>
                <w:szCs w:val="24"/>
              </w:rPr>
              <w:t>ремонт котельных</w:t>
            </w:r>
          </w:p>
        </w:tc>
      </w:tr>
      <w:tr w:rsidR="00793B49" w:rsidRPr="00E25511" w:rsidTr="008A0612">
        <w:trPr>
          <w:trHeight w:val="70"/>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FB565A">
              <w:rPr>
                <w:rFonts w:ascii="Times New Roman" w:eastAsia="Calibri" w:hAnsi="Times New Roman" w:cs="Times New Roman"/>
                <w:sz w:val="24"/>
                <w:szCs w:val="24"/>
              </w:rPr>
              <w:t xml:space="preserve"> сфере обращения с твердыми коммунальными отходами, благоустройства территории</w:t>
            </w:r>
          </w:p>
        </w:tc>
      </w:tr>
      <w:tr w:rsidR="00793B49" w:rsidRPr="00E25511" w:rsidTr="00E25511">
        <w:trPr>
          <w:trHeight w:val="357"/>
        </w:trPr>
        <w:tc>
          <w:tcPr>
            <w:tcW w:w="3652" w:type="dxa"/>
            <w:vMerge w:val="restart"/>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У</w:t>
            </w:r>
            <w:r w:rsidRPr="00FB565A">
              <w:rPr>
                <w:rFonts w:ascii="Times New Roman" w:eastAsia="Calibri" w:hAnsi="Times New Roman" w:cs="Times New Roman"/>
                <w:sz w:val="24"/>
                <w:szCs w:val="24"/>
              </w:rPr>
              <w:t>крепление материально-технической базы существующих объектов, создание новых объектов инфраструктуры ЖКХ</w:t>
            </w:r>
          </w:p>
        </w:tc>
        <w:tc>
          <w:tcPr>
            <w:tcW w:w="5987" w:type="dxa"/>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FB565A">
              <w:rPr>
                <w:rFonts w:ascii="Times New Roman" w:eastAsia="Calibri" w:hAnsi="Times New Roman" w:cs="Times New Roman"/>
                <w:sz w:val="24"/>
                <w:szCs w:val="24"/>
              </w:rPr>
              <w:t>екультивация накопленного экологического ущерба</w:t>
            </w:r>
          </w:p>
        </w:tc>
      </w:tr>
      <w:tr w:rsidR="00793B49" w:rsidRPr="00E25511" w:rsidTr="00E25511">
        <w:trPr>
          <w:trHeight w:val="357"/>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B565A">
              <w:rPr>
                <w:rFonts w:ascii="Times New Roman" w:eastAsia="Calibri" w:hAnsi="Times New Roman" w:cs="Times New Roman"/>
                <w:sz w:val="24"/>
                <w:szCs w:val="24"/>
              </w:rPr>
              <w:t>Реализация регионального проекта «Комплексная система обращения с твердыми отходами»</w:t>
            </w:r>
          </w:p>
        </w:tc>
      </w:tr>
      <w:tr w:rsidR="00793B49" w:rsidRPr="00E25511" w:rsidTr="00E25511">
        <w:trPr>
          <w:trHeight w:val="357"/>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FB565A"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B565A">
              <w:rPr>
                <w:rFonts w:ascii="Times New Roman" w:eastAsia="Calibri" w:hAnsi="Times New Roman" w:cs="Times New Roman"/>
                <w:sz w:val="24"/>
                <w:szCs w:val="24"/>
              </w:rPr>
              <w:t>Мероприятия по обустройству и ведению реестра мест (площадок) накопления твердых коммунальных отходов и ведения их реестра</w:t>
            </w:r>
          </w:p>
        </w:tc>
      </w:tr>
      <w:tr w:rsidR="00793B49" w:rsidRPr="00E25511" w:rsidTr="008A0612">
        <w:trPr>
          <w:trHeight w:val="70"/>
        </w:trPr>
        <w:tc>
          <w:tcPr>
            <w:tcW w:w="3652" w:type="dxa"/>
            <w:vMerge w:val="restart"/>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Б</w:t>
            </w:r>
            <w:r w:rsidRPr="00FB565A">
              <w:rPr>
                <w:rFonts w:ascii="Times New Roman" w:eastAsia="Calibri" w:hAnsi="Times New Roman" w:cs="Times New Roman"/>
                <w:sz w:val="24"/>
                <w:szCs w:val="24"/>
              </w:rPr>
              <w:t>лагоустройство общественных территорий населенных пунктов Курского муниципального округа</w:t>
            </w:r>
          </w:p>
        </w:tc>
        <w:tc>
          <w:tcPr>
            <w:tcW w:w="5987" w:type="dxa"/>
            <w:shd w:val="clear" w:color="auto" w:fill="auto"/>
          </w:tcPr>
          <w:p w:rsidR="00793B49" w:rsidRDefault="00793B49" w:rsidP="00954BA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54BA1">
              <w:rPr>
                <w:rFonts w:ascii="Times New Roman" w:eastAsia="Calibri" w:hAnsi="Times New Roman" w:cs="Times New Roman"/>
                <w:sz w:val="24"/>
                <w:szCs w:val="24"/>
              </w:rPr>
              <w:t>Реализации регионального проекта «Повышение комфортности городской среды Ставропольского края»</w:t>
            </w:r>
          </w:p>
        </w:tc>
      </w:tr>
      <w:tr w:rsidR="00793B49" w:rsidRPr="00E25511" w:rsidTr="008A0612">
        <w:trPr>
          <w:trHeight w:val="288"/>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954BA1" w:rsidRDefault="00793B49" w:rsidP="00954BA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54BA1">
              <w:rPr>
                <w:rFonts w:ascii="Times New Roman" w:eastAsia="Calibri" w:hAnsi="Times New Roman" w:cs="Times New Roman"/>
                <w:sz w:val="24"/>
                <w:szCs w:val="24"/>
              </w:rPr>
              <w:t>Организация проведения работ по благоустройству общественных территорий Курского муниципального округа</w:t>
            </w:r>
          </w:p>
        </w:tc>
      </w:tr>
      <w:tr w:rsidR="00793B49" w:rsidRPr="00E25511" w:rsidTr="00E25511">
        <w:trPr>
          <w:trHeight w:val="357"/>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8C47F3" w:rsidRDefault="00793B49" w:rsidP="00CC360C">
            <w:pPr>
              <w:pStyle w:val="ConsPlusNormal"/>
              <w:jc w:val="both"/>
              <w:rPr>
                <w:rFonts w:ascii="Times New Roman" w:hAnsi="Times New Roman" w:cs="Times New Roman"/>
                <w:sz w:val="24"/>
                <w:szCs w:val="24"/>
              </w:rPr>
            </w:pPr>
            <w:r>
              <w:rPr>
                <w:rFonts w:ascii="Times New Roman" w:hAnsi="Times New Roman" w:cs="Times New Roman"/>
                <w:sz w:val="24"/>
                <w:szCs w:val="24"/>
              </w:rPr>
              <w:t>Реализация инициативных проектов</w:t>
            </w:r>
          </w:p>
        </w:tc>
      </w:tr>
      <w:tr w:rsidR="00793B49" w:rsidRPr="00E25511" w:rsidTr="008A0612">
        <w:trPr>
          <w:trHeight w:val="70"/>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8C47F3" w:rsidRDefault="00793B49" w:rsidP="00CC360C">
            <w:pPr>
              <w:pStyle w:val="ConsPlusNormal"/>
              <w:jc w:val="both"/>
              <w:rPr>
                <w:rFonts w:ascii="Times New Roman" w:hAnsi="Times New Roman" w:cs="Times New Roman"/>
                <w:sz w:val="24"/>
                <w:szCs w:val="24"/>
              </w:rPr>
            </w:pPr>
            <w:r w:rsidRPr="008C47F3">
              <w:rPr>
                <w:rFonts w:ascii="Times New Roman" w:hAnsi="Times New Roman" w:cs="Times New Roman"/>
                <w:sz w:val="24"/>
                <w:szCs w:val="24"/>
              </w:rPr>
              <w:t>Выполнение мероприятий государственной программы</w:t>
            </w:r>
            <w:r w:rsidR="008A0612">
              <w:rPr>
                <w:rFonts w:ascii="Times New Roman" w:hAnsi="Times New Roman" w:cs="Times New Roman"/>
                <w:sz w:val="24"/>
                <w:szCs w:val="24"/>
              </w:rPr>
              <w:t xml:space="preserve"> Российской Федерации</w:t>
            </w:r>
            <w:r w:rsidRPr="008C47F3">
              <w:rPr>
                <w:rFonts w:ascii="Times New Roman" w:hAnsi="Times New Roman" w:cs="Times New Roman"/>
                <w:sz w:val="24"/>
                <w:szCs w:val="24"/>
              </w:rPr>
              <w:t xml:space="preserve"> «Комплексное развитие сельских территорий»</w:t>
            </w:r>
          </w:p>
        </w:tc>
      </w:tr>
      <w:tr w:rsidR="00793B49" w:rsidRPr="00E25511" w:rsidTr="00E25511">
        <w:trPr>
          <w:trHeight w:val="357"/>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954BA1" w:rsidRDefault="00793B49" w:rsidP="00954BA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954BA1">
              <w:rPr>
                <w:rFonts w:ascii="Times New Roman" w:eastAsia="Calibri" w:hAnsi="Times New Roman" w:cs="Times New Roman"/>
                <w:sz w:val="24"/>
                <w:szCs w:val="24"/>
              </w:rPr>
              <w:t>Выполнение мероприятий  государственной программы</w:t>
            </w:r>
            <w:r w:rsidR="008A0612">
              <w:rPr>
                <w:rFonts w:ascii="Times New Roman" w:eastAsia="Calibri" w:hAnsi="Times New Roman" w:cs="Times New Roman"/>
                <w:sz w:val="24"/>
                <w:szCs w:val="24"/>
              </w:rPr>
              <w:t xml:space="preserve"> Ставропольского края</w:t>
            </w:r>
            <w:r w:rsidRPr="00954BA1">
              <w:rPr>
                <w:rFonts w:ascii="Times New Roman" w:eastAsia="Calibri" w:hAnsi="Times New Roman" w:cs="Times New Roman"/>
                <w:sz w:val="24"/>
                <w:szCs w:val="24"/>
              </w:rPr>
              <w:t xml:space="preserve"> «Формирование современной городской среды»</w:t>
            </w:r>
          </w:p>
        </w:tc>
      </w:tr>
      <w:tr w:rsidR="00793B49" w:rsidRPr="00E25511" w:rsidTr="00E25511">
        <w:trPr>
          <w:trHeight w:val="357"/>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3E482E" w:rsidRDefault="00793B49" w:rsidP="00CC360C">
            <w:pPr>
              <w:pStyle w:val="ConsPlusNormal"/>
              <w:jc w:val="both"/>
              <w:rPr>
                <w:rFonts w:ascii="Times New Roman" w:hAnsi="Times New Roman" w:cs="Times New Roman"/>
                <w:sz w:val="24"/>
                <w:szCs w:val="24"/>
              </w:rPr>
            </w:pPr>
            <w:r w:rsidRPr="003E482E">
              <w:rPr>
                <w:rFonts w:ascii="Times New Roman" w:hAnsi="Times New Roman"/>
                <w:sz w:val="24"/>
                <w:szCs w:val="24"/>
              </w:rPr>
              <w:t>Совершенствование системы комплексного благоустройства и создание благоприятных условий для проживания населения</w:t>
            </w:r>
          </w:p>
        </w:tc>
      </w:tr>
    </w:tbl>
    <w:p w:rsidR="00793B49" w:rsidRDefault="00793B49">
      <w:r>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987"/>
      </w:tblGrid>
      <w:tr w:rsidR="00793B49" w:rsidRPr="00E25511" w:rsidTr="00793B49">
        <w:trPr>
          <w:trHeight w:val="70"/>
        </w:trPr>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E25511">
        <w:trPr>
          <w:trHeight w:val="357"/>
        </w:trPr>
        <w:tc>
          <w:tcPr>
            <w:tcW w:w="3652" w:type="dxa"/>
            <w:vMerge w:val="restart"/>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3E482E" w:rsidRDefault="00793B49" w:rsidP="00CC360C">
            <w:pPr>
              <w:pStyle w:val="ConsPlusNormal"/>
              <w:jc w:val="both"/>
              <w:rPr>
                <w:rFonts w:ascii="Times New Roman" w:hAnsi="Times New Roman"/>
                <w:sz w:val="24"/>
                <w:szCs w:val="24"/>
              </w:rPr>
            </w:pPr>
            <w:r>
              <w:rPr>
                <w:rFonts w:ascii="Times New Roman" w:hAnsi="Times New Roman"/>
                <w:sz w:val="24"/>
                <w:szCs w:val="24"/>
              </w:rPr>
              <w:t>Организация ритуальных услуг и содержание мест захоронения (кладбищ)</w:t>
            </w:r>
          </w:p>
        </w:tc>
      </w:tr>
      <w:tr w:rsidR="00793B49" w:rsidRPr="00E25511" w:rsidTr="00E25511">
        <w:trPr>
          <w:trHeight w:val="357"/>
        </w:trPr>
        <w:tc>
          <w:tcPr>
            <w:tcW w:w="3652" w:type="dxa"/>
            <w:vMerge/>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Default="00793B49" w:rsidP="00CC360C">
            <w:pPr>
              <w:pStyle w:val="ConsPlusNormal"/>
              <w:jc w:val="both"/>
              <w:rPr>
                <w:rFonts w:ascii="Times New Roman" w:hAnsi="Times New Roman"/>
                <w:sz w:val="24"/>
                <w:szCs w:val="24"/>
              </w:rPr>
            </w:pPr>
            <w:r w:rsidRPr="00954BA1">
              <w:rPr>
                <w:rFonts w:ascii="Times New Roman" w:hAnsi="Times New Roman"/>
                <w:sz w:val="24"/>
                <w:szCs w:val="24"/>
              </w:rPr>
              <w:t>Организация освещения улиц и улучшение технического состояния электрических линий уличного освещения</w:t>
            </w:r>
          </w:p>
        </w:tc>
      </w:tr>
      <w:tr w:rsidR="00793B49" w:rsidRPr="00E25511" w:rsidTr="00793B49">
        <w:trPr>
          <w:trHeight w:val="70"/>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FB565A">
              <w:rPr>
                <w:rFonts w:ascii="Times New Roman" w:eastAsia="Calibri" w:hAnsi="Times New Roman" w:cs="Times New Roman"/>
                <w:sz w:val="24"/>
                <w:szCs w:val="24"/>
              </w:rPr>
              <w:t xml:space="preserve"> сфере транспортной инфраструктуры</w:t>
            </w:r>
          </w:p>
        </w:tc>
      </w:tr>
      <w:tr w:rsidR="00793B49" w:rsidRPr="00E25511" w:rsidTr="00E25511">
        <w:trPr>
          <w:trHeight w:val="357"/>
        </w:trPr>
        <w:tc>
          <w:tcPr>
            <w:tcW w:w="3652" w:type="dxa"/>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Pr="00FB565A">
              <w:rPr>
                <w:rFonts w:ascii="Times New Roman" w:eastAsia="Calibri" w:hAnsi="Times New Roman" w:cs="Times New Roman"/>
                <w:sz w:val="24"/>
                <w:szCs w:val="24"/>
              </w:rPr>
              <w:t>азвитие транспортной инфраструктуры</w:t>
            </w:r>
            <w:r>
              <w:rPr>
                <w:rFonts w:ascii="Times New Roman" w:eastAsia="Calibri" w:hAnsi="Times New Roman" w:cs="Times New Roman"/>
                <w:sz w:val="24"/>
                <w:szCs w:val="24"/>
              </w:rPr>
              <w:t xml:space="preserve"> Курского муниципального округа</w:t>
            </w:r>
          </w:p>
        </w:tc>
        <w:tc>
          <w:tcPr>
            <w:tcW w:w="5987" w:type="dxa"/>
            <w:shd w:val="clear" w:color="auto" w:fill="auto"/>
          </w:tcPr>
          <w:p w:rsidR="00793B49"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B565A">
              <w:rPr>
                <w:rFonts w:ascii="Times New Roman" w:eastAsia="Calibri" w:hAnsi="Times New Roman" w:cs="Times New Roman"/>
                <w:sz w:val="24"/>
                <w:szCs w:val="24"/>
              </w:rPr>
              <w:t>Организация перевозок пассажиров и багажа пассажирским автомобильным транспортом по маршрутам внутрирайонного сообщения</w:t>
            </w:r>
          </w:p>
        </w:tc>
      </w:tr>
      <w:tr w:rsidR="00793B49" w:rsidRPr="00E25511" w:rsidTr="00E25511">
        <w:trPr>
          <w:trHeight w:val="357"/>
        </w:trPr>
        <w:tc>
          <w:tcPr>
            <w:tcW w:w="3652" w:type="dxa"/>
            <w:shd w:val="clear" w:color="auto" w:fill="auto"/>
          </w:tcPr>
          <w:p w:rsidR="00793B49" w:rsidRPr="00FB565A"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FB565A">
              <w:rPr>
                <w:rFonts w:ascii="Times New Roman" w:eastAsia="Calibri" w:hAnsi="Times New Roman" w:cs="Times New Roman"/>
                <w:sz w:val="24"/>
                <w:szCs w:val="24"/>
              </w:rPr>
              <w:t>овышение безопасности дорожного движения на автомобильных дорогах общего пользования местного значения Курского муниципального округа</w:t>
            </w:r>
          </w:p>
        </w:tc>
        <w:tc>
          <w:tcPr>
            <w:tcW w:w="5987" w:type="dxa"/>
            <w:shd w:val="clear" w:color="auto" w:fill="auto"/>
          </w:tcPr>
          <w:p w:rsidR="00793B49" w:rsidRPr="00FB565A" w:rsidRDefault="00793B49" w:rsidP="00FB565A">
            <w:pPr>
              <w:widowControl w:val="0"/>
              <w:autoSpaceDE w:val="0"/>
              <w:autoSpaceDN w:val="0"/>
              <w:adjustRightInd w:val="0"/>
              <w:spacing w:after="0" w:line="240" w:lineRule="auto"/>
              <w:jc w:val="both"/>
              <w:rPr>
                <w:rFonts w:ascii="Times New Roman" w:eastAsia="Calibri" w:hAnsi="Times New Roman" w:cs="Times New Roman"/>
                <w:sz w:val="24"/>
                <w:szCs w:val="24"/>
              </w:rPr>
            </w:pPr>
            <w:r w:rsidRPr="00FB565A">
              <w:rPr>
                <w:rFonts w:ascii="Times New Roman" w:eastAsia="Calibri" w:hAnsi="Times New Roman" w:cs="Times New Roman"/>
                <w:sz w:val="24"/>
                <w:szCs w:val="24"/>
              </w:rPr>
              <w:t>Поддержка муниципального дорожного хозяйства</w:t>
            </w:r>
          </w:p>
        </w:tc>
      </w:tr>
      <w:tr w:rsidR="00793B49" w:rsidRPr="00E25511" w:rsidTr="00793B49">
        <w:trPr>
          <w:trHeight w:val="70"/>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w:t>
            </w:r>
            <w:r w:rsidRPr="00FB565A">
              <w:rPr>
                <w:rFonts w:ascii="Times New Roman" w:eastAsia="Calibri" w:hAnsi="Times New Roman" w:cs="Times New Roman"/>
                <w:sz w:val="24"/>
                <w:szCs w:val="24"/>
              </w:rPr>
              <w:t xml:space="preserve"> сфере жилищного фонда</w:t>
            </w:r>
          </w:p>
        </w:tc>
      </w:tr>
      <w:tr w:rsidR="00793B49" w:rsidRPr="00E25511" w:rsidTr="00E25511">
        <w:trPr>
          <w:trHeight w:val="357"/>
        </w:trPr>
        <w:tc>
          <w:tcPr>
            <w:tcW w:w="3652" w:type="dxa"/>
            <w:vMerge w:val="restart"/>
            <w:shd w:val="clear" w:color="auto" w:fill="auto"/>
          </w:tcPr>
          <w:p w:rsidR="00793B49" w:rsidRDefault="00793B49" w:rsidP="005561CD">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561CD">
              <w:rPr>
                <w:rFonts w:ascii="Times New Roman" w:eastAsia="Calibri" w:hAnsi="Times New Roman" w:cs="Times New Roman"/>
                <w:sz w:val="24"/>
                <w:szCs w:val="24"/>
              </w:rPr>
              <w:t>Повышение комфортности проживания граждан в жилищном фонде</w:t>
            </w:r>
          </w:p>
        </w:tc>
        <w:tc>
          <w:tcPr>
            <w:tcW w:w="5987" w:type="dxa"/>
            <w:shd w:val="clear" w:color="auto" w:fill="auto"/>
          </w:tcPr>
          <w:p w:rsidR="00793B49" w:rsidRDefault="00793B49" w:rsidP="005561CD">
            <w:pPr>
              <w:widowControl w:val="0"/>
              <w:autoSpaceDE w:val="0"/>
              <w:autoSpaceDN w:val="0"/>
              <w:adjustRightInd w:val="0"/>
              <w:spacing w:after="0" w:line="240" w:lineRule="auto"/>
              <w:jc w:val="both"/>
              <w:rPr>
                <w:rFonts w:ascii="Times New Roman" w:eastAsia="Calibri" w:hAnsi="Times New Roman" w:cs="Times New Roman"/>
                <w:sz w:val="24"/>
                <w:szCs w:val="24"/>
              </w:rPr>
            </w:pPr>
            <w:r w:rsidRPr="005561CD">
              <w:rPr>
                <w:rFonts w:ascii="Times New Roman" w:eastAsia="Calibri" w:hAnsi="Times New Roman" w:cs="Times New Roman"/>
                <w:sz w:val="24"/>
                <w:szCs w:val="24"/>
              </w:rPr>
              <w:t>Решение вопросов переселения граждан из аварийного</w:t>
            </w:r>
            <w:r>
              <w:rPr>
                <w:rFonts w:ascii="Times New Roman" w:eastAsia="Calibri" w:hAnsi="Times New Roman" w:cs="Times New Roman"/>
                <w:sz w:val="24"/>
                <w:szCs w:val="24"/>
              </w:rPr>
              <w:t xml:space="preserve"> </w:t>
            </w:r>
            <w:r w:rsidRPr="005561CD">
              <w:rPr>
                <w:rFonts w:ascii="Times New Roman" w:eastAsia="Calibri" w:hAnsi="Times New Roman" w:cs="Times New Roman"/>
                <w:sz w:val="24"/>
                <w:szCs w:val="24"/>
              </w:rPr>
              <w:t>жилищного фонда</w:t>
            </w:r>
          </w:p>
        </w:tc>
      </w:tr>
      <w:tr w:rsidR="00793B49" w:rsidRPr="00E25511" w:rsidTr="00E25511">
        <w:trPr>
          <w:trHeight w:val="357"/>
        </w:trPr>
        <w:tc>
          <w:tcPr>
            <w:tcW w:w="3652" w:type="dxa"/>
            <w:vMerge/>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p>
        </w:tc>
        <w:tc>
          <w:tcPr>
            <w:tcW w:w="5987" w:type="dxa"/>
            <w:shd w:val="clear" w:color="auto" w:fill="auto"/>
          </w:tcPr>
          <w:p w:rsidR="00793B49" w:rsidRDefault="00793B49" w:rsidP="005561CD">
            <w:pPr>
              <w:widowControl w:val="0"/>
              <w:autoSpaceDE w:val="0"/>
              <w:autoSpaceDN w:val="0"/>
              <w:adjustRightInd w:val="0"/>
              <w:spacing w:after="0" w:line="240" w:lineRule="auto"/>
              <w:rPr>
                <w:rFonts w:ascii="Times New Roman" w:eastAsia="Calibri" w:hAnsi="Times New Roman" w:cs="Times New Roman"/>
                <w:sz w:val="24"/>
                <w:szCs w:val="24"/>
              </w:rPr>
            </w:pPr>
            <w:r w:rsidRPr="005561CD">
              <w:rPr>
                <w:rFonts w:ascii="Times New Roman" w:eastAsia="Calibri" w:hAnsi="Times New Roman" w:cs="Times New Roman"/>
                <w:sz w:val="24"/>
                <w:szCs w:val="24"/>
              </w:rPr>
              <w:t>Сокращение площади аварийного жилищного фонда</w:t>
            </w:r>
          </w:p>
        </w:tc>
      </w:tr>
      <w:tr w:rsidR="00793B49" w:rsidRPr="00E25511" w:rsidTr="00793B49">
        <w:trPr>
          <w:trHeight w:val="70"/>
        </w:trPr>
        <w:tc>
          <w:tcPr>
            <w:tcW w:w="9639" w:type="dxa"/>
            <w:gridSpan w:val="2"/>
            <w:shd w:val="clear" w:color="auto" w:fill="auto"/>
          </w:tcPr>
          <w:p w:rsidR="00793B49" w:rsidRPr="005561CD" w:rsidRDefault="00793B49" w:rsidP="00495A8A">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В сфере </w:t>
            </w:r>
            <w:r w:rsidRPr="00495A8A">
              <w:rPr>
                <w:rFonts w:ascii="Times New Roman" w:eastAsia="Calibri" w:hAnsi="Times New Roman" w:cs="Times New Roman"/>
                <w:sz w:val="24"/>
                <w:szCs w:val="24"/>
              </w:rPr>
              <w:t>информационно-коммуникативной инфраструктуры</w:t>
            </w:r>
          </w:p>
        </w:tc>
      </w:tr>
      <w:tr w:rsidR="00793B49" w:rsidRPr="00E25511" w:rsidTr="00E25511">
        <w:trPr>
          <w:trHeight w:val="357"/>
        </w:trPr>
        <w:tc>
          <w:tcPr>
            <w:tcW w:w="3652" w:type="dxa"/>
            <w:shd w:val="clear" w:color="auto" w:fill="auto"/>
          </w:tcPr>
          <w:p w:rsidR="00793B49" w:rsidRDefault="00793B49" w:rsidP="00495A8A">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95A8A">
              <w:rPr>
                <w:rFonts w:ascii="Times New Roman" w:eastAsia="Calibri" w:hAnsi="Times New Roman" w:cs="Times New Roman"/>
                <w:sz w:val="24"/>
                <w:szCs w:val="24"/>
              </w:rPr>
              <w:t>Укрепление</w:t>
            </w:r>
            <w:r>
              <w:rPr>
                <w:rFonts w:ascii="Times New Roman" w:eastAsia="Calibri" w:hAnsi="Times New Roman" w:cs="Times New Roman"/>
                <w:sz w:val="24"/>
                <w:szCs w:val="24"/>
              </w:rPr>
              <w:t xml:space="preserve"> </w:t>
            </w:r>
            <w:r w:rsidRPr="00495A8A">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495A8A">
              <w:rPr>
                <w:rFonts w:ascii="Times New Roman" w:eastAsia="Calibri" w:hAnsi="Times New Roman" w:cs="Times New Roman"/>
                <w:sz w:val="24"/>
                <w:szCs w:val="24"/>
              </w:rPr>
              <w:t>развитие</w:t>
            </w:r>
            <w:r>
              <w:rPr>
                <w:rFonts w:ascii="Times New Roman" w:eastAsia="Calibri" w:hAnsi="Times New Roman" w:cs="Times New Roman"/>
                <w:sz w:val="24"/>
                <w:szCs w:val="24"/>
              </w:rPr>
              <w:t xml:space="preserve"> </w:t>
            </w:r>
            <w:r w:rsidRPr="00495A8A">
              <w:rPr>
                <w:rFonts w:ascii="Times New Roman" w:eastAsia="Calibri" w:hAnsi="Times New Roman" w:cs="Times New Roman"/>
                <w:sz w:val="24"/>
                <w:szCs w:val="24"/>
              </w:rPr>
              <w:t>информационно-коммуникационной</w:t>
            </w:r>
            <w:r>
              <w:rPr>
                <w:rFonts w:ascii="Times New Roman" w:eastAsia="Calibri" w:hAnsi="Times New Roman" w:cs="Times New Roman"/>
                <w:sz w:val="24"/>
                <w:szCs w:val="24"/>
              </w:rPr>
              <w:t xml:space="preserve"> инфраструктуры</w:t>
            </w:r>
          </w:p>
        </w:tc>
        <w:tc>
          <w:tcPr>
            <w:tcW w:w="5987" w:type="dxa"/>
            <w:shd w:val="clear" w:color="auto" w:fill="auto"/>
          </w:tcPr>
          <w:p w:rsidR="00793B49" w:rsidRPr="005561CD" w:rsidRDefault="00793B49" w:rsidP="00495A8A">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95A8A">
              <w:rPr>
                <w:rFonts w:ascii="Times New Roman" w:eastAsia="Calibri" w:hAnsi="Times New Roman" w:cs="Times New Roman"/>
                <w:sz w:val="24"/>
                <w:szCs w:val="24"/>
              </w:rPr>
              <w:t>Обеспечение</w:t>
            </w:r>
            <w:r>
              <w:rPr>
                <w:rFonts w:ascii="Times New Roman" w:eastAsia="Calibri" w:hAnsi="Times New Roman" w:cs="Times New Roman"/>
                <w:sz w:val="24"/>
                <w:szCs w:val="24"/>
              </w:rPr>
              <w:t xml:space="preserve"> </w:t>
            </w:r>
            <w:r w:rsidRPr="00495A8A">
              <w:rPr>
                <w:rFonts w:ascii="Times New Roman" w:eastAsia="Calibri" w:hAnsi="Times New Roman" w:cs="Times New Roman"/>
                <w:sz w:val="24"/>
                <w:szCs w:val="24"/>
              </w:rPr>
              <w:t>развития информационно-коммуникационной</w:t>
            </w:r>
            <w:r>
              <w:rPr>
                <w:rFonts w:ascii="Times New Roman" w:eastAsia="Calibri" w:hAnsi="Times New Roman" w:cs="Times New Roman"/>
                <w:sz w:val="24"/>
                <w:szCs w:val="24"/>
              </w:rPr>
              <w:t xml:space="preserve"> инфраструктуры Курского муниципального округа</w:t>
            </w:r>
          </w:p>
          <w:p w:rsidR="00793B49" w:rsidRPr="005561CD" w:rsidRDefault="00793B49" w:rsidP="00495A8A">
            <w:pPr>
              <w:widowControl w:val="0"/>
              <w:autoSpaceDE w:val="0"/>
              <w:autoSpaceDN w:val="0"/>
              <w:adjustRightInd w:val="0"/>
              <w:spacing w:after="0" w:line="240" w:lineRule="auto"/>
              <w:jc w:val="both"/>
              <w:rPr>
                <w:rFonts w:ascii="Times New Roman" w:eastAsia="Calibri" w:hAnsi="Times New Roman" w:cs="Times New Roman"/>
                <w:sz w:val="24"/>
                <w:szCs w:val="24"/>
              </w:rPr>
            </w:pPr>
          </w:p>
        </w:tc>
      </w:tr>
      <w:tr w:rsidR="00793B49" w:rsidRPr="00E25511" w:rsidTr="00CC360C">
        <w:tc>
          <w:tcPr>
            <w:tcW w:w="9639" w:type="dxa"/>
            <w:gridSpan w:val="2"/>
            <w:shd w:val="clear" w:color="auto" w:fill="auto"/>
          </w:tcPr>
          <w:p w:rsidR="00793B49" w:rsidRPr="00E25511" w:rsidRDefault="00793B49" w:rsidP="00CC360C">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социальной поддержки граждан</w:t>
            </w:r>
          </w:p>
        </w:tc>
      </w:tr>
      <w:tr w:rsidR="00793B49" w:rsidRPr="00E25511" w:rsidTr="00CC360C">
        <w:tc>
          <w:tcPr>
            <w:tcW w:w="3652" w:type="dxa"/>
            <w:vMerge w:val="restart"/>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90687B">
              <w:rPr>
                <w:rFonts w:ascii="Times New Roman" w:eastAsia="Calibri" w:hAnsi="Times New Roman" w:cs="Times New Roman"/>
                <w:sz w:val="24"/>
                <w:szCs w:val="24"/>
              </w:rPr>
              <w:t>овышение уровня и качества жизни населения Курского муниципального округа Ставропольского края</w:t>
            </w: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Предоставление мер социальной поддержки  отдельным категориям граждан</w:t>
            </w:r>
          </w:p>
        </w:tc>
      </w:tr>
      <w:tr w:rsidR="00793B49" w:rsidRPr="00E25511" w:rsidTr="00CC360C">
        <w:tc>
          <w:tcPr>
            <w:tcW w:w="3652" w:type="dxa"/>
            <w:vMerge/>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Предоставление мер социальной поддержки семьям и детям</w:t>
            </w:r>
          </w:p>
        </w:tc>
      </w:tr>
      <w:tr w:rsidR="00793B49" w:rsidRPr="00E25511" w:rsidTr="00CC360C">
        <w:tc>
          <w:tcPr>
            <w:tcW w:w="3652" w:type="dxa"/>
            <w:vMerge/>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Реализация регионального проекта «Финансовая поддержка семей при рождении детей»</w:t>
            </w:r>
          </w:p>
        </w:tc>
      </w:tr>
      <w:tr w:rsidR="00793B49" w:rsidRPr="00E25511" w:rsidTr="00CC360C">
        <w:tc>
          <w:tcPr>
            <w:tcW w:w="3652" w:type="dxa"/>
            <w:vMerge/>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Предоставление государственной социальной помощи на основании социального контракта отдельным категориям граждан</w:t>
            </w:r>
          </w:p>
        </w:tc>
      </w:tr>
      <w:tr w:rsidR="00793B49" w:rsidRPr="00E25511" w:rsidTr="00CC360C">
        <w:tc>
          <w:tcPr>
            <w:tcW w:w="3652" w:type="dxa"/>
            <w:vMerge w:val="restart"/>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90687B">
              <w:rPr>
                <w:rFonts w:ascii="Times New Roman" w:eastAsia="Calibri" w:hAnsi="Times New Roman" w:cs="Times New Roman"/>
                <w:sz w:val="24"/>
                <w:szCs w:val="24"/>
              </w:rPr>
              <w:t>оддержка молодых семей, проживающих на территории   Курского   муниципального округа, признанных в установленном порядке, нуждающимися в улучшении жилищных условий, в решении жилищной проблемы</w:t>
            </w: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Предоставление молодым семьям, признанным участниками Подпрограммы, социальных выплат на приобретение жилого помещения или создание объекта индивидуального жилищного строительства</w:t>
            </w:r>
          </w:p>
        </w:tc>
      </w:tr>
      <w:tr w:rsidR="00793B49" w:rsidRPr="00E25511" w:rsidTr="00CC360C">
        <w:tc>
          <w:tcPr>
            <w:tcW w:w="3652" w:type="dxa"/>
            <w:vMerge/>
            <w:shd w:val="clear" w:color="auto" w:fill="auto"/>
          </w:tcPr>
          <w:p w:rsidR="00793B49" w:rsidRPr="00E25511" w:rsidRDefault="00793B49" w:rsidP="00CC360C">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Улучшение жилищных условий молодых семей</w:t>
            </w:r>
          </w:p>
        </w:tc>
      </w:tr>
      <w:tr w:rsidR="00793B49" w:rsidRPr="00E25511" w:rsidTr="00793B49">
        <w:trPr>
          <w:trHeight w:val="70"/>
        </w:trPr>
        <w:tc>
          <w:tcPr>
            <w:tcW w:w="9639" w:type="dxa"/>
            <w:gridSpan w:val="2"/>
            <w:shd w:val="clear" w:color="auto" w:fill="auto"/>
          </w:tcPr>
          <w:p w:rsidR="00793B49" w:rsidRDefault="00793B49" w:rsidP="00E25511">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В сфере образования</w:t>
            </w:r>
          </w:p>
        </w:tc>
      </w:tr>
      <w:tr w:rsidR="00793B49" w:rsidRPr="00E25511" w:rsidTr="00E25511">
        <w:tc>
          <w:tcPr>
            <w:tcW w:w="3652" w:type="dxa"/>
            <w:vMerge w:val="restart"/>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Создание в системе общего образования в Курском муниципальном округе Ставропольского края равных возможностей получения доступного и качественного обучения</w:t>
            </w:r>
          </w:p>
        </w:tc>
        <w:tc>
          <w:tcPr>
            <w:tcW w:w="5987" w:type="dxa"/>
            <w:shd w:val="clear" w:color="auto" w:fill="auto"/>
          </w:tcPr>
          <w:p w:rsidR="00793B49" w:rsidRPr="00E25511" w:rsidRDefault="00793B49" w:rsidP="00E25511">
            <w:pPr>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 xml:space="preserve">Обеспечение предоставления бесплатного общего образования </w:t>
            </w:r>
          </w:p>
        </w:tc>
      </w:tr>
      <w:tr w:rsidR="00793B49" w:rsidRPr="00E25511" w:rsidTr="00E25511">
        <w:tc>
          <w:tcPr>
            <w:tcW w:w="3652" w:type="dxa"/>
            <w:vMerge/>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Обновление и создание инфраструктуры общеобразовательных учреждений с целью создания современных условий обучения</w:t>
            </w:r>
          </w:p>
        </w:tc>
      </w:tr>
      <w:tr w:rsidR="00793B49" w:rsidRPr="00E25511" w:rsidTr="00E25511">
        <w:tc>
          <w:tcPr>
            <w:tcW w:w="3652" w:type="dxa"/>
            <w:vMerge/>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autoSpaceDE w:val="0"/>
              <w:autoSpaceDN w:val="0"/>
              <w:adjustRightInd w:val="0"/>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Реализация регионального проекта «Современная школа»</w:t>
            </w:r>
          </w:p>
        </w:tc>
      </w:tr>
      <w:tr w:rsidR="00793B49" w:rsidRPr="00E25511" w:rsidTr="00E25511">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E25511">
        <w:tc>
          <w:tcPr>
            <w:tcW w:w="3652" w:type="dxa"/>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autoSpaceDE w:val="0"/>
              <w:autoSpaceDN w:val="0"/>
              <w:adjustRightInd w:val="0"/>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Обеспечение горячим питанием обучающихся 1-4 классов общеобразовательных учреждений</w:t>
            </w:r>
          </w:p>
        </w:tc>
      </w:tr>
      <w:tr w:rsidR="00793B49" w:rsidRPr="00E25511" w:rsidTr="00E25511">
        <w:tc>
          <w:tcPr>
            <w:tcW w:w="3652" w:type="dxa"/>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autoSpaceDE w:val="0"/>
              <w:autoSpaceDN w:val="0"/>
              <w:adjustRightInd w:val="0"/>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Реализация регионального проекта «Патриотическое воспитание граждан Российской Федерации»</w:t>
            </w:r>
          </w:p>
        </w:tc>
      </w:tr>
      <w:tr w:rsidR="00793B49" w:rsidRPr="00E25511" w:rsidTr="00E25511">
        <w:tc>
          <w:tcPr>
            <w:tcW w:w="3652" w:type="dxa"/>
            <w:vMerge w:val="restart"/>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Создание в системе дошкольного образования в Курском муниципальном округе Ставропольского края равных возможностей получения доступного и качественного воспитания</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 xml:space="preserve">Обеспечение предоставления бесплатного дошкольного образования </w:t>
            </w:r>
          </w:p>
        </w:tc>
      </w:tr>
      <w:tr w:rsidR="00793B49" w:rsidRPr="00E25511" w:rsidTr="00E25511">
        <w:tc>
          <w:tcPr>
            <w:tcW w:w="3652" w:type="dxa"/>
            <w:vMerge/>
            <w:shd w:val="clear" w:color="auto" w:fill="auto"/>
          </w:tcPr>
          <w:p w:rsidR="00793B49" w:rsidRPr="00E25511" w:rsidRDefault="00793B49" w:rsidP="00E25511">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widowControl w:val="0"/>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Реализация регионального проекта «Содействие занятости женщин - создание условий дошкольного образования для детей в возрасте до трех лет»</w:t>
            </w:r>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Calibri" w:hAnsi="Times New Roman" w:cs="Times New Roman"/>
                <w:sz w:val="24"/>
                <w:szCs w:val="24"/>
              </w:rPr>
              <w:t>Обеспечение деятельности (оказание услуг) по оздоровлению детей</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Организация полноценного отдыха, оздоровления, занятости, школьников в летний период</w:t>
            </w:r>
          </w:p>
        </w:tc>
      </w:tr>
      <w:tr w:rsidR="00793B49" w:rsidRPr="00E25511" w:rsidTr="00E25511">
        <w:trPr>
          <w:trHeight w:val="798"/>
        </w:trPr>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Calibri" w:hAnsi="Times New Roman" w:cs="Times New Roman"/>
                <w:sz w:val="24"/>
                <w:szCs w:val="24"/>
              </w:rPr>
              <w:t>Создание в системе дополнительного образования равных возможностей для современного качественного образования позитивной социализации детей</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Обеспечение предоставления бесплатного дополнительного образования для детей</w:t>
            </w:r>
          </w:p>
        </w:tc>
      </w:tr>
      <w:tr w:rsidR="00793B49" w:rsidRPr="00E25511" w:rsidTr="00E25511">
        <w:tc>
          <w:tcPr>
            <w:tcW w:w="3652" w:type="dxa"/>
            <w:vMerge/>
            <w:tcBorders>
              <w:bottom w:val="single" w:sz="4" w:space="0" w:color="auto"/>
            </w:tcBorders>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p>
        </w:tc>
        <w:tc>
          <w:tcPr>
            <w:tcW w:w="5987" w:type="dxa"/>
            <w:tcBorders>
              <w:top w:val="single" w:sz="4" w:space="0" w:color="auto"/>
              <w:bottom w:val="single" w:sz="4" w:space="0" w:color="auto"/>
              <w:right w:val="single" w:sz="4" w:space="0" w:color="auto"/>
            </w:tcBorders>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 xml:space="preserve">Обеспечение </w:t>
            </w:r>
            <w:proofErr w:type="gramStart"/>
            <w:r w:rsidRPr="00E25511">
              <w:rPr>
                <w:rFonts w:ascii="Times New Roman" w:eastAsia="Times New Roman" w:hAnsi="Times New Roman" w:cs="Times New Roman"/>
                <w:sz w:val="24"/>
                <w:szCs w:val="24"/>
                <w:lang w:eastAsia="ru-RU"/>
              </w:rPr>
              <w:t>функционирования системы персонифицированного финансирования дополнительного образования детей</w:t>
            </w:r>
            <w:proofErr w:type="gramEnd"/>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Calibri" w:hAnsi="Times New Roman" w:cs="Times New Roman"/>
                <w:sz w:val="24"/>
                <w:szCs w:val="24"/>
              </w:rPr>
              <w:t>Создание условий для обеспечения законных прав и интересов детей-сирот и детей, оставшихся без попечения родителей (законных представителей)»</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Реализация полномочий по организации и осуществлению деятельности по опеке и попечительству несовершеннолетних граждан</w:t>
            </w:r>
          </w:p>
        </w:tc>
      </w:tr>
      <w:tr w:rsidR="00793B49" w:rsidRPr="00E25511" w:rsidTr="00C97C03">
        <w:tc>
          <w:tcPr>
            <w:tcW w:w="9639" w:type="dxa"/>
            <w:gridSpan w:val="2"/>
            <w:shd w:val="clear" w:color="auto" w:fill="auto"/>
          </w:tcPr>
          <w:p w:rsidR="00793B49" w:rsidRPr="00E25511" w:rsidRDefault="00793B49" w:rsidP="0090687B">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молодежной политике</w:t>
            </w:r>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Защита прав и интересов детей и молодежи, поддержка детских и молодежных объединений, организация</w:t>
            </w:r>
            <w:r>
              <w:rPr>
                <w:rFonts w:ascii="Times New Roman" w:eastAsia="Calibri" w:hAnsi="Times New Roman" w:cs="Times New Roman"/>
                <w:sz w:val="24"/>
                <w:szCs w:val="24"/>
              </w:rPr>
              <w:t xml:space="preserve"> </w:t>
            </w:r>
            <w:r w:rsidRPr="00E25511">
              <w:rPr>
                <w:rFonts w:ascii="Times New Roman" w:eastAsia="Calibri" w:hAnsi="Times New Roman" w:cs="Times New Roman"/>
                <w:sz w:val="24"/>
                <w:szCs w:val="24"/>
              </w:rPr>
              <w:t>мероприятий с участием детей и молодежи</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Организационно-воспитательная работа с молодежью</w:t>
            </w:r>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E25511">
              <w:rPr>
                <w:rFonts w:ascii="Times New Roman" w:eastAsia="Calibri" w:hAnsi="Times New Roman" w:cs="Times New Roman"/>
                <w:sz w:val="24"/>
                <w:szCs w:val="24"/>
              </w:rPr>
              <w:t>Снижение количества правонарушений, совершенных несовершеннолетними</w:t>
            </w:r>
          </w:p>
        </w:tc>
        <w:tc>
          <w:tcPr>
            <w:tcW w:w="5987" w:type="dxa"/>
            <w:shd w:val="clear" w:color="auto" w:fill="auto"/>
          </w:tcPr>
          <w:p w:rsidR="00793B49" w:rsidRPr="00E25511" w:rsidRDefault="00793B49" w:rsidP="00A11FF9">
            <w:pPr>
              <w:spacing w:after="0" w:line="240" w:lineRule="auto"/>
              <w:contextualSpacing/>
              <w:jc w:val="both"/>
              <w:rPr>
                <w:rFonts w:ascii="Times New Roman" w:eastAsia="Times New Roman" w:hAnsi="Times New Roman" w:cs="Times New Roman"/>
                <w:sz w:val="24"/>
                <w:szCs w:val="24"/>
                <w:lang w:eastAsia="ru-RU"/>
              </w:rPr>
            </w:pPr>
            <w:r w:rsidRPr="00E25511">
              <w:rPr>
                <w:rFonts w:ascii="Times New Roman" w:eastAsia="Times New Roman" w:hAnsi="Times New Roman" w:cs="Times New Roman"/>
                <w:sz w:val="24"/>
                <w:szCs w:val="24"/>
                <w:lang w:eastAsia="ru-RU"/>
              </w:rPr>
              <w:t>Проведение профилактических мероприятий, направленных на снижение количества правонарушений   и   преступлений,   со</w:t>
            </w:r>
            <w:r w:rsidRPr="00A11FF9">
              <w:rPr>
                <w:rFonts w:ascii="Times New Roman" w:eastAsia="Times New Roman" w:hAnsi="Times New Roman" w:cs="Times New Roman"/>
                <w:sz w:val="24"/>
                <w:szCs w:val="24"/>
                <w:lang w:eastAsia="ru-RU"/>
              </w:rPr>
              <w:t>вершаемых несовершеннолетними</w:t>
            </w:r>
          </w:p>
        </w:tc>
      </w:tr>
      <w:tr w:rsidR="00793B49" w:rsidRPr="00E25511" w:rsidTr="00C97C03">
        <w:tc>
          <w:tcPr>
            <w:tcW w:w="9639" w:type="dxa"/>
            <w:gridSpan w:val="2"/>
            <w:shd w:val="clear" w:color="auto" w:fill="auto"/>
          </w:tcPr>
          <w:p w:rsidR="00793B49" w:rsidRPr="00E25511" w:rsidRDefault="00793B49" w:rsidP="0090687B">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физической культуры и спорта</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A11FF9">
              <w:rPr>
                <w:rFonts w:ascii="Times New Roman" w:eastAsia="Calibri" w:hAnsi="Times New Roman" w:cs="Times New Roman"/>
                <w:sz w:val="24"/>
                <w:szCs w:val="24"/>
              </w:rPr>
              <w:t>Создание условий, обеспечивающих возможность населению Курского муниципального округа систематически заниматься физической культурой и спортом и вести здоровый образ жизни</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A11FF9">
              <w:rPr>
                <w:rFonts w:ascii="Times New Roman" w:eastAsia="Times New Roman" w:hAnsi="Times New Roman" w:cs="Times New Roman"/>
                <w:sz w:val="24"/>
                <w:szCs w:val="24"/>
                <w:lang w:eastAsia="ru-RU"/>
              </w:rPr>
              <w:t>Подготовка, организация и проведение спортивно-массовых и физкультурных мероприятий, проводимых на территории Курского муниципального округа</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A11FF9">
              <w:rPr>
                <w:rFonts w:ascii="Times New Roman" w:eastAsia="Times New Roman" w:hAnsi="Times New Roman" w:cs="Times New Roman"/>
                <w:sz w:val="24"/>
                <w:szCs w:val="24"/>
                <w:lang w:eastAsia="zh-CN"/>
              </w:rPr>
              <w:t>Обеспечение участия сборных команд и спортсменов Курского муниципального округа в спортивных и физкультурно-оздоровительных мероприятиях регионального, межрегионального, всероссийского и международного уровней</w:t>
            </w:r>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A11FF9">
            <w:pPr>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A11FF9">
              <w:rPr>
                <w:rFonts w:ascii="Times New Roman" w:eastAsia="Times New Roman" w:hAnsi="Times New Roman" w:cs="Times New Roman"/>
                <w:sz w:val="24"/>
                <w:szCs w:val="24"/>
                <w:lang w:eastAsia="zh-CN"/>
              </w:rPr>
              <w:t>Организация сдачи нормативов испытаний (тестов) Всероссийского физкультурно-спортивного комплекса «Готов к труду и обороне» (ГТО).</w:t>
            </w:r>
          </w:p>
        </w:tc>
      </w:tr>
    </w:tbl>
    <w:p w:rsidR="00793B49" w:rsidRDefault="00793B49">
      <w:r>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987"/>
      </w:tblGrid>
      <w:tr w:rsidR="00793B49" w:rsidRPr="00E25511" w:rsidTr="00E25511">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A11FF9">
              <w:rPr>
                <w:rFonts w:ascii="Times New Roman" w:eastAsia="Times New Roman" w:hAnsi="Times New Roman" w:cs="Times New Roman"/>
                <w:sz w:val="24"/>
                <w:szCs w:val="24"/>
                <w:lang w:eastAsia="zh-CN"/>
              </w:rPr>
              <w:t>Проведение мероприятий по развитию спортивной инфраструктуры Курского муниципального округа, укрепление материально-технической базы, в том числе капитальный ремонт, реконструкция и строительство спортивных объектов на территории Курского муниципального округа</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A11FF9">
              <w:rPr>
                <w:rFonts w:ascii="Times New Roman" w:eastAsia="SimSun" w:hAnsi="Times New Roman" w:cs="Calibri"/>
                <w:kern w:val="2"/>
                <w:sz w:val="24"/>
                <w:szCs w:val="24"/>
                <w:lang w:eastAsia="hi-IN" w:bidi="hi-IN"/>
              </w:rPr>
              <w:t>Создание условий для развития спорта среди детей и подростков, совершенствование спорта высших достижений и подготовки спортивного резерва в Курском муниципальном округе</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A11FF9">
              <w:rPr>
                <w:rFonts w:ascii="Times New Roman" w:eastAsia="Times New Roman" w:hAnsi="Times New Roman" w:cs="Calibri"/>
                <w:sz w:val="24"/>
                <w:szCs w:val="24"/>
                <w:lang w:eastAsia="ru-RU"/>
              </w:rPr>
              <w:t>Обеспечение деятельности муниципальных учреждений дополнительного образования в области физической культуры и спорта Курского муниципального округа</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D270D8" w:rsidRDefault="00793B49" w:rsidP="00C97C03">
            <w:pPr>
              <w:widowControl w:val="0"/>
              <w:autoSpaceDE w:val="0"/>
              <w:autoSpaceDN w:val="0"/>
              <w:adjustRightInd w:val="0"/>
              <w:spacing w:after="0" w:line="240" w:lineRule="auto"/>
              <w:jc w:val="both"/>
              <w:rPr>
                <w:rFonts w:ascii="Times New Roman" w:eastAsia="Times New Roman" w:hAnsi="Times New Roman"/>
                <w:kern w:val="2"/>
                <w:sz w:val="24"/>
                <w:szCs w:val="24"/>
                <w:lang w:eastAsia="zh-CN"/>
              </w:rPr>
            </w:pPr>
            <w:r w:rsidRPr="00D270D8">
              <w:rPr>
                <w:rFonts w:ascii="Times New Roman" w:eastAsia="Times New Roman" w:hAnsi="Times New Roman"/>
                <w:sz w:val="24"/>
                <w:szCs w:val="24"/>
                <w:lang w:eastAsia="zh-CN"/>
              </w:rPr>
              <w:t xml:space="preserve">Подготовка спортивного резерва и спортивных сборных команд Курского муниципального </w:t>
            </w:r>
            <w:proofErr w:type="gramStart"/>
            <w:r w:rsidRPr="00D270D8">
              <w:rPr>
                <w:rFonts w:ascii="Times New Roman" w:eastAsia="Times New Roman" w:hAnsi="Times New Roman"/>
                <w:sz w:val="24"/>
                <w:szCs w:val="24"/>
                <w:lang w:eastAsia="zh-CN"/>
              </w:rPr>
              <w:t>округа</w:t>
            </w:r>
            <w:proofErr w:type="gramEnd"/>
            <w:r w:rsidRPr="00D270D8">
              <w:rPr>
                <w:rFonts w:ascii="Times New Roman" w:eastAsia="Times New Roman" w:hAnsi="Times New Roman"/>
                <w:sz w:val="24"/>
                <w:szCs w:val="24"/>
                <w:lang w:eastAsia="zh-CN"/>
              </w:rPr>
              <w:t xml:space="preserve"> в учреждениях реализующих программы спортивной подготовки</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D270D8" w:rsidRDefault="00793B49" w:rsidP="00C97C03">
            <w:pPr>
              <w:widowControl w:val="0"/>
              <w:autoSpaceDE w:val="0"/>
              <w:autoSpaceDN w:val="0"/>
              <w:adjustRightInd w:val="0"/>
              <w:spacing w:after="0" w:line="240" w:lineRule="auto"/>
              <w:jc w:val="both"/>
              <w:rPr>
                <w:rFonts w:ascii="Times New Roman" w:eastAsia="Times New Roman" w:hAnsi="Times New Roman"/>
                <w:kern w:val="2"/>
                <w:sz w:val="24"/>
                <w:szCs w:val="24"/>
                <w:lang w:eastAsia="zh-CN"/>
              </w:rPr>
            </w:pPr>
            <w:r w:rsidRPr="00D270D8">
              <w:rPr>
                <w:rFonts w:ascii="Times New Roman" w:eastAsia="Times New Roman" w:hAnsi="Times New Roman"/>
                <w:sz w:val="24"/>
                <w:szCs w:val="24"/>
                <w:lang w:eastAsia="zh-CN"/>
              </w:rPr>
              <w:t>Подготовка и участие в семинарах, конференциях и курсах повышения квалификации работников в области физической культуры и спорта</w:t>
            </w:r>
          </w:p>
        </w:tc>
      </w:tr>
      <w:tr w:rsidR="00793B49" w:rsidRPr="00E25511" w:rsidTr="00C97C03">
        <w:tc>
          <w:tcPr>
            <w:tcW w:w="9639" w:type="dxa"/>
            <w:gridSpan w:val="2"/>
            <w:shd w:val="clear" w:color="auto" w:fill="auto"/>
          </w:tcPr>
          <w:p w:rsidR="00793B49" w:rsidRPr="00D270D8" w:rsidRDefault="00793B49" w:rsidP="0090687B">
            <w:pPr>
              <w:widowControl w:val="0"/>
              <w:autoSpaceDE w:val="0"/>
              <w:autoSpaceDN w:val="0"/>
              <w:adjustRightIn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В сфере культуры</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084C24">
              <w:rPr>
                <w:rFonts w:ascii="Times New Roman" w:eastAsia="Times New Roman" w:hAnsi="Times New Roman"/>
                <w:sz w:val="24"/>
                <w:szCs w:val="24"/>
                <w:lang w:eastAsia="ru-RU"/>
              </w:rPr>
              <w:t>Развитие системы качественного дополнительного образования детей</w:t>
            </w:r>
          </w:p>
        </w:tc>
        <w:tc>
          <w:tcPr>
            <w:tcW w:w="5987" w:type="dxa"/>
            <w:shd w:val="clear" w:color="auto" w:fill="auto"/>
          </w:tcPr>
          <w:p w:rsidR="00793B49" w:rsidRPr="00084C24" w:rsidRDefault="00793B49" w:rsidP="00A11FF9">
            <w:pPr>
              <w:widowControl w:val="0"/>
              <w:autoSpaceDE w:val="0"/>
              <w:autoSpaceDN w:val="0"/>
              <w:spacing w:after="0" w:line="240" w:lineRule="auto"/>
              <w:jc w:val="both"/>
              <w:rPr>
                <w:rFonts w:ascii="Times New Roman" w:eastAsia="Times New Roman" w:hAnsi="Times New Roman"/>
                <w:sz w:val="24"/>
                <w:szCs w:val="24"/>
                <w:lang w:eastAsia="ru-RU"/>
              </w:rPr>
            </w:pPr>
            <w:r w:rsidRPr="00084C24">
              <w:rPr>
                <w:rFonts w:ascii="Times New Roman" w:eastAsia="Times New Roman" w:hAnsi="Times New Roman"/>
                <w:sz w:val="24"/>
                <w:szCs w:val="24"/>
                <w:lang w:eastAsia="ru-RU"/>
              </w:rPr>
              <w:t xml:space="preserve">Создание условий для </w:t>
            </w:r>
            <w:proofErr w:type="gramStart"/>
            <w:r w:rsidRPr="00084C24">
              <w:rPr>
                <w:rFonts w:ascii="Times New Roman" w:eastAsia="Times New Roman" w:hAnsi="Times New Roman"/>
                <w:sz w:val="24"/>
                <w:szCs w:val="24"/>
                <w:lang w:eastAsia="ru-RU"/>
              </w:rPr>
              <w:t>обучения детей</w:t>
            </w:r>
            <w:proofErr w:type="gramEnd"/>
            <w:r w:rsidRPr="00084C24">
              <w:rPr>
                <w:rFonts w:ascii="Times New Roman" w:eastAsia="Times New Roman" w:hAnsi="Times New Roman"/>
                <w:sz w:val="24"/>
                <w:szCs w:val="24"/>
                <w:lang w:eastAsia="ru-RU"/>
              </w:rPr>
              <w:t xml:space="preserve"> по дополнительным образовательным программам в сфере культуры и искусства</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A11FF9">
            <w:pPr>
              <w:widowControl w:val="0"/>
              <w:autoSpaceDE w:val="0"/>
              <w:autoSpaceDN w:val="0"/>
              <w:spacing w:after="0" w:line="240" w:lineRule="auto"/>
              <w:jc w:val="both"/>
              <w:rPr>
                <w:rFonts w:ascii="Times New Roman" w:eastAsia="Times New Roman" w:hAnsi="Times New Roman"/>
                <w:color w:val="000000"/>
                <w:sz w:val="24"/>
                <w:szCs w:val="24"/>
                <w:lang w:eastAsia="ru-RU"/>
              </w:rPr>
            </w:pPr>
            <w:r w:rsidRPr="00084C24">
              <w:rPr>
                <w:rFonts w:ascii="Times New Roman" w:eastAsia="Times New Roman" w:hAnsi="Times New Roman"/>
                <w:color w:val="000000"/>
                <w:sz w:val="24"/>
                <w:szCs w:val="24"/>
                <w:lang w:eastAsia="ru-RU"/>
              </w:rPr>
              <w:t>Предоставление мер социальной поддержки по оплате жилых помещений, отопления и освещения педагогическим работникам образовательных учреждений, проживающим и работающим в сельской местности</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C97C03">
            <w:pPr>
              <w:keepNext/>
              <w:spacing w:after="0" w:line="240" w:lineRule="auto"/>
              <w:jc w:val="both"/>
              <w:rPr>
                <w:rFonts w:ascii="Times New Roman" w:eastAsia="Times New Roman" w:hAnsi="Times New Roman"/>
                <w:sz w:val="24"/>
                <w:szCs w:val="24"/>
                <w:lang w:eastAsia="zh-CN"/>
              </w:rPr>
            </w:pPr>
            <w:r w:rsidRPr="00084C24">
              <w:rPr>
                <w:rFonts w:ascii="Times New Roman" w:eastAsia="Times New Roman" w:hAnsi="Times New Roman"/>
                <w:sz w:val="24"/>
                <w:szCs w:val="24"/>
                <w:lang w:eastAsia="zh-CN"/>
              </w:rPr>
              <w:t xml:space="preserve">Проведение капитального и текущего ремонтов в учреждениях дополнительного образования в сфере культуры и искусства </w:t>
            </w:r>
          </w:p>
        </w:tc>
      </w:tr>
      <w:tr w:rsidR="00793B49" w:rsidRPr="00E25511" w:rsidTr="00E25511">
        <w:tc>
          <w:tcPr>
            <w:tcW w:w="3652" w:type="dxa"/>
            <w:vMerge w:val="restart"/>
            <w:shd w:val="clear" w:color="auto" w:fill="auto"/>
          </w:tcPr>
          <w:p w:rsidR="00793B49" w:rsidRPr="00E25511" w:rsidRDefault="00793B49" w:rsidP="00A11FF9">
            <w:pPr>
              <w:spacing w:after="0" w:line="240" w:lineRule="auto"/>
              <w:contextualSpacing/>
              <w:jc w:val="both"/>
              <w:rPr>
                <w:rFonts w:ascii="Times New Roman" w:eastAsia="Calibri" w:hAnsi="Times New Roman" w:cs="Times New Roman"/>
                <w:sz w:val="24"/>
                <w:szCs w:val="24"/>
              </w:rPr>
            </w:pPr>
            <w:proofErr w:type="gramStart"/>
            <w:r w:rsidRPr="00084C24">
              <w:rPr>
                <w:rFonts w:ascii="Times New Roman" w:eastAsia="Times New Roman" w:hAnsi="Times New Roman"/>
                <w:bCs/>
                <w:sz w:val="24"/>
                <w:szCs w:val="24"/>
                <w:lang w:eastAsia="ru-RU"/>
              </w:rPr>
              <w:t>Развитие и совершенствование системы информационно-библиотечного обслуживания населения Курского муниципального</w:t>
            </w:r>
            <w:r>
              <w:rPr>
                <w:rFonts w:ascii="Times New Roman" w:eastAsia="Times New Roman" w:hAnsi="Times New Roman"/>
                <w:bCs/>
                <w:sz w:val="24"/>
                <w:szCs w:val="24"/>
                <w:lang w:eastAsia="ru-RU"/>
              </w:rPr>
              <w:t xml:space="preserve"> </w:t>
            </w:r>
            <w:r w:rsidRPr="00084C24">
              <w:rPr>
                <w:rFonts w:ascii="Times New Roman" w:eastAsia="Times New Roman" w:hAnsi="Times New Roman"/>
                <w:bCs/>
                <w:sz w:val="24"/>
                <w:szCs w:val="24"/>
                <w:lang w:eastAsia="ru-RU"/>
              </w:rPr>
              <w:t>округа, обеспечивающий конституционные права граждан на свободный и равный доступ к информации</w:t>
            </w:r>
            <w:proofErr w:type="gramEnd"/>
          </w:p>
        </w:tc>
        <w:tc>
          <w:tcPr>
            <w:tcW w:w="5987" w:type="dxa"/>
            <w:shd w:val="clear" w:color="auto" w:fill="auto"/>
          </w:tcPr>
          <w:p w:rsidR="00793B49" w:rsidRPr="00084C24" w:rsidRDefault="00793B49" w:rsidP="00A11FF9">
            <w:pPr>
              <w:spacing w:after="0" w:line="240" w:lineRule="auto"/>
              <w:jc w:val="both"/>
              <w:rPr>
                <w:rFonts w:ascii="Times New Roman" w:eastAsia="Times New Roman" w:hAnsi="Times New Roman"/>
                <w:sz w:val="24"/>
                <w:szCs w:val="24"/>
                <w:lang w:eastAsia="zh-CN"/>
              </w:rPr>
            </w:pPr>
            <w:r w:rsidRPr="00084C24">
              <w:rPr>
                <w:rFonts w:ascii="Times New Roman" w:eastAsia="Times New Roman" w:hAnsi="Times New Roman"/>
                <w:sz w:val="24"/>
                <w:szCs w:val="24"/>
                <w:lang w:eastAsia="zh-CN"/>
              </w:rPr>
              <w:t>Создание условий для развития библиотечного обслуживания населения</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A11FF9">
            <w:pPr>
              <w:widowControl w:val="0"/>
              <w:autoSpaceDE w:val="0"/>
              <w:autoSpaceDN w:val="0"/>
              <w:spacing w:after="0" w:line="240" w:lineRule="auto"/>
              <w:jc w:val="both"/>
              <w:rPr>
                <w:rFonts w:ascii="Times New Roman" w:eastAsia="Times New Roman" w:hAnsi="Times New Roman"/>
                <w:sz w:val="24"/>
                <w:szCs w:val="24"/>
                <w:lang w:eastAsia="ru-RU"/>
              </w:rPr>
            </w:pPr>
            <w:r w:rsidRPr="00084C24">
              <w:rPr>
                <w:rFonts w:ascii="Times New Roman" w:eastAsia="Times New Roman" w:hAnsi="Times New Roman"/>
                <w:color w:val="000000"/>
                <w:sz w:val="24"/>
                <w:szCs w:val="24"/>
                <w:lang w:eastAsia="ru-RU"/>
              </w:rPr>
              <w:t>Предоставление доступа к справочно-поисковому аппарату библиотек, базам данных</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A11FF9">
            <w:pPr>
              <w:widowControl w:val="0"/>
              <w:autoSpaceDE w:val="0"/>
              <w:autoSpaceDN w:val="0"/>
              <w:spacing w:after="0" w:line="240" w:lineRule="auto"/>
              <w:jc w:val="both"/>
              <w:rPr>
                <w:rFonts w:ascii="Times New Roman" w:eastAsia="Times New Roman" w:hAnsi="Times New Roman"/>
                <w:color w:val="000000"/>
                <w:sz w:val="24"/>
                <w:szCs w:val="24"/>
                <w:lang w:eastAsia="ru-RU"/>
              </w:rPr>
            </w:pPr>
            <w:r w:rsidRPr="00084C24">
              <w:rPr>
                <w:rFonts w:ascii="Times New Roman" w:eastAsia="Times New Roman" w:hAnsi="Times New Roman"/>
                <w:sz w:val="24"/>
                <w:szCs w:val="24"/>
                <w:lang w:eastAsia="ru-RU"/>
              </w:rPr>
              <w:t xml:space="preserve">Предоставление мер социальной поддержки по оплате жилых помещений, отопления и освещения </w:t>
            </w:r>
            <w:r w:rsidRPr="00084C24">
              <w:rPr>
                <w:rFonts w:ascii="Times New Roman" w:eastAsia="Times New Roman" w:hAnsi="Times New Roman"/>
                <w:sz w:val="24"/>
                <w:szCs w:val="24"/>
                <w:lang w:eastAsia="zh-CN"/>
              </w:rPr>
              <w:t>работникам  культуры, работающим в муниципальных учреждениях культуры, проживающим и работающим в сельской местности</w:t>
            </w:r>
          </w:p>
        </w:tc>
      </w:tr>
      <w:tr w:rsidR="00793B49" w:rsidRPr="00E25511" w:rsidTr="00C97C03">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C97C03">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084C24">
              <w:rPr>
                <w:rFonts w:ascii="Times New Roman" w:eastAsia="Times New Roman" w:hAnsi="Times New Roman"/>
                <w:sz w:val="24"/>
                <w:szCs w:val="24"/>
                <w:lang w:eastAsia="zh-CN"/>
              </w:rPr>
              <w:t>Проведение капитального и текущего ремонтов в учреждениях библиотечной системы, всего</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C97C03">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084C24">
              <w:rPr>
                <w:rFonts w:ascii="Times New Roman" w:eastAsia="Times New Roman" w:hAnsi="Times New Roman"/>
                <w:sz w:val="24"/>
                <w:szCs w:val="24"/>
                <w:lang w:eastAsia="zh-CN"/>
              </w:rPr>
              <w:t>Реализация регионального проекта «Творческие люди»</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C97C03">
            <w:pPr>
              <w:widowControl w:val="0"/>
              <w:autoSpaceDE w:val="0"/>
              <w:autoSpaceDN w:val="0"/>
              <w:adjustRightInd w:val="0"/>
              <w:spacing w:after="0" w:line="240" w:lineRule="auto"/>
              <w:jc w:val="both"/>
              <w:rPr>
                <w:rFonts w:ascii="Times New Roman" w:eastAsia="Times New Roman" w:hAnsi="Times New Roman"/>
                <w:sz w:val="24"/>
                <w:szCs w:val="24"/>
                <w:lang w:eastAsia="zh-CN"/>
              </w:rPr>
            </w:pPr>
            <w:r w:rsidRPr="00084C24">
              <w:rPr>
                <w:rFonts w:ascii="Times New Roman" w:eastAsia="Times New Roman" w:hAnsi="Times New Roman"/>
                <w:sz w:val="24"/>
                <w:szCs w:val="24"/>
                <w:lang w:eastAsia="zh-CN"/>
              </w:rPr>
              <w:t>Реализация регионального проекта «Культурная  среда»</w:t>
            </w:r>
          </w:p>
        </w:tc>
      </w:tr>
      <w:tr w:rsidR="00793B49" w:rsidRPr="00E25511" w:rsidTr="00E25511">
        <w:tc>
          <w:tcPr>
            <w:tcW w:w="3652" w:type="dxa"/>
            <w:vMerge w:val="restart"/>
            <w:shd w:val="clear" w:color="auto" w:fill="auto"/>
          </w:tcPr>
          <w:p w:rsidR="00793B49" w:rsidRPr="00E25511" w:rsidRDefault="00793B49" w:rsidP="00793B49">
            <w:pPr>
              <w:spacing w:after="0" w:line="240" w:lineRule="auto"/>
              <w:contextualSpacing/>
              <w:jc w:val="both"/>
              <w:rPr>
                <w:rFonts w:ascii="Times New Roman" w:eastAsia="Calibri" w:hAnsi="Times New Roman" w:cs="Times New Roman"/>
                <w:sz w:val="24"/>
                <w:szCs w:val="24"/>
              </w:rPr>
            </w:pPr>
            <w:r w:rsidRPr="00084C24">
              <w:rPr>
                <w:rFonts w:ascii="Times New Roman" w:eastAsia="Times New Roman" w:hAnsi="Times New Roman"/>
                <w:color w:val="2D2D2D"/>
                <w:spacing w:val="1"/>
                <w:sz w:val="24"/>
                <w:szCs w:val="24"/>
                <w:shd w:val="clear" w:color="auto" w:fill="FFFFFF"/>
                <w:lang w:eastAsia="ru-RU"/>
              </w:rPr>
              <w:t xml:space="preserve">Сохранение культурного и исторического наследия Курского </w:t>
            </w:r>
            <w:r w:rsidRPr="00084C24">
              <w:rPr>
                <w:rFonts w:ascii="Times New Roman" w:eastAsia="Times New Roman" w:hAnsi="Times New Roman"/>
                <w:sz w:val="24"/>
                <w:szCs w:val="24"/>
                <w:lang w:eastAsia="ru-RU"/>
              </w:rPr>
              <w:t>муниципального округа</w:t>
            </w:r>
            <w:r w:rsidRPr="00084C24">
              <w:rPr>
                <w:rFonts w:ascii="Times New Roman" w:eastAsia="Times New Roman" w:hAnsi="Times New Roman"/>
                <w:color w:val="2D2D2D"/>
                <w:spacing w:val="1"/>
                <w:sz w:val="24"/>
                <w:szCs w:val="24"/>
                <w:shd w:val="clear" w:color="auto" w:fill="FFFFFF"/>
                <w:lang w:eastAsia="ru-RU"/>
              </w:rPr>
              <w:t xml:space="preserve">, обеспечение доступа граждан к культурным ценностям и участию в культурной жизни, реализация </w:t>
            </w:r>
          </w:p>
        </w:tc>
        <w:tc>
          <w:tcPr>
            <w:tcW w:w="5987" w:type="dxa"/>
            <w:shd w:val="clear" w:color="auto" w:fill="auto"/>
          </w:tcPr>
          <w:p w:rsidR="00793B49" w:rsidRPr="00084C24" w:rsidRDefault="00793B49" w:rsidP="00C97C03">
            <w:pPr>
              <w:spacing w:after="0" w:line="240" w:lineRule="auto"/>
              <w:jc w:val="both"/>
              <w:rPr>
                <w:rFonts w:ascii="Times New Roman" w:eastAsia="Times New Roman" w:hAnsi="Times New Roman"/>
                <w:sz w:val="24"/>
                <w:szCs w:val="24"/>
                <w:lang w:eastAsia="zh-CN"/>
              </w:rPr>
            </w:pPr>
            <w:r w:rsidRPr="00084C24">
              <w:rPr>
                <w:rFonts w:ascii="Times New Roman" w:eastAsia="Times New Roman" w:hAnsi="Times New Roman"/>
                <w:color w:val="000000"/>
                <w:sz w:val="24"/>
                <w:szCs w:val="24"/>
                <w:lang w:eastAsia="zh-CN"/>
              </w:rPr>
              <w:t>Создание условий для развития культурно-досуговой деятельности</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883D56">
            <w:pPr>
              <w:widowControl w:val="0"/>
              <w:autoSpaceDE w:val="0"/>
              <w:autoSpaceDN w:val="0"/>
              <w:spacing w:after="0" w:line="240" w:lineRule="auto"/>
              <w:jc w:val="both"/>
              <w:rPr>
                <w:rFonts w:ascii="Times New Roman" w:eastAsia="Times New Roman" w:hAnsi="Times New Roman"/>
                <w:sz w:val="24"/>
                <w:szCs w:val="24"/>
                <w:lang w:eastAsia="ru-RU"/>
              </w:rPr>
            </w:pPr>
            <w:r w:rsidRPr="00084C24">
              <w:rPr>
                <w:rFonts w:ascii="Times New Roman" w:eastAsia="Times New Roman" w:hAnsi="Times New Roman"/>
                <w:color w:val="000000"/>
                <w:sz w:val="24"/>
                <w:szCs w:val="24"/>
                <w:lang w:eastAsia="ru-RU"/>
              </w:rPr>
              <w:t>Проведение мероприятий на территории Курского муниципального округа</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793B49">
            <w:pPr>
              <w:widowControl w:val="0"/>
              <w:suppressAutoHyphens/>
              <w:autoSpaceDE w:val="0"/>
              <w:autoSpaceDN w:val="0"/>
              <w:spacing w:after="0" w:line="240" w:lineRule="auto"/>
              <w:jc w:val="both"/>
              <w:rPr>
                <w:rFonts w:ascii="Times New Roman" w:eastAsia="Times New Roman" w:hAnsi="Times New Roman"/>
                <w:sz w:val="24"/>
                <w:szCs w:val="24"/>
                <w:lang w:eastAsia="ru-RU"/>
              </w:rPr>
            </w:pPr>
            <w:r w:rsidRPr="00084C24">
              <w:rPr>
                <w:rFonts w:ascii="Times New Roman" w:eastAsia="Times New Roman" w:hAnsi="Times New Roman"/>
                <w:sz w:val="24"/>
                <w:szCs w:val="24"/>
                <w:lang w:eastAsia="ru-RU"/>
              </w:rPr>
              <w:t xml:space="preserve">Предоставление мер социальной поддержки по оплате жилых помещений, отопления и освещения работникам  культуры, работающим в муниципальных учреждениях </w:t>
            </w:r>
          </w:p>
        </w:tc>
      </w:tr>
      <w:tr w:rsidR="00793B49" w:rsidRPr="00E25511" w:rsidTr="00477309">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C97C03">
        <w:tc>
          <w:tcPr>
            <w:tcW w:w="3652" w:type="dxa"/>
            <w:vMerge w:val="restart"/>
            <w:shd w:val="clear" w:color="auto" w:fill="auto"/>
          </w:tcPr>
          <w:p w:rsidR="00793B49" w:rsidRPr="00084C24" w:rsidRDefault="00793B49" w:rsidP="00E25511">
            <w:pPr>
              <w:spacing w:after="0" w:line="240" w:lineRule="auto"/>
              <w:contextualSpacing/>
              <w:jc w:val="both"/>
              <w:rPr>
                <w:rFonts w:ascii="Times New Roman" w:eastAsia="Times New Roman" w:hAnsi="Times New Roman"/>
                <w:color w:val="2D2D2D"/>
                <w:spacing w:val="1"/>
                <w:sz w:val="24"/>
                <w:szCs w:val="24"/>
                <w:shd w:val="clear" w:color="auto" w:fill="FFFFFF"/>
                <w:lang w:eastAsia="ru-RU"/>
              </w:rPr>
            </w:pPr>
            <w:r w:rsidRPr="00084C24">
              <w:rPr>
                <w:rFonts w:ascii="Times New Roman" w:eastAsia="Times New Roman" w:hAnsi="Times New Roman"/>
                <w:color w:val="2D2D2D"/>
                <w:spacing w:val="1"/>
                <w:sz w:val="24"/>
                <w:szCs w:val="24"/>
                <w:shd w:val="clear" w:color="auto" w:fill="FFFFFF"/>
                <w:lang w:eastAsia="ru-RU"/>
              </w:rPr>
              <w:t xml:space="preserve">творческого потенциала населения Курского </w:t>
            </w:r>
            <w:r w:rsidRPr="00084C24">
              <w:rPr>
                <w:rFonts w:ascii="Times New Roman" w:eastAsia="Times New Roman" w:hAnsi="Times New Roman"/>
                <w:sz w:val="24"/>
                <w:szCs w:val="24"/>
                <w:lang w:eastAsia="ru-RU"/>
              </w:rPr>
              <w:t>муниципального округа</w:t>
            </w:r>
          </w:p>
        </w:tc>
        <w:tc>
          <w:tcPr>
            <w:tcW w:w="5987" w:type="dxa"/>
            <w:shd w:val="clear" w:color="auto" w:fill="auto"/>
            <w:vAlign w:val="center"/>
          </w:tcPr>
          <w:p w:rsidR="00793B49" w:rsidRPr="00084C24" w:rsidRDefault="00793B49" w:rsidP="00883D56">
            <w:pPr>
              <w:widowControl w:val="0"/>
              <w:autoSpaceDE w:val="0"/>
              <w:autoSpaceDN w:val="0"/>
              <w:spacing w:after="0" w:line="240" w:lineRule="auto"/>
              <w:rPr>
                <w:rFonts w:ascii="Times New Roman" w:eastAsia="Times New Roman" w:hAnsi="Times New Roman"/>
                <w:sz w:val="24"/>
                <w:szCs w:val="24"/>
                <w:lang w:eastAsia="ru-RU"/>
              </w:rPr>
            </w:pPr>
            <w:r w:rsidRPr="00084C24">
              <w:rPr>
                <w:rFonts w:ascii="Times New Roman" w:eastAsia="Times New Roman" w:hAnsi="Times New Roman"/>
                <w:sz w:val="24"/>
                <w:szCs w:val="24"/>
                <w:lang w:eastAsia="ru-RU"/>
              </w:rPr>
              <w:t xml:space="preserve">культуры, </w:t>
            </w:r>
            <w:proofErr w:type="gramStart"/>
            <w:r w:rsidRPr="00084C24">
              <w:rPr>
                <w:rFonts w:ascii="Times New Roman" w:eastAsia="Times New Roman" w:hAnsi="Times New Roman"/>
                <w:sz w:val="24"/>
                <w:szCs w:val="24"/>
                <w:lang w:eastAsia="ru-RU"/>
              </w:rPr>
              <w:t>проживающим</w:t>
            </w:r>
            <w:proofErr w:type="gramEnd"/>
            <w:r w:rsidRPr="00084C24">
              <w:rPr>
                <w:rFonts w:ascii="Times New Roman" w:eastAsia="Times New Roman" w:hAnsi="Times New Roman"/>
                <w:sz w:val="24"/>
                <w:szCs w:val="24"/>
                <w:lang w:eastAsia="ru-RU"/>
              </w:rPr>
              <w:t xml:space="preserve"> и работающим в сельской местности</w:t>
            </w:r>
          </w:p>
        </w:tc>
      </w:tr>
      <w:tr w:rsidR="00793B49" w:rsidRPr="00E25511" w:rsidTr="00C97C03">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vAlign w:val="center"/>
          </w:tcPr>
          <w:p w:rsidR="00793B49" w:rsidRPr="00084C24" w:rsidRDefault="00793B49" w:rsidP="00883D56">
            <w:pPr>
              <w:widowControl w:val="0"/>
              <w:autoSpaceDE w:val="0"/>
              <w:autoSpaceDN w:val="0"/>
              <w:spacing w:after="0" w:line="240" w:lineRule="auto"/>
              <w:rPr>
                <w:rFonts w:ascii="Times New Roman" w:eastAsia="Times New Roman" w:hAnsi="Times New Roman"/>
                <w:sz w:val="24"/>
                <w:szCs w:val="24"/>
                <w:lang w:eastAsia="zh-CN"/>
              </w:rPr>
            </w:pPr>
            <w:r w:rsidRPr="00084C24">
              <w:rPr>
                <w:rFonts w:ascii="Times New Roman" w:eastAsia="Times New Roman" w:hAnsi="Times New Roman"/>
                <w:sz w:val="24"/>
                <w:szCs w:val="24"/>
                <w:lang w:eastAsia="zh-CN"/>
              </w:rPr>
              <w:t>Реализация регионального проекта «Культурная среда»</w:t>
            </w:r>
          </w:p>
        </w:tc>
      </w:tr>
      <w:tr w:rsidR="00793B49" w:rsidRPr="00E25511" w:rsidTr="00C97C03">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vAlign w:val="center"/>
          </w:tcPr>
          <w:p w:rsidR="00793B49" w:rsidRPr="00084C24" w:rsidRDefault="00793B49" w:rsidP="00477309">
            <w:pPr>
              <w:widowControl w:val="0"/>
              <w:autoSpaceDE w:val="0"/>
              <w:autoSpaceDN w:val="0"/>
              <w:spacing w:after="0" w:line="240" w:lineRule="auto"/>
              <w:rPr>
                <w:rFonts w:ascii="Times New Roman" w:eastAsia="Times New Roman" w:hAnsi="Times New Roman"/>
                <w:sz w:val="24"/>
                <w:szCs w:val="24"/>
                <w:lang w:eastAsia="ru-RU"/>
              </w:rPr>
            </w:pPr>
            <w:r w:rsidRPr="00084C24">
              <w:rPr>
                <w:rFonts w:ascii="Times New Roman" w:eastAsia="Times New Roman" w:hAnsi="Times New Roman"/>
                <w:sz w:val="24"/>
                <w:szCs w:val="24"/>
                <w:lang w:eastAsia="zh-CN"/>
              </w:rPr>
              <w:t>Реализация регионального проекта «Творческие люди»</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084C24">
              <w:rPr>
                <w:rFonts w:ascii="Times New Roman" w:eastAsia="Times New Roman" w:hAnsi="Times New Roman"/>
                <w:sz w:val="24"/>
                <w:szCs w:val="24"/>
                <w:lang w:eastAsia="ru-RU"/>
              </w:rPr>
              <w:t>Обеспечение деятельности учреждений (оказание услуг) в сфере культуры и кинематографии</w:t>
            </w:r>
          </w:p>
        </w:tc>
        <w:tc>
          <w:tcPr>
            <w:tcW w:w="5987" w:type="dxa"/>
            <w:shd w:val="clear" w:color="auto" w:fill="auto"/>
          </w:tcPr>
          <w:p w:rsidR="00793B49" w:rsidRPr="00084C24" w:rsidRDefault="00793B49" w:rsidP="00883D56">
            <w:pPr>
              <w:widowControl w:val="0"/>
              <w:autoSpaceDE w:val="0"/>
              <w:autoSpaceDN w:val="0"/>
              <w:spacing w:after="0" w:line="240" w:lineRule="auto"/>
              <w:jc w:val="both"/>
              <w:rPr>
                <w:rFonts w:ascii="Times New Roman" w:eastAsia="Times New Roman" w:hAnsi="Times New Roman"/>
                <w:sz w:val="24"/>
                <w:szCs w:val="24"/>
                <w:lang w:eastAsia="ru-RU"/>
              </w:rPr>
            </w:pPr>
            <w:r w:rsidRPr="00084C24">
              <w:rPr>
                <w:rFonts w:ascii="Times New Roman" w:eastAsia="Times New Roman" w:hAnsi="Times New Roman"/>
                <w:color w:val="000000"/>
                <w:sz w:val="24"/>
                <w:szCs w:val="24"/>
                <w:lang w:eastAsia="ru-RU"/>
              </w:rPr>
              <w:t>Создание условий для кинообслуживания</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084C24" w:rsidRDefault="00793B49" w:rsidP="00883D56">
            <w:pPr>
              <w:widowControl w:val="0"/>
              <w:autoSpaceDE w:val="0"/>
              <w:autoSpaceDN w:val="0"/>
              <w:spacing w:after="0" w:line="240" w:lineRule="auto"/>
              <w:jc w:val="both"/>
              <w:rPr>
                <w:rFonts w:ascii="Times New Roman" w:eastAsia="Times New Roman" w:hAnsi="Times New Roman"/>
                <w:color w:val="000000"/>
                <w:sz w:val="24"/>
                <w:szCs w:val="24"/>
                <w:lang w:eastAsia="ru-RU"/>
              </w:rPr>
            </w:pPr>
            <w:r w:rsidRPr="00084C24">
              <w:rPr>
                <w:rFonts w:ascii="Times New Roman" w:eastAsia="Times New Roman" w:hAnsi="Times New Roman"/>
                <w:sz w:val="24"/>
                <w:szCs w:val="24"/>
                <w:lang w:eastAsia="ru-RU"/>
              </w:rPr>
              <w:t>Предоставление мер социальной поддержки по оплате жилых помещений, отопления и освещения работникам  культуры, работающим в муниципальных учреждениях куль</w:t>
            </w:r>
            <w:r w:rsidRPr="00883D56">
              <w:rPr>
                <w:rFonts w:ascii="Times New Roman" w:eastAsia="Times New Roman" w:hAnsi="Times New Roman"/>
                <w:sz w:val="24"/>
                <w:szCs w:val="24"/>
                <w:lang w:eastAsia="ru-RU"/>
              </w:rPr>
              <w:t>туры, проживающим и работающим в сельской местности</w:t>
            </w:r>
          </w:p>
        </w:tc>
      </w:tr>
      <w:tr w:rsidR="00793B49" w:rsidRPr="00E25511" w:rsidTr="00E25511">
        <w:tc>
          <w:tcPr>
            <w:tcW w:w="3652" w:type="dxa"/>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084C24">
              <w:rPr>
                <w:rFonts w:ascii="Times New Roman" w:eastAsia="Times New Roman" w:hAnsi="Times New Roman"/>
                <w:sz w:val="24"/>
                <w:szCs w:val="24"/>
                <w:lang w:eastAsia="ru-RU"/>
              </w:rPr>
              <w:t>Сохранение и пополнение музейного фонда, повышение доступности и качества музейных услуг</w:t>
            </w:r>
          </w:p>
        </w:tc>
        <w:tc>
          <w:tcPr>
            <w:tcW w:w="5987" w:type="dxa"/>
            <w:shd w:val="clear" w:color="auto" w:fill="auto"/>
          </w:tcPr>
          <w:p w:rsidR="00793B49" w:rsidRPr="00E25511" w:rsidRDefault="00793B49" w:rsidP="00883D56">
            <w:pPr>
              <w:spacing w:after="0" w:line="240" w:lineRule="auto"/>
              <w:contextualSpacing/>
              <w:jc w:val="both"/>
              <w:rPr>
                <w:rFonts w:ascii="Times New Roman" w:eastAsia="Times New Roman" w:hAnsi="Times New Roman" w:cs="Times New Roman"/>
                <w:sz w:val="24"/>
                <w:szCs w:val="24"/>
                <w:lang w:eastAsia="ru-RU"/>
              </w:rPr>
            </w:pPr>
            <w:r w:rsidRPr="00084C24">
              <w:rPr>
                <w:rFonts w:ascii="Times New Roman" w:eastAsia="Times New Roman" w:hAnsi="Times New Roman"/>
                <w:color w:val="000000"/>
                <w:sz w:val="24"/>
                <w:szCs w:val="24"/>
                <w:lang w:eastAsia="ru-RU"/>
              </w:rPr>
              <w:t xml:space="preserve">Создание условий для развития </w:t>
            </w:r>
            <w:r w:rsidRPr="00084C24">
              <w:rPr>
                <w:rFonts w:ascii="Times New Roman" w:eastAsia="Times New Roman" w:hAnsi="Times New Roman"/>
                <w:sz w:val="24"/>
                <w:szCs w:val="24"/>
                <w:lang w:eastAsia="ru-RU"/>
              </w:rPr>
              <w:t>музейного дела</w:t>
            </w:r>
          </w:p>
        </w:tc>
      </w:tr>
      <w:tr w:rsidR="00793B49" w:rsidRPr="00E25511" w:rsidTr="00C97C03">
        <w:tc>
          <w:tcPr>
            <w:tcW w:w="9639" w:type="dxa"/>
            <w:gridSpan w:val="2"/>
            <w:shd w:val="clear" w:color="auto" w:fill="auto"/>
          </w:tcPr>
          <w:p w:rsidR="00793B49" w:rsidRPr="00E25511" w:rsidRDefault="00793B49" w:rsidP="0090687B">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сфере здравоохранения</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sidRPr="0090687B">
              <w:rPr>
                <w:rFonts w:ascii="Times New Roman" w:eastAsia="Calibri" w:hAnsi="Times New Roman" w:cs="Times New Roman"/>
                <w:sz w:val="24"/>
                <w:szCs w:val="24"/>
              </w:rPr>
              <w:t>Совершенствование системы здравоохранения  и формирование здорового образа жизни</w:t>
            </w: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Сохранение основ государственной (бесплатной) системы здравоохранения, соблюдение конституционных прав граждан на охрану здоровья</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Обеспечение качества и доступности медицинской помощи и лекарственного обеспечения</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Модернизация материально-технической базы, строительство, ремонт и техническое  переоснащение  медицинских  учреждений</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Закрепление медицинских кадров в сельской местности</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Реализация  мероприятий  по  обеспечению  приоритета профилактической направленности деятельности системы здравоохранения, включая вакцинацию и эффективную диспансеризацию населения, развитие первичной медико-санитарной помощи, в том числе семейной медицины</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Развитие стационарно замещающих технологий и таких форм обслуживания, как дневной стационар, стационар на дому</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E25511">
            <w:pPr>
              <w:spacing w:after="0" w:line="240" w:lineRule="auto"/>
              <w:contextualSpacing/>
              <w:jc w:val="both"/>
              <w:rPr>
                <w:rFonts w:ascii="Times New Roman" w:eastAsia="Times New Roman" w:hAnsi="Times New Roman" w:cs="Times New Roman"/>
                <w:sz w:val="24"/>
                <w:szCs w:val="24"/>
                <w:lang w:eastAsia="ru-RU"/>
              </w:rPr>
            </w:pPr>
            <w:r w:rsidRPr="0090687B">
              <w:rPr>
                <w:rFonts w:ascii="Times New Roman" w:eastAsia="Times New Roman" w:hAnsi="Times New Roman" w:cs="Times New Roman"/>
                <w:sz w:val="24"/>
                <w:szCs w:val="24"/>
                <w:lang w:eastAsia="ru-RU"/>
              </w:rPr>
              <w:t>Создание благоприятных условий для оказания медицинской помощи инвалидам, возвращения их к активной деятельности и полноценной  общественной  жизни</w:t>
            </w:r>
          </w:p>
        </w:tc>
      </w:tr>
      <w:tr w:rsidR="00793B49" w:rsidRPr="00E25511" w:rsidTr="00793B49">
        <w:trPr>
          <w:trHeight w:val="141"/>
        </w:trPr>
        <w:tc>
          <w:tcPr>
            <w:tcW w:w="9639" w:type="dxa"/>
            <w:gridSpan w:val="2"/>
            <w:shd w:val="clear" w:color="auto" w:fill="auto"/>
          </w:tcPr>
          <w:p w:rsidR="00793B49" w:rsidRPr="00E25511" w:rsidRDefault="00793B49" w:rsidP="00715D5E">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715D5E">
              <w:rPr>
                <w:rFonts w:ascii="Times New Roman" w:eastAsia="Times New Roman" w:hAnsi="Times New Roman" w:cs="Times New Roman"/>
                <w:sz w:val="24"/>
                <w:szCs w:val="24"/>
                <w:lang w:eastAsia="ru-RU"/>
              </w:rPr>
              <w:t xml:space="preserve"> сфере защиты населения и территории от чрезвычайных ситуаций, гражданской обороне и пожарной безопасности:</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715D5E">
              <w:rPr>
                <w:rFonts w:ascii="Times New Roman" w:eastAsia="Calibri" w:hAnsi="Times New Roman" w:cs="Times New Roman"/>
                <w:sz w:val="24"/>
                <w:szCs w:val="24"/>
              </w:rPr>
              <w:t>оздание безопасных условий проживания граждан в Курском муниципальном округе</w:t>
            </w:r>
          </w:p>
        </w:tc>
        <w:tc>
          <w:tcPr>
            <w:tcW w:w="5987" w:type="dxa"/>
            <w:shd w:val="clear" w:color="auto" w:fill="auto"/>
          </w:tcPr>
          <w:p w:rsidR="00793B49" w:rsidRPr="00FE14EE" w:rsidRDefault="00793B49" w:rsidP="00715D5E">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Выполнение м</w:t>
            </w:r>
            <w:r w:rsidRPr="00FE14EE">
              <w:rPr>
                <w:rFonts w:ascii="Times New Roman" w:hAnsi="Times New Roman" w:cs="Times New Roman"/>
                <w:sz w:val="24"/>
                <w:szCs w:val="24"/>
              </w:rPr>
              <w:t>ероприяти</w:t>
            </w:r>
            <w:r>
              <w:rPr>
                <w:rFonts w:ascii="Times New Roman" w:hAnsi="Times New Roman" w:cs="Times New Roman"/>
                <w:sz w:val="24"/>
                <w:szCs w:val="24"/>
              </w:rPr>
              <w:t>й</w:t>
            </w:r>
            <w:r w:rsidRPr="00FE14EE">
              <w:rPr>
                <w:rFonts w:ascii="Times New Roman" w:hAnsi="Times New Roman" w:cs="Times New Roman"/>
                <w:sz w:val="24"/>
                <w:szCs w:val="24"/>
              </w:rPr>
              <w:t xml:space="preserve"> по предупреждению чрезвычайных ситуаций и стихийных бедствий природного и техногенного характера.</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E14EE" w:rsidRDefault="00793B49" w:rsidP="00CC360C">
            <w:pPr>
              <w:pStyle w:val="ConsPlusNormal"/>
              <w:jc w:val="both"/>
              <w:rPr>
                <w:rFonts w:ascii="Times New Roman" w:hAnsi="Times New Roman" w:cs="Times New Roman"/>
                <w:sz w:val="24"/>
                <w:szCs w:val="24"/>
              </w:rPr>
            </w:pPr>
            <w:r w:rsidRPr="00715D5E">
              <w:rPr>
                <w:rFonts w:ascii="Times New Roman" w:hAnsi="Times New Roman" w:cs="Times New Roman"/>
                <w:sz w:val="24"/>
                <w:szCs w:val="24"/>
              </w:rPr>
              <w:t>Выполнение мероприятий</w:t>
            </w:r>
            <w:r w:rsidRPr="00FE14EE">
              <w:rPr>
                <w:rFonts w:ascii="Times New Roman" w:hAnsi="Times New Roman" w:cs="Times New Roman"/>
                <w:sz w:val="24"/>
                <w:szCs w:val="24"/>
              </w:rPr>
              <w:t xml:space="preserve"> по реализации перв</w:t>
            </w:r>
            <w:r>
              <w:rPr>
                <w:rFonts w:ascii="Times New Roman" w:hAnsi="Times New Roman" w:cs="Times New Roman"/>
                <w:sz w:val="24"/>
                <w:szCs w:val="24"/>
              </w:rPr>
              <w:t>ичных мер пожарной безопасности</w:t>
            </w:r>
          </w:p>
        </w:tc>
      </w:tr>
      <w:tr w:rsidR="00793B49" w:rsidRPr="00E25511" w:rsidTr="00CC360C">
        <w:tc>
          <w:tcPr>
            <w:tcW w:w="9639" w:type="dxa"/>
            <w:gridSpan w:val="2"/>
            <w:shd w:val="clear" w:color="auto" w:fill="auto"/>
          </w:tcPr>
          <w:p w:rsidR="00793B49" w:rsidRPr="00E25511" w:rsidRDefault="00793B49" w:rsidP="00715D5E">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715D5E">
              <w:rPr>
                <w:rFonts w:ascii="Times New Roman" w:eastAsia="Times New Roman" w:hAnsi="Times New Roman" w:cs="Times New Roman"/>
                <w:sz w:val="24"/>
                <w:szCs w:val="24"/>
                <w:lang w:eastAsia="ru-RU"/>
              </w:rPr>
              <w:t xml:space="preserve"> сфере организации правопорядка</w:t>
            </w:r>
          </w:p>
        </w:tc>
      </w:tr>
      <w:tr w:rsidR="00793B49" w:rsidRPr="00E25511" w:rsidTr="00793B49">
        <w:trPr>
          <w:trHeight w:val="70"/>
        </w:trPr>
        <w:tc>
          <w:tcPr>
            <w:tcW w:w="3652" w:type="dxa"/>
            <w:shd w:val="clear" w:color="auto" w:fill="auto"/>
          </w:tcPr>
          <w:p w:rsidR="00793B49" w:rsidRPr="00E25511" w:rsidRDefault="00793B49" w:rsidP="00793B49">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715D5E">
              <w:rPr>
                <w:rFonts w:ascii="Times New Roman" w:eastAsia="Calibri" w:hAnsi="Times New Roman" w:cs="Times New Roman"/>
                <w:sz w:val="24"/>
                <w:szCs w:val="24"/>
              </w:rPr>
              <w:t xml:space="preserve">оздание условий для укрепления правопорядка и обеспечения общественной безопасности на территории Курского муниципального </w:t>
            </w:r>
          </w:p>
        </w:tc>
        <w:tc>
          <w:tcPr>
            <w:tcW w:w="5987" w:type="dxa"/>
            <w:shd w:val="clear" w:color="auto" w:fill="auto"/>
          </w:tcPr>
          <w:p w:rsidR="00793B49" w:rsidRPr="00E25511" w:rsidRDefault="00793B49" w:rsidP="004F3DCD">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Профилактика правонарушений на улицах и в общественных местах в Курском муниципальном</w:t>
            </w:r>
            <w:r>
              <w:rPr>
                <w:rFonts w:ascii="Times New Roman" w:eastAsia="Times New Roman" w:hAnsi="Times New Roman" w:cs="Times New Roman"/>
                <w:sz w:val="24"/>
                <w:szCs w:val="24"/>
                <w:lang w:eastAsia="ru-RU"/>
              </w:rPr>
              <w:t xml:space="preserve"> округе</w:t>
            </w:r>
          </w:p>
        </w:tc>
      </w:tr>
      <w:tr w:rsidR="00793B49" w:rsidRPr="00E25511" w:rsidTr="00793B49">
        <w:trPr>
          <w:trHeight w:val="70"/>
        </w:trPr>
        <w:tc>
          <w:tcPr>
            <w:tcW w:w="3652"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lastRenderedPageBreak/>
              <w:br w:type="page"/>
            </w:r>
            <w:r>
              <w:rPr>
                <w:rFonts w:ascii="Times New Roman" w:eastAsia="Calibri" w:hAnsi="Times New Roman" w:cs="Times New Roman"/>
                <w:sz w:val="24"/>
                <w:szCs w:val="24"/>
              </w:rPr>
              <w:t>1</w:t>
            </w:r>
          </w:p>
        </w:tc>
        <w:tc>
          <w:tcPr>
            <w:tcW w:w="5987" w:type="dxa"/>
            <w:shd w:val="clear" w:color="auto" w:fill="auto"/>
          </w:tcPr>
          <w:p w:rsidR="00793B49" w:rsidRDefault="00793B49"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793B49" w:rsidRPr="00E25511" w:rsidTr="00E25511">
        <w:tc>
          <w:tcPr>
            <w:tcW w:w="3652" w:type="dxa"/>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r w:rsidRPr="00715D5E">
              <w:rPr>
                <w:rFonts w:ascii="Times New Roman" w:eastAsia="Calibri" w:hAnsi="Times New Roman" w:cs="Times New Roman"/>
                <w:sz w:val="24"/>
                <w:szCs w:val="24"/>
              </w:rPr>
              <w:t>округа</w:t>
            </w:r>
          </w:p>
        </w:tc>
        <w:tc>
          <w:tcPr>
            <w:tcW w:w="5987" w:type="dxa"/>
            <w:shd w:val="clear" w:color="auto" w:fill="auto"/>
          </w:tcPr>
          <w:p w:rsidR="00793B49" w:rsidRPr="00FA1F54" w:rsidRDefault="00793B49" w:rsidP="00FA1F54">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Профилактика правонарушений, совершаемых на территории Курского муниципального округа, лицами в состоянии алкогольного опьянения и в отношении них</w:t>
            </w:r>
          </w:p>
        </w:tc>
      </w:tr>
      <w:tr w:rsidR="00793B49" w:rsidRPr="00E25511" w:rsidTr="00E25511">
        <w:tc>
          <w:tcPr>
            <w:tcW w:w="3652" w:type="dxa"/>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A1F54" w:rsidRDefault="00793B49" w:rsidP="00FA1F54">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Профилактика рецидивной преступности</w:t>
            </w:r>
          </w:p>
        </w:tc>
      </w:tr>
      <w:tr w:rsidR="00793B49" w:rsidRPr="00E25511" w:rsidTr="00E25511">
        <w:tc>
          <w:tcPr>
            <w:tcW w:w="3652" w:type="dxa"/>
            <w:vMerge w:val="restart"/>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A1F54" w:rsidRDefault="00793B49" w:rsidP="00FA1F54">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Профилактика правонарушений среди несовершеннолетних и молодежи</w:t>
            </w:r>
          </w:p>
        </w:tc>
      </w:tr>
      <w:tr w:rsidR="00793B49" w:rsidRPr="00E25511" w:rsidTr="00E25511">
        <w:tc>
          <w:tcPr>
            <w:tcW w:w="3652" w:type="dxa"/>
            <w:vMerge/>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A1F54" w:rsidRDefault="00793B49" w:rsidP="00FA1F54">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Профилактика мошенничества на территории Курского муниципального округа</w:t>
            </w:r>
          </w:p>
        </w:tc>
      </w:tr>
      <w:tr w:rsidR="00793B49" w:rsidRPr="00E25511" w:rsidTr="00E25511">
        <w:tc>
          <w:tcPr>
            <w:tcW w:w="3652" w:type="dxa"/>
            <w:vMerge/>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A1F54" w:rsidRDefault="00793B49" w:rsidP="00FA1F54">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Профилактика правонарушений в сфере миграции</w:t>
            </w:r>
          </w:p>
        </w:tc>
      </w:tr>
      <w:tr w:rsidR="00793B49" w:rsidRPr="00E25511" w:rsidTr="00E25511">
        <w:tc>
          <w:tcPr>
            <w:tcW w:w="3652" w:type="dxa"/>
            <w:vMerge w:val="restart"/>
            <w:shd w:val="clear" w:color="auto" w:fill="auto"/>
          </w:tcPr>
          <w:p w:rsidR="00793B49" w:rsidRPr="00715D5E" w:rsidRDefault="00793B49" w:rsidP="00715D5E">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715D5E">
              <w:rPr>
                <w:rFonts w:ascii="Times New Roman" w:eastAsia="Calibri" w:hAnsi="Times New Roman" w:cs="Times New Roman"/>
                <w:sz w:val="24"/>
                <w:szCs w:val="24"/>
              </w:rPr>
              <w:t>редупреждение возникновения и распространения наркомании, а также формирование в обществе негативного отношения к ней</w:t>
            </w:r>
          </w:p>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4F3DCD">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Формирование у населения Курского муниципального округа установок на ведение здорового образа жизни и нетерпимого отношения к наркомании</w:t>
            </w:r>
          </w:p>
        </w:tc>
      </w:tr>
      <w:tr w:rsidR="00793B49" w:rsidRPr="00E25511" w:rsidTr="00E25511">
        <w:tc>
          <w:tcPr>
            <w:tcW w:w="3652" w:type="dxa"/>
            <w:vMerge/>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A1F54" w:rsidRDefault="00793B49" w:rsidP="004F3DCD">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Раннее выявление незаконного потребления наркотиков у населения Курского муниципального округа</w:t>
            </w:r>
          </w:p>
        </w:tc>
      </w:tr>
      <w:tr w:rsidR="00793B49" w:rsidRPr="00E25511" w:rsidTr="00E25511">
        <w:tc>
          <w:tcPr>
            <w:tcW w:w="3652" w:type="dxa"/>
            <w:vMerge/>
            <w:shd w:val="clear" w:color="auto" w:fill="auto"/>
          </w:tcPr>
          <w:p w:rsidR="00793B49" w:rsidRDefault="00793B49" w:rsidP="00715D5E">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FA1F54" w:rsidRDefault="00793B49" w:rsidP="004F3DCD">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 xml:space="preserve">Совершенствование в Курском районе информационно-пропагандистского </w:t>
            </w:r>
            <w:r>
              <w:rPr>
                <w:rFonts w:ascii="Times New Roman" w:eastAsia="Times New Roman" w:hAnsi="Times New Roman" w:cs="Times New Roman"/>
                <w:sz w:val="24"/>
                <w:szCs w:val="24"/>
                <w:lang w:eastAsia="ru-RU"/>
              </w:rPr>
              <w:t>о</w:t>
            </w:r>
            <w:r w:rsidRPr="00FA1F54">
              <w:rPr>
                <w:rFonts w:ascii="Times New Roman" w:eastAsia="Times New Roman" w:hAnsi="Times New Roman" w:cs="Times New Roman"/>
                <w:sz w:val="24"/>
                <w:szCs w:val="24"/>
                <w:lang w:eastAsia="ru-RU"/>
              </w:rPr>
              <w:t>беспечения профилактики незаконного по</w:t>
            </w:r>
            <w:r>
              <w:rPr>
                <w:rFonts w:ascii="Times New Roman" w:eastAsia="Times New Roman" w:hAnsi="Times New Roman" w:cs="Times New Roman"/>
                <w:sz w:val="24"/>
                <w:szCs w:val="24"/>
                <w:lang w:eastAsia="ru-RU"/>
              </w:rPr>
              <w:t>требления  и оборота наркотиков</w:t>
            </w:r>
          </w:p>
        </w:tc>
      </w:tr>
      <w:tr w:rsidR="00793B49" w:rsidRPr="00E25511" w:rsidTr="00E25511">
        <w:tc>
          <w:tcPr>
            <w:tcW w:w="3652" w:type="dxa"/>
            <w:vMerge w:val="restart"/>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715D5E">
              <w:rPr>
                <w:rFonts w:ascii="Times New Roman" w:eastAsia="Calibri" w:hAnsi="Times New Roman" w:cs="Times New Roman"/>
                <w:sz w:val="24"/>
                <w:szCs w:val="24"/>
              </w:rPr>
              <w:t>недрение аппаратно-программного комплекса автоматизированной системы «Безопасный город»</w:t>
            </w:r>
          </w:p>
        </w:tc>
        <w:tc>
          <w:tcPr>
            <w:tcW w:w="5987" w:type="dxa"/>
            <w:shd w:val="clear" w:color="auto" w:fill="auto"/>
          </w:tcPr>
          <w:p w:rsidR="00793B49" w:rsidRPr="00E25511" w:rsidRDefault="00793B49" w:rsidP="004F3DCD">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 xml:space="preserve">Приобретение </w:t>
            </w:r>
            <w:proofErr w:type="gramStart"/>
            <w:r w:rsidRPr="00FA1F54">
              <w:rPr>
                <w:rFonts w:ascii="Times New Roman" w:eastAsia="Times New Roman" w:hAnsi="Times New Roman" w:cs="Times New Roman"/>
                <w:sz w:val="24"/>
                <w:szCs w:val="24"/>
                <w:lang w:eastAsia="ru-RU"/>
              </w:rPr>
              <w:t>средств инженерно-технической защищенности мест массового пребывания людей</w:t>
            </w:r>
            <w:proofErr w:type="gramEnd"/>
            <w:r w:rsidRPr="00FA1F54">
              <w:rPr>
                <w:rFonts w:ascii="Times New Roman" w:eastAsia="Times New Roman" w:hAnsi="Times New Roman" w:cs="Times New Roman"/>
                <w:sz w:val="24"/>
                <w:szCs w:val="24"/>
                <w:lang w:eastAsia="ru-RU"/>
              </w:rPr>
              <w:t xml:space="preserve"> на территории Курского муниципального округа</w:t>
            </w:r>
          </w:p>
        </w:tc>
      </w:tr>
      <w:tr w:rsidR="00793B49" w:rsidRPr="00E25511" w:rsidTr="00E25511">
        <w:tc>
          <w:tcPr>
            <w:tcW w:w="3652" w:type="dxa"/>
            <w:vMerge/>
            <w:shd w:val="clear" w:color="auto" w:fill="auto"/>
          </w:tcPr>
          <w:p w:rsidR="00793B49" w:rsidRPr="00E25511" w:rsidRDefault="00793B49"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793B49" w:rsidRPr="00E25511" w:rsidRDefault="00793B49" w:rsidP="004F3DCD">
            <w:pPr>
              <w:spacing w:after="0" w:line="240" w:lineRule="auto"/>
              <w:contextualSpacing/>
              <w:jc w:val="both"/>
              <w:rPr>
                <w:rFonts w:ascii="Times New Roman" w:eastAsia="Times New Roman" w:hAnsi="Times New Roman" w:cs="Times New Roman"/>
                <w:sz w:val="24"/>
                <w:szCs w:val="24"/>
                <w:lang w:eastAsia="ru-RU"/>
              </w:rPr>
            </w:pPr>
            <w:r w:rsidRPr="00FA1F54">
              <w:rPr>
                <w:rFonts w:ascii="Times New Roman" w:eastAsia="Times New Roman" w:hAnsi="Times New Roman" w:cs="Times New Roman"/>
                <w:sz w:val="24"/>
                <w:szCs w:val="24"/>
                <w:lang w:eastAsia="ru-RU"/>
              </w:rPr>
              <w:t>Приобретение и установка оборудования в рамках внедрения и обслуживания аппаратно-программного комплекса автоматизированной системы «Безопасный город»</w:t>
            </w:r>
          </w:p>
        </w:tc>
      </w:tr>
      <w:tr w:rsidR="00793B49" w:rsidRPr="00E25511" w:rsidTr="00CC360C">
        <w:tc>
          <w:tcPr>
            <w:tcW w:w="9639" w:type="dxa"/>
            <w:gridSpan w:val="2"/>
            <w:shd w:val="clear" w:color="auto" w:fill="auto"/>
          </w:tcPr>
          <w:p w:rsidR="00793B49" w:rsidRPr="00E25511" w:rsidRDefault="00793B49" w:rsidP="00462723">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952F61">
              <w:rPr>
                <w:rFonts w:ascii="Times New Roman" w:eastAsia="Times New Roman" w:hAnsi="Times New Roman" w:cs="Times New Roman"/>
                <w:sz w:val="24"/>
                <w:szCs w:val="24"/>
                <w:lang w:eastAsia="ru-RU"/>
              </w:rPr>
              <w:t xml:space="preserve"> сфере </w:t>
            </w:r>
            <w:r>
              <w:rPr>
                <w:rFonts w:ascii="Times New Roman" w:eastAsia="Times New Roman" w:hAnsi="Times New Roman" w:cs="Times New Roman"/>
                <w:sz w:val="24"/>
                <w:szCs w:val="24"/>
                <w:lang w:eastAsia="ru-RU"/>
              </w:rPr>
              <w:t>р</w:t>
            </w:r>
            <w:r w:rsidRPr="00462723">
              <w:rPr>
                <w:rFonts w:ascii="Times New Roman" w:eastAsia="Times New Roman" w:hAnsi="Times New Roman" w:cs="Times New Roman"/>
                <w:sz w:val="24"/>
                <w:szCs w:val="24"/>
                <w:lang w:eastAsia="ru-RU"/>
              </w:rPr>
              <w:t>еализаци</w:t>
            </w:r>
            <w:r>
              <w:rPr>
                <w:rFonts w:ascii="Times New Roman" w:eastAsia="Times New Roman" w:hAnsi="Times New Roman" w:cs="Times New Roman"/>
                <w:sz w:val="24"/>
                <w:szCs w:val="24"/>
                <w:lang w:eastAsia="ru-RU"/>
              </w:rPr>
              <w:t>и</w:t>
            </w:r>
            <w:r w:rsidRPr="00462723">
              <w:rPr>
                <w:rFonts w:ascii="Times New Roman" w:eastAsia="Times New Roman" w:hAnsi="Times New Roman" w:cs="Times New Roman"/>
                <w:sz w:val="24"/>
                <w:szCs w:val="24"/>
                <w:lang w:eastAsia="ru-RU"/>
              </w:rPr>
              <w:t xml:space="preserve"> государственной национальной политики</w:t>
            </w:r>
          </w:p>
        </w:tc>
      </w:tr>
      <w:tr w:rsidR="00793B49" w:rsidRPr="00E25511" w:rsidTr="00E25511">
        <w:tc>
          <w:tcPr>
            <w:tcW w:w="3652" w:type="dxa"/>
            <w:vMerge w:val="restart"/>
            <w:shd w:val="clear" w:color="auto" w:fill="auto"/>
          </w:tcPr>
          <w:p w:rsidR="00793B49" w:rsidRPr="00952F61" w:rsidRDefault="00793B49" w:rsidP="00952F6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952F61">
              <w:rPr>
                <w:rFonts w:ascii="Times New Roman" w:eastAsia="Times New Roman" w:hAnsi="Times New Roman" w:cs="Times New Roman"/>
                <w:sz w:val="24"/>
                <w:szCs w:val="24"/>
                <w:lang w:eastAsia="ru-RU"/>
              </w:rPr>
              <w:t>еализация в Курском муниципальном округе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w:t>
            </w:r>
          </w:p>
        </w:tc>
        <w:tc>
          <w:tcPr>
            <w:tcW w:w="5987" w:type="dxa"/>
            <w:shd w:val="clear" w:color="auto" w:fill="auto"/>
          </w:tcPr>
          <w:p w:rsidR="00793B49" w:rsidRPr="00E25511" w:rsidRDefault="00793B49" w:rsidP="00952F61">
            <w:pPr>
              <w:spacing w:after="0" w:line="240" w:lineRule="auto"/>
              <w:contextualSpacing/>
              <w:jc w:val="both"/>
              <w:rPr>
                <w:rFonts w:ascii="Times New Roman" w:eastAsia="Times New Roman" w:hAnsi="Times New Roman" w:cs="Times New Roman"/>
                <w:sz w:val="24"/>
                <w:szCs w:val="24"/>
                <w:lang w:eastAsia="ru-RU"/>
              </w:rPr>
            </w:pPr>
            <w:r w:rsidRPr="00952F61">
              <w:rPr>
                <w:rFonts w:ascii="Times New Roman" w:eastAsia="Times New Roman" w:hAnsi="Times New Roman" w:cs="Times New Roman"/>
                <w:sz w:val="24"/>
                <w:szCs w:val="24"/>
                <w:lang w:eastAsia="ru-RU"/>
              </w:rPr>
              <w:t xml:space="preserve">Информирование населения Курского </w:t>
            </w:r>
            <w:r>
              <w:rPr>
                <w:rFonts w:ascii="Times New Roman" w:eastAsia="Times New Roman" w:hAnsi="Times New Roman" w:cs="Times New Roman"/>
                <w:sz w:val="24"/>
                <w:szCs w:val="24"/>
                <w:lang w:eastAsia="ru-RU"/>
              </w:rPr>
              <w:t xml:space="preserve">муниципального округа </w:t>
            </w:r>
            <w:r w:rsidRPr="00952F61">
              <w:rPr>
                <w:rFonts w:ascii="Times New Roman" w:eastAsia="Times New Roman" w:hAnsi="Times New Roman" w:cs="Times New Roman"/>
                <w:sz w:val="24"/>
                <w:szCs w:val="24"/>
                <w:lang w:eastAsia="ru-RU"/>
              </w:rPr>
              <w:t>по вопросам противодействия распространению терроризма</w:t>
            </w:r>
          </w:p>
        </w:tc>
      </w:tr>
      <w:tr w:rsidR="00793B49" w:rsidRPr="00E25511" w:rsidTr="00E25511">
        <w:tc>
          <w:tcPr>
            <w:tcW w:w="3652" w:type="dxa"/>
            <w:vMerge/>
            <w:shd w:val="clear" w:color="auto" w:fill="auto"/>
          </w:tcPr>
          <w:p w:rsidR="00793B49" w:rsidRDefault="00793B49" w:rsidP="00952F6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987" w:type="dxa"/>
            <w:shd w:val="clear" w:color="auto" w:fill="auto"/>
          </w:tcPr>
          <w:p w:rsidR="00793B49" w:rsidRPr="00952F61" w:rsidRDefault="00793B49" w:rsidP="00952F61">
            <w:pPr>
              <w:spacing w:after="0" w:line="240" w:lineRule="auto"/>
              <w:contextualSpacing/>
              <w:jc w:val="both"/>
              <w:rPr>
                <w:rFonts w:ascii="Times New Roman" w:eastAsia="Times New Roman" w:hAnsi="Times New Roman" w:cs="Times New Roman"/>
                <w:sz w:val="24"/>
                <w:szCs w:val="24"/>
                <w:lang w:eastAsia="ru-RU"/>
              </w:rPr>
            </w:pPr>
            <w:r w:rsidRPr="00952F61">
              <w:rPr>
                <w:rFonts w:ascii="Times New Roman" w:eastAsia="Times New Roman" w:hAnsi="Times New Roman" w:cs="Times New Roman"/>
                <w:sz w:val="24"/>
                <w:szCs w:val="24"/>
                <w:lang w:eastAsia="ru-RU"/>
              </w:rPr>
              <w:t xml:space="preserve">Создание безопасных </w:t>
            </w:r>
            <w:proofErr w:type="gramStart"/>
            <w:r w:rsidRPr="00952F61">
              <w:rPr>
                <w:rFonts w:ascii="Times New Roman" w:eastAsia="Times New Roman" w:hAnsi="Times New Roman" w:cs="Times New Roman"/>
                <w:sz w:val="24"/>
                <w:szCs w:val="24"/>
                <w:lang w:eastAsia="ru-RU"/>
              </w:rPr>
              <w:t>условий функционирования объектов муниципальных учреждений Курского муниципального округа</w:t>
            </w:r>
            <w:proofErr w:type="gramEnd"/>
          </w:p>
        </w:tc>
      </w:tr>
      <w:tr w:rsidR="00793B49" w:rsidRPr="00E25511" w:rsidTr="00E25511">
        <w:tc>
          <w:tcPr>
            <w:tcW w:w="3652" w:type="dxa"/>
            <w:vMerge w:val="restart"/>
            <w:shd w:val="clear" w:color="auto" w:fill="auto"/>
          </w:tcPr>
          <w:p w:rsidR="00793B49" w:rsidRPr="00E25511" w:rsidRDefault="00793B49" w:rsidP="00952F61">
            <w:pPr>
              <w:spacing w:after="0" w:line="240" w:lineRule="auto"/>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С</w:t>
            </w:r>
            <w:r w:rsidRPr="00952F61">
              <w:rPr>
                <w:rFonts w:ascii="Times New Roman" w:eastAsia="Times New Roman" w:hAnsi="Times New Roman" w:cs="Times New Roman"/>
                <w:sz w:val="24"/>
                <w:szCs w:val="24"/>
                <w:lang w:eastAsia="ru-RU"/>
              </w:rPr>
              <w:t xml:space="preserve">табилизация и гармонизация межнациональных и межконфессиональных отношений в Курском муниципальном округе </w:t>
            </w:r>
          </w:p>
        </w:tc>
        <w:tc>
          <w:tcPr>
            <w:tcW w:w="5987" w:type="dxa"/>
            <w:shd w:val="clear" w:color="auto" w:fill="auto"/>
          </w:tcPr>
          <w:p w:rsidR="00793B49" w:rsidRPr="00E25511" w:rsidRDefault="00793B49" w:rsidP="00952F61">
            <w:pPr>
              <w:spacing w:after="0" w:line="240" w:lineRule="auto"/>
              <w:contextualSpacing/>
              <w:jc w:val="both"/>
              <w:rPr>
                <w:rFonts w:ascii="Times New Roman" w:eastAsia="Times New Roman" w:hAnsi="Times New Roman" w:cs="Times New Roman"/>
                <w:sz w:val="24"/>
                <w:szCs w:val="24"/>
                <w:lang w:eastAsia="ru-RU"/>
              </w:rPr>
            </w:pPr>
            <w:r w:rsidRPr="00A3780C">
              <w:rPr>
                <w:rFonts w:ascii="Times New Roman" w:eastAsia="Times New Roman" w:hAnsi="Times New Roman" w:cs="Times New Roman"/>
                <w:sz w:val="24"/>
                <w:szCs w:val="24"/>
                <w:lang w:eastAsia="ru-RU"/>
              </w:rPr>
              <w:t>Гармонизация межнациональных отношений и укрепление российской гражданской идентичности у населения Курского</w:t>
            </w:r>
            <w:r>
              <w:rPr>
                <w:rFonts w:ascii="Times New Roman" w:eastAsia="Times New Roman" w:hAnsi="Times New Roman" w:cs="Times New Roman"/>
                <w:sz w:val="24"/>
                <w:szCs w:val="24"/>
                <w:lang w:eastAsia="ru-RU"/>
              </w:rPr>
              <w:t xml:space="preserve"> муниципального округа</w:t>
            </w:r>
          </w:p>
        </w:tc>
      </w:tr>
      <w:tr w:rsidR="00793B49" w:rsidRPr="00E25511" w:rsidTr="00E25511">
        <w:tc>
          <w:tcPr>
            <w:tcW w:w="3652" w:type="dxa"/>
            <w:vMerge/>
            <w:shd w:val="clear" w:color="auto" w:fill="auto"/>
          </w:tcPr>
          <w:p w:rsidR="00793B49" w:rsidRDefault="00793B49" w:rsidP="00952F61">
            <w:pPr>
              <w:spacing w:after="0" w:line="240" w:lineRule="auto"/>
              <w:contextualSpacing/>
              <w:jc w:val="both"/>
              <w:rPr>
                <w:rFonts w:ascii="Times New Roman" w:eastAsia="Times New Roman" w:hAnsi="Times New Roman" w:cs="Times New Roman"/>
                <w:sz w:val="24"/>
                <w:szCs w:val="24"/>
                <w:lang w:eastAsia="ru-RU"/>
              </w:rPr>
            </w:pPr>
          </w:p>
        </w:tc>
        <w:tc>
          <w:tcPr>
            <w:tcW w:w="5987" w:type="dxa"/>
            <w:shd w:val="clear" w:color="auto" w:fill="auto"/>
          </w:tcPr>
          <w:p w:rsidR="00793B49" w:rsidRPr="00E25511" w:rsidRDefault="00793B49" w:rsidP="00CC360C">
            <w:pPr>
              <w:spacing w:after="0" w:line="240" w:lineRule="auto"/>
              <w:contextualSpacing/>
              <w:jc w:val="both"/>
              <w:rPr>
                <w:rFonts w:ascii="Times New Roman" w:eastAsia="Times New Roman" w:hAnsi="Times New Roman" w:cs="Times New Roman"/>
                <w:sz w:val="24"/>
                <w:szCs w:val="24"/>
                <w:lang w:eastAsia="ru-RU"/>
              </w:rPr>
            </w:pPr>
            <w:r w:rsidRPr="00952F61">
              <w:rPr>
                <w:rFonts w:ascii="Times New Roman" w:eastAsia="Times New Roman" w:hAnsi="Times New Roman" w:cs="Times New Roman"/>
                <w:sz w:val="24"/>
                <w:szCs w:val="24"/>
                <w:lang w:eastAsia="ru-RU"/>
              </w:rPr>
              <w:t>Поддержка казачьих обществ, осуществляющих свою деятельность на территории Курского муниципального округа</w:t>
            </w:r>
          </w:p>
        </w:tc>
      </w:tr>
      <w:tr w:rsidR="00793B49" w:rsidRPr="00E25511" w:rsidTr="00CC360C">
        <w:tc>
          <w:tcPr>
            <w:tcW w:w="9639" w:type="dxa"/>
            <w:gridSpan w:val="2"/>
            <w:shd w:val="clear" w:color="auto" w:fill="auto"/>
          </w:tcPr>
          <w:p w:rsidR="00793B49" w:rsidRPr="00E25511" w:rsidRDefault="00793B49" w:rsidP="004A2E67">
            <w:pPr>
              <w:spacing w:after="0" w:line="240" w:lineRule="auto"/>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4A2E67">
              <w:rPr>
                <w:rFonts w:ascii="Times New Roman" w:eastAsia="Times New Roman" w:hAnsi="Times New Roman" w:cs="Times New Roman"/>
                <w:sz w:val="24"/>
                <w:szCs w:val="24"/>
                <w:lang w:eastAsia="ru-RU"/>
              </w:rPr>
              <w:t xml:space="preserve"> сфере пространственного развития территории</w:t>
            </w:r>
          </w:p>
        </w:tc>
      </w:tr>
      <w:tr w:rsidR="00793B49" w:rsidRPr="00E25511" w:rsidTr="00E25511">
        <w:tc>
          <w:tcPr>
            <w:tcW w:w="3652" w:type="dxa"/>
            <w:shd w:val="clear" w:color="auto" w:fill="auto"/>
          </w:tcPr>
          <w:p w:rsidR="00793B49" w:rsidRPr="00E25511" w:rsidRDefault="00793B49" w:rsidP="00793B49">
            <w:pPr>
              <w:spacing w:after="0" w:line="240" w:lineRule="auto"/>
              <w:contextualSpacing/>
              <w:jc w:val="both"/>
              <w:rPr>
                <w:rFonts w:ascii="Times New Roman" w:eastAsia="Calibri" w:hAnsi="Times New Roman" w:cs="Times New Roman"/>
                <w:sz w:val="24"/>
                <w:szCs w:val="24"/>
              </w:rPr>
            </w:pPr>
            <w:r>
              <w:rPr>
                <w:rFonts w:ascii="Times New Roman" w:hAnsi="Times New Roman" w:cs="Times New Roman"/>
                <w:sz w:val="24"/>
                <w:szCs w:val="24"/>
              </w:rPr>
              <w:t>Р</w:t>
            </w:r>
            <w:r w:rsidRPr="00C15D19">
              <w:rPr>
                <w:rFonts w:ascii="Times New Roman" w:hAnsi="Times New Roman" w:cs="Times New Roman"/>
                <w:sz w:val="24"/>
                <w:szCs w:val="24"/>
              </w:rPr>
              <w:t xml:space="preserve">азвитие и совершенствование имущественных и земельных отношений в Курском муниципальном </w:t>
            </w:r>
            <w:r>
              <w:rPr>
                <w:rFonts w:ascii="Times New Roman" w:hAnsi="Times New Roman" w:cs="Times New Roman"/>
                <w:sz w:val="24"/>
                <w:szCs w:val="24"/>
              </w:rPr>
              <w:t xml:space="preserve">округе </w:t>
            </w:r>
            <w:r w:rsidRPr="00C15D19">
              <w:rPr>
                <w:rFonts w:ascii="Times New Roman" w:hAnsi="Times New Roman" w:cs="Times New Roman"/>
                <w:sz w:val="24"/>
                <w:szCs w:val="24"/>
              </w:rPr>
              <w:t xml:space="preserve">Ставропольского края для обеспечения решения задач социально-экономического </w:t>
            </w:r>
          </w:p>
        </w:tc>
        <w:tc>
          <w:tcPr>
            <w:tcW w:w="5987" w:type="dxa"/>
            <w:shd w:val="clear" w:color="auto" w:fill="auto"/>
          </w:tcPr>
          <w:p w:rsidR="00793B49" w:rsidRPr="004930DB" w:rsidRDefault="00793B49" w:rsidP="004A2E67">
            <w:pPr>
              <w:pStyle w:val="ConsPlusNormal"/>
              <w:jc w:val="both"/>
              <w:rPr>
                <w:rFonts w:ascii="Times New Roman" w:hAnsi="Times New Roman" w:cs="Times New Roman"/>
                <w:sz w:val="24"/>
                <w:szCs w:val="24"/>
              </w:rPr>
            </w:pPr>
            <w:r>
              <w:rPr>
                <w:rFonts w:ascii="Times New Roman" w:hAnsi="Times New Roman" w:cs="Times New Roman"/>
                <w:sz w:val="24"/>
                <w:szCs w:val="24"/>
              </w:rPr>
              <w:t>Оценка недвижимости, признание прав и регулирование отношений по государственной и муниципальной собственности</w:t>
            </w:r>
            <w:r w:rsidRPr="00082BB5">
              <w:rPr>
                <w:rFonts w:ascii="Times New Roman" w:hAnsi="Times New Roman" w:cs="Times New Roman"/>
                <w:sz w:val="24"/>
                <w:szCs w:val="24"/>
              </w:rPr>
              <w:t xml:space="preserve"> Курского муниципального </w:t>
            </w:r>
            <w:r>
              <w:rPr>
                <w:rFonts w:ascii="Times New Roman" w:hAnsi="Times New Roman" w:cs="Times New Roman"/>
                <w:sz w:val="24"/>
                <w:szCs w:val="24"/>
              </w:rPr>
              <w:t>округа</w:t>
            </w:r>
            <w:r w:rsidRPr="00082BB5">
              <w:rPr>
                <w:rFonts w:ascii="Times New Roman" w:hAnsi="Times New Roman" w:cs="Times New Roman"/>
                <w:sz w:val="24"/>
                <w:szCs w:val="24"/>
              </w:rPr>
              <w:t xml:space="preserve"> на объекты недвижимого имущества и эффективное управление, распоряжение этим имуществом и его использование</w:t>
            </w:r>
          </w:p>
        </w:tc>
      </w:tr>
      <w:tr w:rsidR="0031388E" w:rsidRPr="00E25511" w:rsidTr="00E25511">
        <w:tc>
          <w:tcPr>
            <w:tcW w:w="3652" w:type="dxa"/>
            <w:shd w:val="clear" w:color="auto" w:fill="auto"/>
          </w:tcPr>
          <w:p w:rsidR="0031388E" w:rsidRDefault="0031388E"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31388E" w:rsidRDefault="0031388E"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31388E" w:rsidRPr="00E25511" w:rsidTr="00E25511">
        <w:tc>
          <w:tcPr>
            <w:tcW w:w="3652" w:type="dxa"/>
            <w:vMerge w:val="restart"/>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r w:rsidRPr="00C15D19">
              <w:rPr>
                <w:rFonts w:ascii="Times New Roman" w:hAnsi="Times New Roman" w:cs="Times New Roman"/>
                <w:sz w:val="24"/>
                <w:szCs w:val="24"/>
              </w:rPr>
              <w:t xml:space="preserve">развития Курского муниципального </w:t>
            </w:r>
            <w:r>
              <w:rPr>
                <w:rFonts w:ascii="Times New Roman" w:hAnsi="Times New Roman" w:cs="Times New Roman"/>
                <w:sz w:val="24"/>
                <w:szCs w:val="24"/>
              </w:rPr>
              <w:t>округа</w:t>
            </w:r>
          </w:p>
        </w:tc>
        <w:tc>
          <w:tcPr>
            <w:tcW w:w="5987" w:type="dxa"/>
            <w:shd w:val="clear" w:color="auto" w:fill="auto"/>
          </w:tcPr>
          <w:p w:rsidR="0031388E" w:rsidRDefault="0031388E" w:rsidP="00CC360C">
            <w:pPr>
              <w:pStyle w:val="ConsPlusNormal"/>
              <w:jc w:val="both"/>
              <w:rPr>
                <w:rFonts w:ascii="Times New Roman" w:hAnsi="Times New Roman" w:cs="Times New Roman"/>
                <w:sz w:val="24"/>
                <w:szCs w:val="24"/>
              </w:rPr>
            </w:pPr>
            <w:r>
              <w:rPr>
                <w:rFonts w:ascii="Times New Roman" w:hAnsi="Times New Roman" w:cs="Times New Roman"/>
                <w:sz w:val="24"/>
                <w:szCs w:val="24"/>
              </w:rPr>
              <w:t>Оформление права муниципальной собственности Курского муниципального округа на объекты недвижимого имущества и эффективное управление, распоряжение этим имуществом и его использование</w:t>
            </w:r>
          </w:p>
        </w:tc>
      </w:tr>
      <w:tr w:rsidR="0031388E" w:rsidRPr="00E25511" w:rsidTr="00E25511">
        <w:tc>
          <w:tcPr>
            <w:tcW w:w="3652" w:type="dxa"/>
            <w:vMerge/>
            <w:shd w:val="clear" w:color="auto" w:fill="auto"/>
          </w:tcPr>
          <w:p w:rsidR="0031388E" w:rsidRPr="00C15D19" w:rsidRDefault="0031388E" w:rsidP="00E25511">
            <w:pPr>
              <w:spacing w:after="0" w:line="240" w:lineRule="auto"/>
              <w:contextualSpacing/>
              <w:jc w:val="both"/>
              <w:rPr>
                <w:rFonts w:ascii="Times New Roman" w:hAnsi="Times New Roman" w:cs="Times New Roman"/>
                <w:sz w:val="24"/>
                <w:szCs w:val="24"/>
              </w:rPr>
            </w:pPr>
          </w:p>
        </w:tc>
        <w:tc>
          <w:tcPr>
            <w:tcW w:w="5987" w:type="dxa"/>
            <w:shd w:val="clear" w:color="auto" w:fill="auto"/>
          </w:tcPr>
          <w:p w:rsidR="0031388E" w:rsidRPr="00082BB5" w:rsidRDefault="0031388E" w:rsidP="00CC360C">
            <w:pPr>
              <w:pStyle w:val="ConsPlusNormal"/>
              <w:jc w:val="both"/>
              <w:rPr>
                <w:rFonts w:ascii="Times New Roman" w:hAnsi="Times New Roman" w:cs="Times New Roman"/>
                <w:sz w:val="24"/>
                <w:szCs w:val="24"/>
              </w:rPr>
            </w:pPr>
            <w:r w:rsidRPr="00082BB5">
              <w:rPr>
                <w:rFonts w:ascii="Times New Roman" w:hAnsi="Times New Roman" w:cs="Times New Roman"/>
                <w:sz w:val="24"/>
                <w:szCs w:val="24"/>
              </w:rPr>
              <w:t>Оформление права муниципальной собственности  на земельные участки и рациональное их использование</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4930DB" w:rsidRDefault="0031388E" w:rsidP="00CC360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Заключение договоров аренды земельных участков, государственная собственность на которые не разграничена, и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их целевым использованием </w:t>
            </w:r>
          </w:p>
        </w:tc>
      </w:tr>
      <w:tr w:rsidR="0031388E" w:rsidRPr="00E25511" w:rsidTr="00E25511">
        <w:tc>
          <w:tcPr>
            <w:tcW w:w="3652" w:type="dxa"/>
            <w:vMerge w:val="restart"/>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r>
              <w:rPr>
                <w:rFonts w:ascii="Times New Roman" w:hAnsi="Times New Roman"/>
                <w:sz w:val="24"/>
                <w:szCs w:val="24"/>
              </w:rPr>
              <w:t>Обеспечение устойчивого развития Курского муниципального округа Ставропольского края путем совершенствования систем градостроительной деятельности округа</w:t>
            </w:r>
          </w:p>
        </w:tc>
        <w:tc>
          <w:tcPr>
            <w:tcW w:w="5987" w:type="dxa"/>
            <w:shd w:val="clear" w:color="auto" w:fill="auto"/>
          </w:tcPr>
          <w:p w:rsidR="0031388E" w:rsidRPr="002D5191" w:rsidRDefault="0031388E" w:rsidP="00A5368A">
            <w:pPr>
              <w:pStyle w:val="ConsPlusNormal"/>
              <w:jc w:val="both"/>
              <w:rPr>
                <w:rFonts w:ascii="Times New Roman" w:hAnsi="Times New Roman" w:cs="Times New Roman"/>
                <w:sz w:val="24"/>
                <w:szCs w:val="24"/>
              </w:rPr>
            </w:pPr>
            <w:r w:rsidRPr="002D5191">
              <w:rPr>
                <w:rFonts w:ascii="Times New Roman" w:hAnsi="Times New Roman"/>
                <w:sz w:val="24"/>
                <w:szCs w:val="24"/>
              </w:rPr>
              <w:t xml:space="preserve">Разработка и утверждение генерального плана Курского муниципального округа </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2D5191" w:rsidRDefault="0031388E" w:rsidP="00CC360C">
            <w:pPr>
              <w:pStyle w:val="ConsPlusNormal"/>
              <w:jc w:val="both"/>
              <w:rPr>
                <w:rFonts w:ascii="Times New Roman" w:hAnsi="Times New Roman"/>
                <w:sz w:val="24"/>
                <w:szCs w:val="24"/>
              </w:rPr>
            </w:pPr>
            <w:r w:rsidRPr="002D5191">
              <w:rPr>
                <w:rFonts w:ascii="Times New Roman" w:hAnsi="Times New Roman"/>
                <w:sz w:val="24"/>
                <w:szCs w:val="24"/>
              </w:rPr>
              <w:t>Выполнение работ по разработке правил землепользования и застройки Курского муниципального округа</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2D5191" w:rsidRDefault="0031388E" w:rsidP="00CC360C">
            <w:pPr>
              <w:pStyle w:val="ConsPlusNormal"/>
              <w:jc w:val="both"/>
              <w:rPr>
                <w:rFonts w:ascii="Times New Roman" w:hAnsi="Times New Roman"/>
                <w:sz w:val="24"/>
                <w:szCs w:val="24"/>
              </w:rPr>
            </w:pPr>
            <w:r w:rsidRPr="002D5191">
              <w:rPr>
                <w:rFonts w:ascii="Times New Roman" w:hAnsi="Times New Roman"/>
                <w:sz w:val="24"/>
                <w:szCs w:val="24"/>
              </w:rPr>
              <w:t>Разработка схемы размещения рекламных конструкций на территории Курского муниципального округа</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E25511" w:rsidRDefault="0031388E" w:rsidP="004F3DCD">
            <w:pPr>
              <w:spacing w:after="0" w:line="240" w:lineRule="auto"/>
              <w:contextualSpacing/>
              <w:jc w:val="both"/>
              <w:rPr>
                <w:rFonts w:ascii="Times New Roman" w:eastAsia="Times New Roman" w:hAnsi="Times New Roman" w:cs="Times New Roman"/>
                <w:sz w:val="24"/>
                <w:szCs w:val="24"/>
                <w:lang w:eastAsia="ru-RU"/>
              </w:rPr>
            </w:pPr>
            <w:r>
              <w:rPr>
                <w:rFonts w:ascii="Times New Roman" w:hAnsi="Times New Roman"/>
                <w:sz w:val="24"/>
                <w:szCs w:val="24"/>
              </w:rPr>
              <w:t>Осуществление мероприятия по выдаче разрешений на строительство в соответствии с градостроительным кодексом Российской Федерации и другими нормативно-правовыми актами Ставропольского края и Курского муниципального округа</w:t>
            </w:r>
          </w:p>
        </w:tc>
      </w:tr>
      <w:tr w:rsidR="0031388E" w:rsidRPr="00E25511" w:rsidTr="00734A05">
        <w:tc>
          <w:tcPr>
            <w:tcW w:w="9639" w:type="dxa"/>
            <w:gridSpan w:val="2"/>
            <w:shd w:val="clear" w:color="auto" w:fill="auto"/>
          </w:tcPr>
          <w:p w:rsidR="0031388E" w:rsidRDefault="0031388E" w:rsidP="00C51371">
            <w:pPr>
              <w:spacing w:after="0" w:line="240" w:lineRule="auto"/>
              <w:contextualSpacing/>
              <w:jc w:val="center"/>
              <w:rPr>
                <w:rFonts w:ascii="Times New Roman" w:hAnsi="Times New Roman"/>
                <w:sz w:val="24"/>
                <w:szCs w:val="24"/>
              </w:rPr>
            </w:pPr>
            <w:r>
              <w:rPr>
                <w:rFonts w:ascii="Times New Roman" w:hAnsi="Times New Roman"/>
                <w:sz w:val="24"/>
                <w:szCs w:val="24"/>
              </w:rPr>
              <w:t>В сфере управления муниципальными финансами</w:t>
            </w:r>
          </w:p>
        </w:tc>
      </w:tr>
      <w:tr w:rsidR="0031388E" w:rsidRPr="00E25511" w:rsidTr="00E25511">
        <w:tc>
          <w:tcPr>
            <w:tcW w:w="3652" w:type="dxa"/>
            <w:vMerge w:val="restart"/>
            <w:shd w:val="clear" w:color="auto" w:fill="auto"/>
          </w:tcPr>
          <w:p w:rsidR="0031388E" w:rsidRPr="00E25511" w:rsidRDefault="0031388E" w:rsidP="00C51371">
            <w:pPr>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О</w:t>
            </w:r>
            <w:r w:rsidRPr="00C51371">
              <w:rPr>
                <w:rFonts w:ascii="Times New Roman" w:eastAsia="Calibri" w:hAnsi="Times New Roman" w:cs="Times New Roman"/>
                <w:sz w:val="24"/>
                <w:szCs w:val="24"/>
              </w:rPr>
              <w:t>беспечение сбалансированности и устойчивости бюджетной системы Курского муниципального округа</w:t>
            </w:r>
          </w:p>
        </w:tc>
        <w:tc>
          <w:tcPr>
            <w:tcW w:w="5987" w:type="dxa"/>
            <w:shd w:val="clear" w:color="auto" w:fill="auto"/>
          </w:tcPr>
          <w:p w:rsidR="0031388E" w:rsidRPr="00C51371" w:rsidRDefault="0031388E" w:rsidP="00C51371">
            <w:pPr>
              <w:spacing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lang w:eastAsia="ru-RU"/>
              </w:rPr>
              <w:t>Обеспечение эффективной налоговой политики и достижение устойчивой положительной динамики поступления налоговых и не налоговых доходов в местный бюджет.</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lang w:eastAsia="ru-RU"/>
              </w:rPr>
              <w:t>Координация стратегического и бюджетного планирования, создание инструментов долгосрочного бюджетного планирования</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lang w:eastAsia="ru-RU"/>
              </w:rPr>
              <w:t>Организация планирования и исполнения местного бюджета</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lang w:eastAsia="ru-RU"/>
              </w:rPr>
              <w:t xml:space="preserve">Резервирование средств на исполнение расходных обязательств Курского муниципального округа </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841AE2">
            <w:pPr>
              <w:spacing w:line="240" w:lineRule="auto"/>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w:t>
            </w:r>
            <w:r w:rsidRPr="00C51371">
              <w:rPr>
                <w:rFonts w:ascii="Times New Roman" w:hAnsi="Times New Roman" w:cs="Times New Roman"/>
                <w:sz w:val="24"/>
                <w:szCs w:val="24"/>
                <w:lang w:eastAsia="ru-RU"/>
              </w:rPr>
              <w:t>редоставл</w:t>
            </w:r>
            <w:r>
              <w:rPr>
                <w:rFonts w:ascii="Times New Roman" w:hAnsi="Times New Roman" w:cs="Times New Roman"/>
                <w:sz w:val="24"/>
                <w:szCs w:val="24"/>
                <w:lang w:eastAsia="ru-RU"/>
              </w:rPr>
              <w:t>ение</w:t>
            </w:r>
            <w:r w:rsidRPr="00C51371">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г</w:t>
            </w:r>
            <w:r w:rsidRPr="00C51371">
              <w:rPr>
                <w:rFonts w:ascii="Times New Roman" w:hAnsi="Times New Roman" w:cs="Times New Roman"/>
                <w:sz w:val="24"/>
                <w:szCs w:val="24"/>
                <w:lang w:eastAsia="ru-RU"/>
              </w:rPr>
              <w:t>аранти</w:t>
            </w:r>
            <w:r>
              <w:rPr>
                <w:rFonts w:ascii="Times New Roman" w:hAnsi="Times New Roman" w:cs="Times New Roman"/>
                <w:sz w:val="24"/>
                <w:szCs w:val="24"/>
                <w:lang w:eastAsia="ru-RU"/>
              </w:rPr>
              <w:t>й</w:t>
            </w:r>
            <w:r w:rsidRPr="00C51371">
              <w:rPr>
                <w:rFonts w:ascii="Times New Roman" w:hAnsi="Times New Roman" w:cs="Times New Roman"/>
                <w:sz w:val="24"/>
                <w:szCs w:val="24"/>
                <w:lang w:eastAsia="ru-RU"/>
              </w:rPr>
              <w:t xml:space="preserve"> муниципальным служащим</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autoSpaceDE w:val="0"/>
              <w:autoSpaceDN w:val="0"/>
              <w:adjustRightInd w:val="0"/>
              <w:spacing w:line="240" w:lineRule="auto"/>
              <w:contextualSpacing/>
              <w:jc w:val="both"/>
              <w:rPr>
                <w:rFonts w:ascii="Times New Roman" w:hAnsi="Times New Roman" w:cs="Times New Roman"/>
                <w:sz w:val="24"/>
                <w:szCs w:val="24"/>
                <w:lang w:eastAsia="ru-RU"/>
              </w:rPr>
            </w:pPr>
            <w:r w:rsidRPr="00C51371">
              <w:rPr>
                <w:rFonts w:ascii="Times New Roman" w:hAnsi="Times New Roman" w:cs="Times New Roman"/>
                <w:sz w:val="24"/>
                <w:szCs w:val="24"/>
                <w:lang w:eastAsia="ru-RU"/>
              </w:rPr>
              <w:t>Централизованное ведение бюджетного (бухгалтерского) учета и формирование отчетности органов местного самоуправления Курского муниципального округа и подведомственных им муниципальных учреждений Курского муниципального округа</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after="0"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rPr>
              <w:t>Организация работы по автоматизации и интеграции процессов составления и исполнения местного бюджета, ведения бухгалтерского учета и формирования отчетности</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after="0"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rPr>
              <w:t xml:space="preserve">Обеспечение высокого уровня открытости бюджетных данных в Курском муниципальном округе </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after="0"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rPr>
              <w:t>Организация и осуществление контроля в сфере закупок</w:t>
            </w:r>
          </w:p>
        </w:tc>
      </w:tr>
    </w:tbl>
    <w:p w:rsidR="0031388E" w:rsidRDefault="0031388E">
      <w:r>
        <w:br w:type="page"/>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5987"/>
      </w:tblGrid>
      <w:tr w:rsidR="0031388E" w:rsidRPr="00E25511" w:rsidTr="00E25511">
        <w:tc>
          <w:tcPr>
            <w:tcW w:w="3652" w:type="dxa"/>
            <w:shd w:val="clear" w:color="auto" w:fill="auto"/>
          </w:tcPr>
          <w:p w:rsidR="0031388E" w:rsidRDefault="0031388E"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5987" w:type="dxa"/>
            <w:shd w:val="clear" w:color="auto" w:fill="auto"/>
          </w:tcPr>
          <w:p w:rsidR="0031388E" w:rsidRDefault="0031388E" w:rsidP="0047730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31388E" w:rsidRPr="00E25511" w:rsidTr="00E25511">
        <w:tc>
          <w:tcPr>
            <w:tcW w:w="3652" w:type="dxa"/>
            <w:vMerge w:val="restart"/>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after="0"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rPr>
              <w:t>Осуществление внутреннего муниципального финансового контроля</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after="0"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rPr>
              <w:t>Мотивация главных распорядителей бюджетных сре</w:t>
            </w:r>
            <w:proofErr w:type="gramStart"/>
            <w:r w:rsidRPr="00C51371">
              <w:rPr>
                <w:rFonts w:ascii="Times New Roman" w:hAnsi="Times New Roman" w:cs="Times New Roman"/>
                <w:sz w:val="24"/>
                <w:szCs w:val="24"/>
              </w:rPr>
              <w:t>дств к п</w:t>
            </w:r>
            <w:proofErr w:type="gramEnd"/>
            <w:r w:rsidRPr="00C51371">
              <w:rPr>
                <w:rFonts w:ascii="Times New Roman" w:hAnsi="Times New Roman" w:cs="Times New Roman"/>
                <w:sz w:val="24"/>
                <w:szCs w:val="24"/>
              </w:rPr>
              <w:t>овышению качества финансового менеджмента</w:t>
            </w:r>
          </w:p>
        </w:tc>
      </w:tr>
      <w:tr w:rsidR="0031388E" w:rsidRPr="00E25511" w:rsidTr="00E25511">
        <w:tc>
          <w:tcPr>
            <w:tcW w:w="3652" w:type="dxa"/>
            <w:vMerge/>
            <w:shd w:val="clear" w:color="auto" w:fill="auto"/>
          </w:tcPr>
          <w:p w:rsidR="0031388E" w:rsidRPr="00E25511" w:rsidRDefault="0031388E" w:rsidP="00E25511">
            <w:pPr>
              <w:spacing w:after="0" w:line="240" w:lineRule="auto"/>
              <w:contextualSpacing/>
              <w:jc w:val="both"/>
              <w:rPr>
                <w:rFonts w:ascii="Times New Roman" w:eastAsia="Calibri" w:hAnsi="Times New Roman" w:cs="Times New Roman"/>
                <w:sz w:val="24"/>
                <w:szCs w:val="24"/>
              </w:rPr>
            </w:pPr>
          </w:p>
        </w:tc>
        <w:tc>
          <w:tcPr>
            <w:tcW w:w="5987" w:type="dxa"/>
            <w:shd w:val="clear" w:color="auto" w:fill="auto"/>
          </w:tcPr>
          <w:p w:rsidR="0031388E" w:rsidRPr="00C51371" w:rsidRDefault="0031388E" w:rsidP="00C51371">
            <w:pPr>
              <w:spacing w:after="0" w:line="240" w:lineRule="auto"/>
              <w:contextualSpacing/>
              <w:jc w:val="both"/>
              <w:rPr>
                <w:rFonts w:ascii="Times New Roman" w:hAnsi="Times New Roman" w:cs="Times New Roman"/>
                <w:sz w:val="24"/>
                <w:szCs w:val="24"/>
              </w:rPr>
            </w:pPr>
            <w:r w:rsidRPr="00C51371">
              <w:rPr>
                <w:rFonts w:ascii="Times New Roman" w:hAnsi="Times New Roman" w:cs="Times New Roman"/>
                <w:sz w:val="24"/>
                <w:szCs w:val="24"/>
              </w:rPr>
              <w:t xml:space="preserve">Повышение качества управления бюджетным процессом и стратегического планирования в Курском муниципальном округе </w:t>
            </w:r>
          </w:p>
        </w:tc>
      </w:tr>
    </w:tbl>
    <w:p w:rsidR="005A3CEE" w:rsidRDefault="005A3CEE" w:rsidP="00E47E7C">
      <w:pPr>
        <w:spacing w:after="0" w:line="240" w:lineRule="auto"/>
        <w:ind w:right="-136" w:firstLine="709"/>
        <w:jc w:val="both"/>
        <w:rPr>
          <w:rFonts w:ascii="Times New Roman" w:eastAsia="Times New Roman" w:hAnsi="Times New Roman" w:cs="Times New Roman"/>
          <w:spacing w:val="-6"/>
          <w:sz w:val="28"/>
          <w:szCs w:val="28"/>
        </w:rPr>
      </w:pPr>
    </w:p>
    <w:p w:rsidR="001E7589" w:rsidRDefault="001E7589" w:rsidP="001E7589">
      <w:pPr>
        <w:spacing w:after="0" w:line="240" w:lineRule="exact"/>
        <w:ind w:right="-136"/>
        <w:contextualSpacing/>
        <w:jc w:val="center"/>
        <w:rPr>
          <w:rFonts w:ascii="Times New Roman" w:eastAsia="Times New Roman" w:hAnsi="Times New Roman" w:cs="Times New Roman"/>
          <w:b/>
          <w:spacing w:val="-6"/>
          <w:sz w:val="28"/>
          <w:szCs w:val="28"/>
        </w:rPr>
      </w:pPr>
      <w:r w:rsidRPr="00D55B0D">
        <w:rPr>
          <w:rFonts w:ascii="Times New Roman" w:eastAsia="Times New Roman" w:hAnsi="Times New Roman" w:cs="Times New Roman"/>
          <w:b/>
          <w:spacing w:val="-6"/>
          <w:sz w:val="28"/>
          <w:szCs w:val="28"/>
          <w:lang w:val="en-US"/>
        </w:rPr>
        <w:t>I</w:t>
      </w:r>
      <w:r>
        <w:rPr>
          <w:rFonts w:ascii="Times New Roman" w:eastAsia="Times New Roman" w:hAnsi="Times New Roman" w:cs="Times New Roman"/>
          <w:b/>
          <w:spacing w:val="-6"/>
          <w:sz w:val="28"/>
          <w:szCs w:val="28"/>
          <w:lang w:val="en-US"/>
        </w:rPr>
        <w:t>V</w:t>
      </w:r>
      <w:r w:rsidRPr="00D55B0D">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ОСНОВНЫЕ НАПРАВЛЕНИЯ СОЦИАЛЬНО-ЭКОНОМИЧЕСКОГО РАЗВИТИЯ КУРСКОГО МУНИЦИПАЛЬНОГО ОКРУГА СТАВРОПОЛЬСКОГО КРАЯ</w:t>
      </w:r>
    </w:p>
    <w:p w:rsidR="001E7589" w:rsidRDefault="001E7589" w:rsidP="001E7589">
      <w:pPr>
        <w:spacing w:after="0" w:line="240" w:lineRule="auto"/>
        <w:ind w:right="-136"/>
        <w:jc w:val="center"/>
        <w:rPr>
          <w:rFonts w:ascii="Times New Roman" w:eastAsia="Times New Roman" w:hAnsi="Times New Roman" w:cs="Times New Roman"/>
          <w:b/>
          <w:spacing w:val="-6"/>
          <w:sz w:val="28"/>
          <w:szCs w:val="28"/>
        </w:rPr>
      </w:pPr>
    </w:p>
    <w:p w:rsidR="004464AB" w:rsidRDefault="001E7589" w:rsidP="004464AB">
      <w:pPr>
        <w:spacing w:after="0" w:line="240" w:lineRule="exact"/>
        <w:ind w:right="-136" w:firstLine="709"/>
        <w:contextualSpacing/>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8</w:t>
      </w:r>
      <w:r w:rsidRPr="00D55B0D">
        <w:rPr>
          <w:rFonts w:ascii="Times New Roman" w:eastAsia="Times New Roman" w:hAnsi="Times New Roman" w:cs="Times New Roman"/>
          <w:b/>
          <w:spacing w:val="-6"/>
          <w:sz w:val="28"/>
          <w:szCs w:val="28"/>
        </w:rPr>
        <w:t>.</w:t>
      </w:r>
      <w:r w:rsidR="004464AB">
        <w:rPr>
          <w:rFonts w:ascii="Times New Roman" w:eastAsia="Times New Roman" w:hAnsi="Times New Roman" w:cs="Times New Roman"/>
          <w:b/>
          <w:spacing w:val="-6"/>
          <w:sz w:val="28"/>
          <w:szCs w:val="28"/>
        </w:rPr>
        <w:t xml:space="preserve"> </w:t>
      </w:r>
      <w:r w:rsidR="00846710">
        <w:rPr>
          <w:rFonts w:ascii="Times New Roman" w:eastAsia="Times New Roman" w:hAnsi="Times New Roman" w:cs="Times New Roman"/>
          <w:b/>
          <w:spacing w:val="-6"/>
          <w:sz w:val="28"/>
          <w:szCs w:val="28"/>
        </w:rPr>
        <w:t>Развитие с</w:t>
      </w:r>
      <w:r w:rsidR="004464AB">
        <w:rPr>
          <w:rFonts w:ascii="Times New Roman" w:eastAsia="Times New Roman" w:hAnsi="Times New Roman" w:cs="Times New Roman"/>
          <w:b/>
          <w:spacing w:val="-6"/>
          <w:sz w:val="28"/>
          <w:szCs w:val="28"/>
        </w:rPr>
        <w:t>ельско</w:t>
      </w:r>
      <w:r w:rsidR="00846710">
        <w:rPr>
          <w:rFonts w:ascii="Times New Roman" w:eastAsia="Times New Roman" w:hAnsi="Times New Roman" w:cs="Times New Roman"/>
          <w:b/>
          <w:spacing w:val="-6"/>
          <w:sz w:val="28"/>
          <w:szCs w:val="28"/>
        </w:rPr>
        <w:t>го хозяйства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соответствии со стратегией социально-экономического развития Ставропольского края до 2035 года на территории края прогнозируются изменения, связанные с глобальным потеплением, что повлечет расширение площади засушливых территорий края. В рамках прогнозируемых климатических изменений увеличатся перспективы для выращивания бахчевых продовольственных культур, садоводства и виноградарства, овощеводства.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Рост валового объема продукции сельского хозяйства ожидается за счет:</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выращивания овощей открытого грунта;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соблюдения научно-обоснованного севооборота;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применения передовых технологий при возделывании сельскохозяйственных культур: обработка современными средствами защиты растений, оптимальное научно-обоснованное внесение минеральных удобрений, сев высокопродуктивных импортных сортов и гибридов сельскохозяйственных культур, применение биологических препаратов приведет к увеличению урожайности основных видов сельскохозяйственных культур и ежегодному росту цены их реализации.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рамках реализации стратегии пространственного развития Ставропольского края перспективными проектами в области мелиорации (орошения земель) является строительство системы мелиорации, в том числе реконструкция гидротехнических сооружений.</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последнее десятилетие постепенно утрачивает свое положение животноводство. Анализируя ситуацию в разрезе категорий хозяйств, отмечается, что основная численность поголовья сконцентрирована в личных подсобных хозяйствах, на долю которых приходится 47,0 процента поголовья крупного рогатого скота и свиней, 74,8 процента коров, 80 процентов овец и коз, 78,8 процента поголовья птицы.</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Анализ сильных и слабых сторон развития показывает, что существует потенциал роста отрасли растениеводства, который необходимо использовать при реализации Стратегии социально-экономического развития.</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Однако существует ряд причин, которые привели к возникновению проблем в развитии отрасли в целом:</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опережающий рост тарифов и цен на энергоносители и другие средства производства;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отсутствие гарантированных рынков сбыта;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устаревшая материально-техническая база многих предприятий агропромышленного комплекса;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высокая конкуренция на продовольственном рынке, которая вытесняет отдельные виды сельхозпродукции;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недостаточная государственная поддержка, высокая трудоемкость и </w:t>
      </w:r>
      <w:proofErr w:type="spellStart"/>
      <w:r>
        <w:rPr>
          <w:rFonts w:ascii="Times New Roman" w:hAnsi="Times New Roman" w:cs="Times New Roman"/>
          <w:sz w:val="28"/>
          <w:szCs w:val="28"/>
        </w:rPr>
        <w:t>затратность</w:t>
      </w:r>
      <w:proofErr w:type="spellEnd"/>
      <w:r>
        <w:rPr>
          <w:rFonts w:ascii="Times New Roman" w:hAnsi="Times New Roman" w:cs="Times New Roman"/>
          <w:sz w:val="28"/>
          <w:szCs w:val="28"/>
        </w:rPr>
        <w:t xml:space="preserve"> производства социально-значимых видов сельхозпродукции;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невысокий уровень заработной платы приводит к оттоку квалифицированных кадров из сельскохозяйственного производства.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области </w:t>
      </w:r>
      <w:proofErr w:type="gramStart"/>
      <w:r>
        <w:rPr>
          <w:rFonts w:ascii="Times New Roman" w:hAnsi="Times New Roman" w:cs="Times New Roman"/>
          <w:sz w:val="28"/>
          <w:szCs w:val="28"/>
        </w:rPr>
        <w:t>увеличения объемов производства основных видов сельскохозяйственной продукции</w:t>
      </w:r>
      <w:proofErr w:type="gramEnd"/>
      <w:r>
        <w:rPr>
          <w:rFonts w:ascii="Times New Roman" w:hAnsi="Times New Roman" w:cs="Times New Roman"/>
          <w:sz w:val="28"/>
          <w:szCs w:val="28"/>
        </w:rPr>
        <w:t xml:space="preserve"> и организации производства качественных продуктов питания необходимо:</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за счет проведения работы по планомерной сортосмене посевного материала, путем использования новых высокоурожайных сортов и гибридов, применения новых прогрессивных энергосберегающих технологий, увеличения площади, засеваемой элитными семенами, повысить урожайность основных видов сельскохозяйственных культур;</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развитие производства овощей, в том числе в закрытом грунте;</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увеличить производство плодово-ягодной продукции за счет внедрения новых сортов и технологий, расширения площадей;</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продолжить увеличение развития отрасли садоводства, развитие </w:t>
      </w:r>
      <w:proofErr w:type="spellStart"/>
      <w:r>
        <w:rPr>
          <w:rFonts w:ascii="Times New Roman" w:hAnsi="Times New Roman" w:cs="Times New Roman"/>
          <w:sz w:val="28"/>
          <w:szCs w:val="28"/>
        </w:rPr>
        <w:t>суперинтенсивных</w:t>
      </w:r>
      <w:proofErr w:type="spellEnd"/>
      <w:r>
        <w:rPr>
          <w:rFonts w:ascii="Times New Roman" w:hAnsi="Times New Roman" w:cs="Times New Roman"/>
          <w:sz w:val="28"/>
          <w:szCs w:val="28"/>
        </w:rPr>
        <w:t xml:space="preserve"> садов с капельным орошением гражданами, ведущими личное подсобное хозяйство. При формировании нового сада использовать районированные, интенсивные, устойчивые к заболеваниям сорта плодовых деревьев, и применять капельное орошение;</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способствовать восстановлению потенциала отрасли животноводства в сельхозпредприятиях, увеличению количества высокопродуктивного скота, свиней и птицы. В сельхозпредприятиях повысить продуктивность одной коровы, среднесуточный привес молодняка КРС, свиней. Во всех категориях хозяйств увеличить производство молока, мяса, сбор яиц;</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способствовать развитию сети заготовительных, снабженческо-сбытовых, перерабатывающих и кредитных сельскохозяйственных потребительских кооперативов;</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проводить информационную, консультационную и кадровую работу по подготовке, привлечению и закреплению молодых специалистов на селе.</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области укрепления материально-технической базы и финансового положения сельскохозяйственных предприятий необходимо:</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оказывать содействие </w:t>
      </w:r>
      <w:proofErr w:type="spellStart"/>
      <w:r>
        <w:rPr>
          <w:rFonts w:ascii="Times New Roman" w:hAnsi="Times New Roman" w:cs="Times New Roman"/>
          <w:sz w:val="28"/>
          <w:szCs w:val="28"/>
        </w:rPr>
        <w:t>сельхозтоваропроизводителям</w:t>
      </w:r>
      <w:proofErr w:type="spellEnd"/>
      <w:r>
        <w:rPr>
          <w:rFonts w:ascii="Times New Roman" w:hAnsi="Times New Roman" w:cs="Times New Roman"/>
          <w:sz w:val="28"/>
          <w:szCs w:val="28"/>
        </w:rPr>
        <w:t xml:space="preserve"> в получении государственной поддержки;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способствовать расширению рынков сбыта сельхозпродукции, производимой на территории округа, посредством привлечения к участию в выставках, ярмарках и конкурсах различного уровня;</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продолжить работу по оказанию содействия по внедрению новых, в том числе инновационных технологий возделывания сельскохозяйственных культур и использования энергосберегающей, высокопроизводительной техники;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внедрять развитие переработки собственной продукции в сельскохозяйственных предприятиях, что позволит значительно повысить экономическую эффективность их деятельности в целом и получить существенную дополнительную прибыль;</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проводить мониторинг производственно-финансовой деятельности сельскохозяйственных предприятий.</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области сохранения и повышения плодородия почв необходимо:</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способствовать проведению необходимого комплекса агрохимических, гидромелиоративных, лесозащитных мероприятий;</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обеспечить ежегодное внесение на посевную площадь хозяй</w:t>
      </w:r>
      <w:proofErr w:type="gramStart"/>
      <w:r>
        <w:rPr>
          <w:rFonts w:ascii="Times New Roman" w:hAnsi="Times New Roman" w:cs="Times New Roman"/>
          <w:sz w:val="28"/>
          <w:szCs w:val="28"/>
        </w:rPr>
        <w:t>ств вс</w:t>
      </w:r>
      <w:proofErr w:type="gramEnd"/>
      <w:r>
        <w:rPr>
          <w:rFonts w:ascii="Times New Roman" w:hAnsi="Times New Roman" w:cs="Times New Roman"/>
          <w:sz w:val="28"/>
          <w:szCs w:val="28"/>
        </w:rPr>
        <w:t>ех категорий минеральных удобрений с обязательной заделкой в почву измельченной соломы и других растительных остатков.</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области привлечения инвесторов для реализации проектов необходимо:</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содействовать реализации уже действующих инвестиционных проектов, находящихся на разных этапах завершения;</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способствовать привлечению инвесторов для организации производств по переработке сельскохозяйственного сырья.</w:t>
      </w:r>
    </w:p>
    <w:p w:rsidR="00A82C8E" w:rsidRP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b/>
          <w:sz w:val="28"/>
          <w:szCs w:val="28"/>
        </w:rPr>
      </w:pPr>
      <w:r w:rsidRPr="00A82C8E">
        <w:rPr>
          <w:rFonts w:ascii="Times New Roman" w:hAnsi="Times New Roman" w:cs="Times New Roman"/>
          <w:b/>
          <w:sz w:val="28"/>
          <w:szCs w:val="28"/>
        </w:rPr>
        <w:t>Ожидаемые результаты:</w:t>
      </w:r>
    </w:p>
    <w:p w:rsidR="00A82C8E" w:rsidRDefault="006766FA"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A82C8E">
        <w:rPr>
          <w:rFonts w:ascii="Times New Roman" w:hAnsi="Times New Roman" w:cs="Times New Roman"/>
          <w:sz w:val="28"/>
          <w:szCs w:val="28"/>
        </w:rPr>
        <w:t>Увеличение производства продукции растениеводства.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6766FA">
        <w:rPr>
          <w:rFonts w:ascii="Times New Roman" w:hAnsi="Times New Roman" w:cs="Times New Roman"/>
          <w:sz w:val="28"/>
          <w:szCs w:val="28"/>
        </w:rPr>
        <w:t>)</w:t>
      </w:r>
      <w:r>
        <w:rPr>
          <w:rFonts w:ascii="Times New Roman" w:hAnsi="Times New Roman" w:cs="Times New Roman"/>
          <w:sz w:val="28"/>
          <w:szCs w:val="28"/>
        </w:rPr>
        <w:t xml:space="preserve"> Рост поголовья и продуктивности </w:t>
      </w:r>
      <w:proofErr w:type="spellStart"/>
      <w:r>
        <w:rPr>
          <w:rFonts w:ascii="Times New Roman" w:hAnsi="Times New Roman" w:cs="Times New Roman"/>
          <w:sz w:val="28"/>
          <w:szCs w:val="28"/>
        </w:rPr>
        <w:t>сельхозживотных</w:t>
      </w:r>
      <w:proofErr w:type="spellEnd"/>
      <w:r>
        <w:rPr>
          <w:rFonts w:ascii="Times New Roman" w:hAnsi="Times New Roman" w:cs="Times New Roman"/>
          <w:sz w:val="28"/>
          <w:szCs w:val="28"/>
        </w:rPr>
        <w:t>, объемов производства животноводческой продукции.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w:t>
      </w:r>
      <w:r w:rsidR="006766FA">
        <w:rPr>
          <w:rFonts w:ascii="Times New Roman" w:hAnsi="Times New Roman" w:cs="Times New Roman"/>
          <w:sz w:val="28"/>
          <w:szCs w:val="28"/>
        </w:rPr>
        <w:t>)</w:t>
      </w:r>
      <w:r>
        <w:rPr>
          <w:rFonts w:ascii="Times New Roman" w:hAnsi="Times New Roman" w:cs="Times New Roman"/>
          <w:sz w:val="28"/>
          <w:szCs w:val="28"/>
        </w:rPr>
        <w:t xml:space="preserve"> Динамичное развитие доли сельскохозяйственной продукции, переработанной на предприятиях </w:t>
      </w:r>
      <w:r w:rsidR="006766FA">
        <w:rPr>
          <w:rFonts w:ascii="Times New Roman" w:hAnsi="Times New Roman" w:cs="Times New Roman"/>
          <w:sz w:val="28"/>
          <w:szCs w:val="28"/>
        </w:rPr>
        <w:t>Курского муниципального</w:t>
      </w:r>
      <w:r>
        <w:rPr>
          <w:rFonts w:ascii="Times New Roman" w:hAnsi="Times New Roman" w:cs="Times New Roman"/>
          <w:sz w:val="28"/>
          <w:szCs w:val="28"/>
        </w:rPr>
        <w:t xml:space="preserve"> округа.</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w:t>
      </w:r>
      <w:r w:rsidR="006766FA">
        <w:rPr>
          <w:rFonts w:ascii="Times New Roman" w:hAnsi="Times New Roman" w:cs="Times New Roman"/>
          <w:sz w:val="28"/>
          <w:szCs w:val="28"/>
        </w:rPr>
        <w:t>)</w:t>
      </w:r>
      <w:r>
        <w:rPr>
          <w:rFonts w:ascii="Times New Roman" w:hAnsi="Times New Roman" w:cs="Times New Roman"/>
          <w:sz w:val="28"/>
          <w:szCs w:val="28"/>
        </w:rPr>
        <w:t xml:space="preserve"> Создание и развитие предприятий глубокой переработки сельскохозяйственной продукции.</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766FA">
        <w:rPr>
          <w:rFonts w:ascii="Times New Roman" w:hAnsi="Times New Roman" w:cs="Times New Roman"/>
          <w:sz w:val="28"/>
          <w:szCs w:val="28"/>
        </w:rPr>
        <w:t>)</w:t>
      </w:r>
      <w:r>
        <w:rPr>
          <w:rFonts w:ascii="Times New Roman" w:hAnsi="Times New Roman" w:cs="Times New Roman"/>
          <w:sz w:val="28"/>
          <w:szCs w:val="28"/>
        </w:rPr>
        <w:t xml:space="preserve"> Обеспечение производства экологически чистой продукции на основе применения инновационных технологий.</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6766FA">
        <w:rPr>
          <w:rFonts w:ascii="Times New Roman" w:hAnsi="Times New Roman" w:cs="Times New Roman"/>
          <w:sz w:val="28"/>
          <w:szCs w:val="28"/>
        </w:rPr>
        <w:t>)</w:t>
      </w:r>
      <w:r>
        <w:rPr>
          <w:rFonts w:ascii="Times New Roman" w:hAnsi="Times New Roman" w:cs="Times New Roman"/>
          <w:sz w:val="28"/>
          <w:szCs w:val="28"/>
        </w:rPr>
        <w:t xml:space="preserve"> Формирование торговых связей и реализация произведенной продукции в другие регионы.</w:t>
      </w:r>
    </w:p>
    <w:p w:rsidR="00A82C8E" w:rsidRDefault="00A82C8E" w:rsidP="00A82C8E">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6766FA">
        <w:rPr>
          <w:rFonts w:ascii="Times New Roman" w:hAnsi="Times New Roman" w:cs="Times New Roman"/>
          <w:sz w:val="28"/>
          <w:szCs w:val="28"/>
        </w:rPr>
        <w:t>)</w:t>
      </w:r>
      <w:r>
        <w:rPr>
          <w:rFonts w:ascii="Times New Roman" w:hAnsi="Times New Roman" w:cs="Times New Roman"/>
          <w:sz w:val="28"/>
          <w:szCs w:val="28"/>
        </w:rPr>
        <w:t xml:space="preserve"> Создание новых рабочих мест, повышение уровня жизни сельского населения, ускорение экономического развития сельских </w:t>
      </w:r>
      <w:r w:rsidR="006766FA">
        <w:rPr>
          <w:rFonts w:ascii="Times New Roman" w:hAnsi="Times New Roman" w:cs="Times New Roman"/>
          <w:sz w:val="28"/>
          <w:szCs w:val="28"/>
        </w:rPr>
        <w:t>населенных пунктов</w:t>
      </w:r>
      <w:r>
        <w:rPr>
          <w:rFonts w:ascii="Times New Roman" w:hAnsi="Times New Roman" w:cs="Times New Roman"/>
          <w:sz w:val="28"/>
          <w:szCs w:val="28"/>
        </w:rPr>
        <w:t xml:space="preserve"> округа.</w:t>
      </w:r>
    </w:p>
    <w:p w:rsidR="00E00295" w:rsidRDefault="00E00295"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1D6FE6"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9.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п</w:t>
      </w:r>
      <w:r w:rsidRPr="001D6FE6">
        <w:rPr>
          <w:rFonts w:ascii="Times New Roman" w:eastAsia="Times New Roman" w:hAnsi="Times New Roman" w:cs="Times New Roman"/>
          <w:b/>
          <w:spacing w:val="-6"/>
          <w:sz w:val="28"/>
          <w:szCs w:val="28"/>
        </w:rPr>
        <w:t>ищев</w:t>
      </w:r>
      <w:r w:rsidR="00846710">
        <w:rPr>
          <w:rFonts w:ascii="Times New Roman" w:eastAsia="Times New Roman" w:hAnsi="Times New Roman" w:cs="Times New Roman"/>
          <w:b/>
          <w:spacing w:val="-6"/>
          <w:sz w:val="28"/>
          <w:szCs w:val="28"/>
        </w:rPr>
        <w:t>ой</w:t>
      </w:r>
      <w:r w:rsidRPr="001D6FE6">
        <w:rPr>
          <w:rFonts w:ascii="Times New Roman" w:eastAsia="Times New Roman" w:hAnsi="Times New Roman" w:cs="Times New Roman"/>
          <w:b/>
          <w:spacing w:val="-6"/>
          <w:sz w:val="28"/>
          <w:szCs w:val="28"/>
        </w:rPr>
        <w:t xml:space="preserve"> и перерабатывающ</w:t>
      </w:r>
      <w:r w:rsidR="00846710">
        <w:rPr>
          <w:rFonts w:ascii="Times New Roman" w:eastAsia="Times New Roman" w:hAnsi="Times New Roman" w:cs="Times New Roman"/>
          <w:b/>
          <w:spacing w:val="-6"/>
          <w:sz w:val="28"/>
          <w:szCs w:val="28"/>
        </w:rPr>
        <w:t>ей</w:t>
      </w:r>
      <w:r w:rsidRPr="001D6FE6">
        <w:rPr>
          <w:rFonts w:ascii="Times New Roman" w:eastAsia="Times New Roman" w:hAnsi="Times New Roman" w:cs="Times New Roman"/>
          <w:b/>
          <w:spacing w:val="-6"/>
          <w:sz w:val="28"/>
          <w:szCs w:val="28"/>
        </w:rPr>
        <w:t xml:space="preserve"> промышленност</w:t>
      </w:r>
      <w:r w:rsidR="00846710">
        <w:rPr>
          <w:rFonts w:ascii="Times New Roman" w:eastAsia="Times New Roman" w:hAnsi="Times New Roman" w:cs="Times New Roman"/>
          <w:b/>
          <w:spacing w:val="-6"/>
          <w:sz w:val="28"/>
          <w:szCs w:val="28"/>
        </w:rPr>
        <w:t>и</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Общераспространенные полезные ископаемые являются потенциалом для развития местной промышленности строительных материалов, дорожного строительства.</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Курский муниципальный</w:t>
      </w:r>
      <w:r w:rsidRPr="00E00295">
        <w:rPr>
          <w:rFonts w:ascii="Times New Roman" w:eastAsia="Times New Roman" w:hAnsi="Times New Roman" w:cs="Times New Roman"/>
          <w:spacing w:val="-6"/>
          <w:sz w:val="28"/>
          <w:szCs w:val="28"/>
        </w:rPr>
        <w:t xml:space="preserve"> округ обладает бальнеологическими ресурсами, при этом </w:t>
      </w:r>
      <w:proofErr w:type="gramStart"/>
      <w:r w:rsidRPr="00E00295">
        <w:rPr>
          <w:rFonts w:ascii="Times New Roman" w:eastAsia="Times New Roman" w:hAnsi="Times New Roman" w:cs="Times New Roman"/>
          <w:spacing w:val="-6"/>
          <w:sz w:val="28"/>
          <w:szCs w:val="28"/>
        </w:rPr>
        <w:t>главной проблемой, сдерживающей эффективное использование имеющегося потенциала является</w:t>
      </w:r>
      <w:proofErr w:type="gramEnd"/>
      <w:r w:rsidRPr="00E00295">
        <w:rPr>
          <w:rFonts w:ascii="Times New Roman" w:eastAsia="Times New Roman" w:hAnsi="Times New Roman" w:cs="Times New Roman"/>
          <w:spacing w:val="-6"/>
          <w:sz w:val="28"/>
          <w:szCs w:val="28"/>
        </w:rPr>
        <w:t xml:space="preserve"> отсутствие инвесторов. </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 xml:space="preserve">В целом промышленность имеет долгосрочные конкурентные перспективы развития, и усиление ее позиций рассматривается в числе стратегических направлений развития </w:t>
      </w:r>
      <w:r>
        <w:rPr>
          <w:rFonts w:ascii="Times New Roman" w:eastAsia="Times New Roman" w:hAnsi="Times New Roman" w:cs="Times New Roman"/>
          <w:spacing w:val="-6"/>
          <w:sz w:val="28"/>
          <w:szCs w:val="28"/>
        </w:rPr>
        <w:t>Курского муниципального</w:t>
      </w:r>
      <w:r w:rsidRPr="00E00295">
        <w:rPr>
          <w:rFonts w:ascii="Times New Roman" w:eastAsia="Times New Roman" w:hAnsi="Times New Roman" w:cs="Times New Roman"/>
          <w:spacing w:val="-6"/>
          <w:sz w:val="28"/>
          <w:szCs w:val="28"/>
        </w:rPr>
        <w:t xml:space="preserve"> округа.</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Основными направлениями развития промышленного производства на период реализации стратегии являются:</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модернизация и техническое перевооружение производственных мощностей предприятий, направленные на создание и (или) развитие производства новой высокотехнологичной конкурентоспособной продукции, выпуск импортозамещающей продукции;</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 xml:space="preserve">контроль качества на всех этапах технологического процесса производства продукции для обеспечения ее </w:t>
      </w:r>
      <w:proofErr w:type="gramStart"/>
      <w:r w:rsidRPr="00E00295">
        <w:rPr>
          <w:rFonts w:ascii="Times New Roman" w:eastAsia="Times New Roman" w:hAnsi="Times New Roman" w:cs="Times New Roman"/>
          <w:spacing w:val="-6"/>
          <w:sz w:val="28"/>
          <w:szCs w:val="28"/>
        </w:rPr>
        <w:t>конкурентоспособности</w:t>
      </w:r>
      <w:proofErr w:type="gramEnd"/>
      <w:r w:rsidRPr="00E00295">
        <w:rPr>
          <w:rFonts w:ascii="Times New Roman" w:eastAsia="Times New Roman" w:hAnsi="Times New Roman" w:cs="Times New Roman"/>
          <w:spacing w:val="-6"/>
          <w:sz w:val="28"/>
          <w:szCs w:val="28"/>
        </w:rPr>
        <w:t xml:space="preserve"> как на внутреннем, так и на внешнем рынках;</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оптимизация рабочих процессов и повышение производительности труда;</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повышение квалификации сотрудников, в том числе по программам дополнительного обучения в целях повышения производительности труда, и обучение основам бережливого производства;</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 xml:space="preserve">развитие экспортного потенциала предприятий - участников национального проекта </w:t>
      </w:r>
      <w:r>
        <w:rPr>
          <w:rFonts w:ascii="Times New Roman" w:eastAsia="Times New Roman" w:hAnsi="Times New Roman" w:cs="Times New Roman"/>
          <w:spacing w:val="-6"/>
          <w:sz w:val="28"/>
          <w:szCs w:val="28"/>
        </w:rPr>
        <w:t>«</w:t>
      </w:r>
      <w:r w:rsidRPr="00E00295">
        <w:rPr>
          <w:rFonts w:ascii="Times New Roman" w:eastAsia="Times New Roman" w:hAnsi="Times New Roman" w:cs="Times New Roman"/>
          <w:spacing w:val="-6"/>
          <w:sz w:val="28"/>
          <w:szCs w:val="28"/>
        </w:rPr>
        <w:t>Пов</w:t>
      </w:r>
      <w:r>
        <w:rPr>
          <w:rFonts w:ascii="Times New Roman" w:eastAsia="Times New Roman" w:hAnsi="Times New Roman" w:cs="Times New Roman"/>
          <w:spacing w:val="-6"/>
          <w:sz w:val="28"/>
          <w:szCs w:val="28"/>
        </w:rPr>
        <w:t>ышение производительности труда»</w:t>
      </w:r>
      <w:r w:rsidRPr="00E00295">
        <w:rPr>
          <w:rFonts w:ascii="Times New Roman" w:eastAsia="Times New Roman" w:hAnsi="Times New Roman" w:cs="Times New Roman"/>
          <w:spacing w:val="-6"/>
          <w:sz w:val="28"/>
          <w:szCs w:val="28"/>
        </w:rPr>
        <w:t>;</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sidRPr="00E00295">
        <w:rPr>
          <w:rFonts w:ascii="Times New Roman" w:eastAsia="Times New Roman" w:hAnsi="Times New Roman" w:cs="Times New Roman"/>
          <w:spacing w:val="-6"/>
          <w:sz w:val="28"/>
          <w:szCs w:val="28"/>
        </w:rPr>
        <w:t xml:space="preserve">содействие активному участию обрабатывающих предприятий и индивидуальных предпринимателей, занимающихся производством пищевой продукции, в международных и межрегиональных </w:t>
      </w:r>
      <w:proofErr w:type="spellStart"/>
      <w:r w:rsidRPr="00E00295">
        <w:rPr>
          <w:rFonts w:ascii="Times New Roman" w:eastAsia="Times New Roman" w:hAnsi="Times New Roman" w:cs="Times New Roman"/>
          <w:spacing w:val="-6"/>
          <w:sz w:val="28"/>
          <w:szCs w:val="28"/>
        </w:rPr>
        <w:t>выставочно</w:t>
      </w:r>
      <w:proofErr w:type="spellEnd"/>
      <w:r w:rsidRPr="00E00295">
        <w:rPr>
          <w:rFonts w:ascii="Times New Roman" w:eastAsia="Times New Roman" w:hAnsi="Times New Roman" w:cs="Times New Roman"/>
          <w:spacing w:val="-6"/>
          <w:sz w:val="28"/>
          <w:szCs w:val="28"/>
        </w:rPr>
        <w:t>-ярмарочных мероприятиях.</w:t>
      </w:r>
    </w:p>
    <w:p w:rsidR="00E00295" w:rsidRPr="00E00295" w:rsidRDefault="00E00295" w:rsidP="00E00295">
      <w:pPr>
        <w:spacing w:after="0" w:line="240" w:lineRule="auto"/>
        <w:ind w:right="-136" w:firstLine="709"/>
        <w:jc w:val="both"/>
        <w:rPr>
          <w:rFonts w:ascii="Times New Roman" w:eastAsia="Times New Roman" w:hAnsi="Times New Roman" w:cs="Times New Roman"/>
          <w:b/>
          <w:spacing w:val="-6"/>
          <w:sz w:val="28"/>
          <w:szCs w:val="28"/>
        </w:rPr>
      </w:pPr>
      <w:r w:rsidRPr="00E00295">
        <w:rPr>
          <w:rFonts w:ascii="Times New Roman" w:eastAsia="Times New Roman" w:hAnsi="Times New Roman" w:cs="Times New Roman"/>
          <w:b/>
          <w:spacing w:val="-6"/>
          <w:sz w:val="28"/>
          <w:szCs w:val="28"/>
        </w:rPr>
        <w:t>Ожидаемые результаты:</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У</w:t>
      </w:r>
      <w:r w:rsidRPr="00E00295">
        <w:rPr>
          <w:rFonts w:ascii="Times New Roman" w:eastAsia="Times New Roman" w:hAnsi="Times New Roman" w:cs="Times New Roman"/>
          <w:spacing w:val="-6"/>
          <w:sz w:val="28"/>
          <w:szCs w:val="28"/>
        </w:rPr>
        <w:t>величение объемов и номенклатуры выпускаемой продукции в обрабатывающих производствах</w:t>
      </w:r>
      <w:r>
        <w:rPr>
          <w:rFonts w:ascii="Times New Roman" w:eastAsia="Times New Roman" w:hAnsi="Times New Roman" w:cs="Times New Roman"/>
          <w:spacing w:val="-6"/>
          <w:sz w:val="28"/>
          <w:szCs w:val="28"/>
        </w:rPr>
        <w:t>.</w:t>
      </w:r>
    </w:p>
    <w:p w:rsid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Р</w:t>
      </w:r>
      <w:r w:rsidRPr="00E00295">
        <w:rPr>
          <w:rFonts w:ascii="Times New Roman" w:eastAsia="Times New Roman" w:hAnsi="Times New Roman" w:cs="Times New Roman"/>
          <w:spacing w:val="-6"/>
          <w:sz w:val="28"/>
          <w:szCs w:val="28"/>
        </w:rPr>
        <w:t>ост производительности труда в базовы</w:t>
      </w:r>
      <w:r>
        <w:rPr>
          <w:rFonts w:ascii="Times New Roman" w:eastAsia="Times New Roman" w:hAnsi="Times New Roman" w:cs="Times New Roman"/>
          <w:spacing w:val="-6"/>
          <w:sz w:val="28"/>
          <w:szCs w:val="28"/>
        </w:rPr>
        <w:t xml:space="preserve">х </w:t>
      </w:r>
      <w:proofErr w:type="spellStart"/>
      <w:r>
        <w:rPr>
          <w:rFonts w:ascii="Times New Roman" w:eastAsia="Times New Roman" w:hAnsi="Times New Roman" w:cs="Times New Roman"/>
          <w:spacing w:val="-6"/>
          <w:sz w:val="28"/>
          <w:szCs w:val="28"/>
        </w:rPr>
        <w:t>несырьевых</w:t>
      </w:r>
      <w:proofErr w:type="spellEnd"/>
      <w:r>
        <w:rPr>
          <w:rFonts w:ascii="Times New Roman" w:eastAsia="Times New Roman" w:hAnsi="Times New Roman" w:cs="Times New Roman"/>
          <w:spacing w:val="-6"/>
          <w:sz w:val="28"/>
          <w:szCs w:val="28"/>
        </w:rPr>
        <w:t xml:space="preserve"> отраслях экономики.</w:t>
      </w:r>
    </w:p>
    <w:p w:rsidR="00E00295"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П</w:t>
      </w:r>
      <w:r w:rsidRPr="00E00295">
        <w:rPr>
          <w:rFonts w:ascii="Times New Roman" w:eastAsia="Times New Roman" w:hAnsi="Times New Roman" w:cs="Times New Roman"/>
          <w:spacing w:val="-6"/>
          <w:sz w:val="28"/>
          <w:szCs w:val="28"/>
        </w:rPr>
        <w:t xml:space="preserve">овышение конкурентоспособности производимой </w:t>
      </w:r>
      <w:proofErr w:type="gramStart"/>
      <w:r w:rsidRPr="00E00295">
        <w:rPr>
          <w:rFonts w:ascii="Times New Roman" w:eastAsia="Times New Roman" w:hAnsi="Times New Roman" w:cs="Times New Roman"/>
          <w:spacing w:val="-6"/>
          <w:sz w:val="28"/>
          <w:szCs w:val="28"/>
        </w:rPr>
        <w:t>продукции</w:t>
      </w:r>
      <w:proofErr w:type="gramEnd"/>
      <w:r w:rsidRPr="00E00295">
        <w:rPr>
          <w:rFonts w:ascii="Times New Roman" w:eastAsia="Times New Roman" w:hAnsi="Times New Roman" w:cs="Times New Roman"/>
          <w:spacing w:val="-6"/>
          <w:sz w:val="28"/>
          <w:szCs w:val="28"/>
        </w:rPr>
        <w:t xml:space="preserve"> как на внутреннем, так и на внешнем рынках</w:t>
      </w:r>
      <w:r>
        <w:rPr>
          <w:rFonts w:ascii="Times New Roman" w:eastAsia="Times New Roman" w:hAnsi="Times New Roman" w:cs="Times New Roman"/>
          <w:spacing w:val="-6"/>
          <w:sz w:val="28"/>
          <w:szCs w:val="28"/>
        </w:rPr>
        <w:t>.</w:t>
      </w:r>
    </w:p>
    <w:p w:rsidR="004464AB" w:rsidRPr="00E00295" w:rsidRDefault="00E00295" w:rsidP="00E0029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Pr="00E00295">
        <w:rPr>
          <w:rFonts w:ascii="Times New Roman" w:eastAsia="Times New Roman" w:hAnsi="Times New Roman" w:cs="Times New Roman"/>
          <w:spacing w:val="-6"/>
          <w:sz w:val="28"/>
          <w:szCs w:val="28"/>
        </w:rPr>
        <w:t>величение налогооблагаемой базы и налоговых поступлений в бюджеты всех уровней, создание новых рабочих мест.</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08392D"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10.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п</w:t>
      </w:r>
      <w:r w:rsidRPr="0008392D">
        <w:rPr>
          <w:rFonts w:ascii="Times New Roman" w:eastAsia="Times New Roman" w:hAnsi="Times New Roman" w:cs="Times New Roman"/>
          <w:b/>
          <w:spacing w:val="-6"/>
          <w:sz w:val="28"/>
          <w:szCs w:val="28"/>
        </w:rPr>
        <w:t>отребительск</w:t>
      </w:r>
      <w:r w:rsidR="00846710">
        <w:rPr>
          <w:rFonts w:ascii="Times New Roman" w:eastAsia="Times New Roman" w:hAnsi="Times New Roman" w:cs="Times New Roman"/>
          <w:b/>
          <w:spacing w:val="-6"/>
          <w:sz w:val="28"/>
          <w:szCs w:val="28"/>
        </w:rPr>
        <w:t>ого</w:t>
      </w:r>
      <w:r w:rsidRPr="0008392D">
        <w:rPr>
          <w:rFonts w:ascii="Times New Roman" w:eastAsia="Times New Roman" w:hAnsi="Times New Roman" w:cs="Times New Roman"/>
          <w:b/>
          <w:spacing w:val="-6"/>
          <w:sz w:val="28"/>
          <w:szCs w:val="28"/>
        </w:rPr>
        <w:t xml:space="preserve"> рын</w:t>
      </w:r>
      <w:r w:rsidR="00846710">
        <w:rPr>
          <w:rFonts w:ascii="Times New Roman" w:eastAsia="Times New Roman" w:hAnsi="Times New Roman" w:cs="Times New Roman"/>
          <w:b/>
          <w:spacing w:val="-6"/>
          <w:sz w:val="28"/>
          <w:szCs w:val="28"/>
        </w:rPr>
        <w:t>ка</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sidRPr="00A6703E">
        <w:rPr>
          <w:rFonts w:ascii="Times New Roman" w:eastAsia="Times New Roman" w:hAnsi="Times New Roman" w:cs="Times New Roman"/>
          <w:spacing w:val="-6"/>
          <w:sz w:val="28"/>
          <w:szCs w:val="28"/>
        </w:rPr>
        <w:t>Состояние потребительского рынка обусловлено с одной стороны - уровнем платежеспособного спроса населения округа, с другой - развитием трех основных отраслей: торговли, общественного питания и бытовых услуг населению.</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proofErr w:type="gramStart"/>
      <w:r w:rsidRPr="00A6703E">
        <w:rPr>
          <w:rFonts w:ascii="Times New Roman" w:eastAsia="Times New Roman" w:hAnsi="Times New Roman" w:cs="Times New Roman"/>
          <w:spacing w:val="-6"/>
          <w:sz w:val="28"/>
          <w:szCs w:val="28"/>
        </w:rPr>
        <w:t xml:space="preserve">Целью развития потребительского рынка является развитие цивилизованных форм розничной торговли, общественного питания и бытовых услуг для обеспечения удовлетворенности всех участников торговли (производителей, субъектов торговли, потребителей) посредством поддержки отечественных товаропроизводителей, обеспечения доступности товаров и удовлетворения спроса </w:t>
      </w:r>
      <w:r w:rsidRPr="00A6703E">
        <w:rPr>
          <w:rFonts w:ascii="Times New Roman" w:eastAsia="Times New Roman" w:hAnsi="Times New Roman" w:cs="Times New Roman"/>
          <w:spacing w:val="-6"/>
          <w:sz w:val="28"/>
          <w:szCs w:val="28"/>
        </w:rPr>
        <w:lastRenderedPageBreak/>
        <w:t>на товары для населения округа, формирования конкурентной среды для субъектов торговой деятельности, развития всех форм торговли и стимулирования предпринимательской активности в сельской местности.</w:t>
      </w:r>
      <w:proofErr w:type="gramEnd"/>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целях выполнения поставленных в данной сфере задач необходимо</w:t>
      </w:r>
      <w:r w:rsidRPr="00A6703E">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A6703E">
        <w:rPr>
          <w:rFonts w:ascii="Times New Roman" w:eastAsia="Times New Roman" w:hAnsi="Times New Roman" w:cs="Times New Roman"/>
          <w:spacing w:val="-6"/>
          <w:sz w:val="28"/>
          <w:szCs w:val="28"/>
        </w:rPr>
        <w:t>азвитие ярмарочной торговли, организация новых ярмарочных площадок для реализации продовольственных товаров и сельскохозяйственной продукции</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A6703E">
        <w:rPr>
          <w:rFonts w:ascii="Times New Roman" w:eastAsia="Times New Roman" w:hAnsi="Times New Roman" w:cs="Times New Roman"/>
          <w:spacing w:val="-6"/>
          <w:sz w:val="28"/>
          <w:szCs w:val="28"/>
        </w:rPr>
        <w:t xml:space="preserve">одействие обеспечению жителей округа продукцией местных </w:t>
      </w:r>
      <w:proofErr w:type="spellStart"/>
      <w:r w:rsidRPr="00A6703E">
        <w:rPr>
          <w:rFonts w:ascii="Times New Roman" w:eastAsia="Times New Roman" w:hAnsi="Times New Roman" w:cs="Times New Roman"/>
          <w:spacing w:val="-6"/>
          <w:sz w:val="28"/>
          <w:szCs w:val="28"/>
        </w:rPr>
        <w:t>сельхозтоваропроизводителей</w:t>
      </w:r>
      <w:proofErr w:type="spellEnd"/>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A6703E">
        <w:rPr>
          <w:rFonts w:ascii="Times New Roman" w:eastAsia="Times New Roman" w:hAnsi="Times New Roman" w:cs="Times New Roman"/>
          <w:spacing w:val="-6"/>
          <w:sz w:val="28"/>
          <w:szCs w:val="28"/>
        </w:rPr>
        <w:t>азвитие и совершенствование инфраструктуры потребительского рынка</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л</w:t>
      </w:r>
      <w:r w:rsidRPr="00A6703E">
        <w:rPr>
          <w:rFonts w:ascii="Times New Roman" w:eastAsia="Times New Roman" w:hAnsi="Times New Roman" w:cs="Times New Roman"/>
          <w:spacing w:val="-6"/>
          <w:sz w:val="28"/>
          <w:szCs w:val="28"/>
        </w:rPr>
        <w:t>иквидация и недопущение фактов несанкционированной (стихийной) торговли на территории округа</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A6703E">
        <w:rPr>
          <w:rFonts w:ascii="Times New Roman" w:eastAsia="Times New Roman" w:hAnsi="Times New Roman" w:cs="Times New Roman"/>
          <w:spacing w:val="-6"/>
          <w:sz w:val="28"/>
          <w:szCs w:val="28"/>
        </w:rPr>
        <w:t xml:space="preserve">недрение современных малых торговых форматов, позволяющих обеспечить </w:t>
      </w:r>
      <w:proofErr w:type="spellStart"/>
      <w:r w:rsidRPr="00A6703E">
        <w:rPr>
          <w:rFonts w:ascii="Times New Roman" w:eastAsia="Times New Roman" w:hAnsi="Times New Roman" w:cs="Times New Roman"/>
          <w:spacing w:val="-6"/>
          <w:sz w:val="28"/>
          <w:szCs w:val="28"/>
        </w:rPr>
        <w:t>самозанятость</w:t>
      </w:r>
      <w:proofErr w:type="spellEnd"/>
      <w:r w:rsidRPr="00A6703E">
        <w:rPr>
          <w:rFonts w:ascii="Times New Roman" w:eastAsia="Times New Roman" w:hAnsi="Times New Roman" w:cs="Times New Roman"/>
          <w:spacing w:val="-6"/>
          <w:sz w:val="28"/>
          <w:szCs w:val="28"/>
        </w:rPr>
        <w:t xml:space="preserve"> граждан округа</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A6703E">
        <w:rPr>
          <w:rFonts w:ascii="Times New Roman" w:eastAsia="Times New Roman" w:hAnsi="Times New Roman" w:cs="Times New Roman"/>
          <w:spacing w:val="-6"/>
          <w:sz w:val="28"/>
          <w:szCs w:val="28"/>
        </w:rPr>
        <w:t>оздание условий для реализации потребителями прав, предусмотренных законодательством Российской Федерации о защите прав потребителей</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b/>
          <w:spacing w:val="-6"/>
          <w:sz w:val="28"/>
          <w:szCs w:val="28"/>
        </w:rPr>
      </w:pPr>
      <w:r w:rsidRPr="00A6703E">
        <w:rPr>
          <w:rFonts w:ascii="Times New Roman" w:eastAsia="Times New Roman" w:hAnsi="Times New Roman" w:cs="Times New Roman"/>
          <w:b/>
          <w:spacing w:val="-6"/>
          <w:sz w:val="28"/>
          <w:szCs w:val="28"/>
        </w:rPr>
        <w:t>Ожидаемые результаты:</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О</w:t>
      </w:r>
      <w:r w:rsidRPr="00A6703E">
        <w:rPr>
          <w:rFonts w:ascii="Times New Roman" w:eastAsia="Times New Roman" w:hAnsi="Times New Roman" w:cs="Times New Roman"/>
          <w:spacing w:val="-6"/>
          <w:sz w:val="28"/>
          <w:szCs w:val="28"/>
        </w:rPr>
        <w:t>беспечение увеличения темпов роста товарооборота, оборота общественного питания и объема платных услуг населению</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Р</w:t>
      </w:r>
      <w:r w:rsidRPr="00A6703E">
        <w:rPr>
          <w:rFonts w:ascii="Times New Roman" w:eastAsia="Times New Roman" w:hAnsi="Times New Roman" w:cs="Times New Roman"/>
          <w:spacing w:val="-6"/>
          <w:sz w:val="28"/>
          <w:szCs w:val="28"/>
        </w:rPr>
        <w:t>азвитие потребительского рынка нового качества в соответствии с потребностями населения, проживающего на территории округа</w:t>
      </w:r>
      <w:r>
        <w:rPr>
          <w:rFonts w:ascii="Times New Roman" w:eastAsia="Times New Roman" w:hAnsi="Times New Roman" w:cs="Times New Roman"/>
          <w:spacing w:val="-6"/>
          <w:sz w:val="28"/>
          <w:szCs w:val="28"/>
        </w:rPr>
        <w:t>.</w:t>
      </w:r>
    </w:p>
    <w:p w:rsidR="00A6703E" w:rsidRPr="00A6703E" w:rsidRDefault="00A6703E" w:rsidP="00A6703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О</w:t>
      </w:r>
      <w:r w:rsidRPr="00A6703E">
        <w:rPr>
          <w:rFonts w:ascii="Times New Roman" w:eastAsia="Times New Roman" w:hAnsi="Times New Roman" w:cs="Times New Roman"/>
          <w:spacing w:val="-6"/>
          <w:sz w:val="28"/>
          <w:szCs w:val="28"/>
        </w:rPr>
        <w:t>беспечение территориальной доступности объектов потребительского рынка для сельского населения</w:t>
      </w:r>
      <w:r>
        <w:rPr>
          <w:rFonts w:ascii="Times New Roman" w:eastAsia="Times New Roman" w:hAnsi="Times New Roman" w:cs="Times New Roman"/>
          <w:spacing w:val="-6"/>
          <w:sz w:val="28"/>
          <w:szCs w:val="28"/>
        </w:rPr>
        <w:t>.</w:t>
      </w:r>
    </w:p>
    <w:p w:rsidR="004464AB" w:rsidRDefault="00A6703E" w:rsidP="00A6703E">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spacing w:val="-6"/>
          <w:sz w:val="28"/>
          <w:szCs w:val="28"/>
        </w:rPr>
        <w:t>4) У</w:t>
      </w:r>
      <w:r w:rsidRPr="00A6703E">
        <w:rPr>
          <w:rFonts w:ascii="Times New Roman" w:eastAsia="Times New Roman" w:hAnsi="Times New Roman" w:cs="Times New Roman"/>
          <w:spacing w:val="-6"/>
          <w:sz w:val="28"/>
          <w:szCs w:val="28"/>
        </w:rPr>
        <w:t>величение оборота розничной торговли.</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08392D"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11.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и</w:t>
      </w:r>
      <w:r w:rsidRPr="0008392D">
        <w:rPr>
          <w:rFonts w:ascii="Times New Roman" w:eastAsia="Times New Roman" w:hAnsi="Times New Roman" w:cs="Times New Roman"/>
          <w:b/>
          <w:spacing w:val="-6"/>
          <w:sz w:val="28"/>
          <w:szCs w:val="28"/>
        </w:rPr>
        <w:t>нвестиционн</w:t>
      </w:r>
      <w:r w:rsidR="00846710">
        <w:rPr>
          <w:rFonts w:ascii="Times New Roman" w:eastAsia="Times New Roman" w:hAnsi="Times New Roman" w:cs="Times New Roman"/>
          <w:b/>
          <w:spacing w:val="-6"/>
          <w:sz w:val="28"/>
          <w:szCs w:val="28"/>
        </w:rPr>
        <w:t>ой</w:t>
      </w:r>
      <w:r w:rsidRPr="0008392D">
        <w:rPr>
          <w:rFonts w:ascii="Times New Roman" w:eastAsia="Times New Roman" w:hAnsi="Times New Roman" w:cs="Times New Roman"/>
          <w:b/>
          <w:spacing w:val="-6"/>
          <w:sz w:val="28"/>
          <w:szCs w:val="28"/>
        </w:rPr>
        <w:t xml:space="preserve"> деятельност</w:t>
      </w:r>
      <w:r w:rsidR="00846710">
        <w:rPr>
          <w:rFonts w:ascii="Times New Roman" w:eastAsia="Times New Roman" w:hAnsi="Times New Roman" w:cs="Times New Roman"/>
          <w:b/>
          <w:spacing w:val="-6"/>
          <w:sz w:val="28"/>
          <w:szCs w:val="28"/>
        </w:rPr>
        <w:t>и</w:t>
      </w:r>
      <w:r w:rsidRPr="0008392D">
        <w:rPr>
          <w:rFonts w:ascii="Times New Roman" w:eastAsia="Times New Roman" w:hAnsi="Times New Roman" w:cs="Times New Roman"/>
          <w:b/>
          <w:spacing w:val="-6"/>
          <w:sz w:val="28"/>
          <w:szCs w:val="28"/>
        </w:rPr>
        <w:t xml:space="preserve">          </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Приоритетными направлениями инвестиционного развития округа является создание и развитие перерабатывающих предприятий, развитие аграрного сектора, разработка и добыча </w:t>
      </w:r>
      <w:r>
        <w:rPr>
          <w:rFonts w:ascii="Times New Roman" w:eastAsia="Times New Roman" w:hAnsi="Times New Roman" w:cs="Times New Roman"/>
          <w:spacing w:val="-6"/>
          <w:sz w:val="28"/>
          <w:szCs w:val="28"/>
        </w:rPr>
        <w:t>природных ископаемых</w:t>
      </w:r>
      <w:r w:rsidRPr="00B57C33">
        <w:rPr>
          <w:rFonts w:ascii="Times New Roman" w:eastAsia="Times New Roman" w:hAnsi="Times New Roman" w:cs="Times New Roman"/>
          <w:spacing w:val="-6"/>
          <w:sz w:val="28"/>
          <w:szCs w:val="28"/>
        </w:rPr>
        <w:t>, производство по розливу питьевой минерализованной воды.</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Деятельность по сопровождению </w:t>
      </w:r>
      <w:proofErr w:type="gramStart"/>
      <w:r w:rsidRPr="00B57C33">
        <w:rPr>
          <w:rFonts w:ascii="Times New Roman" w:eastAsia="Times New Roman" w:hAnsi="Times New Roman" w:cs="Times New Roman"/>
          <w:spacing w:val="-6"/>
          <w:sz w:val="28"/>
          <w:szCs w:val="28"/>
        </w:rPr>
        <w:t>инвестиционных проектов, реализуемых и планируемых к реализации</w:t>
      </w:r>
      <w:proofErr w:type="gramEnd"/>
      <w:r w:rsidRPr="00B57C33">
        <w:rPr>
          <w:rFonts w:ascii="Times New Roman" w:eastAsia="Times New Roman" w:hAnsi="Times New Roman" w:cs="Times New Roman"/>
          <w:spacing w:val="-6"/>
          <w:sz w:val="28"/>
          <w:szCs w:val="28"/>
        </w:rPr>
        <w:t xml:space="preserve"> будет осуществляться в форме оказания консультационной, информационной и организационной помощи инвестору, способствующей:</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сокращению сроков рассмотрения вопросов, возникающих в ходе реализации инвестиционных проектов;</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оперативной организации переговоров, встреч, направленных на решение вопросов, возникающих в ходе реализации инвестиционных проектов;</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своевременному рассмотрению обращений, поступающих от потенциальных инвесторов;</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размещению информации об инвестиционных проектах, реализуемых и (или) планируемых к реализации, и о предлагаемых инвестиционных площадках на официальном портале администрации </w:t>
      </w:r>
      <w:r>
        <w:rPr>
          <w:rFonts w:ascii="Times New Roman" w:eastAsia="Times New Roman" w:hAnsi="Times New Roman" w:cs="Times New Roman"/>
          <w:spacing w:val="-6"/>
          <w:sz w:val="28"/>
          <w:szCs w:val="28"/>
        </w:rPr>
        <w:t>Курского муниципального</w:t>
      </w:r>
      <w:r w:rsidRPr="00B57C33">
        <w:rPr>
          <w:rFonts w:ascii="Times New Roman" w:eastAsia="Times New Roman" w:hAnsi="Times New Roman" w:cs="Times New Roman"/>
          <w:spacing w:val="-6"/>
          <w:sz w:val="28"/>
          <w:szCs w:val="28"/>
        </w:rPr>
        <w:t xml:space="preserve"> округа Ставропольского края в информационно-телекоммуникационной сети </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Интернет</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lastRenderedPageBreak/>
        <w:t xml:space="preserve">В целях повышения инвестиционной привлекательности </w:t>
      </w:r>
      <w:r>
        <w:rPr>
          <w:rFonts w:ascii="Times New Roman" w:eastAsia="Times New Roman" w:hAnsi="Times New Roman" w:cs="Times New Roman"/>
          <w:spacing w:val="-6"/>
          <w:sz w:val="28"/>
          <w:szCs w:val="28"/>
        </w:rPr>
        <w:t>Курского муниципального округа</w:t>
      </w:r>
      <w:r w:rsidRPr="00B57C33">
        <w:rPr>
          <w:rFonts w:ascii="Times New Roman" w:eastAsia="Times New Roman" w:hAnsi="Times New Roman" w:cs="Times New Roman"/>
          <w:spacing w:val="-6"/>
          <w:sz w:val="28"/>
          <w:szCs w:val="28"/>
        </w:rPr>
        <w:t xml:space="preserve"> необходимо постоянное совершенствование существующих механизмов, а именно:</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выстраивание взаимодействия с предпринимателями и инвесторами по принципу </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одного окна</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формирование инвестиционных площадок;</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вовлечение крупных и средних предприятий городского округа в реализацию национального проекта </w:t>
      </w:r>
      <w:r>
        <w:rPr>
          <w:rFonts w:ascii="Times New Roman" w:eastAsia="Times New Roman" w:hAnsi="Times New Roman" w:cs="Times New Roman"/>
          <w:spacing w:val="-6"/>
          <w:sz w:val="28"/>
          <w:szCs w:val="28"/>
        </w:rPr>
        <w:t>«Производительность труда»</w:t>
      </w:r>
      <w:r w:rsidRPr="00B57C33">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модернизация и технологическое перевооружение действующих производственных мощностей в аграрном и промышленном комплексах;</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создание дополнительных рабочих мест;</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снижение административных барьеров для ведения бизнеса;</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популяризация и информационное освещение механизмов государственной поддержки субъектов инвестиционной и инновационной деятельности в Ставропольском крае, размещение в средствах массовой информации по вопросам инвестиционной и (или) инновационной деятельности;</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участие сотрудников администрации </w:t>
      </w:r>
      <w:r>
        <w:rPr>
          <w:rFonts w:ascii="Times New Roman" w:eastAsia="Times New Roman" w:hAnsi="Times New Roman" w:cs="Times New Roman"/>
          <w:spacing w:val="-6"/>
          <w:sz w:val="28"/>
          <w:szCs w:val="28"/>
        </w:rPr>
        <w:t xml:space="preserve">Курского </w:t>
      </w:r>
      <w:proofErr w:type="spellStart"/>
      <w:r>
        <w:rPr>
          <w:rFonts w:ascii="Times New Roman" w:eastAsia="Times New Roman" w:hAnsi="Times New Roman" w:cs="Times New Roman"/>
          <w:spacing w:val="-6"/>
          <w:sz w:val="28"/>
          <w:szCs w:val="28"/>
        </w:rPr>
        <w:t>мунципального</w:t>
      </w:r>
      <w:proofErr w:type="spellEnd"/>
      <w:r w:rsidRPr="00B57C33">
        <w:rPr>
          <w:rFonts w:ascii="Times New Roman" w:eastAsia="Times New Roman" w:hAnsi="Times New Roman" w:cs="Times New Roman"/>
          <w:spacing w:val="-6"/>
          <w:sz w:val="28"/>
          <w:szCs w:val="28"/>
        </w:rPr>
        <w:t xml:space="preserve"> округа Ставропольского края в совещаниях, конференциях, семинарах, их обучение на курсах повышения квалификации инвестиционной, инновационной направленности;</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актуализация информации, размещенной на </w:t>
      </w:r>
      <w:proofErr w:type="gramStart"/>
      <w:r w:rsidRPr="00B57C33">
        <w:rPr>
          <w:rFonts w:ascii="Times New Roman" w:eastAsia="Times New Roman" w:hAnsi="Times New Roman" w:cs="Times New Roman"/>
          <w:spacing w:val="-6"/>
          <w:sz w:val="28"/>
          <w:szCs w:val="28"/>
        </w:rPr>
        <w:t>интернет-портале</w:t>
      </w:r>
      <w:proofErr w:type="gramEnd"/>
      <w:r w:rsidRPr="00B57C33">
        <w:rPr>
          <w:rFonts w:ascii="Times New Roman" w:eastAsia="Times New Roman" w:hAnsi="Times New Roman" w:cs="Times New Roman"/>
          <w:spacing w:val="-6"/>
          <w:sz w:val="28"/>
          <w:szCs w:val="28"/>
        </w:rPr>
        <w:t xml:space="preserve"> об инвестиционной деятельности в Ставропольском крае в разделе </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Инвестиционный кейс</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сопровождение специализированного раздела </w:t>
      </w:r>
      <w:r>
        <w:rPr>
          <w:rFonts w:ascii="Times New Roman" w:eastAsia="Times New Roman" w:hAnsi="Times New Roman" w:cs="Times New Roman"/>
          <w:spacing w:val="-6"/>
          <w:sz w:val="28"/>
          <w:szCs w:val="28"/>
        </w:rPr>
        <w:t>«</w:t>
      </w:r>
      <w:r w:rsidRPr="00B57C33">
        <w:rPr>
          <w:rFonts w:ascii="Times New Roman" w:eastAsia="Times New Roman" w:hAnsi="Times New Roman" w:cs="Times New Roman"/>
          <w:spacing w:val="-6"/>
          <w:sz w:val="28"/>
          <w:szCs w:val="28"/>
        </w:rPr>
        <w:t xml:space="preserve">Инвестиционная </w:t>
      </w:r>
      <w:r>
        <w:rPr>
          <w:rFonts w:ascii="Times New Roman" w:eastAsia="Times New Roman" w:hAnsi="Times New Roman" w:cs="Times New Roman"/>
          <w:spacing w:val="-6"/>
          <w:sz w:val="28"/>
          <w:szCs w:val="28"/>
        </w:rPr>
        <w:t>деятельность»</w:t>
      </w:r>
      <w:r w:rsidRPr="00B57C33">
        <w:rPr>
          <w:rFonts w:ascii="Times New Roman" w:eastAsia="Times New Roman" w:hAnsi="Times New Roman" w:cs="Times New Roman"/>
          <w:spacing w:val="-6"/>
          <w:sz w:val="28"/>
          <w:szCs w:val="28"/>
        </w:rPr>
        <w:t xml:space="preserve"> на официальном портале администрации </w:t>
      </w:r>
      <w:r>
        <w:rPr>
          <w:rFonts w:ascii="Times New Roman" w:eastAsia="Times New Roman" w:hAnsi="Times New Roman" w:cs="Times New Roman"/>
          <w:spacing w:val="-6"/>
          <w:sz w:val="28"/>
          <w:szCs w:val="28"/>
        </w:rPr>
        <w:t>Курского муниципального</w:t>
      </w:r>
      <w:r w:rsidRPr="00B57C33">
        <w:rPr>
          <w:rFonts w:ascii="Times New Roman" w:eastAsia="Times New Roman" w:hAnsi="Times New Roman" w:cs="Times New Roman"/>
          <w:spacing w:val="-6"/>
          <w:sz w:val="28"/>
          <w:szCs w:val="28"/>
        </w:rPr>
        <w:t xml:space="preserve"> округа Ставропольского края;</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проведение работы по привлечению к участию хозяйствующих субъектов в различных форумах, обучающих семинарах, круглых столах, а также в региональных, федеральных и международных ярмарках и выставках. Предпринимаемые меры способствуют продвижению товаров, работ и услуг местных товаропроизводителей на </w:t>
      </w:r>
      <w:proofErr w:type="gramStart"/>
      <w:r w:rsidRPr="00B57C33">
        <w:rPr>
          <w:rFonts w:ascii="Times New Roman" w:eastAsia="Times New Roman" w:hAnsi="Times New Roman" w:cs="Times New Roman"/>
          <w:spacing w:val="-6"/>
          <w:sz w:val="28"/>
          <w:szCs w:val="28"/>
        </w:rPr>
        <w:t>российский</w:t>
      </w:r>
      <w:proofErr w:type="gramEnd"/>
      <w:r w:rsidRPr="00B57C33">
        <w:rPr>
          <w:rFonts w:ascii="Times New Roman" w:eastAsia="Times New Roman" w:hAnsi="Times New Roman" w:cs="Times New Roman"/>
          <w:spacing w:val="-6"/>
          <w:sz w:val="28"/>
          <w:szCs w:val="28"/>
        </w:rPr>
        <w:t xml:space="preserve"> и зарубежные рынки;</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организация работы с предприятиями и организациями округа по работе на интерактивном портале </w:t>
      </w:r>
      <w:proofErr w:type="gramStart"/>
      <w:r w:rsidRPr="00B57C33">
        <w:rPr>
          <w:rFonts w:ascii="Times New Roman" w:eastAsia="Times New Roman" w:hAnsi="Times New Roman" w:cs="Times New Roman"/>
          <w:spacing w:val="-6"/>
          <w:sz w:val="28"/>
          <w:szCs w:val="28"/>
        </w:rPr>
        <w:t>службы занятости населения министерства труда</w:t>
      </w:r>
      <w:proofErr w:type="gramEnd"/>
      <w:r w:rsidRPr="00B57C33">
        <w:rPr>
          <w:rFonts w:ascii="Times New Roman" w:eastAsia="Times New Roman" w:hAnsi="Times New Roman" w:cs="Times New Roman"/>
          <w:spacing w:val="-6"/>
          <w:sz w:val="28"/>
          <w:szCs w:val="28"/>
        </w:rPr>
        <w:t xml:space="preserve"> и социальной защиты населения Ставропольского края (далее - портал) (консультирование, методическое обслуживание и обучение работе на портале, ежегодная актуализация перечня работодателей округа).</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sidRPr="00B57C33">
        <w:rPr>
          <w:rFonts w:ascii="Times New Roman" w:eastAsia="Times New Roman" w:hAnsi="Times New Roman" w:cs="Times New Roman"/>
          <w:spacing w:val="-6"/>
          <w:sz w:val="28"/>
          <w:szCs w:val="28"/>
        </w:rPr>
        <w:t xml:space="preserve">В целях реализации инвестиционных проектов на принципах </w:t>
      </w:r>
      <w:proofErr w:type="spellStart"/>
      <w:r w:rsidRPr="00B57C33">
        <w:rPr>
          <w:rFonts w:ascii="Times New Roman" w:eastAsia="Times New Roman" w:hAnsi="Times New Roman" w:cs="Times New Roman"/>
          <w:spacing w:val="-6"/>
          <w:sz w:val="28"/>
          <w:szCs w:val="28"/>
        </w:rPr>
        <w:t>муниципально</w:t>
      </w:r>
      <w:proofErr w:type="spellEnd"/>
      <w:r w:rsidRPr="00B57C33">
        <w:rPr>
          <w:rFonts w:ascii="Times New Roman" w:eastAsia="Times New Roman" w:hAnsi="Times New Roman" w:cs="Times New Roman"/>
          <w:spacing w:val="-6"/>
          <w:sz w:val="28"/>
          <w:szCs w:val="28"/>
        </w:rPr>
        <w:t xml:space="preserve">-частного партнерства, для привлечения потенциальных инвесторов </w:t>
      </w:r>
      <w:r>
        <w:rPr>
          <w:rFonts w:ascii="Times New Roman" w:eastAsia="Times New Roman" w:hAnsi="Times New Roman" w:cs="Times New Roman"/>
          <w:spacing w:val="-6"/>
          <w:sz w:val="28"/>
          <w:szCs w:val="28"/>
        </w:rPr>
        <w:t xml:space="preserve">необходимо на постоянной основе актуализировать </w:t>
      </w:r>
      <w:r w:rsidRPr="00B57C33">
        <w:rPr>
          <w:rFonts w:ascii="Times New Roman" w:eastAsia="Times New Roman" w:hAnsi="Times New Roman" w:cs="Times New Roman"/>
          <w:spacing w:val="-6"/>
          <w:sz w:val="28"/>
          <w:szCs w:val="28"/>
        </w:rPr>
        <w:t xml:space="preserve">реестр муниципального недвижимого имущества для заключения концессионных соглашений, реестр муниципального недвижимого имущества для </w:t>
      </w:r>
      <w:proofErr w:type="spellStart"/>
      <w:r w:rsidRPr="00B57C33">
        <w:rPr>
          <w:rFonts w:ascii="Times New Roman" w:eastAsia="Times New Roman" w:hAnsi="Times New Roman" w:cs="Times New Roman"/>
          <w:spacing w:val="-6"/>
          <w:sz w:val="28"/>
          <w:szCs w:val="28"/>
        </w:rPr>
        <w:t>муниципально</w:t>
      </w:r>
      <w:proofErr w:type="spellEnd"/>
      <w:r w:rsidRPr="00B57C33">
        <w:rPr>
          <w:rFonts w:ascii="Times New Roman" w:eastAsia="Times New Roman" w:hAnsi="Times New Roman" w:cs="Times New Roman"/>
          <w:spacing w:val="-6"/>
          <w:sz w:val="28"/>
          <w:szCs w:val="28"/>
        </w:rPr>
        <w:t>-частного партнерства</w:t>
      </w:r>
      <w:r>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b/>
          <w:spacing w:val="-6"/>
          <w:sz w:val="28"/>
          <w:szCs w:val="28"/>
        </w:rPr>
      </w:pPr>
      <w:r w:rsidRPr="00B57C33">
        <w:rPr>
          <w:rFonts w:ascii="Times New Roman" w:eastAsia="Times New Roman" w:hAnsi="Times New Roman" w:cs="Times New Roman"/>
          <w:b/>
          <w:spacing w:val="-6"/>
          <w:sz w:val="28"/>
          <w:szCs w:val="28"/>
        </w:rPr>
        <w:t>Ожидаемые результаты:</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1) Ф</w:t>
      </w:r>
      <w:r w:rsidRPr="00B57C33">
        <w:rPr>
          <w:rFonts w:ascii="Times New Roman" w:eastAsia="Times New Roman" w:hAnsi="Times New Roman" w:cs="Times New Roman"/>
          <w:spacing w:val="-6"/>
          <w:sz w:val="28"/>
          <w:szCs w:val="28"/>
        </w:rPr>
        <w:t>ормирование благоприятного инвестиционного климата, создающего условия для сбалансированного социально-экономического развития на территории округа</w:t>
      </w:r>
      <w:r>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Р</w:t>
      </w:r>
      <w:r w:rsidRPr="00B57C33">
        <w:rPr>
          <w:rFonts w:ascii="Times New Roman" w:eastAsia="Times New Roman" w:hAnsi="Times New Roman" w:cs="Times New Roman"/>
          <w:spacing w:val="-6"/>
          <w:sz w:val="28"/>
          <w:szCs w:val="28"/>
        </w:rPr>
        <w:t>ост объема инвестиций в основной капитал за счет всех источников финансирования</w:t>
      </w:r>
      <w:r>
        <w:rPr>
          <w:rFonts w:ascii="Times New Roman" w:eastAsia="Times New Roman" w:hAnsi="Times New Roman" w:cs="Times New Roman"/>
          <w:spacing w:val="-6"/>
          <w:sz w:val="28"/>
          <w:szCs w:val="28"/>
        </w:rPr>
        <w:t>.</w:t>
      </w:r>
    </w:p>
    <w:p w:rsidR="00B57C33" w:rsidRPr="00B57C33" w:rsidRDefault="00B57C3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3) </w:t>
      </w:r>
      <w:r w:rsidR="00005D13">
        <w:rPr>
          <w:rFonts w:ascii="Times New Roman" w:eastAsia="Times New Roman" w:hAnsi="Times New Roman" w:cs="Times New Roman"/>
          <w:spacing w:val="-6"/>
          <w:sz w:val="28"/>
          <w:szCs w:val="28"/>
        </w:rPr>
        <w:t>С</w:t>
      </w:r>
      <w:r w:rsidRPr="00B57C33">
        <w:rPr>
          <w:rFonts w:ascii="Times New Roman" w:eastAsia="Times New Roman" w:hAnsi="Times New Roman" w:cs="Times New Roman"/>
          <w:spacing w:val="-6"/>
          <w:sz w:val="28"/>
          <w:szCs w:val="28"/>
        </w:rPr>
        <w:t>оздание новых рабочих мест, повышение уровня жизни населения округа</w:t>
      </w:r>
      <w:r w:rsidR="00005D13">
        <w:rPr>
          <w:rFonts w:ascii="Times New Roman" w:eastAsia="Times New Roman" w:hAnsi="Times New Roman" w:cs="Times New Roman"/>
          <w:spacing w:val="-6"/>
          <w:sz w:val="28"/>
          <w:szCs w:val="28"/>
        </w:rPr>
        <w:t>.</w:t>
      </w:r>
    </w:p>
    <w:p w:rsidR="00B57C33" w:rsidRPr="00B57C33" w:rsidRDefault="00005D1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00B57C33" w:rsidRPr="00B57C33">
        <w:rPr>
          <w:rFonts w:ascii="Times New Roman" w:eastAsia="Times New Roman" w:hAnsi="Times New Roman" w:cs="Times New Roman"/>
          <w:spacing w:val="-6"/>
          <w:sz w:val="28"/>
          <w:szCs w:val="28"/>
        </w:rPr>
        <w:t>величение налоговых поступлений в бюджеты бюджетной системы Российской Федерации</w:t>
      </w:r>
      <w:r>
        <w:rPr>
          <w:rFonts w:ascii="Times New Roman" w:eastAsia="Times New Roman" w:hAnsi="Times New Roman" w:cs="Times New Roman"/>
          <w:spacing w:val="-6"/>
          <w:sz w:val="28"/>
          <w:szCs w:val="28"/>
        </w:rPr>
        <w:t>.</w:t>
      </w:r>
    </w:p>
    <w:p w:rsidR="00B57C33" w:rsidRPr="00B57C33" w:rsidRDefault="00005D1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У</w:t>
      </w:r>
      <w:r w:rsidR="00B57C33" w:rsidRPr="00B57C33">
        <w:rPr>
          <w:rFonts w:ascii="Times New Roman" w:eastAsia="Times New Roman" w:hAnsi="Times New Roman" w:cs="Times New Roman"/>
          <w:spacing w:val="-6"/>
          <w:sz w:val="28"/>
          <w:szCs w:val="28"/>
        </w:rPr>
        <w:t>величение доли малых и средних предприятий в реальном секторе экономики</w:t>
      </w:r>
      <w:r>
        <w:rPr>
          <w:rFonts w:ascii="Times New Roman" w:eastAsia="Times New Roman" w:hAnsi="Times New Roman" w:cs="Times New Roman"/>
          <w:spacing w:val="-6"/>
          <w:sz w:val="28"/>
          <w:szCs w:val="28"/>
        </w:rPr>
        <w:t>.</w:t>
      </w:r>
    </w:p>
    <w:p w:rsidR="00B57C33" w:rsidRPr="00B57C33" w:rsidRDefault="00005D1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6) П</w:t>
      </w:r>
      <w:r w:rsidR="00B57C33" w:rsidRPr="00B57C33">
        <w:rPr>
          <w:rFonts w:ascii="Times New Roman" w:eastAsia="Times New Roman" w:hAnsi="Times New Roman" w:cs="Times New Roman"/>
          <w:spacing w:val="-6"/>
          <w:sz w:val="28"/>
          <w:szCs w:val="28"/>
        </w:rPr>
        <w:t xml:space="preserve">ривлечение инвесторов по принципу </w:t>
      </w:r>
      <w:proofErr w:type="spellStart"/>
      <w:r w:rsidR="00B57C33" w:rsidRPr="00B57C33">
        <w:rPr>
          <w:rFonts w:ascii="Times New Roman" w:eastAsia="Times New Roman" w:hAnsi="Times New Roman" w:cs="Times New Roman"/>
          <w:spacing w:val="-6"/>
          <w:sz w:val="28"/>
          <w:szCs w:val="28"/>
        </w:rPr>
        <w:t>муниципально</w:t>
      </w:r>
      <w:proofErr w:type="spellEnd"/>
      <w:r w:rsidR="00B57C33" w:rsidRPr="00B57C33">
        <w:rPr>
          <w:rFonts w:ascii="Times New Roman" w:eastAsia="Times New Roman" w:hAnsi="Times New Roman" w:cs="Times New Roman"/>
          <w:spacing w:val="-6"/>
          <w:sz w:val="28"/>
          <w:szCs w:val="28"/>
        </w:rPr>
        <w:t>-частного партнерства в социальную сферу, сферу ЖКХ и благоустройства</w:t>
      </w:r>
      <w:r>
        <w:rPr>
          <w:rFonts w:ascii="Times New Roman" w:eastAsia="Times New Roman" w:hAnsi="Times New Roman" w:cs="Times New Roman"/>
          <w:spacing w:val="-6"/>
          <w:sz w:val="28"/>
          <w:szCs w:val="28"/>
        </w:rPr>
        <w:t>.</w:t>
      </w:r>
    </w:p>
    <w:p w:rsidR="004464AB" w:rsidRPr="00B57C33" w:rsidRDefault="00005D13" w:rsidP="00B57C3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7) З</w:t>
      </w:r>
      <w:r w:rsidR="00B57C33" w:rsidRPr="00B57C33">
        <w:rPr>
          <w:rFonts w:ascii="Times New Roman" w:eastAsia="Times New Roman" w:hAnsi="Times New Roman" w:cs="Times New Roman"/>
          <w:spacing w:val="-6"/>
          <w:sz w:val="28"/>
          <w:szCs w:val="28"/>
        </w:rPr>
        <w:t xml:space="preserve">аключение концессионных соглашений на принципах </w:t>
      </w:r>
      <w:proofErr w:type="spellStart"/>
      <w:r w:rsidR="00B57C33" w:rsidRPr="00B57C33">
        <w:rPr>
          <w:rFonts w:ascii="Times New Roman" w:eastAsia="Times New Roman" w:hAnsi="Times New Roman" w:cs="Times New Roman"/>
          <w:spacing w:val="-6"/>
          <w:sz w:val="28"/>
          <w:szCs w:val="28"/>
        </w:rPr>
        <w:t>муниципально</w:t>
      </w:r>
      <w:proofErr w:type="spellEnd"/>
      <w:r w:rsidR="00B57C33" w:rsidRPr="00B57C33">
        <w:rPr>
          <w:rFonts w:ascii="Times New Roman" w:eastAsia="Times New Roman" w:hAnsi="Times New Roman" w:cs="Times New Roman"/>
          <w:spacing w:val="-6"/>
          <w:sz w:val="28"/>
          <w:szCs w:val="28"/>
        </w:rPr>
        <w:t>-частного партнерства.</w:t>
      </w:r>
    </w:p>
    <w:p w:rsidR="004464AB" w:rsidRDefault="004464AB" w:rsidP="004464AB">
      <w:pPr>
        <w:spacing w:after="0" w:line="240" w:lineRule="auto"/>
        <w:ind w:right="-136" w:firstLine="709"/>
        <w:jc w:val="both"/>
        <w:rPr>
          <w:rFonts w:ascii="Times New Roman" w:eastAsia="Times New Roman" w:hAnsi="Times New Roman" w:cs="Times New Roman"/>
          <w:b/>
          <w:color w:val="00B050"/>
          <w:spacing w:val="-6"/>
          <w:sz w:val="28"/>
          <w:szCs w:val="28"/>
        </w:rPr>
      </w:pPr>
    </w:p>
    <w:p w:rsidR="004464AB" w:rsidRPr="00683A58"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12</w:t>
      </w:r>
      <w:r w:rsidRPr="00683A58">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п</w:t>
      </w:r>
      <w:r w:rsidRPr="00683A58">
        <w:rPr>
          <w:rFonts w:ascii="Times New Roman" w:eastAsia="Times New Roman" w:hAnsi="Times New Roman" w:cs="Times New Roman"/>
          <w:b/>
          <w:spacing w:val="-6"/>
          <w:sz w:val="28"/>
          <w:szCs w:val="28"/>
        </w:rPr>
        <w:t>оддержк</w:t>
      </w:r>
      <w:r w:rsidR="00846710">
        <w:rPr>
          <w:rFonts w:ascii="Times New Roman" w:eastAsia="Times New Roman" w:hAnsi="Times New Roman" w:cs="Times New Roman"/>
          <w:b/>
          <w:spacing w:val="-6"/>
          <w:sz w:val="28"/>
          <w:szCs w:val="28"/>
        </w:rPr>
        <w:t>и</w:t>
      </w:r>
      <w:r w:rsidRPr="00683A58">
        <w:rPr>
          <w:rFonts w:ascii="Times New Roman" w:eastAsia="Times New Roman" w:hAnsi="Times New Roman" w:cs="Times New Roman"/>
          <w:b/>
          <w:spacing w:val="-6"/>
          <w:sz w:val="28"/>
          <w:szCs w:val="28"/>
        </w:rPr>
        <w:t xml:space="preserve"> малого и среднего предпринимательства</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Создание благоприятных условий для развития малого и среднего предпринимательства в целях привлечения инвестиций в экономику округа рассматривается в качестве одного из основных факторов обеспечения социально-экономического благополучия, повышения жизненного уровня и занятости населения.</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Необходимой политикой в сфере малого и среднего бизнеса является проведение рабочих встреч, конференций по проблемам бизнеса, проведение работы по упрощению оформления арендных отношений, выявлению и устранению административных барьеров, обеспечению соблюдения прав предпринимателей при осуществлении государственного и муниципального контроля.</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Основываясь на ключевых положениях Стратегии развития малого и среднего предпринимательства в Российской Федерации до 2030 года, одним из приоритетных направлений является вывод на новый качественный уровень мер и инструментов поддержки малых и средних предприятий.</w:t>
      </w:r>
    </w:p>
    <w:p w:rsidR="00F81D05" w:rsidRPr="00F81D05" w:rsidRDefault="0025102F" w:rsidP="00F81D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Для решения поставленных задач необходимо тесное </w:t>
      </w:r>
      <w:r w:rsidR="00F81D05" w:rsidRPr="00F81D05">
        <w:rPr>
          <w:rFonts w:ascii="Times New Roman" w:eastAsia="Times New Roman" w:hAnsi="Times New Roman" w:cs="Times New Roman"/>
          <w:spacing w:val="-6"/>
          <w:sz w:val="28"/>
          <w:szCs w:val="28"/>
        </w:rPr>
        <w:t>взаимодействие с организациями, образующими инфраструктуру поддержки субъектов малого и среднего предпринимательства в Ставропольском крае:</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государственное унитарное предприятие Ставропольского края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Гарантийный фонд поддержки субъектов малого и среднего предпринимательства Ставропольского края</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некоммерческая организация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Фонд поддержки предпринимательства в Ставропольском крае</w:t>
      </w:r>
      <w:r w:rsidR="0025102F">
        <w:rPr>
          <w:rFonts w:ascii="Times New Roman" w:eastAsia="Times New Roman" w:hAnsi="Times New Roman" w:cs="Times New Roman"/>
          <w:spacing w:val="-6"/>
          <w:sz w:val="28"/>
          <w:szCs w:val="28"/>
        </w:rPr>
        <w:t>» (далее - Фонд поддержки)</w:t>
      </w:r>
      <w:r w:rsidRPr="00F81D05">
        <w:rPr>
          <w:rFonts w:ascii="Times New Roman" w:eastAsia="Times New Roman" w:hAnsi="Times New Roman" w:cs="Times New Roman"/>
          <w:spacing w:val="-6"/>
          <w:sz w:val="28"/>
          <w:szCs w:val="28"/>
        </w:rPr>
        <w:t>;</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некоммерческая организация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Фонд содействия инновационному развитию Ставропольского края</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lastRenderedPageBreak/>
        <w:t xml:space="preserve">некоммерческая организация </w:t>
      </w:r>
      <w:proofErr w:type="spellStart"/>
      <w:r w:rsidRPr="00F81D05">
        <w:rPr>
          <w:rFonts w:ascii="Times New Roman" w:eastAsia="Times New Roman" w:hAnsi="Times New Roman" w:cs="Times New Roman"/>
          <w:spacing w:val="-6"/>
          <w:sz w:val="28"/>
          <w:szCs w:val="28"/>
        </w:rPr>
        <w:t>микрокредитная</w:t>
      </w:r>
      <w:proofErr w:type="spellEnd"/>
      <w:r w:rsidRPr="00F81D05">
        <w:rPr>
          <w:rFonts w:ascii="Times New Roman" w:eastAsia="Times New Roman" w:hAnsi="Times New Roman" w:cs="Times New Roman"/>
          <w:spacing w:val="-6"/>
          <w:sz w:val="28"/>
          <w:szCs w:val="28"/>
        </w:rPr>
        <w:t xml:space="preserve"> компания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Фонд микрофинансирования субъектов малого и среднего предпринимательства в Ставропольском крае</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Кроме того, необходима активизация предпринимательского сообщества по взаимодействию с организациями, образующими инфраструктуру субъектов малого и среднего предпринимательства в Ставропольском крае:</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государственное унитарное предприятие Ставропольского края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Корпорация развития Ставропольского края</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Центр поддержки экспорта на базе Фонда поддержки;</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Центр поддержки предпринимательства на базе Фонда поддержки;</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Региональный центр инжиниринга на базе Фонда поддержки;</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государственное казенное учреждение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Ставропольский сельскохозяйственный информационно-консультационный центр</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филиал акционерного общества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Российский экспортный центр</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 xml:space="preserve"> в г. Ставрополе;</w:t>
      </w:r>
    </w:p>
    <w:p w:rsidR="00F81D05" w:rsidRPr="00F81D05"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F81D05">
        <w:rPr>
          <w:rFonts w:ascii="Times New Roman" w:eastAsia="Times New Roman" w:hAnsi="Times New Roman" w:cs="Times New Roman"/>
          <w:spacing w:val="-6"/>
          <w:sz w:val="28"/>
          <w:szCs w:val="28"/>
        </w:rPr>
        <w:t xml:space="preserve">некоммерческая организация </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Фонд развития промышленности Ставропольского края</w:t>
      </w:r>
      <w:r w:rsidR="0025102F">
        <w:rPr>
          <w:rFonts w:ascii="Times New Roman" w:eastAsia="Times New Roman" w:hAnsi="Times New Roman" w:cs="Times New Roman"/>
          <w:spacing w:val="-6"/>
          <w:sz w:val="28"/>
          <w:szCs w:val="28"/>
        </w:rPr>
        <w:t>»</w:t>
      </w:r>
      <w:r w:rsidRPr="00F81D05">
        <w:rPr>
          <w:rFonts w:ascii="Times New Roman" w:eastAsia="Times New Roman" w:hAnsi="Times New Roman" w:cs="Times New Roman"/>
          <w:spacing w:val="-6"/>
          <w:sz w:val="28"/>
          <w:szCs w:val="28"/>
        </w:rPr>
        <w:t>.</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 xml:space="preserve">В рамках развития малого и среднего предпринимательства предполагается </w:t>
      </w:r>
      <w:r w:rsidR="006B067B" w:rsidRPr="006B067B">
        <w:rPr>
          <w:rFonts w:ascii="Times New Roman" w:eastAsia="Times New Roman" w:hAnsi="Times New Roman" w:cs="Times New Roman"/>
          <w:spacing w:val="-6"/>
          <w:sz w:val="28"/>
          <w:szCs w:val="28"/>
        </w:rPr>
        <w:t>выполнить</w:t>
      </w:r>
      <w:r w:rsidRPr="006B067B">
        <w:rPr>
          <w:rFonts w:ascii="Times New Roman" w:eastAsia="Times New Roman" w:hAnsi="Times New Roman" w:cs="Times New Roman"/>
          <w:spacing w:val="-6"/>
          <w:sz w:val="28"/>
          <w:szCs w:val="28"/>
        </w:rPr>
        <w:t xml:space="preserve"> следующи</w:t>
      </w:r>
      <w:r w:rsidR="006B067B">
        <w:rPr>
          <w:rFonts w:ascii="Times New Roman" w:eastAsia="Times New Roman" w:hAnsi="Times New Roman" w:cs="Times New Roman"/>
          <w:spacing w:val="-6"/>
          <w:sz w:val="28"/>
          <w:szCs w:val="28"/>
        </w:rPr>
        <w:t>е</w:t>
      </w:r>
      <w:r w:rsidRPr="006B067B">
        <w:rPr>
          <w:rFonts w:ascii="Times New Roman" w:eastAsia="Times New Roman" w:hAnsi="Times New Roman" w:cs="Times New Roman"/>
          <w:spacing w:val="-6"/>
          <w:sz w:val="28"/>
          <w:szCs w:val="28"/>
        </w:rPr>
        <w:t>:</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правовое, организационное и аналитическое обеспечение деятельности субъектов малого и среднего предпринимательства;</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 xml:space="preserve">ведение раздела </w:t>
      </w:r>
      <w:r w:rsidR="006B067B">
        <w:rPr>
          <w:rFonts w:ascii="Times New Roman" w:eastAsia="Times New Roman" w:hAnsi="Times New Roman" w:cs="Times New Roman"/>
          <w:spacing w:val="-6"/>
          <w:sz w:val="28"/>
          <w:szCs w:val="28"/>
        </w:rPr>
        <w:t>«</w:t>
      </w:r>
      <w:r w:rsidRPr="006B067B">
        <w:rPr>
          <w:rFonts w:ascii="Times New Roman" w:eastAsia="Times New Roman" w:hAnsi="Times New Roman" w:cs="Times New Roman"/>
          <w:spacing w:val="-6"/>
          <w:sz w:val="28"/>
          <w:szCs w:val="28"/>
        </w:rPr>
        <w:t>Поддержка малого и среднего бизнеса</w:t>
      </w:r>
      <w:r w:rsidR="006B067B">
        <w:rPr>
          <w:rFonts w:ascii="Times New Roman" w:eastAsia="Times New Roman" w:hAnsi="Times New Roman" w:cs="Times New Roman"/>
          <w:spacing w:val="-6"/>
          <w:sz w:val="28"/>
          <w:szCs w:val="28"/>
        </w:rPr>
        <w:t>»</w:t>
      </w:r>
      <w:r w:rsidRPr="006B067B">
        <w:rPr>
          <w:rFonts w:ascii="Times New Roman" w:eastAsia="Times New Roman" w:hAnsi="Times New Roman" w:cs="Times New Roman"/>
          <w:spacing w:val="-6"/>
          <w:sz w:val="28"/>
          <w:szCs w:val="28"/>
        </w:rPr>
        <w:t xml:space="preserve"> на официальном </w:t>
      </w:r>
      <w:r w:rsidR="006B067B">
        <w:rPr>
          <w:rFonts w:ascii="Times New Roman" w:eastAsia="Times New Roman" w:hAnsi="Times New Roman" w:cs="Times New Roman"/>
          <w:spacing w:val="-6"/>
          <w:sz w:val="28"/>
          <w:szCs w:val="28"/>
        </w:rPr>
        <w:t>сайте</w:t>
      </w:r>
      <w:r w:rsidRPr="006B067B">
        <w:rPr>
          <w:rFonts w:ascii="Times New Roman" w:eastAsia="Times New Roman" w:hAnsi="Times New Roman" w:cs="Times New Roman"/>
          <w:spacing w:val="-6"/>
          <w:sz w:val="28"/>
          <w:szCs w:val="28"/>
        </w:rPr>
        <w:t xml:space="preserve"> администрации;</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 xml:space="preserve">ежегодная актуализация Перечня муниципального имущества </w:t>
      </w:r>
      <w:r w:rsidR="006B067B">
        <w:rPr>
          <w:rFonts w:ascii="Times New Roman" w:eastAsia="Times New Roman" w:hAnsi="Times New Roman" w:cs="Times New Roman"/>
          <w:spacing w:val="-6"/>
          <w:sz w:val="28"/>
          <w:szCs w:val="28"/>
        </w:rPr>
        <w:t>Курского муниципального</w:t>
      </w:r>
      <w:r w:rsidRPr="006B067B">
        <w:rPr>
          <w:rFonts w:ascii="Times New Roman" w:eastAsia="Times New Roman" w:hAnsi="Times New Roman" w:cs="Times New Roman"/>
          <w:spacing w:val="-6"/>
          <w:sz w:val="28"/>
          <w:szCs w:val="28"/>
        </w:rPr>
        <w:t xml:space="preserve"> округа Ставропольского края,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разработка и реализация нормативных правовых актов, регулирующих предоставление государственного (муниципального) имущества субъектам малого и среднего предпринимательства;</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проведение информационной работы с предпринимателями о формах поддержек, оказываемых на территории Ставропольского края;</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 xml:space="preserve">проведение оценки регулирующего воздействия проектов муниципальных нормативных правовых актов </w:t>
      </w:r>
      <w:r w:rsidR="006B067B">
        <w:rPr>
          <w:rFonts w:ascii="Times New Roman" w:eastAsia="Times New Roman" w:hAnsi="Times New Roman" w:cs="Times New Roman"/>
          <w:spacing w:val="-6"/>
          <w:sz w:val="28"/>
          <w:szCs w:val="28"/>
        </w:rPr>
        <w:t>Курского муниципального</w:t>
      </w:r>
      <w:r w:rsidRPr="006B067B">
        <w:rPr>
          <w:rFonts w:ascii="Times New Roman" w:eastAsia="Times New Roman" w:hAnsi="Times New Roman" w:cs="Times New Roman"/>
          <w:spacing w:val="-6"/>
          <w:sz w:val="28"/>
          <w:szCs w:val="28"/>
        </w:rPr>
        <w:t xml:space="preserve"> округа, затрагивающих вопросы осуществления предпринимательской и инвестиционной деятельности;</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развитие инфраструктуры поддержки субъектов малого и среднего предпринимательства;</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 xml:space="preserve">предоставление государственных и муниципальных услуг для бизнеса на базе многофункционального центра </w:t>
      </w:r>
      <w:r w:rsidR="006B067B">
        <w:rPr>
          <w:rFonts w:ascii="Times New Roman" w:eastAsia="Times New Roman" w:hAnsi="Times New Roman" w:cs="Times New Roman"/>
          <w:spacing w:val="-6"/>
          <w:sz w:val="28"/>
          <w:szCs w:val="28"/>
        </w:rPr>
        <w:t>Курского муниципального</w:t>
      </w:r>
      <w:r w:rsidRPr="006B067B">
        <w:rPr>
          <w:rFonts w:ascii="Times New Roman" w:eastAsia="Times New Roman" w:hAnsi="Times New Roman" w:cs="Times New Roman"/>
          <w:spacing w:val="-6"/>
          <w:sz w:val="28"/>
          <w:szCs w:val="28"/>
        </w:rPr>
        <w:t xml:space="preserve"> округа;</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lastRenderedPageBreak/>
        <w:t>повышение доступа субъектов малого и среднего предпринимательства к закупкам товаров, работ, услуг для обеспечения муниципальных нужд;</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популяризация предпринимательской деятельности;</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реализация программ поддержки малого и среднего предпринимательства;</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вовлечение молодежи в предпринимательскую деятельность;</w:t>
      </w:r>
    </w:p>
    <w:p w:rsidR="00F81D05" w:rsidRPr="006B067B" w:rsidRDefault="00F81D05" w:rsidP="00F81D05">
      <w:pPr>
        <w:spacing w:after="0" w:line="240" w:lineRule="auto"/>
        <w:ind w:right="-136" w:firstLine="709"/>
        <w:jc w:val="both"/>
        <w:rPr>
          <w:rFonts w:ascii="Times New Roman" w:eastAsia="Times New Roman" w:hAnsi="Times New Roman" w:cs="Times New Roman"/>
          <w:spacing w:val="-6"/>
          <w:sz w:val="28"/>
          <w:szCs w:val="28"/>
        </w:rPr>
      </w:pPr>
      <w:r w:rsidRPr="006B067B">
        <w:rPr>
          <w:rFonts w:ascii="Times New Roman" w:eastAsia="Times New Roman" w:hAnsi="Times New Roman" w:cs="Times New Roman"/>
          <w:spacing w:val="-6"/>
          <w:sz w:val="28"/>
          <w:szCs w:val="28"/>
        </w:rPr>
        <w:t>в целях повышения профессионального мастерства и продвижения своей продукции привлечение предпринимателей к культурно-массовым мероприятиям (выставки, фестивали, ярмарки, семинары и т.д.).</w:t>
      </w:r>
    </w:p>
    <w:p w:rsidR="00F81D05" w:rsidRPr="006B067B" w:rsidRDefault="00F81D05" w:rsidP="00F81D05">
      <w:pPr>
        <w:spacing w:after="0" w:line="240" w:lineRule="auto"/>
        <w:ind w:right="-136" w:firstLine="709"/>
        <w:jc w:val="both"/>
        <w:rPr>
          <w:rFonts w:ascii="Times New Roman" w:eastAsia="Times New Roman" w:hAnsi="Times New Roman" w:cs="Times New Roman"/>
          <w:b/>
          <w:spacing w:val="-6"/>
          <w:sz w:val="28"/>
          <w:szCs w:val="28"/>
        </w:rPr>
      </w:pPr>
      <w:r w:rsidRPr="006B067B">
        <w:rPr>
          <w:rFonts w:ascii="Times New Roman" w:eastAsia="Times New Roman" w:hAnsi="Times New Roman" w:cs="Times New Roman"/>
          <w:b/>
          <w:spacing w:val="-6"/>
          <w:sz w:val="28"/>
          <w:szCs w:val="28"/>
        </w:rPr>
        <w:t>Ожидаемые результаты:</w:t>
      </w:r>
    </w:p>
    <w:p w:rsidR="00F81D05" w:rsidRPr="006B067B" w:rsidRDefault="006B067B" w:rsidP="00F81D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Р</w:t>
      </w:r>
      <w:r w:rsidR="00F81D05" w:rsidRPr="006B067B">
        <w:rPr>
          <w:rFonts w:ascii="Times New Roman" w:eastAsia="Times New Roman" w:hAnsi="Times New Roman" w:cs="Times New Roman"/>
          <w:spacing w:val="-6"/>
          <w:sz w:val="28"/>
          <w:szCs w:val="28"/>
        </w:rPr>
        <w:t>ост объема инвестиций субъектов малого и среднего предпринимательства в основной капитал к предыдущему году, не менее 5 процентов</w:t>
      </w:r>
      <w:r>
        <w:rPr>
          <w:rFonts w:ascii="Times New Roman" w:eastAsia="Times New Roman" w:hAnsi="Times New Roman" w:cs="Times New Roman"/>
          <w:spacing w:val="-6"/>
          <w:sz w:val="28"/>
          <w:szCs w:val="28"/>
        </w:rPr>
        <w:t>.</w:t>
      </w:r>
    </w:p>
    <w:p w:rsidR="00F81D05" w:rsidRPr="006B067B" w:rsidRDefault="006B067B" w:rsidP="00F81D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Р</w:t>
      </w:r>
      <w:r w:rsidR="00F81D05" w:rsidRPr="006B067B">
        <w:rPr>
          <w:rFonts w:ascii="Times New Roman" w:eastAsia="Times New Roman" w:hAnsi="Times New Roman" w:cs="Times New Roman"/>
          <w:spacing w:val="-6"/>
          <w:sz w:val="28"/>
          <w:szCs w:val="28"/>
        </w:rPr>
        <w:t>ост количества созданных рабочих мест (включая вновь зарегистрированных субъектов малого и среднего предпринимательства</w:t>
      </w:r>
      <w:r>
        <w:rPr>
          <w:rFonts w:ascii="Times New Roman" w:eastAsia="Times New Roman" w:hAnsi="Times New Roman" w:cs="Times New Roman"/>
          <w:spacing w:val="-6"/>
          <w:sz w:val="28"/>
          <w:szCs w:val="28"/>
        </w:rPr>
        <w:t>).</w:t>
      </w:r>
    </w:p>
    <w:p w:rsidR="006B067B" w:rsidRDefault="006B067B" w:rsidP="00F81D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У</w:t>
      </w:r>
      <w:r w:rsidR="00F81D05" w:rsidRPr="006B067B">
        <w:rPr>
          <w:rFonts w:ascii="Times New Roman" w:eastAsia="Times New Roman" w:hAnsi="Times New Roman" w:cs="Times New Roman"/>
          <w:spacing w:val="-6"/>
          <w:sz w:val="28"/>
          <w:szCs w:val="28"/>
        </w:rPr>
        <w:t xml:space="preserve">величение доли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w:t>
      </w:r>
      <w:r>
        <w:rPr>
          <w:rFonts w:ascii="Times New Roman" w:eastAsia="Times New Roman" w:hAnsi="Times New Roman" w:cs="Times New Roman"/>
          <w:spacing w:val="-6"/>
          <w:sz w:val="28"/>
          <w:szCs w:val="28"/>
        </w:rPr>
        <w:t>округе.</w:t>
      </w:r>
    </w:p>
    <w:p w:rsidR="00F81D05" w:rsidRPr="006B067B" w:rsidRDefault="006B067B" w:rsidP="00F81D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00F81D05" w:rsidRPr="006B067B">
        <w:rPr>
          <w:rFonts w:ascii="Times New Roman" w:eastAsia="Times New Roman" w:hAnsi="Times New Roman" w:cs="Times New Roman"/>
          <w:spacing w:val="-6"/>
          <w:sz w:val="28"/>
          <w:szCs w:val="28"/>
        </w:rPr>
        <w:t>величение числа субъектов малого и среднего предпринимательства в городском округе в расче</w:t>
      </w:r>
      <w:r>
        <w:rPr>
          <w:rFonts w:ascii="Times New Roman" w:eastAsia="Times New Roman" w:hAnsi="Times New Roman" w:cs="Times New Roman"/>
          <w:spacing w:val="-6"/>
          <w:sz w:val="28"/>
          <w:szCs w:val="28"/>
        </w:rPr>
        <w:t>те на 10 тыс. человек населения.</w:t>
      </w:r>
    </w:p>
    <w:p w:rsidR="004464AB" w:rsidRPr="006B067B" w:rsidRDefault="006B067B" w:rsidP="00F81D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У</w:t>
      </w:r>
      <w:r w:rsidR="00F81D05" w:rsidRPr="006B067B">
        <w:rPr>
          <w:rFonts w:ascii="Times New Roman" w:eastAsia="Times New Roman" w:hAnsi="Times New Roman" w:cs="Times New Roman"/>
          <w:spacing w:val="-6"/>
          <w:sz w:val="28"/>
          <w:szCs w:val="28"/>
        </w:rPr>
        <w:t>величение оборота малых и средних предприятий.</w:t>
      </w:r>
    </w:p>
    <w:p w:rsidR="004464AB" w:rsidRPr="00683A58" w:rsidRDefault="004464AB" w:rsidP="004464AB">
      <w:pPr>
        <w:spacing w:after="0" w:line="240" w:lineRule="auto"/>
        <w:ind w:right="-136" w:firstLine="709"/>
        <w:jc w:val="both"/>
        <w:rPr>
          <w:rFonts w:ascii="Times New Roman" w:eastAsia="Times New Roman" w:hAnsi="Times New Roman" w:cs="Times New Roman"/>
          <w:spacing w:val="-6"/>
          <w:sz w:val="28"/>
          <w:szCs w:val="28"/>
        </w:rPr>
      </w:pPr>
    </w:p>
    <w:p w:rsidR="004464AB" w:rsidRPr="00683A58"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13</w:t>
      </w:r>
      <w:r w:rsidRPr="00683A58">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и</w:t>
      </w:r>
      <w:r w:rsidRPr="00683A58">
        <w:rPr>
          <w:rFonts w:ascii="Times New Roman" w:eastAsia="Times New Roman" w:hAnsi="Times New Roman" w:cs="Times New Roman"/>
          <w:b/>
          <w:spacing w:val="-6"/>
          <w:sz w:val="28"/>
          <w:szCs w:val="28"/>
        </w:rPr>
        <w:t>нновационн</w:t>
      </w:r>
      <w:r w:rsidR="00846710">
        <w:rPr>
          <w:rFonts w:ascii="Times New Roman" w:eastAsia="Times New Roman" w:hAnsi="Times New Roman" w:cs="Times New Roman"/>
          <w:b/>
          <w:spacing w:val="-6"/>
          <w:sz w:val="28"/>
          <w:szCs w:val="28"/>
        </w:rPr>
        <w:t>ой</w:t>
      </w:r>
      <w:r w:rsidRPr="00683A58">
        <w:rPr>
          <w:rFonts w:ascii="Times New Roman" w:eastAsia="Times New Roman" w:hAnsi="Times New Roman" w:cs="Times New Roman"/>
          <w:b/>
          <w:spacing w:val="-6"/>
          <w:sz w:val="28"/>
          <w:szCs w:val="28"/>
        </w:rPr>
        <w:t xml:space="preserve"> деятельност</w:t>
      </w:r>
      <w:r w:rsidR="00846710">
        <w:rPr>
          <w:rFonts w:ascii="Times New Roman" w:eastAsia="Times New Roman" w:hAnsi="Times New Roman" w:cs="Times New Roman"/>
          <w:b/>
          <w:spacing w:val="-6"/>
          <w:sz w:val="28"/>
          <w:szCs w:val="28"/>
        </w:rPr>
        <w:t>и</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 xml:space="preserve">Инновационные процессы приобретают все большее социальное значение и предполагают технологическое обновление производства, повышение конкурентоспособности товаров, производимых на территории </w:t>
      </w:r>
      <w:r>
        <w:rPr>
          <w:rFonts w:ascii="Times New Roman" w:eastAsia="Times New Roman" w:hAnsi="Times New Roman" w:cs="Times New Roman"/>
          <w:spacing w:val="-6"/>
          <w:sz w:val="28"/>
          <w:szCs w:val="28"/>
        </w:rPr>
        <w:t>Курского муниципального округа</w:t>
      </w:r>
      <w:r w:rsidRPr="00BE6388">
        <w:rPr>
          <w:rFonts w:ascii="Times New Roman" w:eastAsia="Times New Roman" w:hAnsi="Times New Roman" w:cs="Times New Roman"/>
          <w:spacing w:val="-6"/>
          <w:sz w:val="28"/>
          <w:szCs w:val="28"/>
        </w:rPr>
        <w:t>, увеличение их экспортного потенциала, а также превращение интеллектуальных ресурсов округа в реальный экономический фактор.</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В рамках задач по развитию инфраструктуры инновационной деятельности на территории округа необходимо:</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содействовать созданию и развитию организаций, способствующих инновационной деятельности;</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содействовать в продвижении инновационной продукции, производимой в городском округе на региональный, российский и международный рынок;</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привлечение субъектов малого и среднего предпринимательства к участию в мероприятиях, проводимых Фондом содействия инновационному развитию Ставропольского края с целью дальнейшего внедрения новейших технологий на территории городского округа;</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информирование о государственной поддержке инновационных</w:t>
      </w:r>
      <w:r>
        <w:rPr>
          <w:rFonts w:ascii="Times New Roman" w:eastAsia="Times New Roman" w:hAnsi="Times New Roman" w:cs="Times New Roman"/>
          <w:spacing w:val="-6"/>
          <w:sz w:val="28"/>
          <w:szCs w:val="28"/>
        </w:rPr>
        <w:t xml:space="preserve"> компаний Ставропольского края</w:t>
      </w:r>
      <w:r w:rsidRPr="00BE6388">
        <w:rPr>
          <w:rFonts w:ascii="Times New Roman" w:eastAsia="Times New Roman" w:hAnsi="Times New Roman" w:cs="Times New Roman"/>
          <w:spacing w:val="-6"/>
          <w:sz w:val="28"/>
          <w:szCs w:val="28"/>
        </w:rPr>
        <w:t>.</w:t>
      </w:r>
    </w:p>
    <w:p w:rsidR="00BE6388" w:rsidRPr="00BE6388" w:rsidRDefault="00BE6388" w:rsidP="00BE6388">
      <w:pPr>
        <w:spacing w:after="0" w:line="240" w:lineRule="auto"/>
        <w:ind w:right="-136" w:firstLine="709"/>
        <w:jc w:val="both"/>
        <w:rPr>
          <w:rFonts w:ascii="Times New Roman" w:eastAsia="Times New Roman" w:hAnsi="Times New Roman" w:cs="Times New Roman"/>
          <w:b/>
          <w:spacing w:val="-6"/>
          <w:sz w:val="28"/>
          <w:szCs w:val="28"/>
        </w:rPr>
      </w:pPr>
      <w:r w:rsidRPr="00BE6388">
        <w:rPr>
          <w:rFonts w:ascii="Times New Roman" w:eastAsia="Times New Roman" w:hAnsi="Times New Roman" w:cs="Times New Roman"/>
          <w:b/>
          <w:spacing w:val="-6"/>
          <w:sz w:val="28"/>
          <w:szCs w:val="28"/>
        </w:rPr>
        <w:t>Ожидаемые результаты:</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У</w:t>
      </w:r>
      <w:r w:rsidRPr="00BE6388">
        <w:rPr>
          <w:rFonts w:ascii="Times New Roman" w:eastAsia="Times New Roman" w:hAnsi="Times New Roman" w:cs="Times New Roman"/>
          <w:spacing w:val="-6"/>
          <w:sz w:val="28"/>
          <w:szCs w:val="28"/>
        </w:rPr>
        <w:t xml:space="preserve">стойчивое социально-экономическое развитие </w:t>
      </w:r>
      <w:r>
        <w:rPr>
          <w:rFonts w:ascii="Times New Roman" w:eastAsia="Times New Roman" w:hAnsi="Times New Roman" w:cs="Times New Roman"/>
          <w:spacing w:val="-6"/>
          <w:sz w:val="28"/>
          <w:szCs w:val="28"/>
        </w:rPr>
        <w:t>Курского муниципального округа</w:t>
      </w:r>
      <w:r w:rsidRPr="00BE6388">
        <w:rPr>
          <w:rFonts w:ascii="Times New Roman" w:eastAsia="Times New Roman" w:hAnsi="Times New Roman" w:cs="Times New Roman"/>
          <w:spacing w:val="-6"/>
          <w:sz w:val="28"/>
          <w:szCs w:val="28"/>
        </w:rPr>
        <w:t xml:space="preserve"> на основе достижений науки и техники</w:t>
      </w:r>
      <w:r>
        <w:rPr>
          <w:rFonts w:ascii="Times New Roman" w:eastAsia="Times New Roman" w:hAnsi="Times New Roman" w:cs="Times New Roman"/>
          <w:spacing w:val="-6"/>
          <w:sz w:val="28"/>
          <w:szCs w:val="28"/>
        </w:rPr>
        <w:t>.</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Pr="00BE6388">
        <w:rPr>
          <w:rFonts w:ascii="Times New Roman" w:eastAsia="Times New Roman" w:hAnsi="Times New Roman" w:cs="Times New Roman"/>
          <w:spacing w:val="-6"/>
          <w:sz w:val="28"/>
          <w:szCs w:val="28"/>
        </w:rPr>
        <w:t>лучшение инвестиционного и предпринимательского климата в округе</w:t>
      </w:r>
      <w:r>
        <w:rPr>
          <w:rFonts w:ascii="Times New Roman" w:eastAsia="Times New Roman" w:hAnsi="Times New Roman" w:cs="Times New Roman"/>
          <w:spacing w:val="-6"/>
          <w:sz w:val="28"/>
          <w:szCs w:val="28"/>
        </w:rPr>
        <w:t>.</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3) Р</w:t>
      </w:r>
      <w:r w:rsidRPr="00BE6388">
        <w:rPr>
          <w:rFonts w:ascii="Times New Roman" w:eastAsia="Times New Roman" w:hAnsi="Times New Roman" w:cs="Times New Roman"/>
          <w:spacing w:val="-6"/>
          <w:sz w:val="28"/>
          <w:szCs w:val="28"/>
        </w:rPr>
        <w:t>азвитие предприятий, организаций и субъектов предпринимательства путем выпуска новых или улучшенных видов продукции и совершенствование методов их производства</w:t>
      </w:r>
      <w:r>
        <w:rPr>
          <w:rFonts w:ascii="Times New Roman" w:eastAsia="Times New Roman" w:hAnsi="Times New Roman" w:cs="Times New Roman"/>
          <w:spacing w:val="-6"/>
          <w:sz w:val="28"/>
          <w:szCs w:val="28"/>
        </w:rPr>
        <w:t>.</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Р</w:t>
      </w:r>
      <w:r w:rsidRPr="00BE6388">
        <w:rPr>
          <w:rFonts w:ascii="Times New Roman" w:eastAsia="Times New Roman" w:hAnsi="Times New Roman" w:cs="Times New Roman"/>
          <w:spacing w:val="-6"/>
          <w:sz w:val="28"/>
          <w:szCs w:val="28"/>
        </w:rPr>
        <w:t xml:space="preserve">азвитие инновационного технического мышления, начальных навыков инновационной деятельности у </w:t>
      </w:r>
      <w:r>
        <w:rPr>
          <w:rFonts w:ascii="Times New Roman" w:eastAsia="Times New Roman" w:hAnsi="Times New Roman" w:cs="Times New Roman"/>
          <w:spacing w:val="-6"/>
          <w:sz w:val="28"/>
          <w:szCs w:val="28"/>
        </w:rPr>
        <w:t>населения</w:t>
      </w:r>
      <w:r w:rsidRPr="00BE6388">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color w:val="00B050"/>
          <w:spacing w:val="-6"/>
          <w:sz w:val="28"/>
          <w:szCs w:val="28"/>
        </w:rPr>
      </w:pPr>
    </w:p>
    <w:p w:rsidR="004464AB" w:rsidRPr="005E2AB2"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14</w:t>
      </w:r>
      <w:r w:rsidRPr="005E2AB2">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п</w:t>
      </w:r>
      <w:r w:rsidRPr="005E2AB2">
        <w:rPr>
          <w:rFonts w:ascii="Times New Roman" w:eastAsia="Times New Roman" w:hAnsi="Times New Roman" w:cs="Times New Roman"/>
          <w:b/>
          <w:spacing w:val="-6"/>
          <w:sz w:val="28"/>
          <w:szCs w:val="28"/>
        </w:rPr>
        <w:t>роизводительност</w:t>
      </w:r>
      <w:r w:rsidR="00846710">
        <w:rPr>
          <w:rFonts w:ascii="Times New Roman" w:eastAsia="Times New Roman" w:hAnsi="Times New Roman" w:cs="Times New Roman"/>
          <w:b/>
          <w:spacing w:val="-6"/>
          <w:sz w:val="28"/>
          <w:szCs w:val="28"/>
        </w:rPr>
        <w:t>и</w:t>
      </w:r>
      <w:r w:rsidRPr="005E2AB2">
        <w:rPr>
          <w:rFonts w:ascii="Times New Roman" w:eastAsia="Times New Roman" w:hAnsi="Times New Roman" w:cs="Times New Roman"/>
          <w:b/>
          <w:spacing w:val="-6"/>
          <w:sz w:val="28"/>
          <w:szCs w:val="28"/>
        </w:rPr>
        <w:t xml:space="preserve"> труда</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Повышение производительности труда выступает главным фактором перспективного изменения структуры национальной экономики, наращивания ее конкурентоспособности, обеспечивающим непрерывное увеличение эффективности производства.</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 xml:space="preserve">Реализация национального проекта </w:t>
      </w:r>
      <w:r>
        <w:rPr>
          <w:rFonts w:ascii="Times New Roman" w:eastAsia="Times New Roman" w:hAnsi="Times New Roman" w:cs="Times New Roman"/>
          <w:spacing w:val="-6"/>
          <w:sz w:val="28"/>
          <w:szCs w:val="28"/>
        </w:rPr>
        <w:t>«</w:t>
      </w:r>
      <w:r w:rsidRPr="00BE6388">
        <w:rPr>
          <w:rFonts w:ascii="Times New Roman" w:eastAsia="Times New Roman" w:hAnsi="Times New Roman" w:cs="Times New Roman"/>
          <w:spacing w:val="-6"/>
          <w:sz w:val="28"/>
          <w:szCs w:val="28"/>
        </w:rPr>
        <w:t>Производительность труда</w:t>
      </w:r>
      <w:r>
        <w:rPr>
          <w:rFonts w:ascii="Times New Roman" w:eastAsia="Times New Roman" w:hAnsi="Times New Roman" w:cs="Times New Roman"/>
          <w:spacing w:val="-6"/>
          <w:sz w:val="28"/>
          <w:szCs w:val="28"/>
        </w:rPr>
        <w:t>»</w:t>
      </w:r>
      <w:r w:rsidRPr="00BE6388">
        <w:rPr>
          <w:rFonts w:ascii="Times New Roman" w:eastAsia="Times New Roman" w:hAnsi="Times New Roman" w:cs="Times New Roman"/>
          <w:spacing w:val="-6"/>
          <w:sz w:val="28"/>
          <w:szCs w:val="28"/>
        </w:rPr>
        <w:t xml:space="preserve"> направлена на обеспечение роста производительности труда на средних и крупных предприятиях базовых </w:t>
      </w:r>
      <w:proofErr w:type="spellStart"/>
      <w:r w:rsidRPr="00BE6388">
        <w:rPr>
          <w:rFonts w:ascii="Times New Roman" w:eastAsia="Times New Roman" w:hAnsi="Times New Roman" w:cs="Times New Roman"/>
          <w:spacing w:val="-6"/>
          <w:sz w:val="28"/>
          <w:szCs w:val="28"/>
        </w:rPr>
        <w:t>несырьевых</w:t>
      </w:r>
      <w:proofErr w:type="spellEnd"/>
      <w:r w:rsidRPr="00BE6388">
        <w:rPr>
          <w:rFonts w:ascii="Times New Roman" w:eastAsia="Times New Roman" w:hAnsi="Times New Roman" w:cs="Times New Roman"/>
          <w:spacing w:val="-6"/>
          <w:sz w:val="28"/>
          <w:szCs w:val="28"/>
        </w:rPr>
        <w:t xml:space="preserve"> отраслей экономики.</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Ключевыми мерами, направленными на достижение целей национального проекта станут:</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стимулирование предприятий к повышению производительности;</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снижение административно-регуляторных барьеров (издержек) для повышения производительности;</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обучение управленческого персонала предприятий;</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международное взаимодействие;</w:t>
      </w:r>
    </w:p>
    <w:p w:rsidR="00BE6388" w:rsidRPr="00BE6388"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вовлечение в участие компаний-партнеров, а также создание новых форматов взаимодействия с бизнесом;</w:t>
      </w:r>
    </w:p>
    <w:p w:rsidR="004464AB"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sidRPr="00BE6388">
        <w:rPr>
          <w:rFonts w:ascii="Times New Roman" w:eastAsia="Times New Roman" w:hAnsi="Times New Roman" w:cs="Times New Roman"/>
          <w:spacing w:val="-6"/>
          <w:sz w:val="28"/>
          <w:szCs w:val="28"/>
        </w:rPr>
        <w:t>создание новых форматов поддержки предприятий в целях выхода на новые рынки.</w:t>
      </w:r>
    </w:p>
    <w:p w:rsidR="00BE6388" w:rsidRPr="00BE6388" w:rsidRDefault="00BE6388" w:rsidP="00BE6388">
      <w:pPr>
        <w:spacing w:after="0" w:line="240" w:lineRule="auto"/>
        <w:ind w:right="-136" w:firstLine="709"/>
        <w:jc w:val="both"/>
        <w:rPr>
          <w:rFonts w:ascii="Times New Roman" w:eastAsia="Times New Roman" w:hAnsi="Times New Roman" w:cs="Times New Roman"/>
          <w:b/>
          <w:spacing w:val="-6"/>
          <w:sz w:val="28"/>
          <w:szCs w:val="28"/>
        </w:rPr>
      </w:pPr>
      <w:r w:rsidRPr="00BE6388">
        <w:rPr>
          <w:rFonts w:ascii="Times New Roman" w:eastAsia="Times New Roman" w:hAnsi="Times New Roman" w:cs="Times New Roman"/>
          <w:b/>
          <w:spacing w:val="-6"/>
          <w:sz w:val="28"/>
          <w:szCs w:val="28"/>
        </w:rPr>
        <w:t>Ожидаемые результаты:</w:t>
      </w:r>
    </w:p>
    <w:p w:rsidR="000713E2" w:rsidRDefault="00BE6388" w:rsidP="00BE638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Р</w:t>
      </w:r>
      <w:r w:rsidRPr="00BE6388">
        <w:rPr>
          <w:rFonts w:ascii="Times New Roman" w:eastAsia="Times New Roman" w:hAnsi="Times New Roman" w:cs="Times New Roman"/>
          <w:spacing w:val="-6"/>
          <w:sz w:val="28"/>
          <w:szCs w:val="28"/>
        </w:rPr>
        <w:t>ост производительности труда на средних и крупных предприятиях базовы</w:t>
      </w:r>
      <w:r w:rsidR="000713E2">
        <w:rPr>
          <w:rFonts w:ascii="Times New Roman" w:eastAsia="Times New Roman" w:hAnsi="Times New Roman" w:cs="Times New Roman"/>
          <w:spacing w:val="-6"/>
          <w:sz w:val="28"/>
          <w:szCs w:val="28"/>
        </w:rPr>
        <w:t xml:space="preserve">х </w:t>
      </w:r>
      <w:proofErr w:type="spellStart"/>
      <w:r w:rsidR="000713E2">
        <w:rPr>
          <w:rFonts w:ascii="Times New Roman" w:eastAsia="Times New Roman" w:hAnsi="Times New Roman" w:cs="Times New Roman"/>
          <w:spacing w:val="-6"/>
          <w:sz w:val="28"/>
          <w:szCs w:val="28"/>
        </w:rPr>
        <w:t>несырьевых</w:t>
      </w:r>
      <w:proofErr w:type="spellEnd"/>
      <w:r w:rsidR="000713E2">
        <w:rPr>
          <w:rFonts w:ascii="Times New Roman" w:eastAsia="Times New Roman" w:hAnsi="Times New Roman" w:cs="Times New Roman"/>
          <w:spacing w:val="-6"/>
          <w:sz w:val="28"/>
          <w:szCs w:val="28"/>
        </w:rPr>
        <w:t xml:space="preserve"> отраслей экономики.</w:t>
      </w:r>
    </w:p>
    <w:p w:rsidR="000713E2" w:rsidRDefault="000713E2" w:rsidP="00BE638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00BE6388" w:rsidRPr="00BE6388">
        <w:rPr>
          <w:rFonts w:ascii="Times New Roman" w:eastAsia="Times New Roman" w:hAnsi="Times New Roman" w:cs="Times New Roman"/>
          <w:spacing w:val="-6"/>
          <w:sz w:val="28"/>
          <w:szCs w:val="28"/>
        </w:rPr>
        <w:t xml:space="preserve">величение количества привлеченных к участию в реализации национального проекта количества средних и крупных предприятий базовых </w:t>
      </w:r>
      <w:proofErr w:type="spellStart"/>
      <w:r w:rsidR="00BE6388" w:rsidRPr="00BE6388">
        <w:rPr>
          <w:rFonts w:ascii="Times New Roman" w:eastAsia="Times New Roman" w:hAnsi="Times New Roman" w:cs="Times New Roman"/>
          <w:spacing w:val="-6"/>
          <w:sz w:val="28"/>
          <w:szCs w:val="28"/>
        </w:rPr>
        <w:t>несырьевых</w:t>
      </w:r>
      <w:proofErr w:type="spellEnd"/>
      <w:r w:rsidR="00BE6388" w:rsidRPr="00BE6388">
        <w:rPr>
          <w:rFonts w:ascii="Times New Roman" w:eastAsia="Times New Roman" w:hAnsi="Times New Roman" w:cs="Times New Roman"/>
          <w:spacing w:val="-6"/>
          <w:sz w:val="28"/>
          <w:szCs w:val="28"/>
        </w:rPr>
        <w:t xml:space="preserve"> отраслей экономики</w:t>
      </w:r>
      <w:r>
        <w:rPr>
          <w:rFonts w:ascii="Times New Roman" w:eastAsia="Times New Roman" w:hAnsi="Times New Roman" w:cs="Times New Roman"/>
          <w:spacing w:val="-6"/>
          <w:sz w:val="28"/>
          <w:szCs w:val="28"/>
        </w:rPr>
        <w:t>.</w:t>
      </w:r>
    </w:p>
    <w:p w:rsidR="004464AB" w:rsidRDefault="000713E2"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П</w:t>
      </w:r>
      <w:r w:rsidR="00BE6388" w:rsidRPr="00BE6388">
        <w:rPr>
          <w:rFonts w:ascii="Times New Roman" w:eastAsia="Times New Roman" w:hAnsi="Times New Roman" w:cs="Times New Roman"/>
          <w:spacing w:val="-6"/>
          <w:sz w:val="28"/>
          <w:szCs w:val="28"/>
        </w:rPr>
        <w:t>овышение экономической эффективности производства</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spacing w:val="-6"/>
          <w:sz w:val="28"/>
          <w:szCs w:val="28"/>
        </w:rPr>
      </w:pPr>
    </w:p>
    <w:p w:rsidR="004464AB" w:rsidRPr="00250F50"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15.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м</w:t>
      </w:r>
      <w:r w:rsidRPr="00250F50">
        <w:rPr>
          <w:rFonts w:ascii="Times New Roman" w:eastAsia="Times New Roman" w:hAnsi="Times New Roman" w:cs="Times New Roman"/>
          <w:b/>
          <w:spacing w:val="-6"/>
          <w:sz w:val="28"/>
          <w:szCs w:val="28"/>
        </w:rPr>
        <w:t>ежрегионально</w:t>
      </w:r>
      <w:r w:rsidR="00846710">
        <w:rPr>
          <w:rFonts w:ascii="Times New Roman" w:eastAsia="Times New Roman" w:hAnsi="Times New Roman" w:cs="Times New Roman"/>
          <w:b/>
          <w:spacing w:val="-6"/>
          <w:sz w:val="28"/>
          <w:szCs w:val="28"/>
        </w:rPr>
        <w:t>го</w:t>
      </w:r>
      <w:r w:rsidRPr="00250F50">
        <w:rPr>
          <w:rFonts w:ascii="Times New Roman" w:eastAsia="Times New Roman" w:hAnsi="Times New Roman" w:cs="Times New Roman"/>
          <w:b/>
          <w:spacing w:val="-6"/>
          <w:sz w:val="28"/>
          <w:szCs w:val="28"/>
        </w:rPr>
        <w:t xml:space="preserve"> и международно</w:t>
      </w:r>
      <w:r w:rsidR="00846710">
        <w:rPr>
          <w:rFonts w:ascii="Times New Roman" w:eastAsia="Times New Roman" w:hAnsi="Times New Roman" w:cs="Times New Roman"/>
          <w:b/>
          <w:spacing w:val="-6"/>
          <w:sz w:val="28"/>
          <w:szCs w:val="28"/>
        </w:rPr>
        <w:t>го</w:t>
      </w:r>
      <w:r w:rsidRPr="00250F50">
        <w:rPr>
          <w:rFonts w:ascii="Times New Roman" w:eastAsia="Times New Roman" w:hAnsi="Times New Roman" w:cs="Times New Roman"/>
          <w:b/>
          <w:spacing w:val="-6"/>
          <w:sz w:val="28"/>
          <w:szCs w:val="28"/>
        </w:rPr>
        <w:t xml:space="preserve"> сотрудничеств</w:t>
      </w:r>
      <w:r w:rsidR="00846710">
        <w:rPr>
          <w:rFonts w:ascii="Times New Roman" w:eastAsia="Times New Roman" w:hAnsi="Times New Roman" w:cs="Times New Roman"/>
          <w:b/>
          <w:spacing w:val="-6"/>
          <w:sz w:val="28"/>
          <w:szCs w:val="28"/>
        </w:rPr>
        <w:t>а</w:t>
      </w:r>
    </w:p>
    <w:p w:rsidR="000713E2" w:rsidRP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sidRPr="000713E2">
        <w:rPr>
          <w:rFonts w:ascii="Times New Roman" w:eastAsia="Times New Roman" w:hAnsi="Times New Roman" w:cs="Times New Roman"/>
          <w:spacing w:val="-6"/>
          <w:sz w:val="28"/>
          <w:szCs w:val="28"/>
        </w:rPr>
        <w:t>Межрегиональное и международное сотрудничество осуществляется в пределах полномочий, предоставленных действующим законодательством Российской Федерации.</w:t>
      </w:r>
    </w:p>
    <w:p w:rsidR="004464AB" w:rsidRP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sidRPr="000713E2">
        <w:rPr>
          <w:rFonts w:ascii="Times New Roman" w:eastAsia="Times New Roman" w:hAnsi="Times New Roman" w:cs="Times New Roman"/>
          <w:spacing w:val="-6"/>
          <w:sz w:val="28"/>
          <w:szCs w:val="28"/>
        </w:rPr>
        <w:t>Мероприятия в данной сфере осуществляются на принципах сохранения самостоятельности органов местного самоуправления, недопустимости принуждения к объединению, наличия экономической и политической целесообразности объединения.</w:t>
      </w:r>
    </w:p>
    <w:p w:rsidR="004464AB" w:rsidRP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sidRPr="000713E2">
        <w:rPr>
          <w:rFonts w:ascii="Times New Roman" w:eastAsia="Times New Roman" w:hAnsi="Times New Roman" w:cs="Times New Roman"/>
          <w:spacing w:val="-6"/>
          <w:sz w:val="28"/>
          <w:szCs w:val="28"/>
        </w:rPr>
        <w:t>В целях выполнения поставленных в данной сфере задач, необходимо:</w:t>
      </w:r>
    </w:p>
    <w:p w:rsidR="000713E2" w:rsidRP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sidRPr="000713E2">
        <w:rPr>
          <w:rFonts w:ascii="Times New Roman" w:eastAsia="Times New Roman" w:hAnsi="Times New Roman" w:cs="Times New Roman"/>
          <w:spacing w:val="-6"/>
          <w:sz w:val="28"/>
          <w:szCs w:val="28"/>
        </w:rPr>
        <w:t>расширение связей в экономической, торговой, научно-технической, культурной, туристской, спортивной, социальной и других сферах;</w:t>
      </w:r>
    </w:p>
    <w:p w:rsidR="000713E2" w:rsidRP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sidRPr="000713E2">
        <w:rPr>
          <w:rFonts w:ascii="Times New Roman" w:eastAsia="Times New Roman" w:hAnsi="Times New Roman" w:cs="Times New Roman"/>
          <w:spacing w:val="-6"/>
          <w:sz w:val="28"/>
          <w:szCs w:val="28"/>
        </w:rPr>
        <w:lastRenderedPageBreak/>
        <w:t xml:space="preserve">прием официальных делегаций, отправка официальных делегаций. </w:t>
      </w:r>
    </w:p>
    <w:p w:rsidR="000713E2" w:rsidRPr="000713E2" w:rsidRDefault="000713E2" w:rsidP="000713E2">
      <w:pPr>
        <w:spacing w:after="0" w:line="240" w:lineRule="auto"/>
        <w:ind w:right="-136" w:firstLine="709"/>
        <w:jc w:val="both"/>
        <w:rPr>
          <w:rFonts w:ascii="Times New Roman" w:eastAsia="Times New Roman" w:hAnsi="Times New Roman" w:cs="Times New Roman"/>
          <w:b/>
          <w:spacing w:val="-6"/>
          <w:sz w:val="28"/>
          <w:szCs w:val="28"/>
        </w:rPr>
      </w:pPr>
      <w:r w:rsidRPr="000713E2">
        <w:rPr>
          <w:rFonts w:ascii="Times New Roman" w:eastAsia="Times New Roman" w:hAnsi="Times New Roman" w:cs="Times New Roman"/>
          <w:b/>
          <w:spacing w:val="-6"/>
          <w:sz w:val="28"/>
          <w:szCs w:val="28"/>
        </w:rPr>
        <w:t>Ожидаемые результаты:</w:t>
      </w:r>
    </w:p>
    <w:p w:rsidR="000713E2" w:rsidRP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1) </w:t>
      </w:r>
      <w:r w:rsidRPr="000713E2">
        <w:rPr>
          <w:rFonts w:ascii="Times New Roman" w:eastAsia="Times New Roman" w:hAnsi="Times New Roman" w:cs="Times New Roman"/>
          <w:spacing w:val="-6"/>
          <w:sz w:val="28"/>
          <w:szCs w:val="28"/>
        </w:rPr>
        <w:t xml:space="preserve">Повышение имиджа и популярности </w:t>
      </w:r>
      <w:r>
        <w:rPr>
          <w:rFonts w:ascii="Times New Roman" w:eastAsia="Times New Roman" w:hAnsi="Times New Roman" w:cs="Times New Roman"/>
          <w:spacing w:val="-6"/>
          <w:sz w:val="28"/>
          <w:szCs w:val="28"/>
        </w:rPr>
        <w:t>Курского муниципального округа.</w:t>
      </w:r>
    </w:p>
    <w:p w:rsidR="000713E2" w:rsidRDefault="000713E2" w:rsidP="000713E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с</w:t>
      </w:r>
      <w:r w:rsidRPr="000713E2">
        <w:rPr>
          <w:rFonts w:ascii="Times New Roman" w:eastAsia="Times New Roman" w:hAnsi="Times New Roman" w:cs="Times New Roman"/>
          <w:spacing w:val="-6"/>
          <w:sz w:val="28"/>
          <w:szCs w:val="28"/>
        </w:rPr>
        <w:t xml:space="preserve">оздание благоприятных условий для развития </w:t>
      </w:r>
      <w:r>
        <w:rPr>
          <w:rFonts w:ascii="Times New Roman" w:eastAsia="Times New Roman" w:hAnsi="Times New Roman" w:cs="Times New Roman"/>
          <w:spacing w:val="-6"/>
          <w:sz w:val="28"/>
          <w:szCs w:val="28"/>
        </w:rPr>
        <w:t>м</w:t>
      </w:r>
      <w:r w:rsidRPr="000713E2">
        <w:rPr>
          <w:rFonts w:ascii="Times New Roman" w:eastAsia="Times New Roman" w:hAnsi="Times New Roman" w:cs="Times New Roman"/>
          <w:spacing w:val="-6"/>
          <w:sz w:val="28"/>
          <w:szCs w:val="28"/>
        </w:rPr>
        <w:t>ежрегиональн</w:t>
      </w:r>
      <w:r>
        <w:rPr>
          <w:rFonts w:ascii="Times New Roman" w:eastAsia="Times New Roman" w:hAnsi="Times New Roman" w:cs="Times New Roman"/>
          <w:spacing w:val="-6"/>
          <w:sz w:val="28"/>
          <w:szCs w:val="28"/>
        </w:rPr>
        <w:t>ого</w:t>
      </w:r>
      <w:r w:rsidRPr="000713E2">
        <w:rPr>
          <w:rFonts w:ascii="Times New Roman" w:eastAsia="Times New Roman" w:hAnsi="Times New Roman" w:cs="Times New Roman"/>
          <w:spacing w:val="-6"/>
          <w:sz w:val="28"/>
          <w:szCs w:val="28"/>
        </w:rPr>
        <w:t xml:space="preserve"> и международн</w:t>
      </w:r>
      <w:r>
        <w:rPr>
          <w:rFonts w:ascii="Times New Roman" w:eastAsia="Times New Roman" w:hAnsi="Times New Roman" w:cs="Times New Roman"/>
          <w:spacing w:val="-6"/>
          <w:sz w:val="28"/>
          <w:szCs w:val="28"/>
        </w:rPr>
        <w:t>ого</w:t>
      </w:r>
      <w:r w:rsidRPr="000713E2">
        <w:rPr>
          <w:rFonts w:ascii="Times New Roman" w:eastAsia="Times New Roman" w:hAnsi="Times New Roman" w:cs="Times New Roman"/>
          <w:spacing w:val="-6"/>
          <w:sz w:val="28"/>
          <w:szCs w:val="28"/>
        </w:rPr>
        <w:t xml:space="preserve"> сотрудничеств</w:t>
      </w:r>
      <w:r>
        <w:rPr>
          <w:rFonts w:ascii="Times New Roman" w:eastAsia="Times New Roman" w:hAnsi="Times New Roman" w:cs="Times New Roman"/>
          <w:spacing w:val="-6"/>
          <w:sz w:val="28"/>
          <w:szCs w:val="28"/>
        </w:rPr>
        <w:t>а.</w:t>
      </w:r>
    </w:p>
    <w:p w:rsidR="000713E2" w:rsidRPr="000713E2" w:rsidRDefault="0036758B" w:rsidP="0036758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Р</w:t>
      </w:r>
      <w:r w:rsidR="000713E2" w:rsidRPr="000713E2">
        <w:rPr>
          <w:rFonts w:ascii="Times New Roman" w:eastAsia="Times New Roman" w:hAnsi="Times New Roman" w:cs="Times New Roman"/>
          <w:spacing w:val="-6"/>
          <w:sz w:val="28"/>
          <w:szCs w:val="28"/>
        </w:rPr>
        <w:t xml:space="preserve">еализация проектов, значимых для </w:t>
      </w:r>
      <w:r>
        <w:rPr>
          <w:rFonts w:ascii="Times New Roman" w:eastAsia="Times New Roman" w:hAnsi="Times New Roman" w:cs="Times New Roman"/>
          <w:spacing w:val="-6"/>
          <w:sz w:val="28"/>
          <w:szCs w:val="28"/>
        </w:rPr>
        <w:t>Курского муниципального округа</w:t>
      </w:r>
      <w:r w:rsidR="000713E2" w:rsidRPr="000713E2">
        <w:rPr>
          <w:rFonts w:ascii="Times New Roman" w:eastAsia="Times New Roman" w:hAnsi="Times New Roman" w:cs="Times New Roman"/>
          <w:spacing w:val="-6"/>
          <w:sz w:val="28"/>
          <w:szCs w:val="28"/>
        </w:rPr>
        <w:t xml:space="preserve"> в экономической и социальной сферах</w:t>
      </w:r>
      <w:r>
        <w:rPr>
          <w:rFonts w:ascii="Times New Roman" w:eastAsia="Times New Roman" w:hAnsi="Times New Roman" w:cs="Times New Roman"/>
          <w:spacing w:val="-6"/>
          <w:sz w:val="28"/>
          <w:szCs w:val="28"/>
        </w:rPr>
        <w:t>.</w:t>
      </w:r>
    </w:p>
    <w:p w:rsidR="000713E2" w:rsidRPr="000713E2" w:rsidRDefault="0036758B" w:rsidP="000713E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С</w:t>
      </w:r>
      <w:r w:rsidR="000713E2" w:rsidRPr="000713E2">
        <w:rPr>
          <w:rFonts w:ascii="Times New Roman" w:eastAsia="Times New Roman" w:hAnsi="Times New Roman" w:cs="Times New Roman"/>
          <w:spacing w:val="-6"/>
          <w:sz w:val="28"/>
          <w:szCs w:val="28"/>
        </w:rPr>
        <w:t>оздание взаимовыгодных условий для привлечения</w:t>
      </w:r>
      <w:r>
        <w:rPr>
          <w:rFonts w:ascii="Times New Roman" w:eastAsia="Times New Roman" w:hAnsi="Times New Roman" w:cs="Times New Roman"/>
          <w:spacing w:val="-6"/>
          <w:sz w:val="28"/>
          <w:szCs w:val="28"/>
        </w:rPr>
        <w:t xml:space="preserve"> </w:t>
      </w:r>
      <w:r w:rsidR="000713E2" w:rsidRPr="000713E2">
        <w:rPr>
          <w:rFonts w:ascii="Times New Roman" w:eastAsia="Times New Roman" w:hAnsi="Times New Roman" w:cs="Times New Roman"/>
          <w:spacing w:val="-6"/>
          <w:sz w:val="28"/>
          <w:szCs w:val="28"/>
        </w:rPr>
        <w:t xml:space="preserve">инвестиций во все сферы </w:t>
      </w:r>
      <w:r>
        <w:rPr>
          <w:rFonts w:ascii="Times New Roman" w:eastAsia="Times New Roman" w:hAnsi="Times New Roman" w:cs="Times New Roman"/>
          <w:spacing w:val="-6"/>
          <w:sz w:val="28"/>
          <w:szCs w:val="28"/>
        </w:rPr>
        <w:t>муниципального</w:t>
      </w:r>
      <w:r w:rsidR="000713E2" w:rsidRPr="000713E2">
        <w:rPr>
          <w:rFonts w:ascii="Times New Roman" w:eastAsia="Times New Roman" w:hAnsi="Times New Roman" w:cs="Times New Roman"/>
          <w:spacing w:val="-6"/>
          <w:sz w:val="28"/>
          <w:szCs w:val="28"/>
        </w:rPr>
        <w:t xml:space="preserve"> хозяйства</w:t>
      </w:r>
      <w:r>
        <w:rPr>
          <w:rFonts w:ascii="Times New Roman" w:eastAsia="Times New Roman" w:hAnsi="Times New Roman" w:cs="Times New Roman"/>
          <w:spacing w:val="-6"/>
          <w:sz w:val="28"/>
          <w:szCs w:val="28"/>
        </w:rPr>
        <w:t>.</w:t>
      </w:r>
    </w:p>
    <w:p w:rsidR="0036758B" w:rsidRDefault="0036758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911AEB" w:rsidRDefault="004464AB" w:rsidP="00846710">
      <w:pPr>
        <w:spacing w:after="0" w:line="240" w:lineRule="exact"/>
        <w:ind w:right="-136" w:firstLine="709"/>
        <w:contextualSpacing/>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16</w:t>
      </w:r>
      <w:r w:rsidRPr="00911AEB">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сферы предоставления г</w:t>
      </w:r>
      <w:r w:rsidRPr="00911AEB">
        <w:rPr>
          <w:rFonts w:ascii="Times New Roman" w:eastAsia="Times New Roman" w:hAnsi="Times New Roman" w:cs="Times New Roman"/>
          <w:b/>
          <w:spacing w:val="-6"/>
          <w:sz w:val="28"/>
          <w:szCs w:val="28"/>
        </w:rPr>
        <w:t>осударственны</w:t>
      </w:r>
      <w:r w:rsidR="00846710">
        <w:rPr>
          <w:rFonts w:ascii="Times New Roman" w:eastAsia="Times New Roman" w:hAnsi="Times New Roman" w:cs="Times New Roman"/>
          <w:b/>
          <w:spacing w:val="-6"/>
          <w:sz w:val="28"/>
          <w:szCs w:val="28"/>
        </w:rPr>
        <w:t>х</w:t>
      </w:r>
      <w:r w:rsidRPr="00911AEB">
        <w:rPr>
          <w:rFonts w:ascii="Times New Roman" w:eastAsia="Times New Roman" w:hAnsi="Times New Roman" w:cs="Times New Roman"/>
          <w:b/>
          <w:spacing w:val="-6"/>
          <w:sz w:val="28"/>
          <w:szCs w:val="28"/>
        </w:rPr>
        <w:t xml:space="preserve"> и муниципальны</w:t>
      </w:r>
      <w:r w:rsidR="00846710">
        <w:rPr>
          <w:rFonts w:ascii="Times New Roman" w:eastAsia="Times New Roman" w:hAnsi="Times New Roman" w:cs="Times New Roman"/>
          <w:b/>
          <w:spacing w:val="-6"/>
          <w:sz w:val="28"/>
          <w:szCs w:val="28"/>
        </w:rPr>
        <w:t>х</w:t>
      </w:r>
      <w:r w:rsidRPr="00911AEB">
        <w:rPr>
          <w:rFonts w:ascii="Times New Roman" w:eastAsia="Times New Roman" w:hAnsi="Times New Roman" w:cs="Times New Roman"/>
          <w:b/>
          <w:spacing w:val="-6"/>
          <w:sz w:val="28"/>
          <w:szCs w:val="28"/>
        </w:rPr>
        <w:t xml:space="preserve"> услуг</w:t>
      </w:r>
    </w:p>
    <w:p w:rsidR="00CA2B10" w:rsidRPr="00CA2B10" w:rsidRDefault="00CA2B10" w:rsidP="00CA2B10">
      <w:pPr>
        <w:spacing w:after="0" w:line="240" w:lineRule="auto"/>
        <w:ind w:right="-136" w:firstLine="709"/>
        <w:jc w:val="both"/>
        <w:rPr>
          <w:rFonts w:ascii="Times New Roman" w:eastAsia="Times New Roman" w:hAnsi="Times New Roman" w:cs="Times New Roman"/>
          <w:spacing w:val="-6"/>
          <w:sz w:val="28"/>
          <w:szCs w:val="28"/>
        </w:rPr>
      </w:pPr>
      <w:r w:rsidRPr="00CA2B10">
        <w:rPr>
          <w:rFonts w:ascii="Times New Roman" w:eastAsia="Times New Roman" w:hAnsi="Times New Roman" w:cs="Times New Roman"/>
          <w:spacing w:val="-6"/>
          <w:sz w:val="28"/>
          <w:szCs w:val="28"/>
        </w:rPr>
        <w:t>Улучшение качества и доступности государственных и муниципальных услуг является</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одним из приоритетных направлений реформирования системы государственного управления,</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определённых Федеральным законом РФ от 27 июля 2010</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г. № 210-ФЗ «Об организации</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предоставления государственных и муниципальных услуг».</w:t>
      </w:r>
    </w:p>
    <w:p w:rsidR="004464AB" w:rsidRPr="00CA2B10" w:rsidRDefault="00CA2B10" w:rsidP="00CA2B10">
      <w:pPr>
        <w:spacing w:after="0" w:line="240" w:lineRule="auto"/>
        <w:ind w:right="-136" w:firstLine="709"/>
        <w:jc w:val="both"/>
        <w:rPr>
          <w:rFonts w:ascii="Times New Roman" w:eastAsia="Times New Roman" w:hAnsi="Times New Roman" w:cs="Times New Roman"/>
          <w:spacing w:val="-6"/>
          <w:sz w:val="28"/>
          <w:szCs w:val="28"/>
        </w:rPr>
      </w:pPr>
      <w:r w:rsidRPr="00CA2B10">
        <w:rPr>
          <w:rFonts w:ascii="Times New Roman" w:eastAsia="Times New Roman" w:hAnsi="Times New Roman" w:cs="Times New Roman"/>
          <w:spacing w:val="-6"/>
          <w:sz w:val="28"/>
          <w:szCs w:val="28"/>
        </w:rPr>
        <w:t>Важной частью административной реформы в России является дальнейшее развитие</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многофункциональных центров предоставления государственных и муниципальных услуг.</w:t>
      </w:r>
    </w:p>
    <w:p w:rsidR="00CA2B10" w:rsidRPr="00CA2B10" w:rsidRDefault="00CA2B10" w:rsidP="00A35AF4">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Основная задача -</w:t>
      </w:r>
      <w:r w:rsidRPr="00CA2B10">
        <w:rPr>
          <w:rFonts w:ascii="Times New Roman" w:eastAsia="Times New Roman" w:hAnsi="Times New Roman" w:cs="Times New Roman"/>
          <w:spacing w:val="-6"/>
          <w:sz w:val="28"/>
          <w:szCs w:val="28"/>
        </w:rPr>
        <w:t xml:space="preserve"> повысить доступность государственных услуг и оперативность их</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получения за счёт повышения качества предоставления услуг на базе МФЦ и дальнейшего</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развития. Предоставление услуг на базе МФЦ способствует повышению информированности</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заявителей о прохождении документов в органах власти. Создание информационно</w:t>
      </w:r>
      <w:r>
        <w:rPr>
          <w:rFonts w:ascii="Times New Roman" w:eastAsia="Times New Roman" w:hAnsi="Times New Roman" w:cs="Times New Roman"/>
          <w:spacing w:val="-6"/>
          <w:sz w:val="28"/>
          <w:szCs w:val="28"/>
        </w:rPr>
        <w:t>-</w:t>
      </w:r>
      <w:r w:rsidRPr="00CA2B10">
        <w:rPr>
          <w:rFonts w:ascii="Times New Roman" w:eastAsia="Times New Roman" w:hAnsi="Times New Roman" w:cs="Times New Roman"/>
          <w:spacing w:val="-6"/>
          <w:sz w:val="28"/>
          <w:szCs w:val="28"/>
        </w:rPr>
        <w:t>коммуникативных сетей с межведомственным электронным обменом информацией в МФЦ</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позволит органам власти и организациям, участвующим в предоставлении услуг обмениваться</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информацией по вопросам предоставления услуг, а также в оперативном порядке предоставлять</w:t>
      </w:r>
      <w:r>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 xml:space="preserve">информацию о наличии запрашиваемых в установленном порядке сведений. </w:t>
      </w:r>
    </w:p>
    <w:p w:rsidR="00CA2B10" w:rsidRPr="00CA2B10" w:rsidRDefault="00CA2B10" w:rsidP="00CA2B10">
      <w:pPr>
        <w:spacing w:after="0" w:line="240" w:lineRule="auto"/>
        <w:ind w:right="-136" w:firstLine="709"/>
        <w:jc w:val="both"/>
        <w:rPr>
          <w:rFonts w:ascii="Times New Roman" w:eastAsia="Times New Roman" w:hAnsi="Times New Roman" w:cs="Times New Roman"/>
          <w:spacing w:val="-6"/>
          <w:sz w:val="28"/>
          <w:szCs w:val="28"/>
        </w:rPr>
      </w:pPr>
      <w:r w:rsidRPr="00CA2B10">
        <w:rPr>
          <w:rFonts w:ascii="Times New Roman" w:eastAsia="Times New Roman" w:hAnsi="Times New Roman" w:cs="Times New Roman"/>
          <w:spacing w:val="-6"/>
          <w:sz w:val="28"/>
          <w:szCs w:val="28"/>
        </w:rPr>
        <w:t>Работа по повышению качества предоставления государственных и муниципальных услуг</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включает в себя комплекс мероприятий, направленных на совершенствование и развитие</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существующего порядка предоставления государственных и муниципальных услуг, а именно:</w:t>
      </w:r>
    </w:p>
    <w:p w:rsidR="00CA2B10" w:rsidRPr="00CA2B10" w:rsidRDefault="00CA2B10" w:rsidP="00CA2B10">
      <w:pPr>
        <w:spacing w:after="0" w:line="240" w:lineRule="auto"/>
        <w:ind w:right="-136" w:firstLine="709"/>
        <w:jc w:val="both"/>
        <w:rPr>
          <w:rFonts w:ascii="Times New Roman" w:eastAsia="Times New Roman" w:hAnsi="Times New Roman" w:cs="Times New Roman"/>
          <w:spacing w:val="-6"/>
          <w:sz w:val="28"/>
          <w:szCs w:val="28"/>
        </w:rPr>
      </w:pPr>
      <w:r w:rsidRPr="00CA2B10">
        <w:rPr>
          <w:rFonts w:ascii="Times New Roman" w:eastAsia="Times New Roman" w:hAnsi="Times New Roman" w:cs="Times New Roman"/>
          <w:spacing w:val="-6"/>
          <w:sz w:val="28"/>
          <w:szCs w:val="28"/>
        </w:rPr>
        <w:t>сокращение сроков предоставления услуг;</w:t>
      </w:r>
    </w:p>
    <w:p w:rsidR="00CA2B10" w:rsidRPr="00CA2B10" w:rsidRDefault="00CA2B10" w:rsidP="00CA2B10">
      <w:pPr>
        <w:spacing w:after="0" w:line="240" w:lineRule="auto"/>
        <w:ind w:right="-136" w:firstLine="709"/>
        <w:jc w:val="both"/>
        <w:rPr>
          <w:rFonts w:ascii="Times New Roman" w:eastAsia="Times New Roman" w:hAnsi="Times New Roman" w:cs="Times New Roman"/>
          <w:spacing w:val="-6"/>
          <w:sz w:val="28"/>
          <w:szCs w:val="28"/>
        </w:rPr>
      </w:pPr>
      <w:r w:rsidRPr="00CA2B10">
        <w:rPr>
          <w:rFonts w:ascii="Times New Roman" w:eastAsia="Times New Roman" w:hAnsi="Times New Roman" w:cs="Times New Roman"/>
          <w:spacing w:val="-6"/>
          <w:sz w:val="28"/>
          <w:szCs w:val="28"/>
        </w:rPr>
        <w:t>сокращение количества документов, предоставляемых заявителями для получения</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государственных и муниципальных услуг и количества взаимодействия заявителей с</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должностными лицами за счёт совершенствования форм межведомственного взаимодействия,</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внедрения и широкого применения системы межведомственного электронного взаимодействия;</w:t>
      </w:r>
    </w:p>
    <w:p w:rsidR="00CA2B10" w:rsidRDefault="00CA2B10" w:rsidP="00CA2B10">
      <w:pPr>
        <w:spacing w:after="0" w:line="240" w:lineRule="auto"/>
        <w:ind w:right="-136" w:firstLine="709"/>
        <w:jc w:val="both"/>
        <w:rPr>
          <w:rFonts w:ascii="Times New Roman" w:eastAsia="Times New Roman" w:hAnsi="Times New Roman" w:cs="Times New Roman"/>
          <w:spacing w:val="-6"/>
          <w:sz w:val="28"/>
          <w:szCs w:val="28"/>
        </w:rPr>
      </w:pPr>
      <w:r w:rsidRPr="00CA2B10">
        <w:rPr>
          <w:rFonts w:ascii="Times New Roman" w:eastAsia="Times New Roman" w:hAnsi="Times New Roman" w:cs="Times New Roman"/>
          <w:spacing w:val="-6"/>
          <w:sz w:val="28"/>
          <w:szCs w:val="28"/>
        </w:rPr>
        <w:t>реализация принципа «одного окна» предоставление возможности гражданам и юридическим</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лицам одновременного получения нескольких взаимосвязанных друг с другом</w:t>
      </w:r>
      <w:r w:rsidR="00A35AF4">
        <w:rPr>
          <w:rFonts w:ascii="Times New Roman" w:eastAsia="Times New Roman" w:hAnsi="Times New Roman" w:cs="Times New Roman"/>
          <w:spacing w:val="-6"/>
          <w:sz w:val="28"/>
          <w:szCs w:val="28"/>
        </w:rPr>
        <w:t xml:space="preserve"> </w:t>
      </w:r>
      <w:r w:rsidRPr="00CA2B10">
        <w:rPr>
          <w:rFonts w:ascii="Times New Roman" w:eastAsia="Times New Roman" w:hAnsi="Times New Roman" w:cs="Times New Roman"/>
          <w:spacing w:val="-6"/>
          <w:sz w:val="28"/>
          <w:szCs w:val="28"/>
        </w:rPr>
        <w:t>государ</w:t>
      </w:r>
      <w:r w:rsidR="00A35AF4">
        <w:rPr>
          <w:rFonts w:ascii="Times New Roman" w:eastAsia="Times New Roman" w:hAnsi="Times New Roman" w:cs="Times New Roman"/>
          <w:spacing w:val="-6"/>
          <w:sz w:val="28"/>
          <w:szCs w:val="28"/>
        </w:rPr>
        <w:t>ственных и муниципальных услуг.</w:t>
      </w:r>
    </w:p>
    <w:p w:rsidR="00CA2B10" w:rsidRPr="00CA2B10" w:rsidRDefault="00A35AF4" w:rsidP="004464AB">
      <w:pPr>
        <w:spacing w:after="0" w:line="240" w:lineRule="auto"/>
        <w:ind w:right="-136" w:firstLine="709"/>
        <w:jc w:val="both"/>
        <w:rPr>
          <w:rFonts w:ascii="Times New Roman" w:eastAsia="Times New Roman" w:hAnsi="Times New Roman" w:cs="Times New Roman"/>
          <w:spacing w:val="-6"/>
          <w:sz w:val="28"/>
          <w:szCs w:val="28"/>
        </w:rPr>
      </w:pPr>
      <w:r w:rsidRPr="00A35AF4">
        <w:rPr>
          <w:rFonts w:ascii="Times New Roman" w:eastAsia="Times New Roman" w:hAnsi="Times New Roman" w:cs="Times New Roman"/>
          <w:b/>
          <w:spacing w:val="-6"/>
          <w:sz w:val="28"/>
          <w:szCs w:val="28"/>
        </w:rPr>
        <w:t>Ожидаемые результаты:</w:t>
      </w:r>
    </w:p>
    <w:p w:rsidR="00A35AF4" w:rsidRDefault="00A35AF4" w:rsidP="00CA2B1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1) О</w:t>
      </w:r>
      <w:r w:rsidR="00CA2B10" w:rsidRPr="00CA2B10">
        <w:rPr>
          <w:rFonts w:ascii="Times New Roman" w:eastAsia="Times New Roman" w:hAnsi="Times New Roman" w:cs="Times New Roman"/>
          <w:spacing w:val="-6"/>
          <w:sz w:val="28"/>
          <w:szCs w:val="28"/>
        </w:rPr>
        <w:t>птимиз</w:t>
      </w:r>
      <w:r>
        <w:rPr>
          <w:rFonts w:ascii="Times New Roman" w:eastAsia="Times New Roman" w:hAnsi="Times New Roman" w:cs="Times New Roman"/>
          <w:spacing w:val="-6"/>
          <w:sz w:val="28"/>
          <w:szCs w:val="28"/>
        </w:rPr>
        <w:t>ация</w:t>
      </w:r>
      <w:r w:rsidR="00CA2B10" w:rsidRPr="00CA2B10">
        <w:rPr>
          <w:rFonts w:ascii="Times New Roman" w:eastAsia="Times New Roman" w:hAnsi="Times New Roman" w:cs="Times New Roman"/>
          <w:spacing w:val="-6"/>
          <w:sz w:val="28"/>
          <w:szCs w:val="28"/>
        </w:rPr>
        <w:t xml:space="preserve"> финансовы</w:t>
      </w:r>
      <w:r>
        <w:rPr>
          <w:rFonts w:ascii="Times New Roman" w:eastAsia="Times New Roman" w:hAnsi="Times New Roman" w:cs="Times New Roman"/>
          <w:spacing w:val="-6"/>
          <w:sz w:val="28"/>
          <w:szCs w:val="28"/>
        </w:rPr>
        <w:t>х</w:t>
      </w:r>
      <w:r w:rsidR="00CA2B10" w:rsidRPr="00CA2B10">
        <w:rPr>
          <w:rFonts w:ascii="Times New Roman" w:eastAsia="Times New Roman" w:hAnsi="Times New Roman" w:cs="Times New Roman"/>
          <w:spacing w:val="-6"/>
          <w:sz w:val="28"/>
          <w:szCs w:val="28"/>
        </w:rPr>
        <w:t xml:space="preserve"> и материальны</w:t>
      </w:r>
      <w:r>
        <w:rPr>
          <w:rFonts w:ascii="Times New Roman" w:eastAsia="Times New Roman" w:hAnsi="Times New Roman" w:cs="Times New Roman"/>
          <w:spacing w:val="-6"/>
          <w:sz w:val="28"/>
          <w:szCs w:val="28"/>
        </w:rPr>
        <w:t>х</w:t>
      </w:r>
      <w:r w:rsidR="00CA2B10" w:rsidRPr="00CA2B10">
        <w:rPr>
          <w:rFonts w:ascii="Times New Roman" w:eastAsia="Times New Roman" w:hAnsi="Times New Roman" w:cs="Times New Roman"/>
          <w:spacing w:val="-6"/>
          <w:sz w:val="28"/>
          <w:szCs w:val="28"/>
        </w:rPr>
        <w:t xml:space="preserve"> ресурс</w:t>
      </w:r>
      <w:r>
        <w:rPr>
          <w:rFonts w:ascii="Times New Roman" w:eastAsia="Times New Roman" w:hAnsi="Times New Roman" w:cs="Times New Roman"/>
          <w:spacing w:val="-6"/>
          <w:sz w:val="28"/>
          <w:szCs w:val="28"/>
        </w:rPr>
        <w:t>ов</w:t>
      </w:r>
      <w:r w:rsidR="00CA2B10" w:rsidRPr="00CA2B10">
        <w:rPr>
          <w:rFonts w:ascii="Times New Roman" w:eastAsia="Times New Roman" w:hAnsi="Times New Roman" w:cs="Times New Roman"/>
          <w:spacing w:val="-6"/>
          <w:sz w:val="28"/>
          <w:szCs w:val="28"/>
        </w:rPr>
        <w:t>,</w:t>
      </w:r>
      <w:r>
        <w:rPr>
          <w:rFonts w:ascii="Times New Roman" w:eastAsia="Times New Roman" w:hAnsi="Times New Roman" w:cs="Times New Roman"/>
          <w:spacing w:val="-6"/>
          <w:sz w:val="28"/>
          <w:szCs w:val="28"/>
        </w:rPr>
        <w:t xml:space="preserve"> </w:t>
      </w:r>
      <w:r w:rsidR="00CA2B10" w:rsidRPr="00CA2B10">
        <w:rPr>
          <w:rFonts w:ascii="Times New Roman" w:eastAsia="Times New Roman" w:hAnsi="Times New Roman" w:cs="Times New Roman"/>
          <w:spacing w:val="-6"/>
          <w:sz w:val="28"/>
          <w:szCs w:val="28"/>
        </w:rPr>
        <w:t>обеспечивающи</w:t>
      </w:r>
      <w:r>
        <w:rPr>
          <w:rFonts w:ascii="Times New Roman" w:eastAsia="Times New Roman" w:hAnsi="Times New Roman" w:cs="Times New Roman"/>
          <w:spacing w:val="-6"/>
          <w:sz w:val="28"/>
          <w:szCs w:val="28"/>
        </w:rPr>
        <w:t>х</w:t>
      </w:r>
      <w:r w:rsidR="00CA2B10" w:rsidRPr="00CA2B10">
        <w:rPr>
          <w:rFonts w:ascii="Times New Roman" w:eastAsia="Times New Roman" w:hAnsi="Times New Roman" w:cs="Times New Roman"/>
          <w:spacing w:val="-6"/>
          <w:sz w:val="28"/>
          <w:szCs w:val="28"/>
        </w:rPr>
        <w:t xml:space="preserve"> осуществление мероприятий, направленных на повышение качества работы</w:t>
      </w:r>
      <w:r>
        <w:rPr>
          <w:rFonts w:ascii="Times New Roman" w:eastAsia="Times New Roman" w:hAnsi="Times New Roman" w:cs="Times New Roman"/>
          <w:spacing w:val="-6"/>
          <w:sz w:val="28"/>
          <w:szCs w:val="28"/>
        </w:rPr>
        <w:t xml:space="preserve"> МФЦ</w:t>
      </w:r>
      <w:r w:rsidR="00CA2B10" w:rsidRPr="00CA2B10">
        <w:rPr>
          <w:rFonts w:ascii="Times New Roman" w:eastAsia="Times New Roman" w:hAnsi="Times New Roman" w:cs="Times New Roman"/>
          <w:spacing w:val="-6"/>
          <w:sz w:val="28"/>
          <w:szCs w:val="28"/>
        </w:rPr>
        <w:t xml:space="preserve">, организацию работы по статистическому учёту в МФЦ. </w:t>
      </w:r>
    </w:p>
    <w:p w:rsidR="00CA2B10" w:rsidRPr="00CA2B10" w:rsidRDefault="00A35AF4" w:rsidP="00CA2B1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00CA2B10" w:rsidRPr="00CA2B10">
        <w:rPr>
          <w:rFonts w:ascii="Times New Roman" w:eastAsia="Times New Roman" w:hAnsi="Times New Roman" w:cs="Times New Roman"/>
          <w:spacing w:val="-6"/>
          <w:sz w:val="28"/>
          <w:szCs w:val="28"/>
        </w:rPr>
        <w:t>про</w:t>
      </w:r>
      <w:r>
        <w:rPr>
          <w:rFonts w:ascii="Times New Roman" w:eastAsia="Times New Roman" w:hAnsi="Times New Roman" w:cs="Times New Roman"/>
          <w:spacing w:val="-6"/>
          <w:sz w:val="28"/>
          <w:szCs w:val="28"/>
        </w:rPr>
        <w:t>щение</w:t>
      </w:r>
      <w:r w:rsidR="00CA2B10" w:rsidRPr="00CA2B10">
        <w:rPr>
          <w:rFonts w:ascii="Times New Roman" w:eastAsia="Times New Roman" w:hAnsi="Times New Roman" w:cs="Times New Roman"/>
          <w:spacing w:val="-6"/>
          <w:sz w:val="28"/>
          <w:szCs w:val="28"/>
        </w:rPr>
        <w:t xml:space="preserve"> процедуры получения физическими и юридическими лицами государственных и</w:t>
      </w:r>
      <w:r>
        <w:rPr>
          <w:rFonts w:ascii="Times New Roman" w:eastAsia="Times New Roman" w:hAnsi="Times New Roman" w:cs="Times New Roman"/>
          <w:spacing w:val="-6"/>
          <w:sz w:val="28"/>
          <w:szCs w:val="28"/>
        </w:rPr>
        <w:t xml:space="preserve"> </w:t>
      </w:r>
      <w:r w:rsidR="00CA2B10" w:rsidRPr="00CA2B10">
        <w:rPr>
          <w:rFonts w:ascii="Times New Roman" w:eastAsia="Times New Roman" w:hAnsi="Times New Roman" w:cs="Times New Roman"/>
          <w:spacing w:val="-6"/>
          <w:sz w:val="28"/>
          <w:szCs w:val="28"/>
        </w:rPr>
        <w:t>муниципальных услуг</w:t>
      </w:r>
      <w:r>
        <w:rPr>
          <w:rFonts w:ascii="Times New Roman" w:eastAsia="Times New Roman" w:hAnsi="Times New Roman" w:cs="Times New Roman"/>
          <w:spacing w:val="-6"/>
          <w:sz w:val="28"/>
          <w:szCs w:val="28"/>
        </w:rPr>
        <w:t>.</w:t>
      </w:r>
    </w:p>
    <w:p w:rsidR="00CA2B10" w:rsidRPr="00CA2B10" w:rsidRDefault="00A35AF4" w:rsidP="00CA2B1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С</w:t>
      </w:r>
      <w:r w:rsidR="00CA2B10" w:rsidRPr="00CA2B10">
        <w:rPr>
          <w:rFonts w:ascii="Times New Roman" w:eastAsia="Times New Roman" w:hAnsi="Times New Roman" w:cs="Times New Roman"/>
          <w:spacing w:val="-6"/>
          <w:sz w:val="28"/>
          <w:szCs w:val="28"/>
        </w:rPr>
        <w:t>окра</w:t>
      </w:r>
      <w:r>
        <w:rPr>
          <w:rFonts w:ascii="Times New Roman" w:eastAsia="Times New Roman" w:hAnsi="Times New Roman" w:cs="Times New Roman"/>
          <w:spacing w:val="-6"/>
          <w:sz w:val="28"/>
          <w:szCs w:val="28"/>
        </w:rPr>
        <w:t>щение сроков</w:t>
      </w:r>
      <w:r w:rsidR="00CA2B10" w:rsidRPr="00CA2B10">
        <w:rPr>
          <w:rFonts w:ascii="Times New Roman" w:eastAsia="Times New Roman" w:hAnsi="Times New Roman" w:cs="Times New Roman"/>
          <w:spacing w:val="-6"/>
          <w:sz w:val="28"/>
          <w:szCs w:val="28"/>
        </w:rPr>
        <w:t xml:space="preserve"> предоставления государственных и муниципальных услуг</w:t>
      </w:r>
      <w:r>
        <w:rPr>
          <w:rFonts w:ascii="Times New Roman" w:eastAsia="Times New Roman" w:hAnsi="Times New Roman" w:cs="Times New Roman"/>
          <w:spacing w:val="-6"/>
          <w:sz w:val="28"/>
          <w:szCs w:val="28"/>
        </w:rPr>
        <w:t>.</w:t>
      </w:r>
    </w:p>
    <w:p w:rsidR="004464AB" w:rsidRPr="00CA2B10" w:rsidRDefault="00A35AF4" w:rsidP="00CA2B1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П</w:t>
      </w:r>
      <w:r w:rsidR="00CA2B10" w:rsidRPr="00CA2B10">
        <w:rPr>
          <w:rFonts w:ascii="Times New Roman" w:eastAsia="Times New Roman" w:hAnsi="Times New Roman" w:cs="Times New Roman"/>
          <w:spacing w:val="-6"/>
          <w:sz w:val="28"/>
          <w:szCs w:val="28"/>
        </w:rPr>
        <w:t>овы</w:t>
      </w:r>
      <w:r>
        <w:rPr>
          <w:rFonts w:ascii="Times New Roman" w:eastAsia="Times New Roman" w:hAnsi="Times New Roman" w:cs="Times New Roman"/>
          <w:spacing w:val="-6"/>
          <w:sz w:val="28"/>
          <w:szCs w:val="28"/>
        </w:rPr>
        <w:t>шение</w:t>
      </w:r>
      <w:r w:rsidR="00CA2B10" w:rsidRPr="00CA2B10">
        <w:rPr>
          <w:rFonts w:ascii="Times New Roman" w:eastAsia="Times New Roman" w:hAnsi="Times New Roman" w:cs="Times New Roman"/>
          <w:spacing w:val="-6"/>
          <w:sz w:val="28"/>
          <w:szCs w:val="28"/>
        </w:rPr>
        <w:t xml:space="preserve"> удовлетворённост</w:t>
      </w:r>
      <w:r>
        <w:rPr>
          <w:rFonts w:ascii="Times New Roman" w:eastAsia="Times New Roman" w:hAnsi="Times New Roman" w:cs="Times New Roman"/>
          <w:spacing w:val="-6"/>
          <w:sz w:val="28"/>
          <w:szCs w:val="28"/>
        </w:rPr>
        <w:t>и</w:t>
      </w:r>
      <w:r w:rsidR="00CA2B10" w:rsidRPr="00CA2B10">
        <w:rPr>
          <w:rFonts w:ascii="Times New Roman" w:eastAsia="Times New Roman" w:hAnsi="Times New Roman" w:cs="Times New Roman"/>
          <w:spacing w:val="-6"/>
          <w:sz w:val="28"/>
          <w:szCs w:val="28"/>
        </w:rPr>
        <w:t xml:space="preserve"> получателей услуг качеством их предоставления.</w:t>
      </w:r>
    </w:p>
    <w:p w:rsidR="004464AB" w:rsidRDefault="004464AB" w:rsidP="004464AB">
      <w:pPr>
        <w:spacing w:after="0" w:line="240" w:lineRule="auto"/>
        <w:ind w:right="-136" w:firstLine="709"/>
        <w:jc w:val="both"/>
        <w:rPr>
          <w:rFonts w:ascii="Times New Roman" w:eastAsia="Times New Roman" w:hAnsi="Times New Roman" w:cs="Times New Roman"/>
          <w:color w:val="00B050"/>
          <w:spacing w:val="-6"/>
          <w:sz w:val="28"/>
          <w:szCs w:val="28"/>
        </w:rPr>
      </w:pPr>
    </w:p>
    <w:p w:rsidR="004464AB" w:rsidRPr="00A8568A"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17</w:t>
      </w:r>
      <w:r w:rsidRPr="00A8568A">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т</w:t>
      </w:r>
      <w:r w:rsidRPr="00A8568A">
        <w:rPr>
          <w:rFonts w:ascii="Times New Roman" w:eastAsia="Times New Roman" w:hAnsi="Times New Roman" w:cs="Times New Roman"/>
          <w:b/>
          <w:spacing w:val="-6"/>
          <w:sz w:val="28"/>
          <w:szCs w:val="28"/>
        </w:rPr>
        <w:t>уризм</w:t>
      </w:r>
      <w:r w:rsidR="00846710">
        <w:rPr>
          <w:rFonts w:ascii="Times New Roman" w:eastAsia="Times New Roman" w:hAnsi="Times New Roman" w:cs="Times New Roman"/>
          <w:b/>
          <w:spacing w:val="-6"/>
          <w:sz w:val="28"/>
          <w:szCs w:val="28"/>
        </w:rPr>
        <w:t>а</w:t>
      </w:r>
      <w:r w:rsidRPr="00A8568A">
        <w:rPr>
          <w:rFonts w:ascii="Times New Roman" w:eastAsia="Times New Roman" w:hAnsi="Times New Roman" w:cs="Times New Roman"/>
          <w:b/>
          <w:spacing w:val="-6"/>
          <w:sz w:val="28"/>
          <w:szCs w:val="28"/>
        </w:rPr>
        <w:t xml:space="preserve"> </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 xml:space="preserve">Необходимо формирование и развитие в границах </w:t>
      </w:r>
      <w:r>
        <w:rPr>
          <w:rFonts w:ascii="Times New Roman" w:eastAsia="Times New Roman" w:hAnsi="Times New Roman" w:cs="Times New Roman"/>
          <w:spacing w:val="-6"/>
          <w:sz w:val="28"/>
          <w:szCs w:val="28"/>
        </w:rPr>
        <w:t>Курского муниципального</w:t>
      </w:r>
      <w:r w:rsidRPr="005F76AC">
        <w:rPr>
          <w:rFonts w:ascii="Times New Roman" w:eastAsia="Times New Roman" w:hAnsi="Times New Roman" w:cs="Times New Roman"/>
          <w:spacing w:val="-6"/>
          <w:sz w:val="28"/>
          <w:szCs w:val="28"/>
        </w:rPr>
        <w:t xml:space="preserve"> округа туристско-рекреационной отрасли, обеспечивающей приток инвестиций, увеличение рабочих мест, улучшение здоровья населения, сохранение и рациональное использование культурно-исторического и природного наследия, формирование условий и стимулов для реализации человеческих возможностей.</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Основные задачи (ориентиры), связанные с реализацией главной цели:</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развитие инфраструктуры туризма, объектов индустрии развлечений;</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обеспечение занятости и сокращение безработицы (прежде всего в молодежной среде);</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придание нового импульса развитию экономики округа в целом и его инфраструктуры в частности;</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привлечение инвестиций;</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увеличение доходной части местного бюджета за счет налоговых и иных поступлений;</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сохранение природно-ландшафтных территорий и улучшение качества окружающей среды за счет природоохранных мер и благоустройства;</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sidRPr="005F76AC">
        <w:rPr>
          <w:rFonts w:ascii="Times New Roman" w:eastAsia="Times New Roman" w:hAnsi="Times New Roman" w:cs="Times New Roman"/>
          <w:spacing w:val="-6"/>
          <w:sz w:val="28"/>
          <w:szCs w:val="28"/>
        </w:rPr>
        <w:t>привлечение туристических потоков</w:t>
      </w:r>
      <w:r w:rsidR="00734A05">
        <w:rPr>
          <w:rFonts w:ascii="Times New Roman" w:eastAsia="Times New Roman" w:hAnsi="Times New Roman" w:cs="Times New Roman"/>
          <w:spacing w:val="-6"/>
          <w:sz w:val="28"/>
          <w:szCs w:val="28"/>
        </w:rPr>
        <w:t>,</w:t>
      </w:r>
      <w:r w:rsidRPr="005F76AC">
        <w:rPr>
          <w:rFonts w:ascii="Times New Roman" w:eastAsia="Times New Roman" w:hAnsi="Times New Roman" w:cs="Times New Roman"/>
          <w:spacing w:val="-6"/>
          <w:sz w:val="28"/>
          <w:szCs w:val="28"/>
        </w:rPr>
        <w:t xml:space="preserve"> как из Ставропольского края, так и из других регионов РФ.</w:t>
      </w:r>
    </w:p>
    <w:p w:rsidR="005F76AC" w:rsidRPr="005F76AC" w:rsidRDefault="005F76AC" w:rsidP="005F76AC">
      <w:pPr>
        <w:spacing w:after="0" w:line="240" w:lineRule="auto"/>
        <w:ind w:right="-136" w:firstLine="709"/>
        <w:jc w:val="both"/>
        <w:rPr>
          <w:rFonts w:ascii="Times New Roman" w:eastAsia="Times New Roman" w:hAnsi="Times New Roman" w:cs="Times New Roman"/>
          <w:b/>
          <w:spacing w:val="-6"/>
          <w:sz w:val="28"/>
          <w:szCs w:val="28"/>
        </w:rPr>
      </w:pPr>
      <w:r w:rsidRPr="005F76AC">
        <w:rPr>
          <w:rFonts w:ascii="Times New Roman" w:eastAsia="Times New Roman" w:hAnsi="Times New Roman" w:cs="Times New Roman"/>
          <w:b/>
          <w:spacing w:val="-6"/>
          <w:sz w:val="28"/>
          <w:szCs w:val="28"/>
        </w:rPr>
        <w:t>Ожидаемые результаты:</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Р</w:t>
      </w:r>
      <w:r w:rsidRPr="005F76AC">
        <w:rPr>
          <w:rFonts w:ascii="Times New Roman" w:eastAsia="Times New Roman" w:hAnsi="Times New Roman" w:cs="Times New Roman"/>
          <w:spacing w:val="-6"/>
          <w:sz w:val="28"/>
          <w:szCs w:val="28"/>
        </w:rPr>
        <w:t xml:space="preserve">азвитие и продвижение туристической отрасли в </w:t>
      </w:r>
      <w:r>
        <w:rPr>
          <w:rFonts w:ascii="Times New Roman" w:eastAsia="Times New Roman" w:hAnsi="Times New Roman" w:cs="Times New Roman"/>
          <w:spacing w:val="-6"/>
          <w:sz w:val="28"/>
          <w:szCs w:val="28"/>
        </w:rPr>
        <w:t>Курском муниципальном</w:t>
      </w:r>
      <w:r w:rsidRPr="005F76AC">
        <w:rPr>
          <w:rFonts w:ascii="Times New Roman" w:eastAsia="Times New Roman" w:hAnsi="Times New Roman" w:cs="Times New Roman"/>
          <w:spacing w:val="-6"/>
          <w:sz w:val="28"/>
          <w:szCs w:val="28"/>
        </w:rPr>
        <w:t xml:space="preserve"> округе</w:t>
      </w:r>
      <w:r>
        <w:rPr>
          <w:rFonts w:ascii="Times New Roman" w:eastAsia="Times New Roman" w:hAnsi="Times New Roman" w:cs="Times New Roman"/>
          <w:spacing w:val="-6"/>
          <w:sz w:val="28"/>
          <w:szCs w:val="28"/>
        </w:rPr>
        <w:t>.</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Ф</w:t>
      </w:r>
      <w:r w:rsidRPr="005F76AC">
        <w:rPr>
          <w:rFonts w:ascii="Times New Roman" w:eastAsia="Times New Roman" w:hAnsi="Times New Roman" w:cs="Times New Roman"/>
          <w:spacing w:val="-6"/>
          <w:sz w:val="28"/>
          <w:szCs w:val="28"/>
        </w:rPr>
        <w:t xml:space="preserve">ормирование имиджа </w:t>
      </w:r>
      <w:r>
        <w:rPr>
          <w:rFonts w:ascii="Times New Roman" w:eastAsia="Times New Roman" w:hAnsi="Times New Roman" w:cs="Times New Roman"/>
          <w:spacing w:val="-6"/>
          <w:sz w:val="28"/>
          <w:szCs w:val="28"/>
        </w:rPr>
        <w:t>Курского муниципального округа</w:t>
      </w:r>
      <w:r w:rsidRPr="005F76AC">
        <w:rPr>
          <w:rFonts w:ascii="Times New Roman" w:eastAsia="Times New Roman" w:hAnsi="Times New Roman" w:cs="Times New Roman"/>
          <w:spacing w:val="-6"/>
          <w:sz w:val="28"/>
          <w:szCs w:val="28"/>
        </w:rPr>
        <w:t>, как территории, привлекательной для туризма</w:t>
      </w:r>
      <w:r>
        <w:rPr>
          <w:rFonts w:ascii="Times New Roman" w:eastAsia="Times New Roman" w:hAnsi="Times New Roman" w:cs="Times New Roman"/>
          <w:spacing w:val="-6"/>
          <w:sz w:val="28"/>
          <w:szCs w:val="28"/>
        </w:rPr>
        <w:t>.</w:t>
      </w:r>
    </w:p>
    <w:p w:rsidR="005F76AC"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Р</w:t>
      </w:r>
      <w:r w:rsidRPr="005F76AC">
        <w:rPr>
          <w:rFonts w:ascii="Times New Roman" w:eastAsia="Times New Roman" w:hAnsi="Times New Roman" w:cs="Times New Roman"/>
          <w:spacing w:val="-6"/>
          <w:sz w:val="28"/>
          <w:szCs w:val="28"/>
        </w:rPr>
        <w:t>азвитие природного потенциала округа</w:t>
      </w:r>
      <w:r>
        <w:rPr>
          <w:rFonts w:ascii="Times New Roman" w:eastAsia="Times New Roman" w:hAnsi="Times New Roman" w:cs="Times New Roman"/>
          <w:spacing w:val="-6"/>
          <w:sz w:val="28"/>
          <w:szCs w:val="28"/>
        </w:rPr>
        <w:t>.</w:t>
      </w:r>
    </w:p>
    <w:p w:rsidR="004464AB" w:rsidRPr="005F76AC" w:rsidRDefault="005F76AC" w:rsidP="005F76AC">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Р</w:t>
      </w:r>
      <w:r w:rsidRPr="005F76AC">
        <w:rPr>
          <w:rFonts w:ascii="Times New Roman" w:eastAsia="Times New Roman" w:hAnsi="Times New Roman" w:cs="Times New Roman"/>
          <w:spacing w:val="-6"/>
          <w:sz w:val="28"/>
          <w:szCs w:val="28"/>
        </w:rPr>
        <w:t>азвитие экономики и предпринимательства в данной области.</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674A6F"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18.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в</w:t>
      </w:r>
      <w:r w:rsidRPr="00674A6F">
        <w:rPr>
          <w:rFonts w:ascii="Times New Roman" w:eastAsia="Times New Roman" w:hAnsi="Times New Roman" w:cs="Times New Roman"/>
          <w:b/>
          <w:spacing w:val="-6"/>
          <w:sz w:val="28"/>
          <w:szCs w:val="28"/>
        </w:rPr>
        <w:t>одоснабжени</w:t>
      </w:r>
      <w:r w:rsidR="00846710">
        <w:rPr>
          <w:rFonts w:ascii="Times New Roman" w:eastAsia="Times New Roman" w:hAnsi="Times New Roman" w:cs="Times New Roman"/>
          <w:b/>
          <w:spacing w:val="-6"/>
          <w:sz w:val="28"/>
          <w:szCs w:val="28"/>
        </w:rPr>
        <w:t>я</w:t>
      </w:r>
      <w:r w:rsidRPr="00674A6F">
        <w:rPr>
          <w:rFonts w:ascii="Times New Roman" w:eastAsia="Times New Roman" w:hAnsi="Times New Roman" w:cs="Times New Roman"/>
          <w:b/>
          <w:spacing w:val="-6"/>
          <w:sz w:val="28"/>
          <w:szCs w:val="28"/>
        </w:rPr>
        <w:t xml:space="preserve"> и водоотведени</w:t>
      </w:r>
      <w:r w:rsidR="00846710">
        <w:rPr>
          <w:rFonts w:ascii="Times New Roman" w:eastAsia="Times New Roman" w:hAnsi="Times New Roman" w:cs="Times New Roman"/>
          <w:b/>
          <w:spacing w:val="-6"/>
          <w:sz w:val="28"/>
          <w:szCs w:val="28"/>
        </w:rPr>
        <w:t>я</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Обеспечение населения чистой питьевой водой является важнейшим направлением социально-экономического развития.</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Отсутствие чистой воды и систем канализации является основной причиной распространения кишечных инфекций, гепатита и болезней желудочно-кишечного тракта, возникновения патологий и усиления воздействия на</w:t>
      </w:r>
      <w:r>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организм человека канцерогенных и мутагенных факторов.</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lastRenderedPageBreak/>
        <w:t>Доступность и качество питьевой воды определяют здоровье нации и качество жизни. Обеспечение населения чистой</w:t>
      </w:r>
      <w:r>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водой будет способствовать снижению смертности, в особенности детской, и</w:t>
      </w:r>
      <w:r>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увеличению продолжительности жизни.</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Неудовлетворительное состояние систем водоснабжения, водоотведения</w:t>
      </w:r>
      <w:r>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и очистки сточных вод вызвано недостаточным финансированием отрасли.</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Вследствие низких капитальных инвестиций объекты и инфраструктура,</w:t>
      </w:r>
      <w:r>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связанные с водоснабжением стремительно изнашиваются, что приводит к</w:t>
      </w:r>
      <w:r>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перерывам в поставках воды и ухудшению ее качества. При этом рост тарифов обусловлен в основном ростом операционных расходов.</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Проблемы снабжения населения чистой водой носят комплексный характер, а их решение окажет существенное положительное влияние на социальное благополучие жителей, общее экономическое развитие и рост производства.</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 xml:space="preserve">Для достижения </w:t>
      </w:r>
      <w:r w:rsidR="0045087F">
        <w:rPr>
          <w:rFonts w:ascii="Times New Roman" w:eastAsia="Times New Roman" w:hAnsi="Times New Roman" w:cs="Times New Roman"/>
          <w:spacing w:val="-6"/>
          <w:sz w:val="28"/>
          <w:szCs w:val="28"/>
        </w:rPr>
        <w:t>поставленных в данной сфере задач,</w:t>
      </w:r>
      <w:r w:rsidRPr="00734A05">
        <w:rPr>
          <w:rFonts w:ascii="Times New Roman" w:eastAsia="Times New Roman" w:hAnsi="Times New Roman" w:cs="Times New Roman"/>
          <w:spacing w:val="-6"/>
          <w:sz w:val="28"/>
          <w:szCs w:val="28"/>
        </w:rPr>
        <w:t xml:space="preserve"> необходимо:</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создание условий для привлечения долгосрочных частных инвестиций в</w:t>
      </w:r>
      <w:r w:rsidR="0045087F">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сектор водоснабжения, путем установления долгосрочных тарифов и привлечения частных операторов к управлению системами коммунальной инфраструктуры на основе концессионных соглашений;</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осуществление государственной поддержки проектов развития систем</w:t>
      </w:r>
      <w:r w:rsidR="0045087F">
        <w:rPr>
          <w:rFonts w:ascii="Times New Roman" w:eastAsia="Times New Roman" w:hAnsi="Times New Roman" w:cs="Times New Roman"/>
          <w:spacing w:val="-6"/>
          <w:sz w:val="28"/>
          <w:szCs w:val="28"/>
        </w:rPr>
        <w:t xml:space="preserve"> </w:t>
      </w:r>
      <w:r w:rsidRPr="00734A05">
        <w:rPr>
          <w:rFonts w:ascii="Times New Roman" w:eastAsia="Times New Roman" w:hAnsi="Times New Roman" w:cs="Times New Roman"/>
          <w:spacing w:val="-6"/>
          <w:sz w:val="28"/>
          <w:szCs w:val="28"/>
        </w:rPr>
        <w:t>водоснабжения, в населенных пунктах с небольшой численностью населения;</w:t>
      </w:r>
    </w:p>
    <w:p w:rsidR="00734A05" w:rsidRPr="00734A05" w:rsidRDefault="00734A05" w:rsidP="00734A05">
      <w:pPr>
        <w:spacing w:after="0" w:line="240" w:lineRule="auto"/>
        <w:ind w:right="-136" w:firstLine="709"/>
        <w:jc w:val="both"/>
        <w:rPr>
          <w:rFonts w:ascii="Times New Roman" w:eastAsia="Times New Roman" w:hAnsi="Times New Roman" w:cs="Times New Roman"/>
          <w:spacing w:val="-6"/>
          <w:sz w:val="28"/>
          <w:szCs w:val="28"/>
        </w:rPr>
      </w:pPr>
      <w:r w:rsidRPr="00734A05">
        <w:rPr>
          <w:rFonts w:ascii="Times New Roman" w:eastAsia="Times New Roman" w:hAnsi="Times New Roman" w:cs="Times New Roman"/>
          <w:spacing w:val="-6"/>
          <w:sz w:val="28"/>
          <w:szCs w:val="28"/>
        </w:rPr>
        <w:t xml:space="preserve">внедрение в секторе водоснабжения, современных инновационных технологий, обеспечивающих энергосбережение и повышение </w:t>
      </w:r>
      <w:proofErr w:type="spellStart"/>
      <w:r w:rsidRPr="00734A05">
        <w:rPr>
          <w:rFonts w:ascii="Times New Roman" w:eastAsia="Times New Roman" w:hAnsi="Times New Roman" w:cs="Times New Roman"/>
          <w:spacing w:val="-6"/>
          <w:sz w:val="28"/>
          <w:szCs w:val="28"/>
        </w:rPr>
        <w:t>энергоэффективности</w:t>
      </w:r>
      <w:proofErr w:type="spellEnd"/>
      <w:r w:rsidRPr="00734A05">
        <w:rPr>
          <w:rFonts w:ascii="Times New Roman" w:eastAsia="Times New Roman" w:hAnsi="Times New Roman" w:cs="Times New Roman"/>
          <w:spacing w:val="-6"/>
          <w:sz w:val="28"/>
          <w:szCs w:val="28"/>
        </w:rPr>
        <w:t>.</w:t>
      </w:r>
    </w:p>
    <w:p w:rsidR="0045087F" w:rsidRDefault="0045087F" w:rsidP="00734A05">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Ожидаемые результаты:</w:t>
      </w:r>
    </w:p>
    <w:p w:rsidR="0045087F" w:rsidRDefault="0045087F" w:rsidP="00734A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С</w:t>
      </w:r>
      <w:r w:rsidR="00734A05" w:rsidRPr="0045087F">
        <w:rPr>
          <w:rFonts w:ascii="Times New Roman" w:eastAsia="Times New Roman" w:hAnsi="Times New Roman" w:cs="Times New Roman"/>
          <w:spacing w:val="-6"/>
          <w:sz w:val="28"/>
          <w:szCs w:val="28"/>
        </w:rPr>
        <w:t>нижение показателя удельного веса проб воды, не</w:t>
      </w:r>
      <w:r>
        <w:rPr>
          <w:rFonts w:ascii="Times New Roman" w:eastAsia="Times New Roman" w:hAnsi="Times New Roman" w:cs="Times New Roman"/>
          <w:spacing w:val="-6"/>
          <w:sz w:val="28"/>
          <w:szCs w:val="28"/>
        </w:rPr>
        <w:t xml:space="preserve"> </w:t>
      </w:r>
      <w:r w:rsidR="00734A05" w:rsidRPr="0045087F">
        <w:rPr>
          <w:rFonts w:ascii="Times New Roman" w:eastAsia="Times New Roman" w:hAnsi="Times New Roman" w:cs="Times New Roman"/>
          <w:spacing w:val="-6"/>
          <w:sz w:val="28"/>
          <w:szCs w:val="28"/>
        </w:rPr>
        <w:t xml:space="preserve">отвечающих гигиеническим нормативам по санитарно-химическим </w:t>
      </w:r>
      <w:r>
        <w:rPr>
          <w:rFonts w:ascii="Times New Roman" w:eastAsia="Times New Roman" w:hAnsi="Times New Roman" w:cs="Times New Roman"/>
          <w:spacing w:val="-6"/>
          <w:sz w:val="28"/>
          <w:szCs w:val="28"/>
        </w:rPr>
        <w:t xml:space="preserve">и </w:t>
      </w:r>
      <w:r w:rsidRPr="0045087F">
        <w:rPr>
          <w:rFonts w:ascii="Times New Roman" w:eastAsia="Times New Roman" w:hAnsi="Times New Roman" w:cs="Times New Roman"/>
          <w:spacing w:val="-6"/>
          <w:sz w:val="28"/>
          <w:szCs w:val="28"/>
        </w:rPr>
        <w:t xml:space="preserve">микробиологическим </w:t>
      </w:r>
      <w:r w:rsidR="00734A05" w:rsidRPr="0045087F">
        <w:rPr>
          <w:rFonts w:ascii="Times New Roman" w:eastAsia="Times New Roman" w:hAnsi="Times New Roman" w:cs="Times New Roman"/>
          <w:spacing w:val="-6"/>
          <w:sz w:val="28"/>
          <w:szCs w:val="28"/>
        </w:rPr>
        <w:t>показателям</w:t>
      </w:r>
      <w:r>
        <w:rPr>
          <w:rFonts w:ascii="Times New Roman" w:eastAsia="Times New Roman" w:hAnsi="Times New Roman" w:cs="Times New Roman"/>
          <w:spacing w:val="-6"/>
          <w:sz w:val="28"/>
          <w:szCs w:val="28"/>
        </w:rPr>
        <w:t>.</w:t>
      </w:r>
    </w:p>
    <w:p w:rsidR="00734A05" w:rsidRPr="0045087F" w:rsidRDefault="0045087F" w:rsidP="0045087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00734A05" w:rsidRPr="0045087F">
        <w:rPr>
          <w:rFonts w:ascii="Times New Roman" w:eastAsia="Times New Roman" w:hAnsi="Times New Roman" w:cs="Times New Roman"/>
          <w:spacing w:val="-6"/>
          <w:sz w:val="28"/>
          <w:szCs w:val="28"/>
        </w:rPr>
        <w:t>меньшение доли уличной водопроводной сети,</w:t>
      </w:r>
      <w:r>
        <w:rPr>
          <w:rFonts w:ascii="Times New Roman" w:eastAsia="Times New Roman" w:hAnsi="Times New Roman" w:cs="Times New Roman"/>
          <w:spacing w:val="-6"/>
          <w:sz w:val="28"/>
          <w:szCs w:val="28"/>
        </w:rPr>
        <w:t xml:space="preserve"> </w:t>
      </w:r>
      <w:r w:rsidR="00734A05" w:rsidRPr="0045087F">
        <w:rPr>
          <w:rFonts w:ascii="Times New Roman" w:eastAsia="Times New Roman" w:hAnsi="Times New Roman" w:cs="Times New Roman"/>
          <w:spacing w:val="-6"/>
          <w:sz w:val="28"/>
          <w:szCs w:val="28"/>
        </w:rPr>
        <w:t>нуждающейся в замене</w:t>
      </w:r>
      <w:r>
        <w:rPr>
          <w:rFonts w:ascii="Times New Roman" w:eastAsia="Times New Roman" w:hAnsi="Times New Roman" w:cs="Times New Roman"/>
          <w:spacing w:val="-6"/>
          <w:sz w:val="28"/>
          <w:szCs w:val="28"/>
        </w:rPr>
        <w:t>.</w:t>
      </w:r>
    </w:p>
    <w:p w:rsidR="00734A05" w:rsidRPr="0045087F" w:rsidRDefault="0045087F" w:rsidP="00734A0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У</w:t>
      </w:r>
      <w:r w:rsidR="00734A05" w:rsidRPr="0045087F">
        <w:rPr>
          <w:rFonts w:ascii="Times New Roman" w:eastAsia="Times New Roman" w:hAnsi="Times New Roman" w:cs="Times New Roman"/>
          <w:spacing w:val="-6"/>
          <w:sz w:val="28"/>
          <w:szCs w:val="28"/>
        </w:rPr>
        <w:t>меньшение чис</w:t>
      </w:r>
      <w:r>
        <w:rPr>
          <w:rFonts w:ascii="Times New Roman" w:eastAsia="Times New Roman" w:hAnsi="Times New Roman" w:cs="Times New Roman"/>
          <w:spacing w:val="-6"/>
          <w:sz w:val="28"/>
          <w:szCs w:val="28"/>
        </w:rPr>
        <w:t>ла аварий в системах водоснабже</w:t>
      </w:r>
      <w:r w:rsidR="00734A05" w:rsidRPr="0045087F">
        <w:rPr>
          <w:rFonts w:ascii="Times New Roman" w:eastAsia="Times New Roman" w:hAnsi="Times New Roman" w:cs="Times New Roman"/>
          <w:spacing w:val="-6"/>
          <w:sz w:val="28"/>
          <w:szCs w:val="28"/>
        </w:rPr>
        <w:t>ния, водоотведения и очистки сточных вод</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1A76F2"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20.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т</w:t>
      </w:r>
      <w:r w:rsidRPr="001A76F2">
        <w:rPr>
          <w:rFonts w:ascii="Times New Roman" w:eastAsia="Times New Roman" w:hAnsi="Times New Roman" w:cs="Times New Roman"/>
          <w:b/>
          <w:spacing w:val="-6"/>
          <w:sz w:val="28"/>
          <w:szCs w:val="28"/>
        </w:rPr>
        <w:t>еплоснабжени</w:t>
      </w:r>
      <w:r w:rsidR="00846710">
        <w:rPr>
          <w:rFonts w:ascii="Times New Roman" w:eastAsia="Times New Roman" w:hAnsi="Times New Roman" w:cs="Times New Roman"/>
          <w:b/>
          <w:spacing w:val="-6"/>
          <w:sz w:val="28"/>
          <w:szCs w:val="28"/>
        </w:rPr>
        <w:t>я</w:t>
      </w:r>
    </w:p>
    <w:p w:rsidR="004464AB" w:rsidRDefault="002B0D54" w:rsidP="002B0D54">
      <w:pPr>
        <w:spacing w:after="0" w:line="240" w:lineRule="auto"/>
        <w:ind w:right="-136" w:firstLine="709"/>
        <w:jc w:val="both"/>
        <w:rPr>
          <w:rFonts w:ascii="Times New Roman" w:eastAsia="Times New Roman" w:hAnsi="Times New Roman" w:cs="Times New Roman"/>
          <w:spacing w:val="-6"/>
          <w:sz w:val="28"/>
          <w:szCs w:val="28"/>
        </w:rPr>
      </w:pPr>
      <w:r w:rsidRPr="002B0D54">
        <w:rPr>
          <w:rFonts w:ascii="Times New Roman" w:eastAsia="Times New Roman" w:hAnsi="Times New Roman" w:cs="Times New Roman"/>
          <w:spacing w:val="-6"/>
          <w:sz w:val="28"/>
          <w:szCs w:val="28"/>
        </w:rPr>
        <w:t>Реформирование</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жилищно-коммунального</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хозяйства</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прошло</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несколько</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важных этапов, в ходе которых были в целом выполнены задачи</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реформы оплаты жилья и коммунальных услуг, создания системы адресной</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социальной поддержки граждан, совершенствования системы управления</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многоквартирными</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жилыми</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домами,</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финансового</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оздоровления</w:t>
      </w:r>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организаций жилищно-коммунального комплекса, развития в жилищн</w:t>
      </w:r>
      <w:proofErr w:type="gramStart"/>
      <w:r w:rsidRPr="002B0D54">
        <w:rPr>
          <w:rFonts w:ascii="Times New Roman" w:eastAsia="Times New Roman" w:hAnsi="Times New Roman" w:cs="Times New Roman"/>
          <w:spacing w:val="-6"/>
          <w:sz w:val="28"/>
          <w:szCs w:val="28"/>
        </w:rPr>
        <w:t>о-</w:t>
      </w:r>
      <w:proofErr w:type="gramEnd"/>
      <w:r>
        <w:rPr>
          <w:rFonts w:ascii="Times New Roman" w:eastAsia="Times New Roman" w:hAnsi="Times New Roman" w:cs="Times New Roman"/>
          <w:spacing w:val="-6"/>
          <w:sz w:val="28"/>
          <w:szCs w:val="28"/>
        </w:rPr>
        <w:t xml:space="preserve"> </w:t>
      </w:r>
      <w:r w:rsidRPr="002B0D54">
        <w:rPr>
          <w:rFonts w:ascii="Times New Roman" w:eastAsia="Times New Roman" w:hAnsi="Times New Roman" w:cs="Times New Roman"/>
          <w:spacing w:val="-6"/>
          <w:sz w:val="28"/>
          <w:szCs w:val="28"/>
        </w:rPr>
        <w:t>коммунальной сфере конкурентных рыночных отношений.</w:t>
      </w:r>
    </w:p>
    <w:p w:rsidR="00F31D0E" w:rsidRDefault="00F31D0E" w:rsidP="00F31D0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Основной задачей при решении имеющихся проблем в данной сфере является п</w:t>
      </w:r>
      <w:r w:rsidRPr="00F31D0E">
        <w:rPr>
          <w:rFonts w:ascii="Times New Roman" w:eastAsia="Times New Roman" w:hAnsi="Times New Roman" w:cs="Times New Roman"/>
          <w:spacing w:val="-6"/>
          <w:sz w:val="28"/>
          <w:szCs w:val="28"/>
        </w:rPr>
        <w:t>овышение надежности системы</w:t>
      </w:r>
      <w:r>
        <w:rPr>
          <w:rFonts w:ascii="Times New Roman" w:eastAsia="Times New Roman" w:hAnsi="Times New Roman" w:cs="Times New Roman"/>
          <w:spacing w:val="-6"/>
          <w:sz w:val="28"/>
          <w:szCs w:val="28"/>
        </w:rPr>
        <w:t xml:space="preserve"> </w:t>
      </w:r>
      <w:r w:rsidRPr="00F31D0E">
        <w:rPr>
          <w:rFonts w:ascii="Times New Roman" w:eastAsia="Times New Roman" w:hAnsi="Times New Roman" w:cs="Times New Roman"/>
          <w:spacing w:val="-6"/>
          <w:sz w:val="28"/>
          <w:szCs w:val="28"/>
        </w:rPr>
        <w:t>теплоснабжения и снижение потерь тепловой энергии</w:t>
      </w:r>
      <w:r w:rsidRPr="00F31D0E">
        <w:rPr>
          <w:rFonts w:ascii="Times New Roman" w:eastAsia="Times New Roman" w:hAnsi="Times New Roman" w:cs="Times New Roman"/>
          <w:spacing w:val="-6"/>
          <w:sz w:val="28"/>
          <w:szCs w:val="28"/>
        </w:rPr>
        <w:tab/>
      </w:r>
      <w:r>
        <w:rPr>
          <w:rFonts w:ascii="Times New Roman" w:eastAsia="Times New Roman" w:hAnsi="Times New Roman" w:cs="Times New Roman"/>
          <w:spacing w:val="-6"/>
          <w:sz w:val="28"/>
          <w:szCs w:val="28"/>
        </w:rPr>
        <w:t>.</w:t>
      </w:r>
    </w:p>
    <w:p w:rsidR="00F31D0E" w:rsidRDefault="00F31D0E" w:rsidP="00F31D0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рамках решения данной задачи необходимо:</w:t>
      </w:r>
    </w:p>
    <w:p w:rsidR="00F31D0E" w:rsidRDefault="00F31D0E" w:rsidP="00F31D0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м</w:t>
      </w:r>
      <w:r w:rsidRPr="00F31D0E">
        <w:rPr>
          <w:rFonts w:ascii="Times New Roman" w:eastAsia="Times New Roman" w:hAnsi="Times New Roman" w:cs="Times New Roman"/>
          <w:spacing w:val="-6"/>
          <w:sz w:val="28"/>
          <w:szCs w:val="28"/>
        </w:rPr>
        <w:t>одернизация (реконструкция) систем теплоснабжения</w:t>
      </w:r>
      <w:r>
        <w:rPr>
          <w:rFonts w:ascii="Times New Roman" w:eastAsia="Times New Roman" w:hAnsi="Times New Roman" w:cs="Times New Roman"/>
          <w:spacing w:val="-6"/>
          <w:sz w:val="28"/>
          <w:szCs w:val="28"/>
        </w:rPr>
        <w:t>;</w:t>
      </w:r>
    </w:p>
    <w:p w:rsidR="00F31D0E" w:rsidRDefault="00F31D0E" w:rsidP="00F31D0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з</w:t>
      </w:r>
      <w:r w:rsidRPr="00F31D0E">
        <w:rPr>
          <w:rFonts w:ascii="Times New Roman" w:eastAsia="Times New Roman" w:hAnsi="Times New Roman" w:cs="Times New Roman"/>
          <w:spacing w:val="-6"/>
          <w:sz w:val="28"/>
          <w:szCs w:val="28"/>
        </w:rPr>
        <w:t>амена, модернизация (реконструкция), капитальный ремонт тепловых сетей</w:t>
      </w:r>
      <w:r>
        <w:rPr>
          <w:rFonts w:ascii="Times New Roman" w:eastAsia="Times New Roman" w:hAnsi="Times New Roman" w:cs="Times New Roman"/>
          <w:spacing w:val="-6"/>
          <w:sz w:val="28"/>
          <w:szCs w:val="28"/>
        </w:rPr>
        <w:t>;</w:t>
      </w:r>
    </w:p>
    <w:p w:rsidR="00F31D0E" w:rsidRDefault="00F31D0E" w:rsidP="00F31D0E">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м</w:t>
      </w:r>
      <w:r w:rsidRPr="00F31D0E">
        <w:rPr>
          <w:rFonts w:ascii="Times New Roman" w:eastAsia="Times New Roman" w:hAnsi="Times New Roman" w:cs="Times New Roman"/>
          <w:spacing w:val="-6"/>
          <w:sz w:val="28"/>
          <w:szCs w:val="28"/>
        </w:rPr>
        <w:t>одернизация (реконструкция), капитальный ремонт котельных</w:t>
      </w:r>
      <w:r>
        <w:rPr>
          <w:rFonts w:ascii="Times New Roman" w:eastAsia="Times New Roman" w:hAnsi="Times New Roman" w:cs="Times New Roman"/>
          <w:spacing w:val="-6"/>
          <w:sz w:val="28"/>
          <w:szCs w:val="28"/>
        </w:rPr>
        <w:t>.</w:t>
      </w:r>
    </w:p>
    <w:p w:rsidR="002B0D54" w:rsidRPr="00F31D0E" w:rsidRDefault="00F31D0E" w:rsidP="004464AB">
      <w:pPr>
        <w:spacing w:after="0" w:line="240" w:lineRule="auto"/>
        <w:ind w:right="-136" w:firstLine="709"/>
        <w:jc w:val="both"/>
        <w:rPr>
          <w:rFonts w:ascii="Times New Roman" w:eastAsia="Times New Roman" w:hAnsi="Times New Roman" w:cs="Times New Roman"/>
          <w:b/>
          <w:spacing w:val="-6"/>
          <w:sz w:val="28"/>
          <w:szCs w:val="28"/>
        </w:rPr>
      </w:pPr>
      <w:r w:rsidRPr="00F31D0E">
        <w:rPr>
          <w:rFonts w:ascii="Times New Roman" w:eastAsia="Times New Roman" w:hAnsi="Times New Roman" w:cs="Times New Roman"/>
          <w:b/>
          <w:spacing w:val="-6"/>
          <w:sz w:val="28"/>
          <w:szCs w:val="28"/>
        </w:rPr>
        <w:t>Ожидаемые результаты:</w:t>
      </w:r>
    </w:p>
    <w:p w:rsidR="002B0D54" w:rsidRPr="002B0D54" w:rsidRDefault="002B0D54" w:rsidP="00F31D0E">
      <w:pPr>
        <w:spacing w:after="0" w:line="240" w:lineRule="auto"/>
        <w:ind w:right="-136" w:firstLine="709"/>
        <w:jc w:val="both"/>
        <w:rPr>
          <w:rFonts w:ascii="Times New Roman" w:eastAsia="Times New Roman" w:hAnsi="Times New Roman" w:cs="Times New Roman"/>
          <w:spacing w:val="-6"/>
          <w:sz w:val="28"/>
          <w:szCs w:val="28"/>
        </w:rPr>
      </w:pPr>
      <w:r w:rsidRPr="002B0D54">
        <w:rPr>
          <w:rFonts w:ascii="Times New Roman" w:eastAsia="Times New Roman" w:hAnsi="Times New Roman" w:cs="Times New Roman"/>
          <w:spacing w:val="-6"/>
          <w:sz w:val="28"/>
          <w:szCs w:val="28"/>
        </w:rPr>
        <w:t xml:space="preserve">1) </w:t>
      </w:r>
      <w:r w:rsidR="00F31D0E">
        <w:rPr>
          <w:rFonts w:ascii="Times New Roman" w:eastAsia="Times New Roman" w:hAnsi="Times New Roman" w:cs="Times New Roman"/>
          <w:spacing w:val="-6"/>
          <w:sz w:val="28"/>
          <w:szCs w:val="28"/>
        </w:rPr>
        <w:t>У</w:t>
      </w:r>
      <w:r w:rsidRPr="002B0D54">
        <w:rPr>
          <w:rFonts w:ascii="Times New Roman" w:eastAsia="Times New Roman" w:hAnsi="Times New Roman" w:cs="Times New Roman"/>
          <w:spacing w:val="-6"/>
          <w:sz w:val="28"/>
          <w:szCs w:val="28"/>
        </w:rPr>
        <w:t>меньш</w:t>
      </w:r>
      <w:r w:rsidR="00F31D0E">
        <w:rPr>
          <w:rFonts w:ascii="Times New Roman" w:eastAsia="Times New Roman" w:hAnsi="Times New Roman" w:cs="Times New Roman"/>
          <w:spacing w:val="-6"/>
          <w:sz w:val="28"/>
          <w:szCs w:val="28"/>
        </w:rPr>
        <w:t>ение</w:t>
      </w:r>
      <w:r w:rsidRPr="002B0D54">
        <w:rPr>
          <w:rFonts w:ascii="Times New Roman" w:eastAsia="Times New Roman" w:hAnsi="Times New Roman" w:cs="Times New Roman"/>
          <w:spacing w:val="-6"/>
          <w:sz w:val="28"/>
          <w:szCs w:val="28"/>
        </w:rPr>
        <w:t xml:space="preserve"> потерь в результате производства и транспортировки теплоносителей;</w:t>
      </w:r>
    </w:p>
    <w:p w:rsidR="002B0D54" w:rsidRPr="002B0D54" w:rsidRDefault="00F31D0E" w:rsidP="002B0D54">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С</w:t>
      </w:r>
      <w:r w:rsidR="002B0D54" w:rsidRPr="002B0D54">
        <w:rPr>
          <w:rFonts w:ascii="Times New Roman" w:eastAsia="Times New Roman" w:hAnsi="Times New Roman" w:cs="Times New Roman"/>
          <w:spacing w:val="-6"/>
          <w:sz w:val="28"/>
          <w:szCs w:val="28"/>
        </w:rPr>
        <w:t>ни</w:t>
      </w:r>
      <w:r>
        <w:rPr>
          <w:rFonts w:ascii="Times New Roman" w:eastAsia="Times New Roman" w:hAnsi="Times New Roman" w:cs="Times New Roman"/>
          <w:spacing w:val="-6"/>
          <w:sz w:val="28"/>
          <w:szCs w:val="28"/>
        </w:rPr>
        <w:t>жение</w:t>
      </w:r>
      <w:r w:rsidR="002B0D54" w:rsidRPr="002B0D54">
        <w:rPr>
          <w:rFonts w:ascii="Times New Roman" w:eastAsia="Times New Roman" w:hAnsi="Times New Roman" w:cs="Times New Roman"/>
          <w:spacing w:val="-6"/>
          <w:sz w:val="28"/>
          <w:szCs w:val="28"/>
        </w:rPr>
        <w:t xml:space="preserve"> потреблени</w:t>
      </w:r>
      <w:r>
        <w:rPr>
          <w:rFonts w:ascii="Times New Roman" w:eastAsia="Times New Roman" w:hAnsi="Times New Roman" w:cs="Times New Roman"/>
          <w:spacing w:val="-6"/>
          <w:sz w:val="28"/>
          <w:szCs w:val="28"/>
        </w:rPr>
        <w:t>я</w:t>
      </w:r>
      <w:r w:rsidR="002B0D54" w:rsidRPr="002B0D54">
        <w:rPr>
          <w:rFonts w:ascii="Times New Roman" w:eastAsia="Times New Roman" w:hAnsi="Times New Roman" w:cs="Times New Roman"/>
          <w:spacing w:val="-6"/>
          <w:sz w:val="28"/>
          <w:szCs w:val="28"/>
        </w:rPr>
        <w:t xml:space="preserve"> энергоресурсов;</w:t>
      </w:r>
    </w:p>
    <w:p w:rsidR="002B0D54" w:rsidRPr="002B0D54" w:rsidRDefault="00F31D0E" w:rsidP="002B0D54">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С</w:t>
      </w:r>
      <w:r w:rsidR="002B0D54" w:rsidRPr="002B0D54">
        <w:rPr>
          <w:rFonts w:ascii="Times New Roman" w:eastAsia="Times New Roman" w:hAnsi="Times New Roman" w:cs="Times New Roman"/>
          <w:spacing w:val="-6"/>
          <w:sz w:val="28"/>
          <w:szCs w:val="28"/>
        </w:rPr>
        <w:t>ни</w:t>
      </w:r>
      <w:r>
        <w:rPr>
          <w:rFonts w:ascii="Times New Roman" w:eastAsia="Times New Roman" w:hAnsi="Times New Roman" w:cs="Times New Roman"/>
          <w:spacing w:val="-6"/>
          <w:sz w:val="28"/>
          <w:szCs w:val="28"/>
        </w:rPr>
        <w:t>жение</w:t>
      </w:r>
      <w:r w:rsidR="002B0D54" w:rsidRPr="002B0D54">
        <w:rPr>
          <w:rFonts w:ascii="Times New Roman" w:eastAsia="Times New Roman" w:hAnsi="Times New Roman" w:cs="Times New Roman"/>
          <w:spacing w:val="-6"/>
          <w:sz w:val="28"/>
          <w:szCs w:val="28"/>
        </w:rPr>
        <w:t xml:space="preserve"> непроизводительные расходы теплоносителей;</w:t>
      </w:r>
    </w:p>
    <w:p w:rsidR="004464AB" w:rsidRPr="002B0D54" w:rsidRDefault="00F31D0E" w:rsidP="002B0D54">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w:t>
      </w:r>
      <w:r w:rsidR="002B0D54" w:rsidRPr="002B0D54">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6"/>
          <w:sz w:val="28"/>
          <w:szCs w:val="28"/>
        </w:rPr>
        <w:t>У</w:t>
      </w:r>
      <w:r w:rsidR="002B0D54" w:rsidRPr="002B0D54">
        <w:rPr>
          <w:rFonts w:ascii="Times New Roman" w:eastAsia="Times New Roman" w:hAnsi="Times New Roman" w:cs="Times New Roman"/>
          <w:spacing w:val="-6"/>
          <w:sz w:val="28"/>
          <w:szCs w:val="28"/>
        </w:rPr>
        <w:t>лучшение производства и качества теплоносителя, за счет внедрения новых технологий, а</w:t>
      </w:r>
      <w:r>
        <w:rPr>
          <w:rFonts w:ascii="Times New Roman" w:eastAsia="Times New Roman" w:hAnsi="Times New Roman" w:cs="Times New Roman"/>
          <w:spacing w:val="-6"/>
          <w:sz w:val="28"/>
          <w:szCs w:val="28"/>
        </w:rPr>
        <w:t xml:space="preserve"> </w:t>
      </w:r>
      <w:r w:rsidR="002B0D54" w:rsidRPr="002B0D54">
        <w:rPr>
          <w:rFonts w:ascii="Times New Roman" w:eastAsia="Times New Roman" w:hAnsi="Times New Roman" w:cs="Times New Roman"/>
          <w:spacing w:val="-6"/>
          <w:sz w:val="28"/>
          <w:szCs w:val="28"/>
        </w:rPr>
        <w:t>также своевременная замена и ремонт оборудование и сетей систем теплоснабжения.</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1A76F2" w:rsidRDefault="004464AB" w:rsidP="004464AB">
      <w:pPr>
        <w:spacing w:after="0" w:line="240" w:lineRule="exact"/>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21.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сферы о</w:t>
      </w:r>
      <w:r w:rsidRPr="001A76F2">
        <w:rPr>
          <w:rFonts w:ascii="Times New Roman" w:eastAsia="Times New Roman" w:hAnsi="Times New Roman" w:cs="Times New Roman"/>
          <w:b/>
          <w:spacing w:val="-6"/>
          <w:sz w:val="28"/>
          <w:szCs w:val="28"/>
        </w:rPr>
        <w:t>бращени</w:t>
      </w:r>
      <w:r w:rsidR="00846710">
        <w:rPr>
          <w:rFonts w:ascii="Times New Roman" w:eastAsia="Times New Roman" w:hAnsi="Times New Roman" w:cs="Times New Roman"/>
          <w:b/>
          <w:spacing w:val="-6"/>
          <w:sz w:val="28"/>
          <w:szCs w:val="28"/>
        </w:rPr>
        <w:t xml:space="preserve">я </w:t>
      </w:r>
      <w:r w:rsidRPr="001A76F2">
        <w:rPr>
          <w:rFonts w:ascii="Times New Roman" w:eastAsia="Times New Roman" w:hAnsi="Times New Roman" w:cs="Times New Roman"/>
          <w:b/>
          <w:spacing w:val="-6"/>
          <w:sz w:val="28"/>
          <w:szCs w:val="28"/>
        </w:rPr>
        <w:t>с твердыми коммунальными отходами</w:t>
      </w:r>
      <w:r>
        <w:rPr>
          <w:rFonts w:ascii="Times New Roman" w:eastAsia="Times New Roman" w:hAnsi="Times New Roman" w:cs="Times New Roman"/>
          <w:b/>
          <w:spacing w:val="-6"/>
          <w:sz w:val="28"/>
          <w:szCs w:val="28"/>
        </w:rPr>
        <w:t>, благоустройство территории</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sidRPr="00B92ABF">
        <w:rPr>
          <w:rFonts w:ascii="Times New Roman" w:eastAsia="Times New Roman" w:hAnsi="Times New Roman" w:cs="Times New Roman"/>
          <w:spacing w:val="-6"/>
          <w:sz w:val="28"/>
          <w:szCs w:val="28"/>
        </w:rPr>
        <w:t xml:space="preserve">В соответствии со ст. 8 Федерального закона от 24 июня 1998 г. </w:t>
      </w:r>
      <w:r>
        <w:rPr>
          <w:rFonts w:ascii="Times New Roman" w:eastAsia="Times New Roman" w:hAnsi="Times New Roman" w:cs="Times New Roman"/>
          <w:spacing w:val="-6"/>
          <w:sz w:val="28"/>
          <w:szCs w:val="28"/>
        </w:rPr>
        <w:t>№</w:t>
      </w:r>
      <w:r w:rsidRPr="00B92ABF">
        <w:rPr>
          <w:rFonts w:ascii="Times New Roman" w:eastAsia="Times New Roman" w:hAnsi="Times New Roman" w:cs="Times New Roman"/>
          <w:spacing w:val="-6"/>
          <w:sz w:val="28"/>
          <w:szCs w:val="28"/>
        </w:rPr>
        <w:t xml:space="preserve"> 89-ФЗ </w:t>
      </w:r>
      <w:r>
        <w:rPr>
          <w:rFonts w:ascii="Times New Roman" w:eastAsia="Times New Roman" w:hAnsi="Times New Roman" w:cs="Times New Roman"/>
          <w:spacing w:val="-6"/>
          <w:sz w:val="28"/>
          <w:szCs w:val="28"/>
        </w:rPr>
        <w:t>«</w:t>
      </w:r>
      <w:r w:rsidRPr="00B92ABF">
        <w:rPr>
          <w:rFonts w:ascii="Times New Roman" w:eastAsia="Times New Roman" w:hAnsi="Times New Roman" w:cs="Times New Roman"/>
          <w:spacing w:val="-6"/>
          <w:sz w:val="28"/>
          <w:szCs w:val="28"/>
        </w:rPr>
        <w:t>Об отходах производства и потребления</w:t>
      </w:r>
      <w:r>
        <w:rPr>
          <w:rFonts w:ascii="Times New Roman" w:eastAsia="Times New Roman" w:hAnsi="Times New Roman" w:cs="Times New Roman"/>
          <w:spacing w:val="-6"/>
          <w:sz w:val="28"/>
          <w:szCs w:val="28"/>
        </w:rPr>
        <w:t>»</w:t>
      </w:r>
      <w:r w:rsidRPr="00B92ABF">
        <w:rPr>
          <w:rFonts w:ascii="Times New Roman" w:eastAsia="Times New Roman" w:hAnsi="Times New Roman" w:cs="Times New Roman"/>
          <w:spacing w:val="-6"/>
          <w:sz w:val="28"/>
          <w:szCs w:val="28"/>
        </w:rPr>
        <w:t xml:space="preserve"> к полномочиям органов местного самоуправления в области обращения с твердыми коммунальными отходами относится создание и содержание мест (площадок) накопления твердых коммунальных отходов.</w:t>
      </w:r>
    </w:p>
    <w:p w:rsid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Основополагающей задачей в данной сфере является у</w:t>
      </w:r>
      <w:r w:rsidRPr="00B92ABF">
        <w:rPr>
          <w:rFonts w:ascii="Times New Roman" w:eastAsia="Times New Roman" w:hAnsi="Times New Roman" w:cs="Times New Roman"/>
          <w:spacing w:val="-6"/>
          <w:sz w:val="28"/>
          <w:szCs w:val="28"/>
        </w:rPr>
        <w:t>крепление материально-технической базы существующих объектов, создание новых объектов инфраструктуры ЖКХ</w:t>
      </w:r>
      <w:r w:rsidRPr="00B92ABF">
        <w:rPr>
          <w:rFonts w:ascii="Times New Roman" w:eastAsia="Times New Roman" w:hAnsi="Times New Roman" w:cs="Times New Roman"/>
          <w:spacing w:val="-6"/>
          <w:sz w:val="28"/>
          <w:szCs w:val="28"/>
        </w:rPr>
        <w:tab/>
      </w:r>
      <w:r>
        <w:rPr>
          <w:rFonts w:ascii="Times New Roman" w:eastAsia="Times New Roman" w:hAnsi="Times New Roman" w:cs="Times New Roman"/>
          <w:spacing w:val="-6"/>
          <w:sz w:val="28"/>
          <w:szCs w:val="28"/>
        </w:rPr>
        <w:t xml:space="preserve">. </w:t>
      </w:r>
    </w:p>
    <w:p w:rsid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Для выполнения данной задачи необходимо:</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B92ABF">
        <w:rPr>
          <w:rFonts w:ascii="Times New Roman" w:eastAsia="Times New Roman" w:hAnsi="Times New Roman" w:cs="Times New Roman"/>
          <w:spacing w:val="-6"/>
          <w:sz w:val="28"/>
          <w:szCs w:val="28"/>
        </w:rPr>
        <w:t>екультивация накопленного экологического ущерба</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B92ABF">
        <w:rPr>
          <w:rFonts w:ascii="Times New Roman" w:eastAsia="Times New Roman" w:hAnsi="Times New Roman" w:cs="Times New Roman"/>
          <w:spacing w:val="-6"/>
          <w:sz w:val="28"/>
          <w:szCs w:val="28"/>
        </w:rPr>
        <w:t>еализация регионального проекта «Комплексная система обращения с твердыми отходами»</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м</w:t>
      </w:r>
      <w:r w:rsidRPr="00B92ABF">
        <w:rPr>
          <w:rFonts w:ascii="Times New Roman" w:eastAsia="Times New Roman" w:hAnsi="Times New Roman" w:cs="Times New Roman"/>
          <w:spacing w:val="-6"/>
          <w:sz w:val="28"/>
          <w:szCs w:val="28"/>
        </w:rPr>
        <w:t>ероприятия по обустройству и ведению реестра мест (площадок) накопления твердых коммунальных отходов и ведения их реестра</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sidRPr="00B92ABF">
        <w:rPr>
          <w:rFonts w:ascii="Times New Roman" w:eastAsia="Times New Roman" w:hAnsi="Times New Roman" w:cs="Times New Roman"/>
          <w:spacing w:val="-6"/>
          <w:sz w:val="28"/>
          <w:szCs w:val="28"/>
        </w:rPr>
        <w:t>Анализ сферы благоустройства в Курском муниципальном округе показал, что в последние годы в Курском муниципальном округе проводилась целенаправленная работа по благоустройству общественных территорий.</w:t>
      </w:r>
    </w:p>
    <w:p w:rsid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sidRPr="00B92ABF">
        <w:rPr>
          <w:rFonts w:ascii="Times New Roman" w:eastAsia="Times New Roman" w:hAnsi="Times New Roman" w:cs="Times New Roman"/>
          <w:spacing w:val="-6"/>
          <w:sz w:val="28"/>
          <w:szCs w:val="28"/>
        </w:rPr>
        <w:t>В то же время в вопросах благоустройства Курского муниципального округа имеется ряд проблем: низкий уровень экономической привлекательности общественных территорий из-за наличия инфраструктурных проблем, низкий уровень вовлеченности граждан в реализацию мероприятий по благоустройству общественных территорий.</w:t>
      </w:r>
    </w:p>
    <w:p w:rsid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sidRPr="00B92ABF">
        <w:rPr>
          <w:rFonts w:ascii="Times New Roman" w:eastAsia="Times New Roman" w:hAnsi="Times New Roman" w:cs="Times New Roman"/>
          <w:spacing w:val="-6"/>
          <w:sz w:val="28"/>
          <w:szCs w:val="28"/>
        </w:rPr>
        <w:t>Основополагающей задачей в данной сфере является</w:t>
      </w:r>
      <w:r>
        <w:rPr>
          <w:rFonts w:ascii="Times New Roman" w:eastAsia="Times New Roman" w:hAnsi="Times New Roman" w:cs="Times New Roman"/>
          <w:spacing w:val="-6"/>
          <w:sz w:val="28"/>
          <w:szCs w:val="28"/>
        </w:rPr>
        <w:t xml:space="preserve"> б</w:t>
      </w:r>
      <w:r w:rsidRPr="00B92ABF">
        <w:rPr>
          <w:rFonts w:ascii="Times New Roman" w:eastAsia="Times New Roman" w:hAnsi="Times New Roman" w:cs="Times New Roman"/>
          <w:spacing w:val="-6"/>
          <w:sz w:val="28"/>
          <w:szCs w:val="28"/>
        </w:rPr>
        <w:t>лагоустройство общественных территорий населенных пунктов Курского муниципального округа</w:t>
      </w:r>
      <w:r>
        <w:rPr>
          <w:rFonts w:ascii="Times New Roman" w:eastAsia="Times New Roman" w:hAnsi="Times New Roman" w:cs="Times New Roman"/>
          <w:spacing w:val="-6"/>
          <w:sz w:val="28"/>
          <w:szCs w:val="28"/>
        </w:rPr>
        <w:t>.</w:t>
      </w:r>
      <w:r w:rsidRPr="00B92ABF">
        <w:rPr>
          <w:rFonts w:ascii="Times New Roman" w:eastAsia="Times New Roman" w:hAnsi="Times New Roman" w:cs="Times New Roman"/>
          <w:spacing w:val="-6"/>
          <w:sz w:val="28"/>
          <w:szCs w:val="28"/>
        </w:rPr>
        <w:tab/>
        <w:t>Для выполнения данной задачи необходимо:</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B92ABF">
        <w:rPr>
          <w:rFonts w:ascii="Times New Roman" w:eastAsia="Times New Roman" w:hAnsi="Times New Roman" w:cs="Times New Roman"/>
          <w:spacing w:val="-6"/>
          <w:sz w:val="28"/>
          <w:szCs w:val="28"/>
        </w:rPr>
        <w:t>еализации регионального проекта «Повышение комфортности городской среды Ставропольского края»</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B92ABF">
        <w:rPr>
          <w:rFonts w:ascii="Times New Roman" w:eastAsia="Times New Roman" w:hAnsi="Times New Roman" w:cs="Times New Roman"/>
          <w:spacing w:val="-6"/>
          <w:sz w:val="28"/>
          <w:szCs w:val="28"/>
        </w:rPr>
        <w:t>рганизация проведения работ по благоустройству общественных территорий Курского муниципального округа</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B92ABF">
        <w:rPr>
          <w:rFonts w:ascii="Times New Roman" w:eastAsia="Times New Roman" w:hAnsi="Times New Roman" w:cs="Times New Roman"/>
          <w:spacing w:val="-6"/>
          <w:sz w:val="28"/>
          <w:szCs w:val="28"/>
        </w:rPr>
        <w:t>еализация инициативных проектов</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B92ABF">
        <w:rPr>
          <w:rFonts w:ascii="Times New Roman" w:eastAsia="Times New Roman" w:hAnsi="Times New Roman" w:cs="Times New Roman"/>
          <w:spacing w:val="-6"/>
          <w:sz w:val="28"/>
          <w:szCs w:val="28"/>
        </w:rPr>
        <w:t xml:space="preserve">ыполнение мероприятий государственной программы </w:t>
      </w:r>
      <w:r w:rsidR="00E4024D">
        <w:rPr>
          <w:rFonts w:ascii="Times New Roman" w:eastAsia="Times New Roman" w:hAnsi="Times New Roman" w:cs="Times New Roman"/>
          <w:spacing w:val="-6"/>
          <w:sz w:val="28"/>
          <w:szCs w:val="28"/>
        </w:rPr>
        <w:t xml:space="preserve">Российской Федерации </w:t>
      </w:r>
      <w:r w:rsidRPr="00B92ABF">
        <w:rPr>
          <w:rFonts w:ascii="Times New Roman" w:eastAsia="Times New Roman" w:hAnsi="Times New Roman" w:cs="Times New Roman"/>
          <w:spacing w:val="-6"/>
          <w:sz w:val="28"/>
          <w:szCs w:val="28"/>
        </w:rPr>
        <w:t>«Комплексное развитие сельских территорий»</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в</w:t>
      </w:r>
      <w:r w:rsidRPr="00B92ABF">
        <w:rPr>
          <w:rFonts w:ascii="Times New Roman" w:eastAsia="Times New Roman" w:hAnsi="Times New Roman" w:cs="Times New Roman"/>
          <w:spacing w:val="-6"/>
          <w:sz w:val="28"/>
          <w:szCs w:val="28"/>
        </w:rPr>
        <w:t xml:space="preserve">ыполнение мероприятий  государственной программы </w:t>
      </w:r>
      <w:r w:rsidR="002D455C">
        <w:rPr>
          <w:rFonts w:ascii="Times New Roman" w:eastAsia="Times New Roman" w:hAnsi="Times New Roman" w:cs="Times New Roman"/>
          <w:spacing w:val="-6"/>
          <w:sz w:val="28"/>
          <w:szCs w:val="28"/>
        </w:rPr>
        <w:t xml:space="preserve">Ставропольского края </w:t>
      </w:r>
      <w:r w:rsidRPr="00B92ABF">
        <w:rPr>
          <w:rFonts w:ascii="Times New Roman" w:eastAsia="Times New Roman" w:hAnsi="Times New Roman" w:cs="Times New Roman"/>
          <w:spacing w:val="-6"/>
          <w:sz w:val="28"/>
          <w:szCs w:val="28"/>
        </w:rPr>
        <w:t>«Формирование современной городской среды»</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B92ABF">
        <w:rPr>
          <w:rFonts w:ascii="Times New Roman" w:eastAsia="Times New Roman" w:hAnsi="Times New Roman" w:cs="Times New Roman"/>
          <w:spacing w:val="-6"/>
          <w:sz w:val="28"/>
          <w:szCs w:val="28"/>
        </w:rPr>
        <w:t>овершенствование системы комплексного благоустройства и создание благоприятных условий для проживания населения</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B92ABF">
        <w:rPr>
          <w:rFonts w:ascii="Times New Roman" w:eastAsia="Times New Roman" w:hAnsi="Times New Roman" w:cs="Times New Roman"/>
          <w:spacing w:val="-6"/>
          <w:sz w:val="28"/>
          <w:szCs w:val="28"/>
        </w:rPr>
        <w:t>рганизация ритуальных услуг и содержание мест захоронения (кладбищ)</w:t>
      </w:r>
      <w:r>
        <w:rPr>
          <w:rFonts w:ascii="Times New Roman" w:eastAsia="Times New Roman" w:hAnsi="Times New Roman" w:cs="Times New Roman"/>
          <w:spacing w:val="-6"/>
          <w:sz w:val="28"/>
          <w:szCs w:val="28"/>
        </w:rPr>
        <w:t>;</w:t>
      </w:r>
    </w:p>
    <w:p w:rsid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B92ABF">
        <w:rPr>
          <w:rFonts w:ascii="Times New Roman" w:eastAsia="Times New Roman" w:hAnsi="Times New Roman" w:cs="Times New Roman"/>
          <w:spacing w:val="-6"/>
          <w:sz w:val="28"/>
          <w:szCs w:val="28"/>
        </w:rPr>
        <w:t>рганизация освещения улиц и улучшение технического состояния электрических линий уличного освещения</w:t>
      </w:r>
    </w:p>
    <w:p w:rsidR="00B92ABF" w:rsidRPr="00B92ABF" w:rsidRDefault="00B92ABF" w:rsidP="00B92ABF">
      <w:pPr>
        <w:spacing w:after="0" w:line="240" w:lineRule="auto"/>
        <w:ind w:right="-136" w:firstLine="709"/>
        <w:jc w:val="both"/>
        <w:rPr>
          <w:rFonts w:ascii="Times New Roman" w:eastAsia="Times New Roman" w:hAnsi="Times New Roman" w:cs="Times New Roman"/>
          <w:b/>
          <w:spacing w:val="-6"/>
          <w:sz w:val="28"/>
          <w:szCs w:val="28"/>
        </w:rPr>
      </w:pPr>
      <w:r w:rsidRPr="00B92ABF">
        <w:rPr>
          <w:rFonts w:ascii="Times New Roman" w:eastAsia="Times New Roman" w:hAnsi="Times New Roman" w:cs="Times New Roman"/>
          <w:b/>
          <w:spacing w:val="-6"/>
          <w:sz w:val="28"/>
          <w:szCs w:val="28"/>
        </w:rPr>
        <w:t>Ожидаемые результаты:</w:t>
      </w:r>
    </w:p>
    <w:p w:rsid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Увеличение к</w:t>
      </w:r>
      <w:r w:rsidRPr="00B92ABF">
        <w:rPr>
          <w:rFonts w:ascii="Times New Roman" w:eastAsia="Times New Roman" w:hAnsi="Times New Roman" w:cs="Times New Roman"/>
          <w:spacing w:val="-6"/>
          <w:sz w:val="28"/>
          <w:szCs w:val="28"/>
        </w:rPr>
        <w:t>оличеств</w:t>
      </w:r>
      <w:r>
        <w:rPr>
          <w:rFonts w:ascii="Times New Roman" w:eastAsia="Times New Roman" w:hAnsi="Times New Roman" w:cs="Times New Roman"/>
          <w:spacing w:val="-6"/>
          <w:sz w:val="28"/>
          <w:szCs w:val="28"/>
        </w:rPr>
        <w:t>а</w:t>
      </w:r>
      <w:r w:rsidRPr="00B92ABF">
        <w:rPr>
          <w:rFonts w:ascii="Times New Roman" w:eastAsia="Times New Roman" w:hAnsi="Times New Roman" w:cs="Times New Roman"/>
          <w:spacing w:val="-6"/>
          <w:sz w:val="28"/>
          <w:szCs w:val="28"/>
        </w:rPr>
        <w:t xml:space="preserve"> обустроенных мест (площадок) для накопления ТКО</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Увеличение с</w:t>
      </w:r>
      <w:r w:rsidRPr="00B92ABF">
        <w:rPr>
          <w:rFonts w:ascii="Times New Roman" w:eastAsia="Times New Roman" w:hAnsi="Times New Roman" w:cs="Times New Roman"/>
          <w:spacing w:val="-6"/>
          <w:sz w:val="28"/>
          <w:szCs w:val="28"/>
        </w:rPr>
        <w:t>уммарн</w:t>
      </w:r>
      <w:r>
        <w:rPr>
          <w:rFonts w:ascii="Times New Roman" w:eastAsia="Times New Roman" w:hAnsi="Times New Roman" w:cs="Times New Roman"/>
          <w:spacing w:val="-6"/>
          <w:sz w:val="28"/>
          <w:szCs w:val="28"/>
        </w:rPr>
        <w:t>ого</w:t>
      </w:r>
      <w:r w:rsidRPr="00B92ABF">
        <w:rPr>
          <w:rFonts w:ascii="Times New Roman" w:eastAsia="Times New Roman" w:hAnsi="Times New Roman" w:cs="Times New Roman"/>
          <w:spacing w:val="-6"/>
          <w:sz w:val="28"/>
          <w:szCs w:val="28"/>
        </w:rPr>
        <w:t xml:space="preserve"> объем</w:t>
      </w:r>
      <w:r>
        <w:rPr>
          <w:rFonts w:ascii="Times New Roman" w:eastAsia="Times New Roman" w:hAnsi="Times New Roman" w:cs="Times New Roman"/>
          <w:spacing w:val="-6"/>
          <w:sz w:val="28"/>
          <w:szCs w:val="28"/>
        </w:rPr>
        <w:t>а</w:t>
      </w:r>
      <w:r w:rsidRPr="00B92ABF">
        <w:rPr>
          <w:rFonts w:ascii="Times New Roman" w:eastAsia="Times New Roman" w:hAnsi="Times New Roman" w:cs="Times New Roman"/>
          <w:spacing w:val="-6"/>
          <w:sz w:val="28"/>
          <w:szCs w:val="28"/>
        </w:rPr>
        <w:t xml:space="preserve"> приобретенных контейнеров для накопления ТКО</w:t>
      </w:r>
      <w:r>
        <w:rPr>
          <w:rFonts w:ascii="Times New Roman" w:eastAsia="Times New Roman" w:hAnsi="Times New Roman" w:cs="Times New Roman"/>
          <w:spacing w:val="-6"/>
          <w:sz w:val="28"/>
          <w:szCs w:val="28"/>
        </w:rPr>
        <w:t>.</w:t>
      </w:r>
    </w:p>
    <w:p w:rsidR="004464AB"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Увеличение к</w:t>
      </w:r>
      <w:r w:rsidRPr="00B92ABF">
        <w:rPr>
          <w:rFonts w:ascii="Times New Roman" w:eastAsia="Times New Roman" w:hAnsi="Times New Roman" w:cs="Times New Roman"/>
          <w:spacing w:val="-6"/>
          <w:sz w:val="28"/>
          <w:szCs w:val="28"/>
        </w:rPr>
        <w:t>оличеств</w:t>
      </w:r>
      <w:r>
        <w:rPr>
          <w:rFonts w:ascii="Times New Roman" w:eastAsia="Times New Roman" w:hAnsi="Times New Roman" w:cs="Times New Roman"/>
          <w:spacing w:val="-6"/>
          <w:sz w:val="28"/>
          <w:szCs w:val="28"/>
        </w:rPr>
        <w:t>а</w:t>
      </w:r>
      <w:r w:rsidRPr="00B92ABF">
        <w:rPr>
          <w:rFonts w:ascii="Times New Roman" w:eastAsia="Times New Roman" w:hAnsi="Times New Roman" w:cs="Times New Roman"/>
          <w:spacing w:val="-6"/>
          <w:sz w:val="28"/>
          <w:szCs w:val="28"/>
        </w:rPr>
        <w:t xml:space="preserve"> оснащенных контейнерами мест (площадок) накопления ТКО в </w:t>
      </w:r>
      <w:r>
        <w:rPr>
          <w:rFonts w:ascii="Times New Roman" w:eastAsia="Times New Roman" w:hAnsi="Times New Roman" w:cs="Times New Roman"/>
          <w:spacing w:val="-6"/>
          <w:sz w:val="28"/>
          <w:szCs w:val="28"/>
        </w:rPr>
        <w:t>округе.</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Pr="00B92ABF">
        <w:rPr>
          <w:rFonts w:ascii="Times New Roman" w:eastAsia="Times New Roman" w:hAnsi="Times New Roman" w:cs="Times New Roman"/>
          <w:spacing w:val="-6"/>
          <w:sz w:val="28"/>
          <w:szCs w:val="28"/>
        </w:rPr>
        <w:t>величение количества благоустроенных общественных территорий в Курском муниципальном округе</w:t>
      </w:r>
      <w:r>
        <w:rPr>
          <w:rFonts w:ascii="Times New Roman" w:eastAsia="Times New Roman" w:hAnsi="Times New Roman" w:cs="Times New Roman"/>
          <w:spacing w:val="-6"/>
          <w:sz w:val="28"/>
          <w:szCs w:val="28"/>
        </w:rPr>
        <w:t>.</w:t>
      </w:r>
    </w:p>
    <w:p w:rsidR="00B92ABF" w:rsidRPr="00B92ABF" w:rsidRDefault="00B92ABF" w:rsidP="00B92AB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У</w:t>
      </w:r>
      <w:r w:rsidRPr="00B92ABF">
        <w:rPr>
          <w:rFonts w:ascii="Times New Roman" w:eastAsia="Times New Roman" w:hAnsi="Times New Roman" w:cs="Times New Roman"/>
          <w:spacing w:val="-6"/>
          <w:sz w:val="28"/>
          <w:szCs w:val="28"/>
        </w:rPr>
        <w:t>величение числа граждан, вовлеченных в реализацию мероприятий по благоустройству общественных территорий</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1A76F2"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22.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т</w:t>
      </w:r>
      <w:r w:rsidRPr="001A76F2">
        <w:rPr>
          <w:rFonts w:ascii="Times New Roman" w:eastAsia="Times New Roman" w:hAnsi="Times New Roman" w:cs="Times New Roman"/>
          <w:b/>
          <w:spacing w:val="-6"/>
          <w:sz w:val="28"/>
          <w:szCs w:val="28"/>
        </w:rPr>
        <w:t>ранспортн</w:t>
      </w:r>
      <w:r w:rsidR="00846710">
        <w:rPr>
          <w:rFonts w:ascii="Times New Roman" w:eastAsia="Times New Roman" w:hAnsi="Times New Roman" w:cs="Times New Roman"/>
          <w:b/>
          <w:spacing w:val="-6"/>
          <w:sz w:val="28"/>
          <w:szCs w:val="28"/>
        </w:rPr>
        <w:t>ой</w:t>
      </w:r>
      <w:r w:rsidRPr="001A76F2">
        <w:rPr>
          <w:rFonts w:ascii="Times New Roman" w:eastAsia="Times New Roman" w:hAnsi="Times New Roman" w:cs="Times New Roman"/>
          <w:b/>
          <w:spacing w:val="-6"/>
          <w:sz w:val="28"/>
          <w:szCs w:val="28"/>
        </w:rPr>
        <w:t xml:space="preserve"> инфраструктур</w:t>
      </w:r>
      <w:r w:rsidR="00846710">
        <w:rPr>
          <w:rFonts w:ascii="Times New Roman" w:eastAsia="Times New Roman" w:hAnsi="Times New Roman" w:cs="Times New Roman"/>
          <w:b/>
          <w:spacing w:val="-6"/>
          <w:sz w:val="28"/>
          <w:szCs w:val="28"/>
        </w:rPr>
        <w:t>ы</w:t>
      </w:r>
    </w:p>
    <w:p w:rsidR="00811A3A" w:rsidRPr="00811A3A" w:rsidRDefault="00811A3A" w:rsidP="00811A3A">
      <w:pPr>
        <w:spacing w:after="0" w:line="240" w:lineRule="auto"/>
        <w:ind w:firstLine="709"/>
        <w:jc w:val="both"/>
        <w:rPr>
          <w:rFonts w:ascii="Times New Roman" w:eastAsia="Times New Roman" w:hAnsi="Times New Roman" w:cs="Times New Roman"/>
          <w:sz w:val="28"/>
          <w:szCs w:val="28"/>
          <w:lang w:eastAsia="ru-RU"/>
        </w:rPr>
      </w:pPr>
      <w:r w:rsidRPr="00811A3A">
        <w:rPr>
          <w:rFonts w:ascii="Times New Roman" w:eastAsia="Times New Roman" w:hAnsi="Times New Roman" w:cs="Times New Roman"/>
          <w:sz w:val="28"/>
          <w:szCs w:val="28"/>
          <w:lang w:eastAsia="ru-RU"/>
        </w:rPr>
        <w:t xml:space="preserve">Значительная протяженность маршрутов и невысокий пассажиропоток на внутрирайонных маршрутах  делает рейсы нерентабельными. Программа позволит снизить издержки пассажирских перевозчиков, осуществляющих свою деятельность по внутрирайонным маршрутам. </w:t>
      </w:r>
    </w:p>
    <w:p w:rsidR="00811A3A" w:rsidRPr="00811A3A" w:rsidRDefault="00811A3A" w:rsidP="00811A3A">
      <w:pPr>
        <w:widowControl w:val="0"/>
        <w:autoSpaceDE w:val="0"/>
        <w:autoSpaceDN w:val="0"/>
        <w:adjustRightInd w:val="0"/>
        <w:spacing w:after="0" w:line="240" w:lineRule="auto"/>
        <w:ind w:firstLine="709"/>
        <w:jc w:val="both"/>
        <w:rPr>
          <w:rFonts w:ascii="Arial" w:eastAsia="Times New Roman" w:hAnsi="Arial" w:cs="Arial"/>
          <w:sz w:val="28"/>
          <w:szCs w:val="28"/>
          <w:lang w:eastAsia="ru-RU"/>
        </w:rPr>
      </w:pPr>
      <w:r w:rsidRPr="00811A3A">
        <w:rPr>
          <w:rFonts w:ascii="Times New Roman" w:eastAsia="Times New Roman" w:hAnsi="Times New Roman" w:cs="Times New Roman"/>
          <w:sz w:val="28"/>
          <w:szCs w:val="28"/>
          <w:lang w:eastAsia="ru-RU"/>
        </w:rPr>
        <w:t>Автомобильные дороги не имеют, как правило, постоянно закрепленных источников финансирования и в целом их транспортно-эксплуатационное состояние существенно хуже, чем состояние региональных и федеральных автомобильных дорог</w:t>
      </w:r>
      <w:r w:rsidRPr="00811A3A">
        <w:rPr>
          <w:rFonts w:ascii="Arial" w:eastAsia="Times New Roman" w:hAnsi="Arial" w:cs="Arial"/>
          <w:sz w:val="28"/>
          <w:szCs w:val="28"/>
          <w:lang w:eastAsia="ru-RU"/>
        </w:rPr>
        <w:t xml:space="preserve">. </w:t>
      </w:r>
    </w:p>
    <w:p w:rsidR="00811A3A" w:rsidRPr="00811A3A" w:rsidRDefault="00811A3A" w:rsidP="00811A3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811A3A">
        <w:rPr>
          <w:rFonts w:ascii="Times New Roman" w:eastAsia="Times New Roman" w:hAnsi="Times New Roman" w:cs="Arial"/>
          <w:sz w:val="28"/>
          <w:szCs w:val="28"/>
          <w:lang w:eastAsia="ru-RU"/>
        </w:rPr>
        <w:t>Автомобильные дороги - это дороги в основном IV-</w:t>
      </w:r>
      <w:r w:rsidRPr="00811A3A">
        <w:rPr>
          <w:rFonts w:ascii="Times New Roman" w:eastAsia="Times New Roman" w:hAnsi="Times New Roman" w:cs="Arial"/>
          <w:sz w:val="28"/>
          <w:szCs w:val="28"/>
          <w:lang w:val="en-US" w:eastAsia="ru-RU"/>
        </w:rPr>
        <w:t>V</w:t>
      </w:r>
      <w:r w:rsidRPr="00811A3A">
        <w:rPr>
          <w:rFonts w:ascii="Times New Roman" w:eastAsia="Times New Roman" w:hAnsi="Times New Roman" w:cs="Arial"/>
          <w:sz w:val="28"/>
          <w:szCs w:val="28"/>
          <w:lang w:eastAsia="ru-RU"/>
        </w:rPr>
        <w:t xml:space="preserve"> категории, то есть дороги с низкой пропускной способностью. В общей протяженности автомобильных дорог дороги с усовершенствованным покрытием (асфальт) составляют 33.8 процентов, </w:t>
      </w:r>
      <w:r w:rsidRPr="00811A3A">
        <w:rPr>
          <w:rFonts w:ascii="Times New Roman" w:eastAsia="Times New Roman" w:hAnsi="Times New Roman" w:cs="Times New Roman"/>
          <w:sz w:val="28"/>
          <w:szCs w:val="28"/>
          <w:lang w:eastAsia="ru-RU"/>
        </w:rPr>
        <w:t>с грунтовым покрытием</w:t>
      </w:r>
      <w:r w:rsidRPr="00811A3A">
        <w:rPr>
          <w:rFonts w:ascii="Arial" w:eastAsia="Times New Roman" w:hAnsi="Arial" w:cs="Arial"/>
          <w:sz w:val="28"/>
          <w:szCs w:val="28"/>
          <w:lang w:eastAsia="ru-RU"/>
        </w:rPr>
        <w:t xml:space="preserve"> - </w:t>
      </w:r>
      <w:r w:rsidRPr="00811A3A">
        <w:rPr>
          <w:rFonts w:ascii="Times New Roman" w:eastAsia="Times New Roman" w:hAnsi="Times New Roman" w:cs="Times New Roman"/>
          <w:sz w:val="28"/>
          <w:szCs w:val="28"/>
          <w:lang w:eastAsia="ru-RU"/>
        </w:rPr>
        <w:t xml:space="preserve">35.7 </w:t>
      </w:r>
      <w:r w:rsidRPr="00811A3A">
        <w:rPr>
          <w:rFonts w:ascii="Times New Roman" w:eastAsia="Times New Roman" w:hAnsi="Times New Roman" w:cs="Arial"/>
          <w:sz w:val="28"/>
          <w:szCs w:val="28"/>
          <w:lang w:eastAsia="ru-RU"/>
        </w:rPr>
        <w:t>процентов, с гравийным покрытием - 30.5 процентов, которые подвержены быстрому разрушению и требуют частого ремонта. В свою очередь, это значительно снижает уровень безопасности дорожного движения в Курском муниципальном округе.</w:t>
      </w:r>
    </w:p>
    <w:p w:rsidR="004464AB" w:rsidRPr="00811A3A" w:rsidRDefault="00811A3A" w:rsidP="004464AB">
      <w:pPr>
        <w:spacing w:after="0" w:line="240" w:lineRule="auto"/>
        <w:ind w:right="-136" w:firstLine="709"/>
        <w:jc w:val="both"/>
        <w:rPr>
          <w:rFonts w:ascii="Times New Roman" w:eastAsia="Times New Roman" w:hAnsi="Times New Roman" w:cs="Times New Roman"/>
          <w:spacing w:val="-6"/>
          <w:sz w:val="28"/>
          <w:szCs w:val="28"/>
        </w:rPr>
      </w:pPr>
      <w:r w:rsidRPr="00811A3A">
        <w:rPr>
          <w:rFonts w:ascii="Times New Roman" w:eastAsia="Times New Roman" w:hAnsi="Times New Roman" w:cs="Times New Roman"/>
          <w:spacing w:val="-6"/>
          <w:sz w:val="28"/>
          <w:szCs w:val="28"/>
        </w:rPr>
        <w:t>Задачами в данной сфере являются:</w:t>
      </w:r>
    </w:p>
    <w:p w:rsidR="00811A3A" w:rsidRP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811A3A">
        <w:rPr>
          <w:rFonts w:ascii="Times New Roman" w:eastAsia="Times New Roman" w:hAnsi="Times New Roman" w:cs="Times New Roman"/>
          <w:spacing w:val="-6"/>
          <w:sz w:val="28"/>
          <w:szCs w:val="28"/>
        </w:rPr>
        <w:t>азвитие транспортной инфраструктуры Курского муниципального округа</w:t>
      </w:r>
      <w:r>
        <w:rPr>
          <w:rFonts w:ascii="Times New Roman" w:eastAsia="Times New Roman" w:hAnsi="Times New Roman" w:cs="Times New Roman"/>
          <w:spacing w:val="-6"/>
          <w:sz w:val="28"/>
          <w:szCs w:val="28"/>
        </w:rPr>
        <w:t>;</w:t>
      </w:r>
    </w:p>
    <w:p w:rsidR="00811A3A" w:rsidRP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p>
    <w:p w:rsid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811A3A">
        <w:rPr>
          <w:rFonts w:ascii="Times New Roman" w:eastAsia="Times New Roman" w:hAnsi="Times New Roman" w:cs="Times New Roman"/>
          <w:spacing w:val="-6"/>
          <w:sz w:val="28"/>
          <w:szCs w:val="28"/>
        </w:rPr>
        <w:t>овышение безопасности дорожного движения на автомобильных дорогах общего пользования местного значения Курского муниципального округа</w:t>
      </w:r>
      <w:r>
        <w:rPr>
          <w:rFonts w:ascii="Times New Roman" w:eastAsia="Times New Roman" w:hAnsi="Times New Roman" w:cs="Times New Roman"/>
          <w:spacing w:val="-6"/>
          <w:sz w:val="28"/>
          <w:szCs w:val="28"/>
        </w:rPr>
        <w:t>.</w:t>
      </w:r>
    </w:p>
    <w:p w:rsid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Для решения данных задач необходимо:</w:t>
      </w:r>
    </w:p>
    <w:p w:rsid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811A3A">
        <w:rPr>
          <w:rFonts w:ascii="Times New Roman" w:eastAsia="Times New Roman" w:hAnsi="Times New Roman" w:cs="Times New Roman"/>
          <w:spacing w:val="-6"/>
          <w:sz w:val="28"/>
          <w:szCs w:val="28"/>
        </w:rPr>
        <w:t xml:space="preserve">рганизация перевозок пассажиров и багажа пассажирским автомобильным транспортом по маршрутам </w:t>
      </w:r>
      <w:r>
        <w:rPr>
          <w:rFonts w:ascii="Times New Roman" w:eastAsia="Times New Roman" w:hAnsi="Times New Roman" w:cs="Times New Roman"/>
          <w:spacing w:val="-6"/>
          <w:sz w:val="28"/>
          <w:szCs w:val="28"/>
        </w:rPr>
        <w:t>муниципального</w:t>
      </w:r>
      <w:r w:rsidRPr="00811A3A">
        <w:rPr>
          <w:rFonts w:ascii="Times New Roman" w:eastAsia="Times New Roman" w:hAnsi="Times New Roman" w:cs="Times New Roman"/>
          <w:spacing w:val="-6"/>
          <w:sz w:val="28"/>
          <w:szCs w:val="28"/>
        </w:rPr>
        <w:t xml:space="preserve"> сообщения</w:t>
      </w:r>
      <w:r>
        <w:rPr>
          <w:rFonts w:ascii="Times New Roman" w:eastAsia="Times New Roman" w:hAnsi="Times New Roman" w:cs="Times New Roman"/>
          <w:spacing w:val="-6"/>
          <w:sz w:val="28"/>
          <w:szCs w:val="28"/>
        </w:rPr>
        <w:t>,</w:t>
      </w:r>
      <w:r w:rsidRPr="00811A3A">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6"/>
          <w:sz w:val="28"/>
          <w:szCs w:val="28"/>
        </w:rPr>
        <w:t xml:space="preserve">а так же </w:t>
      </w:r>
      <w:r w:rsidRPr="00811A3A">
        <w:rPr>
          <w:rFonts w:ascii="Times New Roman" w:eastAsia="Times New Roman" w:hAnsi="Times New Roman" w:cs="Times New Roman"/>
          <w:spacing w:val="-6"/>
          <w:sz w:val="28"/>
          <w:szCs w:val="28"/>
        </w:rPr>
        <w:t xml:space="preserve">снижение </w:t>
      </w:r>
      <w:r w:rsidRPr="00811A3A">
        <w:rPr>
          <w:rFonts w:ascii="Times New Roman" w:eastAsia="Times New Roman" w:hAnsi="Times New Roman" w:cs="Times New Roman"/>
          <w:spacing w:val="-6"/>
          <w:sz w:val="28"/>
          <w:szCs w:val="28"/>
        </w:rPr>
        <w:lastRenderedPageBreak/>
        <w:t xml:space="preserve">издержек пассажирских перевозчиков, осуществляющих свою деятельность по </w:t>
      </w:r>
      <w:r>
        <w:rPr>
          <w:rFonts w:ascii="Times New Roman" w:eastAsia="Times New Roman" w:hAnsi="Times New Roman" w:cs="Times New Roman"/>
          <w:spacing w:val="-6"/>
          <w:sz w:val="28"/>
          <w:szCs w:val="28"/>
        </w:rPr>
        <w:t>муниципальным</w:t>
      </w:r>
      <w:r w:rsidRPr="00811A3A">
        <w:rPr>
          <w:rFonts w:ascii="Times New Roman" w:eastAsia="Times New Roman" w:hAnsi="Times New Roman" w:cs="Times New Roman"/>
          <w:spacing w:val="-6"/>
          <w:sz w:val="28"/>
          <w:szCs w:val="28"/>
        </w:rPr>
        <w:t xml:space="preserve"> маршрутам</w:t>
      </w:r>
      <w:r>
        <w:rPr>
          <w:rFonts w:ascii="Times New Roman" w:eastAsia="Times New Roman" w:hAnsi="Times New Roman" w:cs="Times New Roman"/>
          <w:spacing w:val="-6"/>
          <w:sz w:val="28"/>
          <w:szCs w:val="28"/>
        </w:rPr>
        <w:t>;</w:t>
      </w:r>
    </w:p>
    <w:p w:rsidR="00811A3A" w:rsidRP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811A3A">
        <w:rPr>
          <w:rFonts w:ascii="Times New Roman" w:eastAsia="Times New Roman" w:hAnsi="Times New Roman" w:cs="Times New Roman"/>
          <w:spacing w:val="-6"/>
          <w:sz w:val="28"/>
          <w:szCs w:val="28"/>
        </w:rPr>
        <w:t>оддержка муниципального дорожного хозяйства</w:t>
      </w:r>
      <w:r>
        <w:rPr>
          <w:rFonts w:ascii="Times New Roman" w:eastAsia="Times New Roman" w:hAnsi="Times New Roman" w:cs="Times New Roman"/>
          <w:spacing w:val="-6"/>
          <w:sz w:val="28"/>
          <w:szCs w:val="28"/>
        </w:rPr>
        <w:t>,</w:t>
      </w:r>
      <w:r w:rsidRPr="00811A3A">
        <w:rPr>
          <w:rFonts w:ascii="Times New Roman" w:eastAsia="Times New Roman" w:hAnsi="Times New Roman" w:cs="Times New Roman"/>
          <w:spacing w:val="-6"/>
          <w:sz w:val="28"/>
          <w:szCs w:val="28"/>
        </w:rPr>
        <w:t xml:space="preserve">  улучшение состояния автомобильных дорог.</w:t>
      </w:r>
    </w:p>
    <w:p w:rsidR="004464AB" w:rsidRPr="00811A3A" w:rsidRDefault="00811A3A" w:rsidP="004464AB">
      <w:pPr>
        <w:spacing w:after="0" w:line="240" w:lineRule="auto"/>
        <w:ind w:right="-136" w:firstLine="709"/>
        <w:jc w:val="both"/>
        <w:rPr>
          <w:rFonts w:ascii="Times New Roman" w:eastAsia="Times New Roman" w:hAnsi="Times New Roman" w:cs="Times New Roman"/>
          <w:b/>
          <w:spacing w:val="-6"/>
          <w:sz w:val="28"/>
          <w:szCs w:val="28"/>
        </w:rPr>
      </w:pPr>
      <w:r w:rsidRPr="00811A3A">
        <w:rPr>
          <w:rFonts w:ascii="Times New Roman" w:eastAsia="Times New Roman" w:hAnsi="Times New Roman" w:cs="Times New Roman"/>
          <w:b/>
          <w:spacing w:val="-6"/>
          <w:sz w:val="28"/>
          <w:szCs w:val="28"/>
        </w:rPr>
        <w:t>Ожидаемые результаты:</w:t>
      </w:r>
    </w:p>
    <w:p w:rsidR="00811A3A" w:rsidRP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С</w:t>
      </w:r>
      <w:r w:rsidRPr="00811A3A">
        <w:rPr>
          <w:rFonts w:ascii="Times New Roman" w:eastAsia="Times New Roman" w:hAnsi="Times New Roman" w:cs="Times New Roman"/>
          <w:spacing w:val="-6"/>
          <w:sz w:val="28"/>
          <w:szCs w:val="28"/>
        </w:rPr>
        <w:t>нижение доли протяженности автомобильных, дорог, не отвечающих нормативным требованиям, в об</w:t>
      </w:r>
      <w:r>
        <w:rPr>
          <w:rFonts w:ascii="Times New Roman" w:eastAsia="Times New Roman" w:hAnsi="Times New Roman" w:cs="Times New Roman"/>
          <w:spacing w:val="-6"/>
          <w:sz w:val="28"/>
          <w:szCs w:val="28"/>
        </w:rPr>
        <w:t>щей протяженности автомобильных.</w:t>
      </w:r>
    </w:p>
    <w:p w:rsidR="00811A3A" w:rsidRP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С</w:t>
      </w:r>
      <w:r w:rsidRPr="00811A3A">
        <w:rPr>
          <w:rFonts w:ascii="Times New Roman" w:eastAsia="Times New Roman" w:hAnsi="Times New Roman" w:cs="Times New Roman"/>
          <w:spacing w:val="-6"/>
          <w:sz w:val="28"/>
          <w:szCs w:val="28"/>
        </w:rPr>
        <w:t>нижение доли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округа, в общей численности населения Курского муниципального округа</w:t>
      </w:r>
      <w:r>
        <w:rPr>
          <w:rFonts w:ascii="Times New Roman" w:eastAsia="Times New Roman" w:hAnsi="Times New Roman" w:cs="Times New Roman"/>
          <w:spacing w:val="-6"/>
          <w:sz w:val="28"/>
          <w:szCs w:val="28"/>
        </w:rPr>
        <w:t>.</w:t>
      </w:r>
    </w:p>
    <w:p w:rsidR="00811A3A" w:rsidRDefault="00811A3A" w:rsidP="00811A3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С</w:t>
      </w:r>
      <w:r w:rsidRPr="00811A3A">
        <w:rPr>
          <w:rFonts w:ascii="Times New Roman" w:eastAsia="Times New Roman" w:hAnsi="Times New Roman" w:cs="Times New Roman"/>
          <w:spacing w:val="-6"/>
          <w:sz w:val="28"/>
          <w:szCs w:val="28"/>
        </w:rPr>
        <w:t>нижение доли дорожно транспортного происшествия, зарегистрированных на автомобильных дорогах, сопутствующим фактором которых явились дорожные условия, в общем количестве дорожно транспортного происшествия, зарегистрированных на автомобильных дорогах</w:t>
      </w:r>
      <w:r>
        <w:rPr>
          <w:rFonts w:ascii="Times New Roman" w:eastAsia="Times New Roman" w:hAnsi="Times New Roman" w:cs="Times New Roman"/>
          <w:spacing w:val="-6"/>
          <w:sz w:val="28"/>
          <w:szCs w:val="28"/>
        </w:rPr>
        <w:t>.</w:t>
      </w:r>
    </w:p>
    <w:p w:rsidR="00811A3A" w:rsidRPr="00811A3A" w:rsidRDefault="00811A3A"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Pr="00811A3A">
        <w:rPr>
          <w:rFonts w:ascii="Times New Roman" w:eastAsia="Times New Roman" w:hAnsi="Times New Roman" w:cs="Times New Roman"/>
          <w:spacing w:val="-6"/>
          <w:sz w:val="28"/>
          <w:szCs w:val="28"/>
        </w:rPr>
        <w:t>лучшение состояния автомобильных дорог</w:t>
      </w:r>
      <w:r>
        <w:rPr>
          <w:rFonts w:ascii="Times New Roman" w:eastAsia="Times New Roman" w:hAnsi="Times New Roman" w:cs="Times New Roman"/>
          <w:spacing w:val="-6"/>
          <w:sz w:val="28"/>
          <w:szCs w:val="28"/>
        </w:rPr>
        <w:t>.</w:t>
      </w:r>
    </w:p>
    <w:p w:rsidR="004464AB" w:rsidRPr="00811A3A" w:rsidRDefault="00811A3A" w:rsidP="004464AB">
      <w:pPr>
        <w:spacing w:after="0" w:line="240" w:lineRule="auto"/>
        <w:ind w:right="-136" w:firstLine="709"/>
        <w:jc w:val="both"/>
        <w:rPr>
          <w:rFonts w:ascii="Times New Roman" w:eastAsia="Times New Roman" w:hAnsi="Times New Roman" w:cs="Times New Roman"/>
          <w:spacing w:val="-6"/>
          <w:sz w:val="28"/>
          <w:szCs w:val="28"/>
        </w:rPr>
      </w:pPr>
      <w:r w:rsidRPr="00811A3A">
        <w:rPr>
          <w:rFonts w:ascii="Times New Roman" w:eastAsia="Times New Roman" w:hAnsi="Times New Roman" w:cs="Times New Roman"/>
          <w:spacing w:val="-6"/>
          <w:sz w:val="28"/>
          <w:szCs w:val="28"/>
        </w:rPr>
        <w:t>5) Снижение издержек пассажирских перевозчиков, осуществляющих свою деятельность по маршрутам Курского муниципального округа.</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150C5A"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23.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ж</w:t>
      </w:r>
      <w:r w:rsidRPr="00150C5A">
        <w:rPr>
          <w:rFonts w:ascii="Times New Roman" w:eastAsia="Times New Roman" w:hAnsi="Times New Roman" w:cs="Times New Roman"/>
          <w:b/>
          <w:spacing w:val="-6"/>
          <w:sz w:val="28"/>
          <w:szCs w:val="28"/>
        </w:rPr>
        <w:t>илищн</w:t>
      </w:r>
      <w:r w:rsidR="00846710">
        <w:rPr>
          <w:rFonts w:ascii="Times New Roman" w:eastAsia="Times New Roman" w:hAnsi="Times New Roman" w:cs="Times New Roman"/>
          <w:b/>
          <w:spacing w:val="-6"/>
          <w:sz w:val="28"/>
          <w:szCs w:val="28"/>
        </w:rPr>
        <w:t>ого</w:t>
      </w:r>
      <w:r w:rsidRPr="00150C5A">
        <w:rPr>
          <w:rFonts w:ascii="Times New Roman" w:eastAsia="Times New Roman" w:hAnsi="Times New Roman" w:cs="Times New Roman"/>
          <w:b/>
          <w:spacing w:val="-6"/>
          <w:sz w:val="28"/>
          <w:szCs w:val="28"/>
        </w:rPr>
        <w:t xml:space="preserve"> фонд</w:t>
      </w:r>
      <w:r w:rsidR="00846710">
        <w:rPr>
          <w:rFonts w:ascii="Times New Roman" w:eastAsia="Times New Roman" w:hAnsi="Times New Roman" w:cs="Times New Roman"/>
          <w:b/>
          <w:spacing w:val="-6"/>
          <w:sz w:val="28"/>
          <w:szCs w:val="28"/>
        </w:rPr>
        <w:t>а</w:t>
      </w:r>
    </w:p>
    <w:p w:rsidR="008C75A6" w:rsidRP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sidRPr="008C75A6">
        <w:rPr>
          <w:rFonts w:ascii="Times New Roman" w:eastAsia="Times New Roman" w:hAnsi="Times New Roman" w:cs="Times New Roman"/>
          <w:spacing w:val="-6"/>
          <w:sz w:val="28"/>
          <w:szCs w:val="28"/>
        </w:rPr>
        <w:t>Приоритетным направлением в развитии жилищно-коммунального комплекса и создании комфортной городской среды Кировского городского округа является создание и поддержание благоприятных условий проживания населения городского округа, а также обеспечение деятельности учреждений и организаций посредством предоставления услуг предприятиями жилищно-коммунального комплекса.</w:t>
      </w:r>
    </w:p>
    <w:p w:rsidR="008C75A6" w:rsidRP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sidRPr="008C75A6">
        <w:rPr>
          <w:rFonts w:ascii="Times New Roman" w:eastAsia="Times New Roman" w:hAnsi="Times New Roman" w:cs="Times New Roman"/>
          <w:spacing w:val="-6"/>
          <w:sz w:val="28"/>
          <w:szCs w:val="28"/>
        </w:rPr>
        <w:t>Для достижения результатов в данном направлении необходимо</w:t>
      </w:r>
    </w:p>
    <w:p w:rsidR="008C75A6" w:rsidRP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sidRPr="008C75A6">
        <w:rPr>
          <w:rFonts w:ascii="Times New Roman" w:eastAsia="Times New Roman" w:hAnsi="Times New Roman" w:cs="Times New Roman"/>
          <w:spacing w:val="-6"/>
          <w:sz w:val="28"/>
          <w:szCs w:val="28"/>
        </w:rPr>
        <w:t>создание условий для переселения граждан из непригодного для проживания жилищного фонда на территории округа;</w:t>
      </w:r>
    </w:p>
    <w:p w:rsidR="008C75A6" w:rsidRP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sidRPr="008C75A6">
        <w:rPr>
          <w:rFonts w:ascii="Times New Roman" w:eastAsia="Times New Roman" w:hAnsi="Times New Roman" w:cs="Times New Roman"/>
          <w:spacing w:val="-6"/>
          <w:sz w:val="28"/>
          <w:szCs w:val="28"/>
        </w:rPr>
        <w:t>сокращение непригодного для проживания жилого фонда.</w:t>
      </w:r>
    </w:p>
    <w:p w:rsidR="008C75A6" w:rsidRPr="008C75A6" w:rsidRDefault="008C75A6" w:rsidP="008C75A6">
      <w:pPr>
        <w:spacing w:after="0" w:line="240" w:lineRule="auto"/>
        <w:ind w:right="-136" w:firstLine="709"/>
        <w:jc w:val="both"/>
        <w:rPr>
          <w:rFonts w:ascii="Times New Roman" w:eastAsia="Times New Roman" w:hAnsi="Times New Roman" w:cs="Times New Roman"/>
          <w:b/>
          <w:spacing w:val="-6"/>
          <w:sz w:val="28"/>
          <w:szCs w:val="28"/>
        </w:rPr>
      </w:pPr>
      <w:r w:rsidRPr="008C75A6">
        <w:rPr>
          <w:rFonts w:ascii="Times New Roman" w:eastAsia="Times New Roman" w:hAnsi="Times New Roman" w:cs="Times New Roman"/>
          <w:b/>
          <w:spacing w:val="-6"/>
          <w:sz w:val="28"/>
          <w:szCs w:val="28"/>
        </w:rPr>
        <w:t>Ожидаемые результаты:</w:t>
      </w:r>
    </w:p>
    <w:p w:rsid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1) </w:t>
      </w:r>
      <w:r w:rsidRPr="008C75A6">
        <w:rPr>
          <w:rFonts w:ascii="Times New Roman" w:eastAsia="Times New Roman" w:hAnsi="Times New Roman" w:cs="Times New Roman"/>
          <w:spacing w:val="-6"/>
          <w:sz w:val="28"/>
          <w:szCs w:val="28"/>
        </w:rPr>
        <w:t>Повышение комфортности проживания граждан в жилищном фонде</w:t>
      </w:r>
      <w:r>
        <w:rPr>
          <w:rFonts w:ascii="Times New Roman" w:eastAsia="Times New Roman" w:hAnsi="Times New Roman" w:cs="Times New Roman"/>
          <w:spacing w:val="-6"/>
          <w:sz w:val="28"/>
          <w:szCs w:val="28"/>
        </w:rPr>
        <w:t>.</w:t>
      </w:r>
      <w:r w:rsidRPr="008C75A6">
        <w:rPr>
          <w:rFonts w:ascii="Times New Roman" w:eastAsia="Times New Roman" w:hAnsi="Times New Roman" w:cs="Times New Roman"/>
          <w:spacing w:val="-6"/>
          <w:sz w:val="28"/>
          <w:szCs w:val="28"/>
        </w:rPr>
        <w:tab/>
      </w:r>
    </w:p>
    <w:p w:rsidR="008C75A6" w:rsidRP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2) </w:t>
      </w:r>
      <w:r w:rsidRPr="008C75A6">
        <w:rPr>
          <w:rFonts w:ascii="Times New Roman" w:eastAsia="Times New Roman" w:hAnsi="Times New Roman" w:cs="Times New Roman"/>
          <w:spacing w:val="-6"/>
          <w:sz w:val="28"/>
          <w:szCs w:val="28"/>
        </w:rPr>
        <w:t>Решение вопросов переселения граждан из аварийного жилищного фонда</w:t>
      </w:r>
      <w:r>
        <w:rPr>
          <w:rFonts w:ascii="Times New Roman" w:eastAsia="Times New Roman" w:hAnsi="Times New Roman" w:cs="Times New Roman"/>
          <w:spacing w:val="-6"/>
          <w:sz w:val="28"/>
          <w:szCs w:val="28"/>
        </w:rPr>
        <w:t>.</w:t>
      </w:r>
    </w:p>
    <w:p w:rsidR="004464AB" w:rsidRPr="008C75A6" w:rsidRDefault="008C75A6" w:rsidP="008C75A6">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3) </w:t>
      </w:r>
      <w:r w:rsidRPr="008C75A6">
        <w:rPr>
          <w:rFonts w:ascii="Times New Roman" w:eastAsia="Times New Roman" w:hAnsi="Times New Roman" w:cs="Times New Roman"/>
          <w:spacing w:val="-6"/>
          <w:sz w:val="28"/>
          <w:szCs w:val="28"/>
        </w:rPr>
        <w:t>Сокращение площади аварийного жилищного фонда</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b/>
          <w:color w:val="00B050"/>
          <w:spacing w:val="-6"/>
          <w:sz w:val="28"/>
          <w:szCs w:val="28"/>
        </w:rPr>
      </w:pPr>
    </w:p>
    <w:p w:rsidR="004464AB" w:rsidRPr="004F0C9F"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24</w:t>
      </w:r>
      <w:r w:rsidRPr="004F0C9F">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и</w:t>
      </w:r>
      <w:r w:rsidRPr="004F0C9F">
        <w:rPr>
          <w:rFonts w:ascii="Times New Roman" w:eastAsia="Times New Roman" w:hAnsi="Times New Roman" w:cs="Times New Roman"/>
          <w:b/>
          <w:spacing w:val="-6"/>
          <w:sz w:val="28"/>
          <w:szCs w:val="28"/>
        </w:rPr>
        <w:t>нформационно-коммуникационн</w:t>
      </w:r>
      <w:r w:rsidR="00846710">
        <w:rPr>
          <w:rFonts w:ascii="Times New Roman" w:eastAsia="Times New Roman" w:hAnsi="Times New Roman" w:cs="Times New Roman"/>
          <w:b/>
          <w:spacing w:val="-6"/>
          <w:sz w:val="28"/>
          <w:szCs w:val="28"/>
        </w:rPr>
        <w:t>ой</w:t>
      </w:r>
      <w:r w:rsidRPr="004F0C9F">
        <w:rPr>
          <w:rFonts w:ascii="Times New Roman" w:eastAsia="Times New Roman" w:hAnsi="Times New Roman" w:cs="Times New Roman"/>
          <w:b/>
          <w:spacing w:val="-6"/>
          <w:sz w:val="28"/>
          <w:szCs w:val="28"/>
        </w:rPr>
        <w:t xml:space="preserve"> инфраструктур</w:t>
      </w:r>
      <w:r w:rsidR="00846710">
        <w:rPr>
          <w:rFonts w:ascii="Times New Roman" w:eastAsia="Times New Roman" w:hAnsi="Times New Roman" w:cs="Times New Roman"/>
          <w:b/>
          <w:spacing w:val="-6"/>
          <w:sz w:val="28"/>
          <w:szCs w:val="28"/>
        </w:rPr>
        <w:t>ы</w:t>
      </w:r>
    </w:p>
    <w:p w:rsidR="004464AB" w:rsidRPr="001403C4" w:rsidRDefault="00644F90" w:rsidP="00644F90">
      <w:pPr>
        <w:spacing w:after="0" w:line="240" w:lineRule="auto"/>
        <w:ind w:right="-136" w:firstLine="709"/>
        <w:jc w:val="both"/>
        <w:rPr>
          <w:rFonts w:ascii="Times New Roman" w:eastAsia="Times New Roman" w:hAnsi="Times New Roman" w:cs="Times New Roman"/>
          <w:spacing w:val="-6"/>
          <w:sz w:val="28"/>
          <w:szCs w:val="28"/>
        </w:rPr>
      </w:pPr>
      <w:r w:rsidRPr="001403C4">
        <w:rPr>
          <w:rFonts w:ascii="Times New Roman" w:eastAsia="Times New Roman" w:hAnsi="Times New Roman" w:cs="Times New Roman"/>
          <w:spacing w:val="-6"/>
          <w:sz w:val="28"/>
          <w:szCs w:val="28"/>
        </w:rPr>
        <w:t>На территории Курского муниципального округа проводится последовательная политика построения инфраструктуры и ресурсов использования возможностей информационных технологий, а также активная координация построения элементов цифровой экономики на территории с участием государственных и муниципальных органов власти и бизнеса.</w:t>
      </w:r>
    </w:p>
    <w:p w:rsidR="00644F90" w:rsidRPr="001403C4" w:rsidRDefault="00644F90" w:rsidP="00644F90">
      <w:pPr>
        <w:spacing w:after="0" w:line="240" w:lineRule="auto"/>
        <w:ind w:right="-136" w:firstLine="709"/>
        <w:jc w:val="both"/>
        <w:rPr>
          <w:rFonts w:ascii="Times New Roman" w:eastAsia="Times New Roman" w:hAnsi="Times New Roman" w:cs="Times New Roman"/>
          <w:spacing w:val="-6"/>
          <w:sz w:val="28"/>
          <w:szCs w:val="28"/>
        </w:rPr>
      </w:pPr>
      <w:r w:rsidRPr="001403C4">
        <w:rPr>
          <w:rFonts w:ascii="Times New Roman" w:eastAsia="Times New Roman" w:hAnsi="Times New Roman" w:cs="Times New Roman"/>
          <w:spacing w:val="-6"/>
          <w:sz w:val="28"/>
          <w:szCs w:val="28"/>
        </w:rPr>
        <w:t>В данной сфере обозначена одна основная задача - это укрепление и развитие информационно-коммуникационной инфраструктуры</w:t>
      </w:r>
      <w:r w:rsidRPr="001403C4">
        <w:rPr>
          <w:rFonts w:ascii="Times New Roman" w:eastAsia="Times New Roman" w:hAnsi="Times New Roman" w:cs="Times New Roman"/>
          <w:spacing w:val="-6"/>
          <w:sz w:val="28"/>
          <w:szCs w:val="28"/>
        </w:rPr>
        <w:tab/>
        <w:t xml:space="preserve">, для решения которой </w:t>
      </w:r>
      <w:r w:rsidRPr="001403C4">
        <w:rPr>
          <w:rFonts w:ascii="Times New Roman" w:eastAsia="Times New Roman" w:hAnsi="Times New Roman" w:cs="Times New Roman"/>
          <w:spacing w:val="-6"/>
          <w:sz w:val="28"/>
          <w:szCs w:val="28"/>
        </w:rPr>
        <w:lastRenderedPageBreak/>
        <w:t>необходимо обеспечение развития информационно-коммуникационной инфраструктуры Курского муниципального округа.</w:t>
      </w:r>
    </w:p>
    <w:p w:rsidR="00644F90" w:rsidRPr="001403C4" w:rsidRDefault="00644F90" w:rsidP="00644F90">
      <w:pPr>
        <w:spacing w:after="0" w:line="240" w:lineRule="auto"/>
        <w:ind w:right="-136" w:firstLine="709"/>
        <w:jc w:val="both"/>
        <w:rPr>
          <w:rFonts w:ascii="Times New Roman" w:eastAsia="Times New Roman" w:hAnsi="Times New Roman" w:cs="Times New Roman"/>
          <w:b/>
          <w:spacing w:val="-6"/>
          <w:sz w:val="28"/>
          <w:szCs w:val="28"/>
        </w:rPr>
      </w:pPr>
      <w:r w:rsidRPr="001403C4">
        <w:rPr>
          <w:rFonts w:ascii="Times New Roman" w:eastAsia="Times New Roman" w:hAnsi="Times New Roman" w:cs="Times New Roman"/>
          <w:b/>
          <w:spacing w:val="-6"/>
          <w:sz w:val="28"/>
          <w:szCs w:val="28"/>
        </w:rPr>
        <w:t>Ожидаемы результаты:</w:t>
      </w:r>
    </w:p>
    <w:p w:rsidR="00644F90" w:rsidRPr="001403C4" w:rsidRDefault="001403C4" w:rsidP="00644F90">
      <w:pPr>
        <w:spacing w:after="0" w:line="240" w:lineRule="auto"/>
        <w:ind w:right="-136" w:firstLine="709"/>
        <w:jc w:val="both"/>
        <w:rPr>
          <w:rFonts w:ascii="Times New Roman" w:eastAsia="Times New Roman" w:hAnsi="Times New Roman" w:cs="Times New Roman"/>
          <w:spacing w:val="-6"/>
          <w:sz w:val="28"/>
          <w:szCs w:val="28"/>
        </w:rPr>
      </w:pPr>
      <w:r w:rsidRPr="001403C4">
        <w:rPr>
          <w:rFonts w:ascii="Times New Roman" w:eastAsia="Times New Roman" w:hAnsi="Times New Roman" w:cs="Times New Roman"/>
          <w:spacing w:val="-6"/>
          <w:sz w:val="28"/>
          <w:szCs w:val="28"/>
        </w:rPr>
        <w:t>Поддержание в надлежащем состоянии действующей информационно-коммуникационной инфраструктуры.</w:t>
      </w:r>
    </w:p>
    <w:p w:rsidR="001403C4" w:rsidRPr="001403C4" w:rsidRDefault="001403C4" w:rsidP="00644F90">
      <w:pPr>
        <w:spacing w:after="0" w:line="240" w:lineRule="auto"/>
        <w:ind w:right="-136" w:firstLine="709"/>
        <w:jc w:val="both"/>
        <w:rPr>
          <w:rFonts w:ascii="Times New Roman" w:eastAsia="Times New Roman" w:hAnsi="Times New Roman" w:cs="Times New Roman"/>
          <w:spacing w:val="-6"/>
          <w:sz w:val="28"/>
          <w:szCs w:val="28"/>
        </w:rPr>
      </w:pPr>
      <w:r w:rsidRPr="001403C4">
        <w:rPr>
          <w:rFonts w:ascii="Times New Roman" w:eastAsia="Times New Roman" w:hAnsi="Times New Roman" w:cs="Times New Roman"/>
          <w:spacing w:val="-6"/>
          <w:sz w:val="28"/>
          <w:szCs w:val="28"/>
        </w:rPr>
        <w:t>Замена непригодных объектов информационно-коммуникационной инфраструктуры.</w:t>
      </w:r>
    </w:p>
    <w:p w:rsidR="004464AB" w:rsidRDefault="004464AB" w:rsidP="004464AB">
      <w:pPr>
        <w:spacing w:after="0" w:line="240" w:lineRule="auto"/>
        <w:ind w:right="-136" w:firstLine="709"/>
        <w:jc w:val="both"/>
        <w:rPr>
          <w:rFonts w:ascii="Times New Roman" w:eastAsia="Times New Roman" w:hAnsi="Times New Roman" w:cs="Times New Roman"/>
          <w:color w:val="00B050"/>
          <w:spacing w:val="-6"/>
          <w:sz w:val="28"/>
          <w:szCs w:val="28"/>
        </w:rPr>
      </w:pPr>
    </w:p>
    <w:p w:rsidR="004464AB" w:rsidRPr="00226096"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25</w:t>
      </w:r>
      <w:r w:rsidRPr="00226096">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с</w:t>
      </w:r>
      <w:r w:rsidRPr="00226096">
        <w:rPr>
          <w:rFonts w:ascii="Times New Roman" w:eastAsia="Times New Roman" w:hAnsi="Times New Roman" w:cs="Times New Roman"/>
          <w:b/>
          <w:spacing w:val="-6"/>
          <w:sz w:val="28"/>
          <w:szCs w:val="28"/>
        </w:rPr>
        <w:t>оциальн</w:t>
      </w:r>
      <w:r w:rsidR="00846710">
        <w:rPr>
          <w:rFonts w:ascii="Times New Roman" w:eastAsia="Times New Roman" w:hAnsi="Times New Roman" w:cs="Times New Roman"/>
          <w:b/>
          <w:spacing w:val="-6"/>
          <w:sz w:val="28"/>
          <w:szCs w:val="28"/>
        </w:rPr>
        <w:t>ой</w:t>
      </w:r>
      <w:r w:rsidRPr="00226096">
        <w:rPr>
          <w:rFonts w:ascii="Times New Roman" w:eastAsia="Times New Roman" w:hAnsi="Times New Roman" w:cs="Times New Roman"/>
          <w:b/>
          <w:spacing w:val="-6"/>
          <w:sz w:val="28"/>
          <w:szCs w:val="28"/>
        </w:rPr>
        <w:t xml:space="preserve"> поддержк</w:t>
      </w:r>
      <w:r w:rsidR="00846710">
        <w:rPr>
          <w:rFonts w:ascii="Times New Roman" w:eastAsia="Times New Roman" w:hAnsi="Times New Roman" w:cs="Times New Roman"/>
          <w:b/>
          <w:spacing w:val="-6"/>
          <w:sz w:val="28"/>
          <w:szCs w:val="28"/>
        </w:rPr>
        <w:t>и</w:t>
      </w:r>
      <w:r w:rsidRPr="00226096">
        <w:rPr>
          <w:rFonts w:ascii="Times New Roman" w:eastAsia="Times New Roman" w:hAnsi="Times New Roman" w:cs="Times New Roman"/>
          <w:b/>
          <w:spacing w:val="-6"/>
          <w:sz w:val="28"/>
          <w:szCs w:val="28"/>
        </w:rPr>
        <w:t xml:space="preserve"> граждан</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В основу социальной поддержки населения положен принцип направленности социальной помощи с учетом нуждаемости, сутью которой является сосредоточение муниципальных ресурсов на удовлетворении потребностей тех, кто наиболее в них нуждается. Эффективное функционирование сферы социальной поддержки населения направлено на предоставление мер социальной поддержки, социальных гарантий и выплат с учетом конкретной жизненной ситуации гражданина, его социального статуса, состава семьи, дохода.</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В результате реформирования сферы социальной защиты населения округа, в том числе принятия целого ряда нормативных правовых актов, как на уровне Российской Федерации, так и в крае, сложилась система социальных выплат. Она включает в себя пособия, компенсации, ежемесячные и единовременные денежные выплаты гражданам. Все меры социальной поддержки предоставляются в денежной форме, что обеспечивает конституционное право граждан на равенство перед законом.</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proofErr w:type="gramStart"/>
      <w:r w:rsidRPr="00A23E5C">
        <w:rPr>
          <w:rFonts w:ascii="Times New Roman" w:eastAsia="Times New Roman" w:hAnsi="Times New Roman" w:cs="Times New Roman"/>
          <w:spacing w:val="-6"/>
          <w:sz w:val="28"/>
          <w:szCs w:val="28"/>
        </w:rPr>
        <w:t>Основными характеристиками современной системы в области обеспечения социальных обязательств является заявительный принцип предоставления мер социальной поддержки отдельных категорий граждан, при котором меры социальной поддержки предоставляются гражданам и семьям независимо от их категориальной или профессиональной принадлежности с учетом экономического потенциала (доходов, имущества).</w:t>
      </w:r>
      <w:proofErr w:type="gramEnd"/>
      <w:r w:rsidRPr="00A23E5C">
        <w:rPr>
          <w:rFonts w:ascii="Times New Roman" w:eastAsia="Times New Roman" w:hAnsi="Times New Roman" w:cs="Times New Roman"/>
          <w:spacing w:val="-6"/>
          <w:sz w:val="28"/>
          <w:szCs w:val="28"/>
        </w:rPr>
        <w:t xml:space="preserve"> Это позволяет эффективно и рационально использовать бюджетные средства.</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Поддержание реальных доходов населения округа за счет оказания адресной социальной помощи с учетом конкретной трудной жизненной ситуации гражданина, его социального статуса, состава семьи, получаемого дохода, является одним из способов решения проблемы повышения уровня и качества жизни граждан. Численность граждан, нуждающихся в мерах социальной поддержки со стороны государства, остается достаточно высокой.</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Одно из важных направлений работы - социальная интеграция людей с ограниченными возможностями здоровья и пожилых людей в общество. Для них создаются условия, способствующие сохранению и укреплению их здоровья, двигательной активности, реализации творческого потенциала.</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Положительное влияние на социальную интеграцию людей с ограниченными возможностями здоровья в общество оказывает комплексный подход к обеспечению беспрепятственного доступа маломобильных групп населения к объектам социальной, коммунальной и транспортной инфраструктур.</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lastRenderedPageBreak/>
        <w:t>Важнейшей целью в области социальной политики является сдерживание социальной напряженности и сохранение стабильности путем качественного и своевременного предоставления гарантированных государством мер социальной поддержки, с учетом и на основе принципа адресности.</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Для достижения данной цели требуется решение следующих задач:</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 xml:space="preserve">повышение уровня и качества жизни населения Курского муниципального округа; </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предоставление молодым семьям, признанным участниками Подпрограммы, социальных выплат на приобретение жилого помещения или создание объекта индивидуального жилищного строительства.</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Для решения данных задач предусмотрены мероприятия:</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предоставление мер социальной поддержки  отдельным категориям граждан;</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предоставление мер социальной поддержки семьям и детям;</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реализация регионального проекта «Финансовая поддержка семей при рождении детей»;</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предоставление государственной социальной помощи на основании социального контракта отдельным категориям граждан;</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поддержка молодых семей, проживающих на территории   Курского   муниципального округа, признанных в установленном порядке, нуждающимися в улучшении жилищных условий, в решении жилищной проблемы</w:t>
      </w:r>
      <w:r w:rsidRPr="00A23E5C">
        <w:rPr>
          <w:rFonts w:ascii="Times New Roman" w:eastAsia="Times New Roman" w:hAnsi="Times New Roman" w:cs="Times New Roman"/>
          <w:spacing w:val="-6"/>
          <w:sz w:val="28"/>
          <w:szCs w:val="28"/>
        </w:rPr>
        <w:tab/>
        <w:t>;</w:t>
      </w:r>
    </w:p>
    <w:p w:rsidR="005346D3" w:rsidRPr="00A23E5C" w:rsidRDefault="005346D3"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улучшение жилищных условий молодых семей.</w:t>
      </w:r>
    </w:p>
    <w:p w:rsidR="005346D3" w:rsidRPr="00A23E5C" w:rsidRDefault="005346D3" w:rsidP="00A23E5C">
      <w:pPr>
        <w:spacing w:after="0" w:line="240" w:lineRule="auto"/>
        <w:ind w:right="-136" w:firstLine="709"/>
        <w:jc w:val="both"/>
        <w:rPr>
          <w:rFonts w:ascii="Times New Roman" w:eastAsia="Times New Roman" w:hAnsi="Times New Roman" w:cs="Times New Roman"/>
          <w:b/>
          <w:spacing w:val="-6"/>
          <w:sz w:val="28"/>
          <w:szCs w:val="28"/>
        </w:rPr>
      </w:pPr>
      <w:r w:rsidRPr="00A23E5C">
        <w:rPr>
          <w:rFonts w:ascii="Times New Roman" w:eastAsia="Times New Roman" w:hAnsi="Times New Roman" w:cs="Times New Roman"/>
          <w:b/>
          <w:spacing w:val="-6"/>
          <w:sz w:val="28"/>
          <w:szCs w:val="28"/>
        </w:rPr>
        <w:t>Ожидаемые результаты:</w:t>
      </w:r>
    </w:p>
    <w:p w:rsidR="005346D3" w:rsidRPr="00A23E5C" w:rsidRDefault="00A23E5C"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1) С</w:t>
      </w:r>
      <w:r w:rsidR="005346D3" w:rsidRPr="00A23E5C">
        <w:rPr>
          <w:rFonts w:ascii="Times New Roman" w:eastAsia="Times New Roman" w:hAnsi="Times New Roman" w:cs="Times New Roman"/>
          <w:spacing w:val="-6"/>
          <w:sz w:val="28"/>
          <w:szCs w:val="28"/>
        </w:rPr>
        <w:t>оздание условий для роста благосостояния граждан - получателей мер социальной поддержки</w:t>
      </w:r>
      <w:r w:rsidRPr="00A23E5C">
        <w:rPr>
          <w:rFonts w:ascii="Times New Roman" w:eastAsia="Times New Roman" w:hAnsi="Times New Roman" w:cs="Times New Roman"/>
          <w:spacing w:val="-6"/>
          <w:sz w:val="28"/>
          <w:szCs w:val="28"/>
        </w:rPr>
        <w:t>.</w:t>
      </w:r>
    </w:p>
    <w:p w:rsidR="005346D3" w:rsidRPr="00A23E5C" w:rsidRDefault="00A23E5C"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2) О</w:t>
      </w:r>
      <w:r w:rsidR="005346D3" w:rsidRPr="00A23E5C">
        <w:rPr>
          <w:rFonts w:ascii="Times New Roman" w:eastAsia="Times New Roman" w:hAnsi="Times New Roman" w:cs="Times New Roman"/>
          <w:spacing w:val="-6"/>
          <w:sz w:val="28"/>
          <w:szCs w:val="28"/>
        </w:rPr>
        <w:t>беспечение мерами социальной поддержки 100 процентов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r w:rsidRPr="00A23E5C">
        <w:rPr>
          <w:rFonts w:ascii="Times New Roman" w:eastAsia="Times New Roman" w:hAnsi="Times New Roman" w:cs="Times New Roman"/>
          <w:spacing w:val="-6"/>
          <w:sz w:val="28"/>
          <w:szCs w:val="28"/>
        </w:rPr>
        <w:t>.</w:t>
      </w:r>
    </w:p>
    <w:p w:rsidR="005346D3" w:rsidRPr="00A23E5C" w:rsidRDefault="00A23E5C"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3) П</w:t>
      </w:r>
      <w:r w:rsidR="005346D3" w:rsidRPr="00A23E5C">
        <w:rPr>
          <w:rFonts w:ascii="Times New Roman" w:eastAsia="Times New Roman" w:hAnsi="Times New Roman" w:cs="Times New Roman"/>
          <w:spacing w:val="-6"/>
          <w:sz w:val="28"/>
          <w:szCs w:val="28"/>
        </w:rPr>
        <w:t>овышение жизненного уровня малоимущих жителей округа, в том числе семей с детьми, уменьшение социального неравенства, снижение социальной напряженности в обществе</w:t>
      </w:r>
      <w:r w:rsidRPr="00A23E5C">
        <w:rPr>
          <w:rFonts w:ascii="Times New Roman" w:eastAsia="Times New Roman" w:hAnsi="Times New Roman" w:cs="Times New Roman"/>
          <w:spacing w:val="-6"/>
          <w:sz w:val="28"/>
          <w:szCs w:val="28"/>
        </w:rPr>
        <w:t>.</w:t>
      </w:r>
    </w:p>
    <w:p w:rsidR="005346D3" w:rsidRPr="00A23E5C" w:rsidRDefault="00A23E5C"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4) У</w:t>
      </w:r>
      <w:r w:rsidR="005346D3" w:rsidRPr="00A23E5C">
        <w:rPr>
          <w:rFonts w:ascii="Times New Roman" w:eastAsia="Times New Roman" w:hAnsi="Times New Roman" w:cs="Times New Roman"/>
          <w:spacing w:val="-6"/>
          <w:sz w:val="28"/>
          <w:szCs w:val="28"/>
        </w:rPr>
        <w:t xml:space="preserve">лучшение качества и </w:t>
      </w:r>
      <w:proofErr w:type="gramStart"/>
      <w:r w:rsidR="005346D3" w:rsidRPr="00A23E5C">
        <w:rPr>
          <w:rFonts w:ascii="Times New Roman" w:eastAsia="Times New Roman" w:hAnsi="Times New Roman" w:cs="Times New Roman"/>
          <w:spacing w:val="-6"/>
          <w:sz w:val="28"/>
          <w:szCs w:val="28"/>
        </w:rPr>
        <w:t>доступности</w:t>
      </w:r>
      <w:proofErr w:type="gramEnd"/>
      <w:r w:rsidR="005346D3" w:rsidRPr="00A23E5C">
        <w:rPr>
          <w:rFonts w:ascii="Times New Roman" w:eastAsia="Times New Roman" w:hAnsi="Times New Roman" w:cs="Times New Roman"/>
          <w:spacing w:val="-6"/>
          <w:sz w:val="28"/>
          <w:szCs w:val="28"/>
        </w:rPr>
        <w:t xml:space="preserve"> предоставляемых гражданам услуг, в том числе предоставление государственных услуг в электронном виде</w:t>
      </w:r>
      <w:r w:rsidRPr="00A23E5C">
        <w:rPr>
          <w:rFonts w:ascii="Times New Roman" w:eastAsia="Times New Roman" w:hAnsi="Times New Roman" w:cs="Times New Roman"/>
          <w:spacing w:val="-6"/>
          <w:sz w:val="28"/>
          <w:szCs w:val="28"/>
        </w:rPr>
        <w:t>.</w:t>
      </w:r>
    </w:p>
    <w:p w:rsidR="005346D3" w:rsidRPr="00A23E5C" w:rsidRDefault="00A23E5C"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5) У</w:t>
      </w:r>
      <w:r w:rsidR="005346D3" w:rsidRPr="00A23E5C">
        <w:rPr>
          <w:rFonts w:ascii="Times New Roman" w:eastAsia="Times New Roman" w:hAnsi="Times New Roman" w:cs="Times New Roman"/>
          <w:spacing w:val="-6"/>
          <w:sz w:val="28"/>
          <w:szCs w:val="28"/>
        </w:rPr>
        <w:t>лучшение условий труда работников в организациях и на предприятиях округа, снижение количества нарушений трудовых прав работников</w:t>
      </w:r>
      <w:r w:rsidRPr="00A23E5C">
        <w:rPr>
          <w:rFonts w:ascii="Times New Roman" w:eastAsia="Times New Roman" w:hAnsi="Times New Roman" w:cs="Times New Roman"/>
          <w:spacing w:val="-6"/>
          <w:sz w:val="28"/>
          <w:szCs w:val="28"/>
        </w:rPr>
        <w:t>.</w:t>
      </w:r>
    </w:p>
    <w:p w:rsidR="004464AB" w:rsidRPr="00A23E5C" w:rsidRDefault="00A23E5C" w:rsidP="00A23E5C">
      <w:pPr>
        <w:spacing w:after="0" w:line="240" w:lineRule="auto"/>
        <w:ind w:right="-136" w:firstLine="709"/>
        <w:jc w:val="both"/>
        <w:rPr>
          <w:rFonts w:ascii="Times New Roman" w:eastAsia="Times New Roman" w:hAnsi="Times New Roman" w:cs="Times New Roman"/>
          <w:spacing w:val="-6"/>
          <w:sz w:val="28"/>
          <w:szCs w:val="28"/>
        </w:rPr>
      </w:pPr>
      <w:r w:rsidRPr="00A23E5C">
        <w:rPr>
          <w:rFonts w:ascii="Times New Roman" w:eastAsia="Times New Roman" w:hAnsi="Times New Roman" w:cs="Times New Roman"/>
          <w:spacing w:val="-6"/>
          <w:sz w:val="28"/>
          <w:szCs w:val="28"/>
        </w:rPr>
        <w:t>6) С</w:t>
      </w:r>
      <w:r w:rsidR="005346D3" w:rsidRPr="00A23E5C">
        <w:rPr>
          <w:rFonts w:ascii="Times New Roman" w:eastAsia="Times New Roman" w:hAnsi="Times New Roman" w:cs="Times New Roman"/>
          <w:spacing w:val="-6"/>
          <w:sz w:val="28"/>
          <w:szCs w:val="28"/>
        </w:rPr>
        <w:t>нижение нарушений действующего законодательства, увеличение количества коллективных договоров на предприятиях, осуществляющих свою деятельность на территории округа.</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C00224"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26.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о</w:t>
      </w:r>
      <w:r w:rsidRPr="00C00224">
        <w:rPr>
          <w:rFonts w:ascii="Times New Roman" w:eastAsia="Times New Roman" w:hAnsi="Times New Roman" w:cs="Times New Roman"/>
          <w:b/>
          <w:spacing w:val="-6"/>
          <w:sz w:val="28"/>
          <w:szCs w:val="28"/>
        </w:rPr>
        <w:t>бразовани</w:t>
      </w:r>
      <w:r w:rsidR="00846710">
        <w:rPr>
          <w:rFonts w:ascii="Times New Roman" w:eastAsia="Times New Roman" w:hAnsi="Times New Roman" w:cs="Times New Roman"/>
          <w:b/>
          <w:spacing w:val="-6"/>
          <w:sz w:val="28"/>
          <w:szCs w:val="28"/>
        </w:rPr>
        <w:t>я</w:t>
      </w:r>
    </w:p>
    <w:p w:rsidR="005E61A3" w:rsidRPr="005E61A3"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5E61A3">
        <w:rPr>
          <w:rFonts w:ascii="Times New Roman" w:eastAsia="Times New Roman" w:hAnsi="Times New Roman" w:cs="Times New Roman"/>
          <w:spacing w:val="-6"/>
          <w:sz w:val="28"/>
          <w:szCs w:val="28"/>
        </w:rPr>
        <w:t>Возможность получения качественного образования - является наиболее важной жизненной ценностью гражданина, решающий фактор социальной справедливости и политической стабильности.</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5E61A3">
        <w:rPr>
          <w:rFonts w:ascii="Times New Roman" w:eastAsia="Times New Roman" w:hAnsi="Times New Roman" w:cs="Times New Roman"/>
          <w:spacing w:val="-6"/>
          <w:sz w:val="28"/>
          <w:szCs w:val="28"/>
        </w:rPr>
        <w:lastRenderedPageBreak/>
        <w:t>Основн</w:t>
      </w:r>
      <w:r>
        <w:rPr>
          <w:rFonts w:ascii="Times New Roman" w:eastAsia="Times New Roman" w:hAnsi="Times New Roman" w:cs="Times New Roman"/>
          <w:spacing w:val="-6"/>
          <w:sz w:val="28"/>
          <w:szCs w:val="28"/>
        </w:rPr>
        <w:t>ым</w:t>
      </w:r>
      <w:r w:rsidRPr="005E61A3">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6"/>
          <w:sz w:val="28"/>
          <w:szCs w:val="28"/>
        </w:rPr>
        <w:t>направлением</w:t>
      </w:r>
      <w:r w:rsidRPr="005E61A3">
        <w:rPr>
          <w:rFonts w:ascii="Times New Roman" w:eastAsia="Times New Roman" w:hAnsi="Times New Roman" w:cs="Times New Roman"/>
          <w:spacing w:val="-6"/>
          <w:sz w:val="28"/>
          <w:szCs w:val="28"/>
        </w:rPr>
        <w:t xml:space="preserve"> в области образования является создание условий для </w:t>
      </w:r>
      <w:r w:rsidRPr="00A2178A">
        <w:rPr>
          <w:rFonts w:ascii="Times New Roman" w:eastAsia="Times New Roman" w:hAnsi="Times New Roman" w:cs="Times New Roman"/>
          <w:spacing w:val="-6"/>
          <w:sz w:val="28"/>
          <w:szCs w:val="28"/>
        </w:rPr>
        <w:t>непрерывного образования, укрепления здоровья, совершенствование системы дополнительного образования детей.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В данном направлении необходимо решение следующих задач:</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создание в системе общего образования в Курском муниципальном округе равных возможностей получения доступного и качественного обучения;</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создание в системе дошкольного образования в Курском муниципальном округе равных возможностей получения доступного и качественного воспитания;</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обеспечение деятельности (оказание услуг) по оздоровлению детей;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создание в системе дополнительного образования равных возможностей для современного качественного образования позитивной социализации детей;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создание условий для обеспечения законных прав и интересов детей-сирот и детей, оставшихся без попечения родителей (законных представителей)»;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Для решения задач необходимо выполнение следующих мероприятий: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обеспечение предоставления бесплатного общего образования;</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обновление и создание инфраструктуры общеобразовательных учреждений с целью создания современных условий обучения;</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реализация регионального проекта «Современная школа»;</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обеспечение горячим питанием обучающихся 1-4 классов общеобразовательных учреждений;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реализация регионального проекта «Патриотическое воспитание граждан Российской Федерации»;</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 xml:space="preserve">обеспечение предоставления бесплатного дошкольного образования; </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реализация регионального проекта «Содействие занятости женщин - создание условий дошкольного образования для детей в возрасте до трех лет»;</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организация полноценного отдыха, оздоровления, занятости, школьников в летний период;</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обеспечение предоставления бесплатного дополнительного образования для детей;</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 xml:space="preserve">обеспечение </w:t>
      </w:r>
      <w:proofErr w:type="gramStart"/>
      <w:r w:rsidRPr="00A2178A">
        <w:rPr>
          <w:rFonts w:ascii="Times New Roman" w:eastAsia="Times New Roman" w:hAnsi="Times New Roman" w:cs="Times New Roman"/>
          <w:spacing w:val="-6"/>
          <w:sz w:val="28"/>
          <w:szCs w:val="28"/>
        </w:rPr>
        <w:t>функционирования системы персонифицированного финансирования дополнительного образования детей</w:t>
      </w:r>
      <w:proofErr w:type="gramEnd"/>
      <w:r w:rsidRPr="00A2178A">
        <w:rPr>
          <w:rFonts w:ascii="Times New Roman" w:eastAsia="Times New Roman" w:hAnsi="Times New Roman" w:cs="Times New Roman"/>
          <w:spacing w:val="-6"/>
          <w:sz w:val="28"/>
          <w:szCs w:val="28"/>
        </w:rPr>
        <w:t>;</w:t>
      </w:r>
    </w:p>
    <w:p w:rsidR="005E61A3" w:rsidRPr="00A2178A" w:rsidRDefault="005E61A3" w:rsidP="005E61A3">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реализация полномочий по организации и осуществлению деятельности по опеке и попечительству несовершеннолетних граждан.</w:t>
      </w:r>
    </w:p>
    <w:p w:rsidR="005E61A3" w:rsidRPr="00A2178A" w:rsidRDefault="005E61A3" w:rsidP="005E61A3">
      <w:pPr>
        <w:spacing w:after="0" w:line="240" w:lineRule="auto"/>
        <w:ind w:right="-136" w:firstLine="709"/>
        <w:jc w:val="both"/>
        <w:rPr>
          <w:rFonts w:ascii="Times New Roman" w:eastAsia="Times New Roman" w:hAnsi="Times New Roman" w:cs="Times New Roman"/>
          <w:b/>
          <w:spacing w:val="-6"/>
          <w:sz w:val="28"/>
          <w:szCs w:val="28"/>
        </w:rPr>
      </w:pPr>
      <w:r w:rsidRPr="00A2178A">
        <w:rPr>
          <w:rFonts w:ascii="Times New Roman" w:eastAsia="Times New Roman" w:hAnsi="Times New Roman" w:cs="Times New Roman"/>
          <w:b/>
          <w:spacing w:val="-6"/>
          <w:sz w:val="28"/>
          <w:szCs w:val="28"/>
        </w:rPr>
        <w:t>Ожидаемые результаты:</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1) Обеспечение гарантированного получения доступного качественного образования в соответствии с государственными стандартами и запросами общества.</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 xml:space="preserve">2) Увеличение доли </w:t>
      </w:r>
      <w:proofErr w:type="gramStart"/>
      <w:r w:rsidRPr="00A2178A">
        <w:rPr>
          <w:rFonts w:ascii="Times New Roman" w:eastAsia="Times New Roman" w:hAnsi="Times New Roman" w:cs="Times New Roman"/>
          <w:spacing w:val="-6"/>
          <w:sz w:val="28"/>
          <w:szCs w:val="28"/>
        </w:rPr>
        <w:t>обучающихся</w:t>
      </w:r>
      <w:proofErr w:type="gramEnd"/>
      <w:r w:rsidRPr="00A2178A">
        <w:rPr>
          <w:rFonts w:ascii="Times New Roman" w:eastAsia="Times New Roman" w:hAnsi="Times New Roman" w:cs="Times New Roman"/>
          <w:spacing w:val="-6"/>
          <w:sz w:val="28"/>
          <w:szCs w:val="28"/>
        </w:rPr>
        <w:t xml:space="preserve"> по федеральным государственным образовательным стандартам общего образования, в общей численности обучающихся, осваивающих образовательные программы общего образования.</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3) Сокращение доли выпускников общеобразовательных организаций, не получивших аттестат о среднем общем образовании.</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4) Увеличение количества детей в дошкольных образовательных организациях.</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lastRenderedPageBreak/>
        <w:t>5) Снижение общей численности детей-сирот и детей, оставшихся без попечения родителей.</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6) Увеличение доли детей с ограниченными возможностями здоровья, детей-инвалидов дошкольного возраста, получающих образование в различных формах, в общей численности детей с ограниченными возможностями здоровья, детей-инвалидов.</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 xml:space="preserve">7) Обеспечение 100 процентов охвата детей-инвалидов, обучающихся с использованием дистанционных образовательных технологий по общеобразовательным программам, в общей численности детей-инвалидов. </w:t>
      </w:r>
    </w:p>
    <w:p w:rsidR="00A2178A" w:rsidRPr="00A2178A" w:rsidRDefault="00A2178A" w:rsidP="00A2178A">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 xml:space="preserve">8) Увеличение доли базовых общеобразовательных организаций,   в  которых   создана  универсальная  </w:t>
      </w:r>
      <w:proofErr w:type="spellStart"/>
      <w:r w:rsidRPr="00A2178A">
        <w:rPr>
          <w:rFonts w:ascii="Times New Roman" w:eastAsia="Times New Roman" w:hAnsi="Times New Roman" w:cs="Times New Roman"/>
          <w:spacing w:val="-6"/>
          <w:sz w:val="28"/>
          <w:szCs w:val="28"/>
        </w:rPr>
        <w:t>безбарьерная</w:t>
      </w:r>
      <w:proofErr w:type="spellEnd"/>
      <w:r w:rsidRPr="00A2178A">
        <w:rPr>
          <w:rFonts w:ascii="Times New Roman" w:eastAsia="Times New Roman" w:hAnsi="Times New Roman" w:cs="Times New Roman"/>
          <w:spacing w:val="-6"/>
          <w:sz w:val="28"/>
          <w:szCs w:val="28"/>
        </w:rPr>
        <w:t xml:space="preserve"> среда для инклюзивного образования детей-инвалидов, в общем количестве общеобразовательных организаций.</w:t>
      </w:r>
    </w:p>
    <w:p w:rsidR="004464AB" w:rsidRPr="00A2178A" w:rsidRDefault="00A2178A" w:rsidP="004464AB">
      <w:pPr>
        <w:spacing w:after="0" w:line="240" w:lineRule="auto"/>
        <w:ind w:right="-136" w:firstLine="709"/>
        <w:jc w:val="both"/>
        <w:rPr>
          <w:rFonts w:ascii="Times New Roman" w:eastAsia="Times New Roman" w:hAnsi="Times New Roman" w:cs="Times New Roman"/>
          <w:spacing w:val="-6"/>
          <w:sz w:val="28"/>
          <w:szCs w:val="28"/>
        </w:rPr>
      </w:pPr>
      <w:r w:rsidRPr="00A2178A">
        <w:rPr>
          <w:rFonts w:ascii="Times New Roman" w:eastAsia="Times New Roman" w:hAnsi="Times New Roman" w:cs="Times New Roman"/>
          <w:spacing w:val="-6"/>
          <w:sz w:val="28"/>
          <w:szCs w:val="28"/>
        </w:rPr>
        <w:t>9) Увеличение доли детей с ограниченными возможностями здоровья, детей-инвалидов школьного возраста, получающих образование в различных формах, в общей численности детей с ограниченными возможностями здоровья, детей-инвалидов школьного возраста до 100 процентов.</w:t>
      </w:r>
    </w:p>
    <w:p w:rsidR="004464AB" w:rsidRDefault="004464AB" w:rsidP="004464AB">
      <w:pPr>
        <w:spacing w:after="0" w:line="240" w:lineRule="auto"/>
        <w:ind w:right="-136" w:firstLine="709"/>
        <w:jc w:val="both"/>
        <w:rPr>
          <w:rFonts w:ascii="Times New Roman" w:eastAsia="Times New Roman" w:hAnsi="Times New Roman" w:cs="Times New Roman"/>
          <w:color w:val="00B050"/>
          <w:spacing w:val="-6"/>
          <w:sz w:val="28"/>
          <w:szCs w:val="28"/>
        </w:rPr>
      </w:pPr>
    </w:p>
    <w:p w:rsidR="004464AB" w:rsidRPr="004F4C0A"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27</w:t>
      </w:r>
      <w:r w:rsidRPr="004F4C0A">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м</w:t>
      </w:r>
      <w:r w:rsidRPr="004F4C0A">
        <w:rPr>
          <w:rFonts w:ascii="Times New Roman" w:eastAsia="Times New Roman" w:hAnsi="Times New Roman" w:cs="Times New Roman"/>
          <w:b/>
          <w:spacing w:val="-6"/>
          <w:sz w:val="28"/>
          <w:szCs w:val="28"/>
        </w:rPr>
        <w:t>олодежн</w:t>
      </w:r>
      <w:r w:rsidR="00846710">
        <w:rPr>
          <w:rFonts w:ascii="Times New Roman" w:eastAsia="Times New Roman" w:hAnsi="Times New Roman" w:cs="Times New Roman"/>
          <w:b/>
          <w:spacing w:val="-6"/>
          <w:sz w:val="28"/>
          <w:szCs w:val="28"/>
        </w:rPr>
        <w:t>ой</w:t>
      </w:r>
      <w:r w:rsidRPr="004F4C0A">
        <w:rPr>
          <w:rFonts w:ascii="Times New Roman" w:eastAsia="Times New Roman" w:hAnsi="Times New Roman" w:cs="Times New Roman"/>
          <w:b/>
          <w:spacing w:val="-6"/>
          <w:sz w:val="28"/>
          <w:szCs w:val="28"/>
        </w:rPr>
        <w:t xml:space="preserve"> политик</w:t>
      </w:r>
      <w:r w:rsidR="00846710">
        <w:rPr>
          <w:rFonts w:ascii="Times New Roman" w:eastAsia="Times New Roman" w:hAnsi="Times New Roman" w:cs="Times New Roman"/>
          <w:b/>
          <w:spacing w:val="-6"/>
          <w:sz w:val="28"/>
          <w:szCs w:val="28"/>
        </w:rPr>
        <w:t>и</w:t>
      </w:r>
      <w:r w:rsidRPr="004F4C0A">
        <w:rPr>
          <w:rFonts w:ascii="Times New Roman" w:eastAsia="Times New Roman" w:hAnsi="Times New Roman" w:cs="Times New Roman"/>
          <w:b/>
          <w:spacing w:val="-6"/>
          <w:sz w:val="28"/>
          <w:szCs w:val="28"/>
        </w:rPr>
        <w:t xml:space="preserve"> </w:t>
      </w:r>
    </w:p>
    <w:p w:rsidR="005B39EA" w:rsidRPr="005B39EA" w:rsidRDefault="005B39EA" w:rsidP="005B39EA">
      <w:pPr>
        <w:spacing w:after="0" w:line="240" w:lineRule="auto"/>
        <w:ind w:right="-136" w:firstLine="709"/>
        <w:jc w:val="both"/>
        <w:rPr>
          <w:rFonts w:ascii="Times New Roman" w:eastAsia="Times New Roman" w:hAnsi="Times New Roman" w:cs="Times New Roman"/>
          <w:spacing w:val="-6"/>
          <w:sz w:val="28"/>
          <w:szCs w:val="28"/>
        </w:rPr>
      </w:pPr>
      <w:r w:rsidRPr="005B39EA">
        <w:rPr>
          <w:rFonts w:ascii="Times New Roman" w:eastAsia="Times New Roman" w:hAnsi="Times New Roman" w:cs="Times New Roman"/>
          <w:spacing w:val="-6"/>
          <w:sz w:val="28"/>
          <w:szCs w:val="28"/>
        </w:rPr>
        <w:t xml:space="preserve">К приоритетным направлениям реализации </w:t>
      </w:r>
      <w:r>
        <w:rPr>
          <w:rFonts w:ascii="Times New Roman" w:eastAsia="Times New Roman" w:hAnsi="Times New Roman" w:cs="Times New Roman"/>
          <w:spacing w:val="-6"/>
          <w:sz w:val="28"/>
          <w:szCs w:val="28"/>
        </w:rPr>
        <w:t>молодежной политики на территории Курского муниципального округа</w:t>
      </w:r>
      <w:r w:rsidRPr="005B39EA">
        <w:rPr>
          <w:rFonts w:ascii="Times New Roman" w:eastAsia="Times New Roman" w:hAnsi="Times New Roman" w:cs="Times New Roman"/>
          <w:spacing w:val="-6"/>
          <w:sz w:val="28"/>
          <w:szCs w:val="28"/>
        </w:rPr>
        <w:t xml:space="preserve"> относятся:</w:t>
      </w:r>
    </w:p>
    <w:p w:rsidR="005B39EA" w:rsidRPr="005B39EA" w:rsidRDefault="005B39EA" w:rsidP="005B39EA">
      <w:pPr>
        <w:spacing w:after="0" w:line="240" w:lineRule="auto"/>
        <w:ind w:right="-136" w:firstLine="709"/>
        <w:jc w:val="both"/>
        <w:rPr>
          <w:rFonts w:ascii="Times New Roman" w:eastAsia="Times New Roman" w:hAnsi="Times New Roman" w:cs="Times New Roman"/>
          <w:spacing w:val="-6"/>
          <w:sz w:val="28"/>
          <w:szCs w:val="28"/>
        </w:rPr>
      </w:pPr>
      <w:r w:rsidRPr="005B39EA">
        <w:rPr>
          <w:rFonts w:ascii="Times New Roman" w:eastAsia="Times New Roman" w:hAnsi="Times New Roman" w:cs="Times New Roman"/>
          <w:spacing w:val="-6"/>
          <w:sz w:val="28"/>
          <w:szCs w:val="28"/>
        </w:rPr>
        <w:t>в сфере поддержки инициативной и талантливой молодежи Курского муниципального округа - проведение творческих фестивалей и конкурсов,  усиление мотивации учащихся школ и обучающейся молодежи к занятиям научно-техническим творчеством;</w:t>
      </w:r>
    </w:p>
    <w:p w:rsidR="005B39EA" w:rsidRPr="005B39EA" w:rsidRDefault="005B39EA" w:rsidP="005B39EA">
      <w:pPr>
        <w:spacing w:after="0" w:line="240" w:lineRule="auto"/>
        <w:ind w:right="-136" w:firstLine="709"/>
        <w:jc w:val="both"/>
        <w:rPr>
          <w:rFonts w:ascii="Times New Roman" w:eastAsia="Times New Roman" w:hAnsi="Times New Roman" w:cs="Times New Roman"/>
          <w:spacing w:val="-6"/>
          <w:sz w:val="28"/>
          <w:szCs w:val="28"/>
        </w:rPr>
      </w:pPr>
      <w:proofErr w:type="gramStart"/>
      <w:r w:rsidRPr="005B39EA">
        <w:rPr>
          <w:rFonts w:ascii="Times New Roman" w:eastAsia="Times New Roman" w:hAnsi="Times New Roman" w:cs="Times New Roman"/>
          <w:spacing w:val="-6"/>
          <w:sz w:val="28"/>
          <w:szCs w:val="28"/>
        </w:rPr>
        <w:t>в сфере гражданско-патриотического воспитания и допризывной подготовки молодежи Курского муниципального округа - формирование активной гражданской позиции у молодежи в сфере взаимоотношений общества и государства, поддержка системы военно-патриотических клубов, распространение информации  о  традициях  народов,  проживающих  на  территории  Курского муниципального округа, формирование межрелигиозной толерантности молодежи, создание системы информационно-пропагандистской и профилактической работы по ограничению потребления табака, предупреждению алкоголизма и наркомании у молодежи, формирование у</w:t>
      </w:r>
      <w:proofErr w:type="gramEnd"/>
      <w:r w:rsidRPr="005B39EA">
        <w:rPr>
          <w:rFonts w:ascii="Times New Roman" w:eastAsia="Times New Roman" w:hAnsi="Times New Roman" w:cs="Times New Roman"/>
          <w:spacing w:val="-6"/>
          <w:sz w:val="28"/>
          <w:szCs w:val="28"/>
        </w:rPr>
        <w:t xml:space="preserve"> молодежи моды на занятия физической культурой и спортом;</w:t>
      </w:r>
    </w:p>
    <w:p w:rsidR="004464AB" w:rsidRDefault="005B39EA" w:rsidP="005B39EA">
      <w:pPr>
        <w:spacing w:after="0" w:line="240" w:lineRule="auto"/>
        <w:ind w:right="-136" w:firstLine="709"/>
        <w:jc w:val="both"/>
        <w:rPr>
          <w:rFonts w:ascii="Times New Roman" w:eastAsia="Times New Roman" w:hAnsi="Times New Roman" w:cs="Times New Roman"/>
          <w:spacing w:val="-6"/>
          <w:sz w:val="28"/>
          <w:szCs w:val="28"/>
        </w:rPr>
      </w:pPr>
      <w:proofErr w:type="gramStart"/>
      <w:r w:rsidRPr="005B39EA">
        <w:rPr>
          <w:rFonts w:ascii="Times New Roman" w:eastAsia="Times New Roman" w:hAnsi="Times New Roman" w:cs="Times New Roman"/>
          <w:spacing w:val="-6"/>
          <w:sz w:val="28"/>
          <w:szCs w:val="28"/>
        </w:rPr>
        <w:t>в сфере вовлечения молодежи Курского муниципального округа в социальную практику - развитие эффективных моделей и форм вовлечения молодежи в трудовую и экономическую деятельность, развитие добровольческой (волонтерской) деятельности, увеличение количества молодых граждан, участвующих в профессиональных конкурсах, анализ деятельности молодежных объединений, организация работы с положительно настроенными общественными организациями и их лидерами, оказание им организационной и методической поддержки, оказание информационно-консалтинговой помощи молодежи, создание молодежных</w:t>
      </w:r>
      <w:proofErr w:type="gramEnd"/>
      <w:r w:rsidRPr="005B39EA">
        <w:rPr>
          <w:rFonts w:ascii="Times New Roman" w:eastAsia="Times New Roman" w:hAnsi="Times New Roman" w:cs="Times New Roman"/>
          <w:spacing w:val="-6"/>
          <w:sz w:val="28"/>
          <w:szCs w:val="28"/>
        </w:rPr>
        <w:t xml:space="preserve"> средств массовой информации (сайт, газета), системный мониторинг </w:t>
      </w:r>
      <w:r w:rsidRPr="005B39EA">
        <w:rPr>
          <w:rFonts w:ascii="Times New Roman" w:eastAsia="Times New Roman" w:hAnsi="Times New Roman" w:cs="Times New Roman"/>
          <w:spacing w:val="-6"/>
          <w:sz w:val="28"/>
          <w:szCs w:val="28"/>
        </w:rPr>
        <w:lastRenderedPageBreak/>
        <w:t>положения молодежи, повышение эффективности социально-досуговой работы с молодежью по месту жительства.</w:t>
      </w:r>
    </w:p>
    <w:p w:rsidR="004464AB" w:rsidRDefault="00DC30E7"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Предусмотрены основные задачи:</w:t>
      </w:r>
    </w:p>
    <w:p w:rsid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з</w:t>
      </w:r>
      <w:r w:rsidRPr="00DC30E7">
        <w:rPr>
          <w:rFonts w:ascii="Times New Roman" w:eastAsia="Times New Roman" w:hAnsi="Times New Roman" w:cs="Times New Roman"/>
          <w:spacing w:val="-6"/>
          <w:sz w:val="28"/>
          <w:szCs w:val="28"/>
        </w:rPr>
        <w:t>ащита прав и интересов детей и молодежи, поддержка детских и молодежных объединений, организация мероприятий с участием детей и молодежи</w:t>
      </w:r>
      <w:r>
        <w:rPr>
          <w:rFonts w:ascii="Times New Roman" w:eastAsia="Times New Roman" w:hAnsi="Times New Roman" w:cs="Times New Roman"/>
          <w:spacing w:val="-6"/>
          <w:sz w:val="28"/>
          <w:szCs w:val="28"/>
        </w:rPr>
        <w:t>;</w:t>
      </w:r>
      <w:r w:rsidRPr="00DC30E7">
        <w:rPr>
          <w:rFonts w:ascii="Times New Roman" w:eastAsia="Times New Roman" w:hAnsi="Times New Roman" w:cs="Times New Roman"/>
          <w:spacing w:val="-6"/>
          <w:sz w:val="28"/>
          <w:szCs w:val="28"/>
        </w:rPr>
        <w:tab/>
      </w:r>
    </w:p>
    <w:p w:rsid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C30E7">
        <w:rPr>
          <w:rFonts w:ascii="Times New Roman" w:eastAsia="Times New Roman" w:hAnsi="Times New Roman" w:cs="Times New Roman"/>
          <w:spacing w:val="-6"/>
          <w:sz w:val="28"/>
          <w:szCs w:val="28"/>
        </w:rPr>
        <w:t>нижение количества правонарушений, совершенных несовершеннолетними</w:t>
      </w:r>
      <w:r>
        <w:rPr>
          <w:rFonts w:ascii="Times New Roman" w:eastAsia="Times New Roman" w:hAnsi="Times New Roman" w:cs="Times New Roman"/>
          <w:spacing w:val="-6"/>
          <w:sz w:val="28"/>
          <w:szCs w:val="28"/>
        </w:rPr>
        <w:t>.</w:t>
      </w:r>
    </w:p>
    <w:p w:rsidR="004464AB" w:rsidRDefault="00DC30E7"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рамках выполнения задач необходима реализация следующих мероприятий:</w:t>
      </w:r>
    </w:p>
    <w:p w:rsid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proofErr w:type="gramStart"/>
      <w:r w:rsidRPr="00DC30E7">
        <w:rPr>
          <w:rFonts w:ascii="Times New Roman" w:eastAsia="Times New Roman" w:hAnsi="Times New Roman" w:cs="Times New Roman"/>
          <w:spacing w:val="-6"/>
          <w:sz w:val="28"/>
          <w:szCs w:val="28"/>
        </w:rPr>
        <w:t>организационно-воспитательная работа с молодежью</w:t>
      </w:r>
      <w:r>
        <w:rPr>
          <w:rFonts w:ascii="Times New Roman" w:eastAsia="Times New Roman" w:hAnsi="Times New Roman" w:cs="Times New Roman"/>
          <w:spacing w:val="-6"/>
          <w:sz w:val="28"/>
          <w:szCs w:val="28"/>
        </w:rPr>
        <w:t xml:space="preserve"> (П</w:t>
      </w:r>
      <w:r w:rsidRPr="00DC30E7">
        <w:rPr>
          <w:rFonts w:ascii="Times New Roman" w:eastAsia="Times New Roman" w:hAnsi="Times New Roman" w:cs="Times New Roman"/>
          <w:spacing w:val="-6"/>
          <w:sz w:val="28"/>
          <w:szCs w:val="28"/>
        </w:rPr>
        <w:t>роведение мероприятий, направленных на формирование системы поддержки инициативной и талантливой молодежи;</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вовлечение молодежи в социальную практику, развитие волонтерского движения Курского муниципального округа;</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военно-патриотическое  и духовно-нравственное воспитание молодежи;</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развитие системы работы с молодежью по месту жительства, организация социально-досуговой работы с молодежью, информационное обеспечение молодежной политики;</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пропаганда здорового образа жизни, профилактика негативных проявлений в молодежной среде</w:t>
      </w:r>
      <w:r>
        <w:rPr>
          <w:rFonts w:ascii="Times New Roman" w:eastAsia="Times New Roman" w:hAnsi="Times New Roman" w:cs="Times New Roman"/>
          <w:spacing w:val="-6"/>
          <w:sz w:val="28"/>
          <w:szCs w:val="28"/>
        </w:rPr>
        <w:t>);</w:t>
      </w:r>
      <w:proofErr w:type="gramEnd"/>
    </w:p>
    <w:p w:rsid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sidRPr="00DC30E7">
        <w:rPr>
          <w:rFonts w:ascii="Times New Roman" w:eastAsia="Times New Roman" w:hAnsi="Times New Roman" w:cs="Times New Roman"/>
          <w:spacing w:val="-6"/>
          <w:sz w:val="28"/>
          <w:szCs w:val="28"/>
        </w:rPr>
        <w:t>проведение профилактических мероприятий, направленных на снижение количества правонарушений и преступлений, совершаемых несовершеннолетними</w:t>
      </w:r>
      <w:r>
        <w:rPr>
          <w:rFonts w:ascii="Times New Roman" w:eastAsia="Times New Roman" w:hAnsi="Times New Roman" w:cs="Times New Roman"/>
          <w:spacing w:val="-6"/>
          <w:sz w:val="28"/>
          <w:szCs w:val="28"/>
        </w:rPr>
        <w:t xml:space="preserve"> (П</w:t>
      </w:r>
      <w:r w:rsidRPr="00DC30E7">
        <w:rPr>
          <w:rFonts w:ascii="Times New Roman" w:eastAsia="Times New Roman" w:hAnsi="Times New Roman" w:cs="Times New Roman"/>
          <w:spacing w:val="-6"/>
          <w:sz w:val="28"/>
          <w:szCs w:val="28"/>
        </w:rPr>
        <w:t>роведение профилактических мероприятий, направленных на снижение количество преступлений совершаемых несовершеннолетними;</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проведение круглых столов по тематике: негативные проявления в молодежной среде;</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проведение с несовершеннолетними и родителями (иными законными представителями) антинаркотических и профилактических мероприятий;</w:t>
      </w:r>
      <w:r>
        <w:rPr>
          <w:rFonts w:ascii="Times New Roman" w:eastAsia="Times New Roman" w:hAnsi="Times New Roman" w:cs="Times New Roman"/>
          <w:spacing w:val="-6"/>
          <w:sz w:val="28"/>
          <w:szCs w:val="28"/>
        </w:rPr>
        <w:t xml:space="preserve"> </w:t>
      </w:r>
      <w:proofErr w:type="gramStart"/>
      <w:r w:rsidRPr="00DC30E7">
        <w:rPr>
          <w:rFonts w:ascii="Times New Roman" w:eastAsia="Times New Roman" w:hAnsi="Times New Roman" w:cs="Times New Roman"/>
          <w:spacing w:val="-6"/>
          <w:sz w:val="28"/>
          <w:szCs w:val="28"/>
        </w:rPr>
        <w:t>разработка и распространение методических рекомендаций, памяток, буклетов для несовершеннолетних, педагогов и родителей иных законных представителей) по вопросам профилактики преступлений и правонарушений среди несовершеннолетних;</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проведение мероприятий с участием общественных организаций, направленных на распространением идей межнациональной терпимости, дружбы, добрососедства, взаимного уважения</w:t>
      </w:r>
      <w:r>
        <w:rPr>
          <w:rFonts w:ascii="Times New Roman" w:eastAsia="Times New Roman" w:hAnsi="Times New Roman" w:cs="Times New Roman"/>
          <w:spacing w:val="-6"/>
          <w:sz w:val="28"/>
          <w:szCs w:val="28"/>
        </w:rPr>
        <w:t>).</w:t>
      </w:r>
      <w:proofErr w:type="gramEnd"/>
    </w:p>
    <w:p w:rsidR="00DC30E7" w:rsidRPr="00DC30E7" w:rsidRDefault="00DC30E7" w:rsidP="00DC30E7">
      <w:pPr>
        <w:spacing w:after="0" w:line="240" w:lineRule="auto"/>
        <w:ind w:right="-136" w:firstLine="709"/>
        <w:jc w:val="both"/>
        <w:rPr>
          <w:rFonts w:ascii="Times New Roman" w:eastAsia="Times New Roman" w:hAnsi="Times New Roman" w:cs="Times New Roman"/>
          <w:b/>
          <w:spacing w:val="-6"/>
          <w:sz w:val="28"/>
          <w:szCs w:val="28"/>
        </w:rPr>
      </w:pPr>
      <w:r w:rsidRPr="00DC30E7">
        <w:rPr>
          <w:rFonts w:ascii="Times New Roman" w:eastAsia="Times New Roman" w:hAnsi="Times New Roman" w:cs="Times New Roman"/>
          <w:b/>
          <w:spacing w:val="-6"/>
          <w:sz w:val="28"/>
          <w:szCs w:val="28"/>
        </w:rPr>
        <w:t>Ожидаемые результаты:</w:t>
      </w:r>
    </w:p>
    <w:p w:rsidR="00DC30E7" w:rsidRP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Ув</w:t>
      </w:r>
      <w:r w:rsidRPr="00DC30E7">
        <w:rPr>
          <w:rFonts w:ascii="Times New Roman" w:eastAsia="Times New Roman" w:hAnsi="Times New Roman" w:cs="Times New Roman"/>
          <w:spacing w:val="-6"/>
          <w:sz w:val="28"/>
          <w:szCs w:val="28"/>
        </w:rPr>
        <w:t>еличение общего  количества мероприятий с участием молодежи, проводимых на территории Курского муниципального округа</w:t>
      </w:r>
      <w:r>
        <w:rPr>
          <w:rFonts w:ascii="Times New Roman" w:eastAsia="Times New Roman" w:hAnsi="Times New Roman" w:cs="Times New Roman"/>
          <w:spacing w:val="-6"/>
          <w:sz w:val="28"/>
          <w:szCs w:val="28"/>
        </w:rPr>
        <w:t>.</w:t>
      </w:r>
    </w:p>
    <w:p w:rsid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Pr="00DC30E7">
        <w:rPr>
          <w:rFonts w:ascii="Times New Roman" w:eastAsia="Times New Roman" w:hAnsi="Times New Roman" w:cs="Times New Roman"/>
          <w:spacing w:val="-6"/>
          <w:sz w:val="28"/>
          <w:szCs w:val="28"/>
        </w:rPr>
        <w:t>величение количества мероприятий направленных на снижение количества правонарушений среди несовершеннолетних.</w:t>
      </w:r>
    </w:p>
    <w:p w:rsidR="00DC30E7" w:rsidRP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3) </w:t>
      </w:r>
      <w:r w:rsidRPr="00DC30E7">
        <w:rPr>
          <w:rFonts w:ascii="Times New Roman" w:eastAsia="Times New Roman" w:hAnsi="Times New Roman" w:cs="Times New Roman"/>
          <w:spacing w:val="-6"/>
          <w:sz w:val="28"/>
          <w:szCs w:val="28"/>
        </w:rPr>
        <w:t>Увеличение количества молодых граждан проживающих на территории Курского муниципального округа, задействованной в мероприятиях по реализации молодежной политики</w:t>
      </w:r>
      <w:r>
        <w:rPr>
          <w:rFonts w:ascii="Times New Roman" w:eastAsia="Times New Roman" w:hAnsi="Times New Roman" w:cs="Times New Roman"/>
          <w:spacing w:val="-6"/>
          <w:sz w:val="28"/>
          <w:szCs w:val="28"/>
        </w:rPr>
        <w:t>.</w:t>
      </w:r>
    </w:p>
    <w:p w:rsidR="00DC30E7" w:rsidRP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4) </w:t>
      </w:r>
      <w:r w:rsidRPr="00DC30E7">
        <w:rPr>
          <w:rFonts w:ascii="Times New Roman" w:eastAsia="Times New Roman" w:hAnsi="Times New Roman" w:cs="Times New Roman"/>
          <w:spacing w:val="-6"/>
          <w:sz w:val="28"/>
          <w:szCs w:val="28"/>
        </w:rPr>
        <w:t>Увеличение</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количества молодых граждан принимающих участие в мероприятиях гражданско-патриотической направленности, проводимых на территории Курского округа</w:t>
      </w:r>
      <w:r>
        <w:rPr>
          <w:rFonts w:ascii="Times New Roman" w:eastAsia="Times New Roman" w:hAnsi="Times New Roman" w:cs="Times New Roman"/>
          <w:spacing w:val="-6"/>
          <w:sz w:val="28"/>
          <w:szCs w:val="28"/>
        </w:rPr>
        <w:t>.</w:t>
      </w:r>
    </w:p>
    <w:p w:rsidR="00DC30E7" w:rsidRDefault="00DC30E7" w:rsidP="00DC30E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5) </w:t>
      </w:r>
      <w:r w:rsidRPr="00DC30E7">
        <w:rPr>
          <w:rFonts w:ascii="Times New Roman" w:eastAsia="Times New Roman" w:hAnsi="Times New Roman" w:cs="Times New Roman"/>
          <w:spacing w:val="-6"/>
          <w:sz w:val="28"/>
          <w:szCs w:val="28"/>
        </w:rPr>
        <w:t>Увеличение</w:t>
      </w:r>
      <w:r>
        <w:rPr>
          <w:rFonts w:ascii="Times New Roman" w:eastAsia="Times New Roman" w:hAnsi="Times New Roman" w:cs="Times New Roman"/>
          <w:spacing w:val="-6"/>
          <w:sz w:val="28"/>
          <w:szCs w:val="28"/>
        </w:rPr>
        <w:t xml:space="preserve"> </w:t>
      </w:r>
      <w:r w:rsidRPr="00DC30E7">
        <w:rPr>
          <w:rFonts w:ascii="Times New Roman" w:eastAsia="Times New Roman" w:hAnsi="Times New Roman" w:cs="Times New Roman"/>
          <w:spacing w:val="-6"/>
          <w:sz w:val="28"/>
          <w:szCs w:val="28"/>
        </w:rPr>
        <w:t>количества молодых граждан, принимающих участие в деятельности детских и молодежных общественных объединений</w:t>
      </w:r>
      <w:r>
        <w:rPr>
          <w:rFonts w:ascii="Times New Roman" w:eastAsia="Times New Roman" w:hAnsi="Times New Roman" w:cs="Times New Roman"/>
          <w:spacing w:val="-6"/>
          <w:sz w:val="28"/>
          <w:szCs w:val="28"/>
        </w:rPr>
        <w:t>.</w:t>
      </w:r>
    </w:p>
    <w:p w:rsidR="00DC30E7" w:rsidRDefault="00DC30E7"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 xml:space="preserve">6) </w:t>
      </w:r>
      <w:r w:rsidRPr="00DC30E7">
        <w:rPr>
          <w:rFonts w:ascii="Times New Roman" w:eastAsia="Times New Roman" w:hAnsi="Times New Roman" w:cs="Times New Roman"/>
          <w:spacing w:val="-6"/>
          <w:sz w:val="28"/>
          <w:szCs w:val="28"/>
        </w:rPr>
        <w:t>Увеличение количества молодых граждан, вовлеченных в мероприятия по профилактике негативных проявлений в молодежной среде.</w:t>
      </w:r>
    </w:p>
    <w:p w:rsidR="004464AB" w:rsidRDefault="004464AB" w:rsidP="004464AB">
      <w:pPr>
        <w:spacing w:after="0" w:line="240" w:lineRule="auto"/>
        <w:ind w:right="-136" w:firstLine="709"/>
        <w:jc w:val="both"/>
        <w:rPr>
          <w:rFonts w:ascii="Times New Roman" w:eastAsia="Times New Roman" w:hAnsi="Times New Roman" w:cs="Times New Roman"/>
          <w:spacing w:val="-6"/>
          <w:sz w:val="28"/>
          <w:szCs w:val="28"/>
        </w:rPr>
      </w:pPr>
    </w:p>
    <w:p w:rsidR="004464AB" w:rsidRPr="00E47E7C"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28</w:t>
      </w:r>
      <w:r w:rsidRPr="00E47E7C">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ф</w:t>
      </w:r>
      <w:r w:rsidRPr="00E47E7C">
        <w:rPr>
          <w:rFonts w:ascii="Times New Roman" w:eastAsia="Times New Roman" w:hAnsi="Times New Roman" w:cs="Times New Roman"/>
          <w:b/>
          <w:spacing w:val="-6"/>
          <w:sz w:val="28"/>
          <w:szCs w:val="28"/>
        </w:rPr>
        <w:t>изическ</w:t>
      </w:r>
      <w:r w:rsidR="00846710">
        <w:rPr>
          <w:rFonts w:ascii="Times New Roman" w:eastAsia="Times New Roman" w:hAnsi="Times New Roman" w:cs="Times New Roman"/>
          <w:b/>
          <w:spacing w:val="-6"/>
          <w:sz w:val="28"/>
          <w:szCs w:val="28"/>
        </w:rPr>
        <w:t>ой</w:t>
      </w:r>
      <w:r w:rsidRPr="00E47E7C">
        <w:rPr>
          <w:rFonts w:ascii="Times New Roman" w:eastAsia="Times New Roman" w:hAnsi="Times New Roman" w:cs="Times New Roman"/>
          <w:b/>
          <w:spacing w:val="-6"/>
          <w:sz w:val="28"/>
          <w:szCs w:val="28"/>
        </w:rPr>
        <w:t xml:space="preserve"> культур</w:t>
      </w:r>
      <w:r w:rsidR="00846710">
        <w:rPr>
          <w:rFonts w:ascii="Times New Roman" w:eastAsia="Times New Roman" w:hAnsi="Times New Roman" w:cs="Times New Roman"/>
          <w:b/>
          <w:spacing w:val="-6"/>
          <w:sz w:val="28"/>
          <w:szCs w:val="28"/>
        </w:rPr>
        <w:t>ы</w:t>
      </w:r>
      <w:r w:rsidRPr="00E47E7C">
        <w:rPr>
          <w:rFonts w:ascii="Times New Roman" w:eastAsia="Times New Roman" w:hAnsi="Times New Roman" w:cs="Times New Roman"/>
          <w:b/>
          <w:spacing w:val="-6"/>
          <w:sz w:val="28"/>
          <w:szCs w:val="28"/>
        </w:rPr>
        <w:t xml:space="preserve"> и спорт</w:t>
      </w:r>
      <w:r w:rsidR="00846710">
        <w:rPr>
          <w:rFonts w:ascii="Times New Roman" w:eastAsia="Times New Roman" w:hAnsi="Times New Roman" w:cs="Times New Roman"/>
          <w:b/>
          <w:spacing w:val="-6"/>
          <w:sz w:val="28"/>
          <w:szCs w:val="28"/>
        </w:rPr>
        <w:t>а</w:t>
      </w:r>
    </w:p>
    <w:p w:rsidR="00D87760" w:rsidRPr="00D87760" w:rsidRDefault="00D87760" w:rsidP="00D87760">
      <w:pPr>
        <w:spacing w:after="0" w:line="240" w:lineRule="auto"/>
        <w:ind w:right="-136" w:firstLine="709"/>
        <w:jc w:val="both"/>
        <w:rPr>
          <w:rFonts w:ascii="Times New Roman" w:eastAsia="Times New Roman" w:hAnsi="Times New Roman" w:cs="Times New Roman"/>
          <w:spacing w:val="-6"/>
          <w:sz w:val="28"/>
          <w:szCs w:val="28"/>
        </w:rPr>
      </w:pPr>
      <w:r w:rsidRPr="00D87760">
        <w:rPr>
          <w:rFonts w:ascii="Times New Roman" w:eastAsia="Times New Roman" w:hAnsi="Times New Roman" w:cs="Times New Roman"/>
          <w:spacing w:val="-6"/>
          <w:sz w:val="28"/>
          <w:szCs w:val="28"/>
        </w:rPr>
        <w:t xml:space="preserve">В развитии общества значительную роль играют физическая культура и спорт, которые являются необходимым условием здоровья и способствуют творческому развитию личности, поэтому органам местного самоуправления </w:t>
      </w:r>
      <w:r w:rsidR="006952F5">
        <w:rPr>
          <w:rFonts w:ascii="Times New Roman" w:eastAsia="Times New Roman" w:hAnsi="Times New Roman" w:cs="Times New Roman"/>
          <w:spacing w:val="-6"/>
          <w:sz w:val="28"/>
          <w:szCs w:val="28"/>
        </w:rPr>
        <w:t xml:space="preserve">Курского муниципального </w:t>
      </w:r>
      <w:r w:rsidRPr="00D87760">
        <w:rPr>
          <w:rFonts w:ascii="Times New Roman" w:eastAsia="Times New Roman" w:hAnsi="Times New Roman" w:cs="Times New Roman"/>
          <w:spacing w:val="-6"/>
          <w:sz w:val="28"/>
          <w:szCs w:val="28"/>
        </w:rPr>
        <w:t>округа необходимо содействовать развитию массовой физической культуры и определить направления на здоровый образ жизни как первостепенный источник повышения качества жизни.</w:t>
      </w:r>
    </w:p>
    <w:p w:rsidR="00D87760" w:rsidRPr="00D87760" w:rsidRDefault="00D87760" w:rsidP="00D87760">
      <w:pPr>
        <w:spacing w:after="0" w:line="240" w:lineRule="auto"/>
        <w:ind w:right="-136" w:firstLine="709"/>
        <w:jc w:val="both"/>
        <w:rPr>
          <w:rFonts w:ascii="Times New Roman" w:eastAsia="Times New Roman" w:hAnsi="Times New Roman" w:cs="Times New Roman"/>
          <w:spacing w:val="-6"/>
          <w:sz w:val="28"/>
          <w:szCs w:val="28"/>
        </w:rPr>
      </w:pPr>
      <w:r w:rsidRPr="00D87760">
        <w:rPr>
          <w:rFonts w:ascii="Times New Roman" w:eastAsia="Times New Roman" w:hAnsi="Times New Roman" w:cs="Times New Roman"/>
          <w:spacing w:val="-6"/>
          <w:sz w:val="28"/>
          <w:szCs w:val="28"/>
        </w:rPr>
        <w:t>Развитие массовой физической культуры предполагает развитие детского и юношеского спорта, внеурочных форм занятий физкультурой и спортом, увеличение числа соревнований по массовым видам спорта для всех возрастных групп населения.</w:t>
      </w:r>
    </w:p>
    <w:p w:rsidR="00D87760" w:rsidRPr="00D87760" w:rsidRDefault="00D87760" w:rsidP="00D87760">
      <w:pPr>
        <w:spacing w:after="0" w:line="240" w:lineRule="auto"/>
        <w:ind w:right="-136" w:firstLine="709"/>
        <w:jc w:val="both"/>
        <w:rPr>
          <w:rFonts w:ascii="Times New Roman" w:eastAsia="Times New Roman" w:hAnsi="Times New Roman" w:cs="Times New Roman"/>
          <w:spacing w:val="-6"/>
          <w:sz w:val="28"/>
          <w:szCs w:val="28"/>
        </w:rPr>
      </w:pPr>
      <w:r w:rsidRPr="00D87760">
        <w:rPr>
          <w:rFonts w:ascii="Times New Roman" w:eastAsia="Times New Roman" w:hAnsi="Times New Roman" w:cs="Times New Roman"/>
          <w:spacing w:val="-6"/>
          <w:sz w:val="28"/>
          <w:szCs w:val="28"/>
        </w:rPr>
        <w:t>Повсеместное создание спортивных клубов в трудовых коллективах, по месту жительства, будет способствовать вовлечению населения округа в занятия физической культурой и спортом.</w:t>
      </w:r>
    </w:p>
    <w:p w:rsidR="006952F5" w:rsidRDefault="00D87760" w:rsidP="00D87760">
      <w:pPr>
        <w:spacing w:after="0" w:line="240" w:lineRule="auto"/>
        <w:ind w:right="-136" w:firstLine="709"/>
        <w:jc w:val="both"/>
        <w:rPr>
          <w:rFonts w:ascii="Times New Roman" w:eastAsia="Times New Roman" w:hAnsi="Times New Roman" w:cs="Times New Roman"/>
          <w:spacing w:val="-6"/>
          <w:sz w:val="28"/>
          <w:szCs w:val="28"/>
        </w:rPr>
      </w:pPr>
      <w:r w:rsidRPr="00D87760">
        <w:rPr>
          <w:rFonts w:ascii="Times New Roman" w:eastAsia="Times New Roman" w:hAnsi="Times New Roman" w:cs="Times New Roman"/>
          <w:spacing w:val="-6"/>
          <w:sz w:val="28"/>
          <w:szCs w:val="28"/>
        </w:rPr>
        <w:t xml:space="preserve">Для достижения </w:t>
      </w:r>
      <w:r w:rsidR="006952F5">
        <w:rPr>
          <w:rFonts w:ascii="Times New Roman" w:eastAsia="Times New Roman" w:hAnsi="Times New Roman" w:cs="Times New Roman"/>
          <w:spacing w:val="-6"/>
          <w:sz w:val="28"/>
          <w:szCs w:val="28"/>
        </w:rPr>
        <w:t>основной стратегической</w:t>
      </w:r>
      <w:r w:rsidRPr="00D87760">
        <w:rPr>
          <w:rFonts w:ascii="Times New Roman" w:eastAsia="Times New Roman" w:hAnsi="Times New Roman" w:cs="Times New Roman"/>
          <w:spacing w:val="-6"/>
          <w:sz w:val="28"/>
          <w:szCs w:val="28"/>
        </w:rPr>
        <w:t xml:space="preserve"> цели </w:t>
      </w:r>
      <w:r w:rsidR="006952F5">
        <w:rPr>
          <w:rFonts w:ascii="Times New Roman" w:eastAsia="Times New Roman" w:hAnsi="Times New Roman" w:cs="Times New Roman"/>
          <w:spacing w:val="-6"/>
          <w:sz w:val="28"/>
          <w:szCs w:val="28"/>
        </w:rPr>
        <w:t xml:space="preserve">в данной сфере </w:t>
      </w:r>
      <w:r w:rsidRPr="00D87760">
        <w:rPr>
          <w:rFonts w:ascii="Times New Roman" w:eastAsia="Times New Roman" w:hAnsi="Times New Roman" w:cs="Times New Roman"/>
          <w:spacing w:val="-6"/>
          <w:sz w:val="28"/>
          <w:szCs w:val="28"/>
        </w:rPr>
        <w:t>необходимо</w:t>
      </w:r>
      <w:r w:rsidR="006952F5">
        <w:rPr>
          <w:rFonts w:ascii="Times New Roman" w:eastAsia="Times New Roman" w:hAnsi="Times New Roman" w:cs="Times New Roman"/>
          <w:spacing w:val="-6"/>
          <w:sz w:val="28"/>
          <w:szCs w:val="28"/>
        </w:rPr>
        <w:t xml:space="preserve"> выполнение следующих задач:</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6952F5">
        <w:rPr>
          <w:rFonts w:ascii="Times New Roman" w:eastAsia="Times New Roman" w:hAnsi="Times New Roman" w:cs="Times New Roman"/>
          <w:spacing w:val="-6"/>
          <w:sz w:val="28"/>
          <w:szCs w:val="28"/>
        </w:rPr>
        <w:t>оздание условий, обеспечивающих возможность населению Курского муниципального округа систематически заниматься физической культурой и спортом и вести здоровый образ жизни</w:t>
      </w:r>
      <w:r>
        <w:rPr>
          <w:rFonts w:ascii="Times New Roman" w:eastAsia="Times New Roman" w:hAnsi="Times New Roman" w:cs="Times New Roman"/>
          <w:spacing w:val="-6"/>
          <w:sz w:val="28"/>
          <w:szCs w:val="28"/>
        </w:rPr>
        <w:t>;</w:t>
      </w:r>
    </w:p>
    <w:p w:rsid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6952F5">
        <w:rPr>
          <w:rFonts w:ascii="Times New Roman" w:eastAsia="Times New Roman" w:hAnsi="Times New Roman" w:cs="Times New Roman"/>
          <w:spacing w:val="-6"/>
          <w:sz w:val="28"/>
          <w:szCs w:val="28"/>
        </w:rPr>
        <w:t>оздание условий для развития спорта среди детей и подростков, совершенствование спорта высших достижений и подготовки спортивного резерва в Курском муниципальном округе</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Для достижения поставленных целей необходимо выполнение следующих мероприятий:</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6952F5">
        <w:rPr>
          <w:rFonts w:ascii="Times New Roman" w:eastAsia="Times New Roman" w:hAnsi="Times New Roman" w:cs="Times New Roman"/>
          <w:spacing w:val="-6"/>
          <w:sz w:val="28"/>
          <w:szCs w:val="28"/>
        </w:rPr>
        <w:t>одготовка, организация и проведение спортивно-массовых и физкультурных мероприятий, проводимых на территории Курского муниципального округа</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6952F5">
        <w:rPr>
          <w:rFonts w:ascii="Times New Roman" w:eastAsia="Times New Roman" w:hAnsi="Times New Roman" w:cs="Times New Roman"/>
          <w:spacing w:val="-6"/>
          <w:sz w:val="28"/>
          <w:szCs w:val="28"/>
        </w:rPr>
        <w:t>беспечение участия сборных команд и спортсменов Курского муниципального округа в спортивных и физкультурно-оздоровительных мероприятиях регионального, межрегионального, всероссийского и международного уровней</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6952F5">
        <w:rPr>
          <w:rFonts w:ascii="Times New Roman" w:eastAsia="Times New Roman" w:hAnsi="Times New Roman" w:cs="Times New Roman"/>
          <w:spacing w:val="-6"/>
          <w:sz w:val="28"/>
          <w:szCs w:val="28"/>
        </w:rPr>
        <w:t>рганизация сдачи нормативов испытаний (тестов) Всероссийского физкультурно-спортивного комплекса «Готов к труду и обороне» (ГТО)</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6952F5">
        <w:rPr>
          <w:rFonts w:ascii="Times New Roman" w:eastAsia="Times New Roman" w:hAnsi="Times New Roman" w:cs="Times New Roman"/>
          <w:spacing w:val="-6"/>
          <w:sz w:val="28"/>
          <w:szCs w:val="28"/>
        </w:rPr>
        <w:t>роведение мероприятий по развитию спортивной инфраструктуры Курского муниципального округа, укрепление материально-технической базы, в том числе капитальный ремонт, реконструкция и строительство спортивных объектов на территории Курского муниципального округа</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6952F5">
        <w:rPr>
          <w:rFonts w:ascii="Times New Roman" w:eastAsia="Times New Roman" w:hAnsi="Times New Roman" w:cs="Times New Roman"/>
          <w:spacing w:val="-6"/>
          <w:sz w:val="28"/>
          <w:szCs w:val="28"/>
        </w:rPr>
        <w:t>беспечение деятельности муниципальных учреждений дополнительного образования в области физической культуры и спорта Курского муниципального округа</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п</w:t>
      </w:r>
      <w:r w:rsidRPr="006952F5">
        <w:rPr>
          <w:rFonts w:ascii="Times New Roman" w:eastAsia="Times New Roman" w:hAnsi="Times New Roman" w:cs="Times New Roman"/>
          <w:spacing w:val="-6"/>
          <w:sz w:val="28"/>
          <w:szCs w:val="28"/>
        </w:rPr>
        <w:t xml:space="preserve">одготовка спортивного резерва и спортивных сборных команд Курского муниципального </w:t>
      </w:r>
      <w:proofErr w:type="gramStart"/>
      <w:r w:rsidRPr="006952F5">
        <w:rPr>
          <w:rFonts w:ascii="Times New Roman" w:eastAsia="Times New Roman" w:hAnsi="Times New Roman" w:cs="Times New Roman"/>
          <w:spacing w:val="-6"/>
          <w:sz w:val="28"/>
          <w:szCs w:val="28"/>
        </w:rPr>
        <w:t>округа</w:t>
      </w:r>
      <w:proofErr w:type="gramEnd"/>
      <w:r w:rsidRPr="006952F5">
        <w:rPr>
          <w:rFonts w:ascii="Times New Roman" w:eastAsia="Times New Roman" w:hAnsi="Times New Roman" w:cs="Times New Roman"/>
          <w:spacing w:val="-6"/>
          <w:sz w:val="28"/>
          <w:szCs w:val="28"/>
        </w:rPr>
        <w:t xml:space="preserve"> в учреждениях реализующих программы спортивной подготовки</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6952F5">
        <w:rPr>
          <w:rFonts w:ascii="Times New Roman" w:eastAsia="Times New Roman" w:hAnsi="Times New Roman" w:cs="Times New Roman"/>
          <w:spacing w:val="-6"/>
          <w:sz w:val="28"/>
          <w:szCs w:val="28"/>
        </w:rPr>
        <w:t>одготовка и участие в семинарах, конференциях и курсах повышения квалификации работников в области физической культуры и спорта</w:t>
      </w:r>
      <w:r>
        <w:rPr>
          <w:rFonts w:ascii="Times New Roman" w:eastAsia="Times New Roman" w:hAnsi="Times New Roman" w:cs="Times New Roman"/>
          <w:spacing w:val="-6"/>
          <w:sz w:val="28"/>
          <w:szCs w:val="28"/>
        </w:rPr>
        <w:t>.</w:t>
      </w:r>
    </w:p>
    <w:p w:rsidR="006952F5" w:rsidRPr="006952F5" w:rsidRDefault="006952F5" w:rsidP="00D87760">
      <w:pPr>
        <w:spacing w:after="0" w:line="240" w:lineRule="auto"/>
        <w:ind w:right="-136" w:firstLine="709"/>
        <w:jc w:val="both"/>
        <w:rPr>
          <w:rFonts w:ascii="Times New Roman" w:eastAsia="Times New Roman" w:hAnsi="Times New Roman" w:cs="Times New Roman"/>
          <w:b/>
          <w:spacing w:val="-6"/>
          <w:sz w:val="28"/>
          <w:szCs w:val="28"/>
        </w:rPr>
      </w:pPr>
      <w:r w:rsidRPr="006952F5">
        <w:rPr>
          <w:rFonts w:ascii="Times New Roman" w:eastAsia="Times New Roman" w:hAnsi="Times New Roman" w:cs="Times New Roman"/>
          <w:b/>
          <w:spacing w:val="-6"/>
          <w:sz w:val="28"/>
          <w:szCs w:val="28"/>
        </w:rPr>
        <w:t>Ожидаемые результаты:</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У</w:t>
      </w:r>
      <w:r w:rsidRPr="006952F5">
        <w:rPr>
          <w:rFonts w:ascii="Times New Roman" w:eastAsia="Times New Roman" w:hAnsi="Times New Roman" w:cs="Times New Roman"/>
          <w:spacing w:val="-6"/>
          <w:sz w:val="28"/>
          <w:szCs w:val="28"/>
        </w:rPr>
        <w:t>вел</w:t>
      </w:r>
      <w:r>
        <w:rPr>
          <w:rFonts w:ascii="Times New Roman" w:eastAsia="Times New Roman" w:hAnsi="Times New Roman" w:cs="Times New Roman"/>
          <w:spacing w:val="-6"/>
          <w:sz w:val="28"/>
          <w:szCs w:val="28"/>
        </w:rPr>
        <w:t>ичение доли населения Курского м</w:t>
      </w:r>
      <w:r w:rsidRPr="006952F5">
        <w:rPr>
          <w:rFonts w:ascii="Times New Roman" w:eastAsia="Times New Roman" w:hAnsi="Times New Roman" w:cs="Times New Roman"/>
          <w:spacing w:val="-6"/>
          <w:sz w:val="28"/>
          <w:szCs w:val="28"/>
        </w:rPr>
        <w:t>униципального округа, систематически занимающегося физической культурой и спорто</w:t>
      </w:r>
      <w:r>
        <w:rPr>
          <w:rFonts w:ascii="Times New Roman" w:eastAsia="Times New Roman" w:hAnsi="Times New Roman" w:cs="Times New Roman"/>
          <w:spacing w:val="-6"/>
          <w:sz w:val="28"/>
          <w:szCs w:val="28"/>
        </w:rPr>
        <w:t>м, в том числе детей и молодежи.</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Pr="006952F5">
        <w:rPr>
          <w:rFonts w:ascii="Times New Roman" w:eastAsia="Times New Roman" w:hAnsi="Times New Roman" w:cs="Times New Roman"/>
          <w:spacing w:val="-6"/>
          <w:sz w:val="28"/>
          <w:szCs w:val="28"/>
        </w:rPr>
        <w:t xml:space="preserve">величение доли </w:t>
      </w:r>
      <w:proofErr w:type="gramStart"/>
      <w:r w:rsidRPr="006952F5">
        <w:rPr>
          <w:rFonts w:ascii="Times New Roman" w:eastAsia="Times New Roman" w:hAnsi="Times New Roman" w:cs="Times New Roman"/>
          <w:spacing w:val="-6"/>
          <w:sz w:val="28"/>
          <w:szCs w:val="28"/>
        </w:rPr>
        <w:t>обучающихся</w:t>
      </w:r>
      <w:proofErr w:type="gramEnd"/>
      <w:r w:rsidRPr="006952F5">
        <w:rPr>
          <w:rFonts w:ascii="Times New Roman" w:eastAsia="Times New Roman" w:hAnsi="Times New Roman" w:cs="Times New Roman"/>
          <w:spacing w:val="-6"/>
          <w:sz w:val="28"/>
          <w:szCs w:val="28"/>
        </w:rPr>
        <w:t xml:space="preserve">, систематически занимающихся физической культурой и спортом, </w:t>
      </w:r>
      <w:r>
        <w:rPr>
          <w:rFonts w:ascii="Times New Roman" w:eastAsia="Times New Roman" w:hAnsi="Times New Roman" w:cs="Times New Roman"/>
          <w:spacing w:val="-6"/>
          <w:sz w:val="28"/>
          <w:szCs w:val="28"/>
        </w:rPr>
        <w:t>в общей численности обучающихся.</w:t>
      </w:r>
    </w:p>
    <w:p w:rsid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О</w:t>
      </w:r>
      <w:r w:rsidRPr="006952F5">
        <w:rPr>
          <w:rFonts w:ascii="Times New Roman" w:eastAsia="Times New Roman" w:hAnsi="Times New Roman" w:cs="Times New Roman"/>
          <w:spacing w:val="-6"/>
          <w:sz w:val="28"/>
          <w:szCs w:val="28"/>
        </w:rPr>
        <w:t>беспечение доступности занятий физической культурой и спортом для всех слоев населения, включая инвалидов и людей с ограниченными возможностями здоровья</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Pr="006952F5">
        <w:rPr>
          <w:rFonts w:ascii="Times New Roman" w:eastAsia="Times New Roman" w:hAnsi="Times New Roman" w:cs="Times New Roman"/>
          <w:spacing w:val="-6"/>
          <w:sz w:val="28"/>
          <w:szCs w:val="28"/>
        </w:rPr>
        <w:t>величение количества участников Всероссийского физкультурно-спортивного комплекса «Готов к труду и обороне»</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У</w:t>
      </w:r>
      <w:r w:rsidRPr="006952F5">
        <w:rPr>
          <w:rFonts w:ascii="Times New Roman" w:eastAsia="Times New Roman" w:hAnsi="Times New Roman" w:cs="Times New Roman"/>
          <w:spacing w:val="-6"/>
          <w:sz w:val="28"/>
          <w:szCs w:val="28"/>
        </w:rPr>
        <w:t>величение спортивно-массовых и физкульту</w:t>
      </w:r>
      <w:r>
        <w:rPr>
          <w:rFonts w:ascii="Times New Roman" w:eastAsia="Times New Roman" w:hAnsi="Times New Roman" w:cs="Times New Roman"/>
          <w:spacing w:val="-6"/>
          <w:sz w:val="28"/>
          <w:szCs w:val="28"/>
        </w:rPr>
        <w:t>рно-оздоровительных мероприятий.</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6) С</w:t>
      </w:r>
      <w:r w:rsidRPr="006952F5">
        <w:rPr>
          <w:rFonts w:ascii="Times New Roman" w:eastAsia="Times New Roman" w:hAnsi="Times New Roman" w:cs="Times New Roman"/>
          <w:spacing w:val="-6"/>
          <w:sz w:val="28"/>
          <w:szCs w:val="28"/>
        </w:rPr>
        <w:t>оздание услови</w:t>
      </w:r>
      <w:r>
        <w:rPr>
          <w:rFonts w:ascii="Times New Roman" w:eastAsia="Times New Roman" w:hAnsi="Times New Roman" w:cs="Times New Roman"/>
          <w:spacing w:val="-6"/>
          <w:sz w:val="28"/>
          <w:szCs w:val="28"/>
        </w:rPr>
        <w:t>й для организации занятий физич</w:t>
      </w:r>
      <w:r w:rsidRPr="006952F5">
        <w:rPr>
          <w:rFonts w:ascii="Times New Roman" w:eastAsia="Times New Roman" w:hAnsi="Times New Roman" w:cs="Times New Roman"/>
          <w:spacing w:val="-6"/>
          <w:sz w:val="28"/>
          <w:szCs w:val="28"/>
        </w:rPr>
        <w:t>еской культурой и спортом среди различных групп населения</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7) О</w:t>
      </w:r>
      <w:r w:rsidRPr="006952F5">
        <w:rPr>
          <w:rFonts w:ascii="Times New Roman" w:eastAsia="Times New Roman" w:hAnsi="Times New Roman" w:cs="Times New Roman"/>
          <w:spacing w:val="-6"/>
          <w:sz w:val="28"/>
          <w:szCs w:val="28"/>
        </w:rPr>
        <w:t>беспечение сборных команд Курского муниципального округа для участия в краевых, межрегиональных и всероссийских соревнованиях</w:t>
      </w:r>
      <w:r>
        <w:rPr>
          <w:rFonts w:ascii="Times New Roman" w:eastAsia="Times New Roman" w:hAnsi="Times New Roman" w:cs="Times New Roman"/>
          <w:spacing w:val="-6"/>
          <w:sz w:val="28"/>
          <w:szCs w:val="28"/>
        </w:rPr>
        <w:t>.</w:t>
      </w:r>
    </w:p>
    <w:p w:rsidR="004464AB"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8) О</w:t>
      </w:r>
      <w:r w:rsidRPr="006952F5">
        <w:rPr>
          <w:rFonts w:ascii="Times New Roman" w:eastAsia="Times New Roman" w:hAnsi="Times New Roman" w:cs="Times New Roman"/>
          <w:spacing w:val="-6"/>
          <w:sz w:val="28"/>
          <w:szCs w:val="28"/>
        </w:rPr>
        <w:t>беспечение д</w:t>
      </w:r>
      <w:r>
        <w:rPr>
          <w:rFonts w:ascii="Times New Roman" w:eastAsia="Times New Roman" w:hAnsi="Times New Roman" w:cs="Times New Roman"/>
          <w:spacing w:val="-6"/>
          <w:sz w:val="28"/>
          <w:szCs w:val="28"/>
        </w:rPr>
        <w:t>оступа инвалидов и лиц с ограни</w:t>
      </w:r>
      <w:r w:rsidRPr="006952F5">
        <w:rPr>
          <w:rFonts w:ascii="Times New Roman" w:eastAsia="Times New Roman" w:hAnsi="Times New Roman" w:cs="Times New Roman"/>
          <w:spacing w:val="-6"/>
          <w:sz w:val="28"/>
          <w:szCs w:val="28"/>
        </w:rPr>
        <w:t>ченными возможностями здоровья к спортивным объектам Курского муниципального округа, проведение комплексных спортивно-массовых и физкультурно-оздоровительных мероприятий для данной категории населения</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9) С</w:t>
      </w:r>
      <w:r w:rsidRPr="006952F5">
        <w:rPr>
          <w:rFonts w:ascii="Times New Roman" w:eastAsia="Times New Roman" w:hAnsi="Times New Roman" w:cs="Times New Roman"/>
          <w:spacing w:val="-6"/>
          <w:sz w:val="28"/>
          <w:szCs w:val="28"/>
        </w:rPr>
        <w:t>охранность контингента в учреждениях физкультурно-спортивной направленности и расширение сети отделений по видам спорта в Курском муниципальном округе</w:t>
      </w:r>
      <w:r>
        <w:rPr>
          <w:rFonts w:ascii="Times New Roman" w:eastAsia="Times New Roman" w:hAnsi="Times New Roman" w:cs="Times New Roman"/>
          <w:spacing w:val="-6"/>
          <w:sz w:val="28"/>
          <w:szCs w:val="28"/>
        </w:rPr>
        <w:t>.</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10) У</w:t>
      </w:r>
      <w:r w:rsidRPr="006952F5">
        <w:rPr>
          <w:rFonts w:ascii="Times New Roman" w:eastAsia="Times New Roman" w:hAnsi="Times New Roman" w:cs="Times New Roman"/>
          <w:spacing w:val="-6"/>
          <w:sz w:val="28"/>
          <w:szCs w:val="28"/>
        </w:rPr>
        <w:t>величение призовых мест, завоеванных спортсменами Курского муниципального округа на соревнованиях различного уровня</w:t>
      </w:r>
      <w:r>
        <w:rPr>
          <w:rFonts w:ascii="Times New Roman" w:eastAsia="Times New Roman" w:hAnsi="Times New Roman" w:cs="Times New Roman"/>
          <w:spacing w:val="-6"/>
          <w:sz w:val="28"/>
          <w:szCs w:val="28"/>
        </w:rPr>
        <w:t>.</w:t>
      </w:r>
    </w:p>
    <w:p w:rsid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11) У</w:t>
      </w:r>
      <w:r w:rsidRPr="006952F5">
        <w:rPr>
          <w:rFonts w:ascii="Times New Roman" w:eastAsia="Times New Roman" w:hAnsi="Times New Roman" w:cs="Times New Roman"/>
          <w:spacing w:val="-6"/>
          <w:sz w:val="28"/>
          <w:szCs w:val="28"/>
        </w:rPr>
        <w:t>величение доли спортсменов, выполнивши</w:t>
      </w:r>
      <w:r>
        <w:rPr>
          <w:rFonts w:ascii="Times New Roman" w:eastAsia="Times New Roman" w:hAnsi="Times New Roman" w:cs="Times New Roman"/>
          <w:spacing w:val="-6"/>
          <w:sz w:val="28"/>
          <w:szCs w:val="28"/>
        </w:rPr>
        <w:t>х нормативы спортивных разрядов.</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12) У</w:t>
      </w:r>
      <w:r w:rsidRPr="006952F5">
        <w:rPr>
          <w:rFonts w:ascii="Times New Roman" w:eastAsia="Times New Roman" w:hAnsi="Times New Roman" w:cs="Times New Roman"/>
          <w:spacing w:val="-6"/>
          <w:sz w:val="28"/>
          <w:szCs w:val="28"/>
        </w:rPr>
        <w:t>величение количества спортсменов Курского муниципального округа, принявших участие в региональных, межрегиональных и всерос</w:t>
      </w:r>
      <w:r>
        <w:rPr>
          <w:rFonts w:ascii="Times New Roman" w:eastAsia="Times New Roman" w:hAnsi="Times New Roman" w:cs="Times New Roman"/>
          <w:spacing w:val="-6"/>
          <w:sz w:val="28"/>
          <w:szCs w:val="28"/>
        </w:rPr>
        <w:t>сийских спортивных мероприятиях.</w:t>
      </w:r>
    </w:p>
    <w:p w:rsidR="006952F5" w:rsidRPr="006952F5" w:rsidRDefault="006952F5" w:rsidP="006952F5">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13) У</w:t>
      </w:r>
      <w:r w:rsidRPr="006952F5">
        <w:rPr>
          <w:rFonts w:ascii="Times New Roman" w:eastAsia="Times New Roman" w:hAnsi="Times New Roman" w:cs="Times New Roman"/>
          <w:spacing w:val="-6"/>
          <w:sz w:val="28"/>
          <w:szCs w:val="28"/>
        </w:rPr>
        <w:t>величение количества спортсменов Курского муниципального округа включенных в составы сборных команд Курского муниципального округа и Ставропольского края</w:t>
      </w:r>
      <w:r>
        <w:rPr>
          <w:rFonts w:ascii="Times New Roman" w:eastAsia="Times New Roman" w:hAnsi="Times New Roman" w:cs="Times New Roman"/>
          <w:spacing w:val="-6"/>
          <w:sz w:val="28"/>
          <w:szCs w:val="28"/>
        </w:rPr>
        <w:t>.</w:t>
      </w:r>
    </w:p>
    <w:p w:rsidR="004464AB" w:rsidRDefault="006952F5"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14) П</w:t>
      </w:r>
      <w:r w:rsidRPr="006952F5">
        <w:rPr>
          <w:rFonts w:ascii="Times New Roman" w:eastAsia="Times New Roman" w:hAnsi="Times New Roman" w:cs="Times New Roman"/>
          <w:spacing w:val="-6"/>
          <w:sz w:val="28"/>
          <w:szCs w:val="28"/>
        </w:rPr>
        <w:t>овышение качества учебно-тренировочного процесса и введение инноваций в области  дополнительного образования в сфере физической культуры и спорта</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spacing w:val="-6"/>
          <w:sz w:val="28"/>
          <w:szCs w:val="28"/>
        </w:rPr>
      </w:pPr>
    </w:p>
    <w:p w:rsidR="004464AB" w:rsidRPr="00290201"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29</w:t>
      </w:r>
      <w:r w:rsidRPr="00290201">
        <w:rPr>
          <w:rFonts w:ascii="Times New Roman" w:eastAsia="Times New Roman" w:hAnsi="Times New Roman" w:cs="Times New Roman"/>
          <w:b/>
          <w:spacing w:val="-6"/>
          <w:sz w:val="28"/>
          <w:szCs w:val="28"/>
        </w:rPr>
        <w:t xml:space="preserve">.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к</w:t>
      </w:r>
      <w:r w:rsidRPr="00290201">
        <w:rPr>
          <w:rFonts w:ascii="Times New Roman" w:eastAsia="Times New Roman" w:hAnsi="Times New Roman" w:cs="Times New Roman"/>
          <w:b/>
          <w:spacing w:val="-6"/>
          <w:sz w:val="28"/>
          <w:szCs w:val="28"/>
        </w:rPr>
        <w:t>ультур</w:t>
      </w:r>
      <w:r w:rsidR="00846710">
        <w:rPr>
          <w:rFonts w:ascii="Times New Roman" w:eastAsia="Times New Roman" w:hAnsi="Times New Roman" w:cs="Times New Roman"/>
          <w:b/>
          <w:spacing w:val="-6"/>
          <w:sz w:val="28"/>
          <w:szCs w:val="28"/>
        </w:rPr>
        <w:t>ы</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proofErr w:type="gramStart"/>
      <w:r>
        <w:rPr>
          <w:rFonts w:ascii="Times New Roman" w:eastAsia="Times New Roman" w:hAnsi="Times New Roman" w:cs="Times New Roman"/>
          <w:spacing w:val="-6"/>
          <w:sz w:val="28"/>
          <w:szCs w:val="28"/>
        </w:rPr>
        <w:lastRenderedPageBreak/>
        <w:t>Основное направление</w:t>
      </w:r>
      <w:r w:rsidRPr="00D7150F">
        <w:rPr>
          <w:rFonts w:ascii="Times New Roman" w:eastAsia="Times New Roman" w:hAnsi="Times New Roman" w:cs="Times New Roman"/>
          <w:spacing w:val="-6"/>
          <w:sz w:val="28"/>
          <w:szCs w:val="28"/>
        </w:rPr>
        <w:t xml:space="preserve"> в области культуры - укрепление единого культурного пространства на территории </w:t>
      </w:r>
      <w:r>
        <w:rPr>
          <w:rFonts w:ascii="Times New Roman" w:eastAsia="Times New Roman" w:hAnsi="Times New Roman" w:cs="Times New Roman"/>
          <w:spacing w:val="-6"/>
          <w:sz w:val="28"/>
          <w:szCs w:val="28"/>
        </w:rPr>
        <w:t>Курского муниципального</w:t>
      </w:r>
      <w:r w:rsidRPr="00D7150F">
        <w:rPr>
          <w:rFonts w:ascii="Times New Roman" w:eastAsia="Times New Roman" w:hAnsi="Times New Roman" w:cs="Times New Roman"/>
          <w:spacing w:val="-6"/>
          <w:sz w:val="28"/>
          <w:szCs w:val="28"/>
        </w:rPr>
        <w:t xml:space="preserve"> округа, необходимость формирования культурной среды, отвечающей растущим потребностям личности и общества, повышение качества, разнообразия и эффективности услуг в сфере культуры, создание условий для доступности участия всего населения в культурной жизни, а также вовлечение детей и молодежи в активную социокультурную деятельность.</w:t>
      </w:r>
      <w:proofErr w:type="gramEnd"/>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данном направлении предусмотрены следующие задачи</w:t>
      </w:r>
      <w:r w:rsidRPr="00D7150F">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D7150F">
        <w:rPr>
          <w:rFonts w:ascii="Times New Roman" w:eastAsia="Times New Roman" w:hAnsi="Times New Roman" w:cs="Times New Roman"/>
          <w:spacing w:val="-6"/>
          <w:sz w:val="28"/>
          <w:szCs w:val="28"/>
        </w:rPr>
        <w:t>азвитие системы качественного дополнительного образования детей</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proofErr w:type="gramStart"/>
      <w:r>
        <w:rPr>
          <w:rFonts w:ascii="Times New Roman" w:eastAsia="Times New Roman" w:hAnsi="Times New Roman" w:cs="Times New Roman"/>
          <w:spacing w:val="-6"/>
          <w:sz w:val="28"/>
          <w:szCs w:val="28"/>
        </w:rPr>
        <w:t>р</w:t>
      </w:r>
      <w:r w:rsidRPr="00D7150F">
        <w:rPr>
          <w:rFonts w:ascii="Times New Roman" w:eastAsia="Times New Roman" w:hAnsi="Times New Roman" w:cs="Times New Roman"/>
          <w:spacing w:val="-6"/>
          <w:sz w:val="28"/>
          <w:szCs w:val="28"/>
        </w:rPr>
        <w:t>азвитие и совершенствование системы информационно-библиотечного обслуживания населения Курского муниципального округа, обеспечивающий конституционные права граждан на свободный и равный доступ к информации</w:t>
      </w:r>
      <w:r>
        <w:rPr>
          <w:rFonts w:ascii="Times New Roman" w:eastAsia="Times New Roman" w:hAnsi="Times New Roman" w:cs="Times New Roman"/>
          <w:spacing w:val="-6"/>
          <w:sz w:val="28"/>
          <w:szCs w:val="28"/>
        </w:rPr>
        <w:t>;</w:t>
      </w:r>
      <w:proofErr w:type="gramEnd"/>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охранение культурного и исторического наследия Курского муниципального округа, обеспечение доступа граждан к культурным ценностям и участию в культурной жизни, реализация творческого потенциала населения Курского муниципального округа</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D7150F">
        <w:rPr>
          <w:rFonts w:ascii="Times New Roman" w:eastAsia="Times New Roman" w:hAnsi="Times New Roman" w:cs="Times New Roman"/>
          <w:spacing w:val="-6"/>
          <w:sz w:val="28"/>
          <w:szCs w:val="28"/>
        </w:rPr>
        <w:t>беспечение деятельности учреждений (оказание услуг) в сфере культуры и кинематографии</w:t>
      </w:r>
      <w:r>
        <w:rPr>
          <w:rFonts w:ascii="Times New Roman" w:eastAsia="Times New Roman" w:hAnsi="Times New Roman" w:cs="Times New Roman"/>
          <w:spacing w:val="-6"/>
          <w:sz w:val="28"/>
          <w:szCs w:val="28"/>
        </w:rPr>
        <w:t>;</w:t>
      </w:r>
    </w:p>
    <w:p w:rsid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охранение и пополнение музейного фонда, повышение доступности и качества музейных услуг</w:t>
      </w:r>
      <w:r>
        <w:rPr>
          <w:rFonts w:ascii="Times New Roman" w:eastAsia="Times New Roman" w:hAnsi="Times New Roman" w:cs="Times New Roman"/>
          <w:spacing w:val="-6"/>
          <w:sz w:val="28"/>
          <w:szCs w:val="28"/>
        </w:rPr>
        <w:t>.</w:t>
      </w:r>
    </w:p>
    <w:p w:rsid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В целях выполнения задач предусмотрено выполнение основных мероприятий: </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 xml:space="preserve">оздание условий для </w:t>
      </w:r>
      <w:proofErr w:type="gramStart"/>
      <w:r w:rsidRPr="00D7150F">
        <w:rPr>
          <w:rFonts w:ascii="Times New Roman" w:eastAsia="Times New Roman" w:hAnsi="Times New Roman" w:cs="Times New Roman"/>
          <w:spacing w:val="-6"/>
          <w:sz w:val="28"/>
          <w:szCs w:val="28"/>
        </w:rPr>
        <w:t>обучения детей</w:t>
      </w:r>
      <w:proofErr w:type="gramEnd"/>
      <w:r w:rsidRPr="00D7150F">
        <w:rPr>
          <w:rFonts w:ascii="Times New Roman" w:eastAsia="Times New Roman" w:hAnsi="Times New Roman" w:cs="Times New Roman"/>
          <w:spacing w:val="-6"/>
          <w:sz w:val="28"/>
          <w:szCs w:val="28"/>
        </w:rPr>
        <w:t xml:space="preserve"> по дополнительным образовательным программам в сфере культуры и искусства</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D7150F">
        <w:rPr>
          <w:rFonts w:ascii="Times New Roman" w:eastAsia="Times New Roman" w:hAnsi="Times New Roman" w:cs="Times New Roman"/>
          <w:spacing w:val="-6"/>
          <w:sz w:val="28"/>
          <w:szCs w:val="28"/>
        </w:rPr>
        <w:t>редоставление мер социальной поддержки по оплате жилых помещений, отопления и освещения педагогическим работникам образовательных учреждений, проживающим и работающим в сельской местности</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D7150F">
        <w:rPr>
          <w:rFonts w:ascii="Times New Roman" w:eastAsia="Times New Roman" w:hAnsi="Times New Roman" w:cs="Times New Roman"/>
          <w:spacing w:val="-6"/>
          <w:sz w:val="28"/>
          <w:szCs w:val="28"/>
        </w:rPr>
        <w:t>роведение капитального и текущего ремонтов в учреждениях дополнительного образования в сфере культуры и искусства</w:t>
      </w:r>
      <w:r>
        <w:rPr>
          <w:rFonts w:ascii="Times New Roman" w:eastAsia="Times New Roman" w:hAnsi="Times New Roman" w:cs="Times New Roman"/>
          <w:spacing w:val="-6"/>
          <w:sz w:val="28"/>
          <w:szCs w:val="28"/>
        </w:rPr>
        <w:t>;</w:t>
      </w:r>
      <w:r w:rsidRPr="00D7150F">
        <w:rPr>
          <w:rFonts w:ascii="Times New Roman" w:eastAsia="Times New Roman" w:hAnsi="Times New Roman" w:cs="Times New Roman"/>
          <w:spacing w:val="-6"/>
          <w:sz w:val="28"/>
          <w:szCs w:val="28"/>
        </w:rPr>
        <w:t xml:space="preserve"> </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оздание условий для развития библиотечного обслуживания населения</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D7150F">
        <w:rPr>
          <w:rFonts w:ascii="Times New Roman" w:eastAsia="Times New Roman" w:hAnsi="Times New Roman" w:cs="Times New Roman"/>
          <w:spacing w:val="-6"/>
          <w:sz w:val="28"/>
          <w:szCs w:val="28"/>
        </w:rPr>
        <w:t>редоставление доступа к справочно-поисковому аппарату библиотек, базам данных</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D7150F">
        <w:rPr>
          <w:rFonts w:ascii="Times New Roman" w:eastAsia="Times New Roman" w:hAnsi="Times New Roman" w:cs="Times New Roman"/>
          <w:spacing w:val="-6"/>
          <w:sz w:val="28"/>
          <w:szCs w:val="28"/>
        </w:rPr>
        <w:t>редоставление мер социальной поддержки по оплате жилых помещений, отопления и освещения работникам  культуры, работающим в муниципальных учреждениях культуры, проживающим и работающим в сельской местности</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D7150F">
        <w:rPr>
          <w:rFonts w:ascii="Times New Roman" w:eastAsia="Times New Roman" w:hAnsi="Times New Roman" w:cs="Times New Roman"/>
          <w:spacing w:val="-6"/>
          <w:sz w:val="28"/>
          <w:szCs w:val="28"/>
        </w:rPr>
        <w:t>роведение капитального и текущего ремонтов в учреждениях библиотечной системы</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D7150F">
        <w:rPr>
          <w:rFonts w:ascii="Times New Roman" w:eastAsia="Times New Roman" w:hAnsi="Times New Roman" w:cs="Times New Roman"/>
          <w:spacing w:val="-6"/>
          <w:sz w:val="28"/>
          <w:szCs w:val="28"/>
        </w:rPr>
        <w:t>еализация регионального проекта «Творческие люди»</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D7150F">
        <w:rPr>
          <w:rFonts w:ascii="Times New Roman" w:eastAsia="Times New Roman" w:hAnsi="Times New Roman" w:cs="Times New Roman"/>
          <w:spacing w:val="-6"/>
          <w:sz w:val="28"/>
          <w:szCs w:val="28"/>
        </w:rPr>
        <w:t>еализация регионального проекта «Культурная  среда»</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оздание условий для развития культурно-досуговой деятельности</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D7150F">
        <w:rPr>
          <w:rFonts w:ascii="Times New Roman" w:eastAsia="Times New Roman" w:hAnsi="Times New Roman" w:cs="Times New Roman"/>
          <w:spacing w:val="-6"/>
          <w:sz w:val="28"/>
          <w:szCs w:val="28"/>
        </w:rPr>
        <w:t>роведение мероприятий на территории Курского муниципального округа</w:t>
      </w:r>
      <w:r>
        <w:rPr>
          <w:rFonts w:ascii="Times New Roman" w:eastAsia="Times New Roman" w:hAnsi="Times New Roman" w:cs="Times New Roman"/>
          <w:spacing w:val="-6"/>
          <w:sz w:val="28"/>
          <w:szCs w:val="28"/>
        </w:rPr>
        <w:t>;</w:t>
      </w:r>
    </w:p>
    <w:p w:rsidR="00D7150F" w:rsidRP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оздание условий для кинообслуживания</w:t>
      </w:r>
      <w:r>
        <w:rPr>
          <w:rFonts w:ascii="Times New Roman" w:eastAsia="Times New Roman" w:hAnsi="Times New Roman" w:cs="Times New Roman"/>
          <w:spacing w:val="-6"/>
          <w:sz w:val="28"/>
          <w:szCs w:val="28"/>
        </w:rPr>
        <w:t>;</w:t>
      </w:r>
    </w:p>
    <w:p w:rsidR="00D7150F" w:rsidRDefault="00D7150F"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D7150F">
        <w:rPr>
          <w:rFonts w:ascii="Times New Roman" w:eastAsia="Times New Roman" w:hAnsi="Times New Roman" w:cs="Times New Roman"/>
          <w:spacing w:val="-6"/>
          <w:sz w:val="28"/>
          <w:szCs w:val="28"/>
        </w:rPr>
        <w:t>оздание условий для развития музейного дела</w:t>
      </w:r>
      <w:r>
        <w:rPr>
          <w:rFonts w:ascii="Times New Roman" w:eastAsia="Times New Roman" w:hAnsi="Times New Roman" w:cs="Times New Roman"/>
          <w:spacing w:val="-6"/>
          <w:sz w:val="28"/>
          <w:szCs w:val="28"/>
        </w:rPr>
        <w:t>.</w:t>
      </w:r>
    </w:p>
    <w:p w:rsidR="004464AB" w:rsidRPr="00D7150F" w:rsidRDefault="00D7150F" w:rsidP="00D7150F">
      <w:pPr>
        <w:spacing w:after="0" w:line="240" w:lineRule="auto"/>
        <w:ind w:right="-136" w:firstLine="709"/>
        <w:jc w:val="both"/>
        <w:rPr>
          <w:rFonts w:ascii="Times New Roman" w:eastAsia="Times New Roman" w:hAnsi="Times New Roman" w:cs="Times New Roman"/>
          <w:b/>
          <w:spacing w:val="-6"/>
          <w:sz w:val="28"/>
          <w:szCs w:val="28"/>
        </w:rPr>
      </w:pPr>
      <w:r w:rsidRPr="00D7150F">
        <w:rPr>
          <w:rFonts w:ascii="Times New Roman" w:eastAsia="Times New Roman" w:hAnsi="Times New Roman" w:cs="Times New Roman"/>
          <w:b/>
          <w:spacing w:val="-6"/>
          <w:sz w:val="28"/>
          <w:szCs w:val="28"/>
        </w:rPr>
        <w:t>Ожидаемые результаты:</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1) У</w:t>
      </w:r>
      <w:r w:rsidR="00D7150F" w:rsidRPr="00D7150F">
        <w:rPr>
          <w:rFonts w:ascii="Times New Roman" w:eastAsia="Times New Roman" w:hAnsi="Times New Roman" w:cs="Times New Roman"/>
          <w:spacing w:val="-6"/>
          <w:sz w:val="28"/>
          <w:szCs w:val="28"/>
        </w:rPr>
        <w:t>величение доли проводимых культурно-досуговых мероприятий</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Р</w:t>
      </w:r>
      <w:r w:rsidR="00D7150F" w:rsidRPr="00D7150F">
        <w:rPr>
          <w:rFonts w:ascii="Times New Roman" w:eastAsia="Times New Roman" w:hAnsi="Times New Roman" w:cs="Times New Roman"/>
          <w:spacing w:val="-6"/>
          <w:sz w:val="28"/>
          <w:szCs w:val="28"/>
        </w:rPr>
        <w:t>ост численности участников клубных формирований</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С</w:t>
      </w:r>
      <w:r w:rsidR="00D7150F" w:rsidRPr="00D7150F">
        <w:rPr>
          <w:rFonts w:ascii="Times New Roman" w:eastAsia="Times New Roman" w:hAnsi="Times New Roman" w:cs="Times New Roman"/>
          <w:spacing w:val="-6"/>
          <w:sz w:val="28"/>
          <w:szCs w:val="28"/>
        </w:rPr>
        <w:t>оздание условий для развития национальных культур, обеспечение равного доступа к культурным благам различных категорий населения Курского муниципального округа, включая детей с ограниченными возможностями здоровья</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П</w:t>
      </w:r>
      <w:r w:rsidR="00D7150F" w:rsidRPr="00D7150F">
        <w:rPr>
          <w:rFonts w:ascii="Times New Roman" w:eastAsia="Times New Roman" w:hAnsi="Times New Roman" w:cs="Times New Roman"/>
          <w:spacing w:val="-6"/>
          <w:sz w:val="28"/>
          <w:szCs w:val="28"/>
        </w:rPr>
        <w:t>овышение уровня удовлетворенности качеством предоставляемых муниципальных  услуг</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Р</w:t>
      </w:r>
      <w:r w:rsidR="00D7150F" w:rsidRPr="00D7150F">
        <w:rPr>
          <w:rFonts w:ascii="Times New Roman" w:eastAsia="Times New Roman" w:hAnsi="Times New Roman" w:cs="Times New Roman"/>
          <w:spacing w:val="-6"/>
          <w:sz w:val="28"/>
          <w:szCs w:val="28"/>
        </w:rPr>
        <w:t>ост зрительского интереса к мероприятиям учреждений культуры</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6) П</w:t>
      </w:r>
      <w:r w:rsidR="00D7150F" w:rsidRPr="00D7150F">
        <w:rPr>
          <w:rFonts w:ascii="Times New Roman" w:eastAsia="Times New Roman" w:hAnsi="Times New Roman" w:cs="Times New Roman"/>
          <w:spacing w:val="-6"/>
          <w:sz w:val="28"/>
          <w:szCs w:val="28"/>
        </w:rPr>
        <w:t>овышение толерантности среди населения Курского муниципального округа</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7) П</w:t>
      </w:r>
      <w:r w:rsidR="00D7150F" w:rsidRPr="00D7150F">
        <w:rPr>
          <w:rFonts w:ascii="Times New Roman" w:eastAsia="Times New Roman" w:hAnsi="Times New Roman" w:cs="Times New Roman"/>
          <w:spacing w:val="-6"/>
          <w:sz w:val="28"/>
          <w:szCs w:val="28"/>
        </w:rPr>
        <w:t>овышение профессионального уровня работников учреждений культуры Курского муниципального округа, их обучение новым технологиям и формам работы</w:t>
      </w:r>
      <w:r>
        <w:rPr>
          <w:rFonts w:ascii="Times New Roman" w:eastAsia="Times New Roman" w:hAnsi="Times New Roman" w:cs="Times New Roman"/>
          <w:spacing w:val="-6"/>
          <w:sz w:val="28"/>
          <w:szCs w:val="28"/>
        </w:rPr>
        <w:t>.</w:t>
      </w:r>
    </w:p>
    <w:p w:rsidR="004464AB"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8) У</w:t>
      </w:r>
      <w:r w:rsidR="00D7150F" w:rsidRPr="00D7150F">
        <w:rPr>
          <w:rFonts w:ascii="Times New Roman" w:eastAsia="Times New Roman" w:hAnsi="Times New Roman" w:cs="Times New Roman"/>
          <w:spacing w:val="-6"/>
          <w:sz w:val="28"/>
          <w:szCs w:val="28"/>
        </w:rPr>
        <w:t>крепление материально-технической базы учреждений культуры Курского муниципального округа.</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9) О</w:t>
      </w:r>
      <w:r w:rsidR="00D7150F" w:rsidRPr="00D7150F">
        <w:rPr>
          <w:rFonts w:ascii="Times New Roman" w:eastAsia="Times New Roman" w:hAnsi="Times New Roman" w:cs="Times New Roman"/>
          <w:spacing w:val="-6"/>
          <w:sz w:val="28"/>
          <w:szCs w:val="28"/>
        </w:rPr>
        <w:t>беспечение доступности и качества дополнительного образования в сфере культуры и искусства</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10) У</w:t>
      </w:r>
      <w:r w:rsidR="00D7150F" w:rsidRPr="00D7150F">
        <w:rPr>
          <w:rFonts w:ascii="Times New Roman" w:eastAsia="Times New Roman" w:hAnsi="Times New Roman" w:cs="Times New Roman"/>
          <w:spacing w:val="-6"/>
          <w:sz w:val="28"/>
          <w:szCs w:val="28"/>
        </w:rPr>
        <w:t>довлетворенность населения Курского округ услугами учрежде</w:t>
      </w:r>
      <w:r>
        <w:rPr>
          <w:rFonts w:ascii="Times New Roman" w:eastAsia="Times New Roman" w:hAnsi="Times New Roman" w:cs="Times New Roman"/>
          <w:spacing w:val="-6"/>
          <w:sz w:val="28"/>
          <w:szCs w:val="28"/>
        </w:rPr>
        <w:t>ний дополнительного образования.</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11) У</w:t>
      </w:r>
      <w:r w:rsidR="00D7150F" w:rsidRPr="00D7150F">
        <w:rPr>
          <w:rFonts w:ascii="Times New Roman" w:eastAsia="Times New Roman" w:hAnsi="Times New Roman" w:cs="Times New Roman"/>
          <w:spacing w:val="-6"/>
          <w:sz w:val="28"/>
          <w:szCs w:val="28"/>
        </w:rPr>
        <w:t xml:space="preserve">величение количества </w:t>
      </w:r>
      <w:proofErr w:type="gramStart"/>
      <w:r w:rsidR="00D7150F" w:rsidRPr="00D7150F">
        <w:rPr>
          <w:rFonts w:ascii="Times New Roman" w:eastAsia="Times New Roman" w:hAnsi="Times New Roman" w:cs="Times New Roman"/>
          <w:spacing w:val="-6"/>
          <w:sz w:val="28"/>
          <w:szCs w:val="28"/>
        </w:rPr>
        <w:t>обучающихся</w:t>
      </w:r>
      <w:proofErr w:type="gramEnd"/>
      <w:r w:rsidR="00D7150F" w:rsidRPr="00D7150F">
        <w:rPr>
          <w:rFonts w:ascii="Times New Roman" w:eastAsia="Times New Roman" w:hAnsi="Times New Roman" w:cs="Times New Roman"/>
          <w:spacing w:val="-6"/>
          <w:sz w:val="28"/>
          <w:szCs w:val="28"/>
        </w:rPr>
        <w:t xml:space="preserve"> по дополнительным предпрофессиональным общеобразовательным программам</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12) С</w:t>
      </w:r>
      <w:r w:rsidR="00D7150F" w:rsidRPr="00D7150F">
        <w:rPr>
          <w:rFonts w:ascii="Times New Roman" w:eastAsia="Times New Roman" w:hAnsi="Times New Roman" w:cs="Times New Roman"/>
          <w:spacing w:val="-6"/>
          <w:sz w:val="28"/>
          <w:szCs w:val="28"/>
        </w:rPr>
        <w:t>оциальная поддержка преподавателей</w:t>
      </w:r>
      <w:r>
        <w:rPr>
          <w:rFonts w:ascii="Times New Roman" w:eastAsia="Times New Roman" w:hAnsi="Times New Roman" w:cs="Times New Roman"/>
          <w:spacing w:val="-6"/>
          <w:sz w:val="28"/>
          <w:szCs w:val="28"/>
        </w:rPr>
        <w:t xml:space="preserve"> в сфере культуры и искусства.</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13) Р</w:t>
      </w:r>
      <w:r w:rsidR="00D7150F" w:rsidRPr="00D7150F">
        <w:rPr>
          <w:rFonts w:ascii="Times New Roman" w:eastAsia="Times New Roman" w:hAnsi="Times New Roman" w:cs="Times New Roman"/>
          <w:spacing w:val="-6"/>
          <w:sz w:val="28"/>
          <w:szCs w:val="28"/>
        </w:rPr>
        <w:t>ост удовлетворенности населения Курского муниципального округа качеством библиотечного обслуживания, привлечение к чтению, организация интеллектуального досуга, организация доступа населения к удаленным информационным ресурсам (в том числе государственным и муниципальным электронным услугам) и информации на электронных носителях</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14) С</w:t>
      </w:r>
      <w:r w:rsidR="00D7150F" w:rsidRPr="00D7150F">
        <w:rPr>
          <w:rFonts w:ascii="Times New Roman" w:eastAsia="Times New Roman" w:hAnsi="Times New Roman" w:cs="Times New Roman"/>
          <w:spacing w:val="-6"/>
          <w:sz w:val="28"/>
          <w:szCs w:val="28"/>
        </w:rPr>
        <w:t>нижение уровня подростковой преступности и правонарушений путем издательской деятельности и проведения тематических мероприятий</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15) С</w:t>
      </w:r>
      <w:r w:rsidR="00D7150F" w:rsidRPr="00D7150F">
        <w:rPr>
          <w:rFonts w:ascii="Times New Roman" w:eastAsia="Times New Roman" w:hAnsi="Times New Roman" w:cs="Times New Roman"/>
          <w:spacing w:val="-6"/>
          <w:sz w:val="28"/>
          <w:szCs w:val="28"/>
        </w:rPr>
        <w:t>оциальная поддержка работников библиотек</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16) Б</w:t>
      </w:r>
      <w:r w:rsidR="00D7150F" w:rsidRPr="00D7150F">
        <w:rPr>
          <w:rFonts w:ascii="Times New Roman" w:eastAsia="Times New Roman" w:hAnsi="Times New Roman" w:cs="Times New Roman"/>
          <w:spacing w:val="-6"/>
          <w:sz w:val="28"/>
          <w:szCs w:val="28"/>
        </w:rPr>
        <w:t>еспрепятственный доступ населения ко всему потоку издающихся документов</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17) У</w:t>
      </w:r>
      <w:r w:rsidR="00D7150F" w:rsidRPr="00D7150F">
        <w:rPr>
          <w:rFonts w:ascii="Times New Roman" w:eastAsia="Times New Roman" w:hAnsi="Times New Roman" w:cs="Times New Roman"/>
          <w:spacing w:val="-6"/>
          <w:sz w:val="28"/>
          <w:szCs w:val="28"/>
        </w:rPr>
        <w:t>величение количества семинаров, тренингов, других мероприятий</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18) У</w:t>
      </w:r>
      <w:r w:rsidR="00D7150F" w:rsidRPr="00D7150F">
        <w:rPr>
          <w:rFonts w:ascii="Times New Roman" w:eastAsia="Times New Roman" w:hAnsi="Times New Roman" w:cs="Times New Roman"/>
          <w:spacing w:val="-6"/>
          <w:sz w:val="28"/>
          <w:szCs w:val="28"/>
        </w:rPr>
        <w:t>величение количества пользователей и охват населения Курского муниципального округа библиотечным обслуживанием</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19) У</w:t>
      </w:r>
      <w:r w:rsidR="00D7150F" w:rsidRPr="00D7150F">
        <w:rPr>
          <w:rFonts w:ascii="Times New Roman" w:eastAsia="Times New Roman" w:hAnsi="Times New Roman" w:cs="Times New Roman"/>
          <w:spacing w:val="-6"/>
          <w:sz w:val="28"/>
          <w:szCs w:val="28"/>
        </w:rPr>
        <w:t>лучшение организации досуга жителей Курского муниципального округа, обеспечение доступности к культурным ценностям в соответствии с запросами населения, учитывая принцип социальной необходимости культуры в формировании здорового и процветающего общества</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20) В</w:t>
      </w:r>
      <w:r w:rsidR="00D7150F" w:rsidRPr="00D7150F">
        <w:rPr>
          <w:rFonts w:ascii="Times New Roman" w:eastAsia="Times New Roman" w:hAnsi="Times New Roman" w:cs="Times New Roman"/>
          <w:spacing w:val="-6"/>
          <w:sz w:val="28"/>
          <w:szCs w:val="28"/>
        </w:rPr>
        <w:t>овлечение большого количества жителей Курского муниципального округа в участие проведения мероприятий, создание благоприятных условий для активного досуга, развитие многонациональной культуры, повышение качества услуг в сфере культуры, сохранение основных культурных ценностей, возрождение народной самодеятельности, творческое воспитание молодежи</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21) У</w:t>
      </w:r>
      <w:r w:rsidR="00D7150F" w:rsidRPr="00D7150F">
        <w:rPr>
          <w:rFonts w:ascii="Times New Roman" w:eastAsia="Times New Roman" w:hAnsi="Times New Roman" w:cs="Times New Roman"/>
          <w:spacing w:val="-6"/>
          <w:sz w:val="28"/>
          <w:szCs w:val="28"/>
        </w:rPr>
        <w:t>величение количества проведенных культурно-досуговых мероприятий</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22) У</w:t>
      </w:r>
      <w:r w:rsidR="00D7150F" w:rsidRPr="00D7150F">
        <w:rPr>
          <w:rFonts w:ascii="Times New Roman" w:eastAsia="Times New Roman" w:hAnsi="Times New Roman" w:cs="Times New Roman"/>
          <w:spacing w:val="-6"/>
          <w:sz w:val="28"/>
          <w:szCs w:val="28"/>
        </w:rPr>
        <w:t>величение количества участников клубных формирований</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22) С</w:t>
      </w:r>
      <w:r w:rsidR="00D7150F" w:rsidRPr="00D7150F">
        <w:rPr>
          <w:rFonts w:ascii="Times New Roman" w:eastAsia="Times New Roman" w:hAnsi="Times New Roman" w:cs="Times New Roman"/>
          <w:spacing w:val="-6"/>
          <w:sz w:val="28"/>
          <w:szCs w:val="28"/>
        </w:rPr>
        <w:t>оциальная поддержка специалистов культурно-досуговой деятельности</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23) П</w:t>
      </w:r>
      <w:r w:rsidR="00D7150F" w:rsidRPr="00D7150F">
        <w:rPr>
          <w:rFonts w:ascii="Times New Roman" w:eastAsia="Times New Roman" w:hAnsi="Times New Roman" w:cs="Times New Roman"/>
          <w:spacing w:val="-6"/>
          <w:sz w:val="28"/>
          <w:szCs w:val="28"/>
        </w:rPr>
        <w:t>ривлечение большего количества кинозрителей для просмотра кинофильмов</w:t>
      </w:r>
      <w:r>
        <w:rPr>
          <w:rFonts w:ascii="Times New Roman" w:eastAsia="Times New Roman" w:hAnsi="Times New Roman" w:cs="Times New Roman"/>
          <w:spacing w:val="-6"/>
          <w:sz w:val="28"/>
          <w:szCs w:val="28"/>
        </w:rPr>
        <w:t>.</w:t>
      </w:r>
    </w:p>
    <w:p w:rsidR="00FD6796"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24) У</w:t>
      </w:r>
      <w:r w:rsidR="00D7150F" w:rsidRPr="00D7150F">
        <w:rPr>
          <w:rFonts w:ascii="Times New Roman" w:eastAsia="Times New Roman" w:hAnsi="Times New Roman" w:cs="Times New Roman"/>
          <w:spacing w:val="-6"/>
          <w:sz w:val="28"/>
          <w:szCs w:val="28"/>
        </w:rPr>
        <w:t>лучшение качества показа кинофильмов</w:t>
      </w:r>
      <w:r>
        <w:rPr>
          <w:rFonts w:ascii="Times New Roman" w:eastAsia="Times New Roman" w:hAnsi="Times New Roman" w:cs="Times New Roman"/>
          <w:spacing w:val="-6"/>
          <w:sz w:val="28"/>
          <w:szCs w:val="28"/>
        </w:rPr>
        <w:t xml:space="preserve"> кинотеатром. </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25) У</w:t>
      </w:r>
      <w:r w:rsidR="00D7150F" w:rsidRPr="00D7150F">
        <w:rPr>
          <w:rFonts w:ascii="Times New Roman" w:eastAsia="Times New Roman" w:hAnsi="Times New Roman" w:cs="Times New Roman"/>
          <w:spacing w:val="-6"/>
          <w:sz w:val="28"/>
          <w:szCs w:val="28"/>
        </w:rPr>
        <w:t>величение количества проведенных киносеансов</w:t>
      </w:r>
      <w:r>
        <w:rPr>
          <w:rFonts w:ascii="Times New Roman" w:eastAsia="Times New Roman" w:hAnsi="Times New Roman" w:cs="Times New Roman"/>
          <w:spacing w:val="-6"/>
          <w:sz w:val="28"/>
          <w:szCs w:val="28"/>
        </w:rPr>
        <w:t>.</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26) С</w:t>
      </w:r>
      <w:r w:rsidR="00D7150F" w:rsidRPr="00D7150F">
        <w:rPr>
          <w:rFonts w:ascii="Times New Roman" w:eastAsia="Times New Roman" w:hAnsi="Times New Roman" w:cs="Times New Roman"/>
          <w:spacing w:val="-6"/>
          <w:sz w:val="28"/>
          <w:szCs w:val="28"/>
        </w:rPr>
        <w:t xml:space="preserve">оциальная поддержка специалистов кинематографии.         </w:t>
      </w:r>
    </w:p>
    <w:p w:rsidR="00D7150F"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27) У</w:t>
      </w:r>
      <w:r w:rsidR="00D7150F" w:rsidRPr="00D7150F">
        <w:rPr>
          <w:rFonts w:ascii="Times New Roman" w:eastAsia="Times New Roman" w:hAnsi="Times New Roman" w:cs="Times New Roman"/>
          <w:spacing w:val="-6"/>
          <w:sz w:val="28"/>
          <w:szCs w:val="28"/>
        </w:rPr>
        <w:t>величение количества посещений музея</w:t>
      </w:r>
      <w:r>
        <w:rPr>
          <w:rFonts w:ascii="Times New Roman" w:eastAsia="Times New Roman" w:hAnsi="Times New Roman" w:cs="Times New Roman"/>
          <w:spacing w:val="-6"/>
          <w:sz w:val="28"/>
          <w:szCs w:val="28"/>
        </w:rPr>
        <w:t>.</w:t>
      </w:r>
    </w:p>
    <w:p w:rsidR="004464AB" w:rsidRPr="00D7150F" w:rsidRDefault="00FD6796" w:rsidP="00D7150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28) У</w:t>
      </w:r>
      <w:r w:rsidR="00D7150F" w:rsidRPr="00D7150F">
        <w:rPr>
          <w:rFonts w:ascii="Times New Roman" w:eastAsia="Times New Roman" w:hAnsi="Times New Roman" w:cs="Times New Roman"/>
          <w:spacing w:val="-6"/>
          <w:sz w:val="28"/>
          <w:szCs w:val="28"/>
        </w:rPr>
        <w:t>величение количества экскурсий, выставок, мероприятий.</w:t>
      </w:r>
    </w:p>
    <w:p w:rsidR="004464AB" w:rsidRDefault="004464AB" w:rsidP="004464AB">
      <w:pPr>
        <w:spacing w:after="0" w:line="240" w:lineRule="auto"/>
        <w:ind w:right="-136" w:firstLine="709"/>
        <w:jc w:val="both"/>
        <w:rPr>
          <w:rFonts w:ascii="Times New Roman" w:eastAsia="Times New Roman" w:hAnsi="Times New Roman" w:cs="Times New Roman"/>
          <w:b/>
          <w:color w:val="00B050"/>
          <w:spacing w:val="-6"/>
          <w:sz w:val="28"/>
          <w:szCs w:val="28"/>
        </w:rPr>
      </w:pPr>
    </w:p>
    <w:p w:rsidR="004464AB" w:rsidRPr="00C6589D"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30.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з</w:t>
      </w:r>
      <w:r w:rsidRPr="00C6589D">
        <w:rPr>
          <w:rFonts w:ascii="Times New Roman" w:eastAsia="Times New Roman" w:hAnsi="Times New Roman" w:cs="Times New Roman"/>
          <w:b/>
          <w:spacing w:val="-6"/>
          <w:sz w:val="28"/>
          <w:szCs w:val="28"/>
        </w:rPr>
        <w:t>дравоохранени</w:t>
      </w:r>
      <w:r w:rsidR="00846710">
        <w:rPr>
          <w:rFonts w:ascii="Times New Roman" w:eastAsia="Times New Roman" w:hAnsi="Times New Roman" w:cs="Times New Roman"/>
          <w:b/>
          <w:spacing w:val="-6"/>
          <w:sz w:val="28"/>
          <w:szCs w:val="28"/>
        </w:rPr>
        <w:t>я</w:t>
      </w:r>
    </w:p>
    <w:p w:rsidR="003A4BF0" w:rsidRPr="003A4BF0" w:rsidRDefault="003A4BF0" w:rsidP="003A4BF0">
      <w:pPr>
        <w:spacing w:after="0" w:line="240" w:lineRule="auto"/>
        <w:ind w:right="-136" w:firstLine="709"/>
        <w:jc w:val="both"/>
        <w:rPr>
          <w:rFonts w:ascii="Times New Roman" w:eastAsia="Times New Roman" w:hAnsi="Times New Roman" w:cs="Times New Roman"/>
          <w:spacing w:val="-6"/>
          <w:sz w:val="28"/>
          <w:szCs w:val="28"/>
        </w:rPr>
      </w:pPr>
      <w:r w:rsidRPr="003A4BF0">
        <w:rPr>
          <w:rFonts w:ascii="Times New Roman" w:eastAsia="Times New Roman" w:hAnsi="Times New Roman" w:cs="Times New Roman"/>
          <w:spacing w:val="-6"/>
          <w:sz w:val="28"/>
          <w:szCs w:val="28"/>
        </w:rPr>
        <w:t xml:space="preserve">Здоровье </w:t>
      </w:r>
      <w:r>
        <w:rPr>
          <w:rFonts w:ascii="Times New Roman" w:eastAsia="Times New Roman" w:hAnsi="Times New Roman" w:cs="Times New Roman"/>
          <w:spacing w:val="-6"/>
          <w:sz w:val="28"/>
          <w:szCs w:val="28"/>
        </w:rPr>
        <w:t>-</w:t>
      </w:r>
      <w:r w:rsidRPr="003A4BF0">
        <w:rPr>
          <w:rFonts w:ascii="Times New Roman" w:eastAsia="Times New Roman" w:hAnsi="Times New Roman" w:cs="Times New Roman"/>
          <w:spacing w:val="-6"/>
          <w:sz w:val="28"/>
          <w:szCs w:val="28"/>
        </w:rPr>
        <w:t xml:space="preserve"> важнейший показатель качества жизни населения, определяющий степень вовлеченности каждого человека в общественную жизнь, степень его самореализация в профессиональной деятельности. Всемирная организация здравоохранения в своем уставе определила, что здоровье </w:t>
      </w:r>
      <w:r>
        <w:rPr>
          <w:rFonts w:ascii="Times New Roman" w:eastAsia="Times New Roman" w:hAnsi="Times New Roman" w:cs="Times New Roman"/>
          <w:spacing w:val="-6"/>
          <w:sz w:val="28"/>
          <w:szCs w:val="28"/>
        </w:rPr>
        <w:t>-</w:t>
      </w:r>
      <w:r w:rsidRPr="003A4BF0">
        <w:rPr>
          <w:rFonts w:ascii="Times New Roman" w:eastAsia="Times New Roman" w:hAnsi="Times New Roman" w:cs="Times New Roman"/>
          <w:spacing w:val="-6"/>
          <w:sz w:val="28"/>
          <w:szCs w:val="28"/>
        </w:rPr>
        <w:t xml:space="preserve"> это состояние полного физического, духовного и социального благополучия человека.</w:t>
      </w:r>
    </w:p>
    <w:p w:rsidR="003A4BF0" w:rsidRDefault="003A4BF0" w:rsidP="003A4BF0">
      <w:pPr>
        <w:spacing w:after="0" w:line="240" w:lineRule="auto"/>
        <w:ind w:right="-136" w:firstLine="709"/>
        <w:jc w:val="both"/>
        <w:rPr>
          <w:rFonts w:ascii="Times New Roman" w:eastAsia="Times New Roman" w:hAnsi="Times New Roman" w:cs="Times New Roman"/>
          <w:spacing w:val="-6"/>
          <w:sz w:val="28"/>
          <w:szCs w:val="28"/>
        </w:rPr>
      </w:pPr>
      <w:r w:rsidRPr="003A4BF0">
        <w:rPr>
          <w:rFonts w:ascii="Times New Roman" w:eastAsia="Times New Roman" w:hAnsi="Times New Roman" w:cs="Times New Roman"/>
          <w:spacing w:val="-6"/>
          <w:sz w:val="28"/>
          <w:szCs w:val="28"/>
        </w:rPr>
        <w:t xml:space="preserve">Проведение единой государственной политики сохранения здоровья населения и повышение ответственности всех органов власти, каждого гражданина за ее реализацию. Работа самого здравоохранения  </w:t>
      </w:r>
      <w:r w:rsidR="00CE7EF8">
        <w:rPr>
          <w:rFonts w:ascii="Times New Roman" w:eastAsia="Times New Roman" w:hAnsi="Times New Roman" w:cs="Times New Roman"/>
          <w:spacing w:val="-6"/>
          <w:sz w:val="28"/>
          <w:szCs w:val="28"/>
        </w:rPr>
        <w:t>округа</w:t>
      </w:r>
      <w:r w:rsidRPr="003A4BF0">
        <w:rPr>
          <w:rFonts w:ascii="Times New Roman" w:eastAsia="Times New Roman" w:hAnsi="Times New Roman" w:cs="Times New Roman"/>
          <w:spacing w:val="-6"/>
          <w:sz w:val="28"/>
          <w:szCs w:val="28"/>
        </w:rPr>
        <w:t xml:space="preserve"> должна быть направлена на эффективную профилактику заболеваний, сокращение сроков восстановления утраченного здоровья людей путем широкого внедрения в медицинскую практику современных методов диагностики и лечения.</w:t>
      </w:r>
    </w:p>
    <w:p w:rsid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sidRPr="003A4BF0">
        <w:rPr>
          <w:rFonts w:ascii="Times New Roman" w:eastAsia="Times New Roman" w:hAnsi="Times New Roman" w:cs="Times New Roman"/>
          <w:spacing w:val="-6"/>
          <w:sz w:val="28"/>
          <w:szCs w:val="28"/>
        </w:rPr>
        <w:t xml:space="preserve">Для улучшения качества и расширения возможности медицинского обслуживания населения Курского </w:t>
      </w:r>
      <w:r>
        <w:rPr>
          <w:rFonts w:ascii="Times New Roman" w:eastAsia="Times New Roman" w:hAnsi="Times New Roman" w:cs="Times New Roman"/>
          <w:spacing w:val="-6"/>
          <w:sz w:val="28"/>
          <w:szCs w:val="28"/>
        </w:rPr>
        <w:t>муниципального округа</w:t>
      </w:r>
      <w:r w:rsidRPr="003A4BF0">
        <w:rPr>
          <w:rFonts w:ascii="Times New Roman" w:eastAsia="Times New Roman" w:hAnsi="Times New Roman" w:cs="Times New Roman"/>
          <w:spacing w:val="-6"/>
          <w:sz w:val="28"/>
          <w:szCs w:val="28"/>
        </w:rPr>
        <w:t xml:space="preserve"> необходимо:</w:t>
      </w:r>
    </w:p>
    <w:p w:rsidR="00CE7EF8" w:rsidRP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CE7EF8">
        <w:rPr>
          <w:rFonts w:ascii="Times New Roman" w:eastAsia="Times New Roman" w:hAnsi="Times New Roman" w:cs="Times New Roman"/>
          <w:spacing w:val="-6"/>
          <w:sz w:val="28"/>
          <w:szCs w:val="28"/>
        </w:rPr>
        <w:t>охранение основ государственной (бесплатной) системы здравоохранения, соблюдение конституционных прав граждан на охрану здоровья</w:t>
      </w:r>
      <w:r>
        <w:rPr>
          <w:rFonts w:ascii="Times New Roman" w:eastAsia="Times New Roman" w:hAnsi="Times New Roman" w:cs="Times New Roman"/>
          <w:spacing w:val="-6"/>
          <w:sz w:val="28"/>
          <w:szCs w:val="28"/>
        </w:rPr>
        <w:t>;</w:t>
      </w:r>
    </w:p>
    <w:p w:rsid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CE7EF8">
        <w:rPr>
          <w:rFonts w:ascii="Times New Roman" w:eastAsia="Times New Roman" w:hAnsi="Times New Roman" w:cs="Times New Roman"/>
          <w:spacing w:val="-6"/>
          <w:sz w:val="28"/>
          <w:szCs w:val="28"/>
        </w:rPr>
        <w:t>беспечение качества и доступности медицинской помощи и лекарственного обеспечения</w:t>
      </w:r>
      <w:r>
        <w:rPr>
          <w:rFonts w:ascii="Times New Roman" w:eastAsia="Times New Roman" w:hAnsi="Times New Roman" w:cs="Times New Roman"/>
          <w:spacing w:val="-6"/>
          <w:sz w:val="28"/>
          <w:szCs w:val="28"/>
        </w:rPr>
        <w:t>;</w:t>
      </w:r>
    </w:p>
    <w:p w:rsidR="00CE7EF8" w:rsidRP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м</w:t>
      </w:r>
      <w:r w:rsidRPr="00CE7EF8">
        <w:rPr>
          <w:rFonts w:ascii="Times New Roman" w:eastAsia="Times New Roman" w:hAnsi="Times New Roman" w:cs="Times New Roman"/>
          <w:spacing w:val="-6"/>
          <w:sz w:val="28"/>
          <w:szCs w:val="28"/>
        </w:rPr>
        <w:t>одернизация материально-технической базы, строительство, ремонт и техническое  переоснащение  медицинских  учреждений</w:t>
      </w:r>
      <w:r>
        <w:rPr>
          <w:rFonts w:ascii="Times New Roman" w:eastAsia="Times New Roman" w:hAnsi="Times New Roman" w:cs="Times New Roman"/>
          <w:spacing w:val="-6"/>
          <w:sz w:val="28"/>
          <w:szCs w:val="28"/>
        </w:rPr>
        <w:t>;</w:t>
      </w:r>
    </w:p>
    <w:p w:rsidR="00CE7EF8" w:rsidRP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з</w:t>
      </w:r>
      <w:r w:rsidRPr="00CE7EF8">
        <w:rPr>
          <w:rFonts w:ascii="Times New Roman" w:eastAsia="Times New Roman" w:hAnsi="Times New Roman" w:cs="Times New Roman"/>
          <w:spacing w:val="-6"/>
          <w:sz w:val="28"/>
          <w:szCs w:val="28"/>
        </w:rPr>
        <w:t>акрепление медицинских кадров в сельской местности</w:t>
      </w:r>
      <w:r>
        <w:rPr>
          <w:rFonts w:ascii="Times New Roman" w:eastAsia="Times New Roman" w:hAnsi="Times New Roman" w:cs="Times New Roman"/>
          <w:spacing w:val="-6"/>
          <w:sz w:val="28"/>
          <w:szCs w:val="28"/>
        </w:rPr>
        <w:t>;</w:t>
      </w:r>
    </w:p>
    <w:p w:rsidR="00CE7EF8" w:rsidRP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CE7EF8">
        <w:rPr>
          <w:rFonts w:ascii="Times New Roman" w:eastAsia="Times New Roman" w:hAnsi="Times New Roman" w:cs="Times New Roman"/>
          <w:spacing w:val="-6"/>
          <w:sz w:val="28"/>
          <w:szCs w:val="28"/>
        </w:rPr>
        <w:t>еализация  мероприятий  по  обеспечению  приоритета профилактической направленности деятельности системы здравоохранения, включая вакцинацию и эффективную диспансеризацию населения, развитие первичной медико-санитарной помощи, в том числе семейной медицины</w:t>
      </w:r>
      <w:r>
        <w:rPr>
          <w:rFonts w:ascii="Times New Roman" w:eastAsia="Times New Roman" w:hAnsi="Times New Roman" w:cs="Times New Roman"/>
          <w:spacing w:val="-6"/>
          <w:sz w:val="28"/>
          <w:szCs w:val="28"/>
        </w:rPr>
        <w:t>;</w:t>
      </w:r>
    </w:p>
    <w:p w:rsidR="00CE7EF8" w:rsidRPr="00CE7EF8"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CE7EF8">
        <w:rPr>
          <w:rFonts w:ascii="Times New Roman" w:eastAsia="Times New Roman" w:hAnsi="Times New Roman" w:cs="Times New Roman"/>
          <w:spacing w:val="-6"/>
          <w:sz w:val="28"/>
          <w:szCs w:val="28"/>
        </w:rPr>
        <w:t>азвитие стационарно замещающих технологий и таких форм обслуживания, как дневной стационар, стационар на дому</w:t>
      </w:r>
      <w:r>
        <w:rPr>
          <w:rFonts w:ascii="Times New Roman" w:eastAsia="Times New Roman" w:hAnsi="Times New Roman" w:cs="Times New Roman"/>
          <w:spacing w:val="-6"/>
          <w:sz w:val="28"/>
          <w:szCs w:val="28"/>
        </w:rPr>
        <w:t>;</w:t>
      </w:r>
    </w:p>
    <w:p w:rsidR="00CE7EF8" w:rsidRPr="003A4BF0" w:rsidRDefault="00CE7EF8" w:rsidP="00CE7EF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CE7EF8">
        <w:rPr>
          <w:rFonts w:ascii="Times New Roman" w:eastAsia="Times New Roman" w:hAnsi="Times New Roman" w:cs="Times New Roman"/>
          <w:spacing w:val="-6"/>
          <w:sz w:val="28"/>
          <w:szCs w:val="28"/>
        </w:rPr>
        <w:t>оздание благоприятных условий для оказания медицинской помощи инвалидам, возвращения их к активной деятельности и полноценной  общественной  жизни</w:t>
      </w:r>
      <w:r>
        <w:rPr>
          <w:rFonts w:ascii="Times New Roman" w:eastAsia="Times New Roman" w:hAnsi="Times New Roman" w:cs="Times New Roman"/>
          <w:spacing w:val="-6"/>
          <w:sz w:val="28"/>
          <w:szCs w:val="28"/>
        </w:rPr>
        <w:t>.</w:t>
      </w:r>
    </w:p>
    <w:p w:rsidR="00CE7EF8" w:rsidRPr="00CE7EF8" w:rsidRDefault="00CE7EF8" w:rsidP="003A4BF0">
      <w:pPr>
        <w:spacing w:after="0" w:line="240" w:lineRule="auto"/>
        <w:ind w:right="-136" w:firstLine="709"/>
        <w:jc w:val="both"/>
        <w:rPr>
          <w:rFonts w:ascii="Times New Roman" w:eastAsia="Times New Roman" w:hAnsi="Times New Roman" w:cs="Times New Roman"/>
          <w:b/>
          <w:spacing w:val="-6"/>
          <w:sz w:val="28"/>
          <w:szCs w:val="28"/>
        </w:rPr>
      </w:pPr>
      <w:r w:rsidRPr="00CE7EF8">
        <w:rPr>
          <w:rFonts w:ascii="Times New Roman" w:eastAsia="Times New Roman" w:hAnsi="Times New Roman" w:cs="Times New Roman"/>
          <w:b/>
          <w:spacing w:val="-6"/>
          <w:sz w:val="28"/>
          <w:szCs w:val="28"/>
        </w:rPr>
        <w:t>Ожидаемые результаты:</w:t>
      </w:r>
    </w:p>
    <w:p w:rsidR="003A4BF0" w:rsidRPr="003A4BF0" w:rsidRDefault="00CE7EF8" w:rsidP="003A4BF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М</w:t>
      </w:r>
      <w:r w:rsidR="003A4BF0" w:rsidRPr="003A4BF0">
        <w:rPr>
          <w:rFonts w:ascii="Times New Roman" w:eastAsia="Times New Roman" w:hAnsi="Times New Roman" w:cs="Times New Roman"/>
          <w:spacing w:val="-6"/>
          <w:sz w:val="28"/>
          <w:szCs w:val="28"/>
        </w:rPr>
        <w:t>одернизация материально-технической базы, строительство, ремонт и техническое переоснащение лечебных учреждений</w:t>
      </w:r>
      <w:r>
        <w:rPr>
          <w:rFonts w:ascii="Times New Roman" w:eastAsia="Times New Roman" w:hAnsi="Times New Roman" w:cs="Times New Roman"/>
          <w:spacing w:val="-6"/>
          <w:sz w:val="28"/>
          <w:szCs w:val="28"/>
        </w:rPr>
        <w:t>.</w:t>
      </w:r>
    </w:p>
    <w:p w:rsidR="003A4BF0" w:rsidRPr="003A4BF0" w:rsidRDefault="00CE7EF8" w:rsidP="003A4BF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2) И</w:t>
      </w:r>
      <w:r w:rsidR="003A4BF0" w:rsidRPr="003A4BF0">
        <w:rPr>
          <w:rFonts w:ascii="Times New Roman" w:eastAsia="Times New Roman" w:hAnsi="Times New Roman" w:cs="Times New Roman"/>
          <w:spacing w:val="-6"/>
          <w:sz w:val="28"/>
          <w:szCs w:val="28"/>
        </w:rPr>
        <w:t xml:space="preserve">нформатизация </w:t>
      </w:r>
      <w:r>
        <w:rPr>
          <w:rFonts w:ascii="Times New Roman" w:eastAsia="Times New Roman" w:hAnsi="Times New Roman" w:cs="Times New Roman"/>
          <w:spacing w:val="-6"/>
          <w:sz w:val="28"/>
          <w:szCs w:val="28"/>
        </w:rPr>
        <w:t xml:space="preserve">системы </w:t>
      </w:r>
      <w:r w:rsidR="003A4BF0" w:rsidRPr="003A4BF0">
        <w:rPr>
          <w:rFonts w:ascii="Times New Roman" w:eastAsia="Times New Roman" w:hAnsi="Times New Roman" w:cs="Times New Roman"/>
          <w:spacing w:val="-6"/>
          <w:sz w:val="28"/>
          <w:szCs w:val="28"/>
        </w:rPr>
        <w:t>здравоохранения</w:t>
      </w:r>
      <w:r>
        <w:rPr>
          <w:rFonts w:ascii="Times New Roman" w:eastAsia="Times New Roman" w:hAnsi="Times New Roman" w:cs="Times New Roman"/>
          <w:spacing w:val="-6"/>
          <w:sz w:val="28"/>
          <w:szCs w:val="28"/>
        </w:rPr>
        <w:t>.</w:t>
      </w:r>
    </w:p>
    <w:p w:rsidR="003A4BF0" w:rsidRPr="003A4BF0" w:rsidRDefault="00CE7EF8" w:rsidP="003A4BF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Привлечение</w:t>
      </w:r>
      <w:r w:rsidR="003A4BF0" w:rsidRPr="003A4BF0">
        <w:rPr>
          <w:rFonts w:ascii="Times New Roman" w:eastAsia="Times New Roman" w:hAnsi="Times New Roman" w:cs="Times New Roman"/>
          <w:spacing w:val="-6"/>
          <w:sz w:val="28"/>
          <w:szCs w:val="28"/>
        </w:rPr>
        <w:t xml:space="preserve"> медицинских кадров в сельск</w:t>
      </w:r>
      <w:r>
        <w:rPr>
          <w:rFonts w:ascii="Times New Roman" w:eastAsia="Times New Roman" w:hAnsi="Times New Roman" w:cs="Times New Roman"/>
          <w:spacing w:val="-6"/>
          <w:sz w:val="28"/>
          <w:szCs w:val="28"/>
        </w:rPr>
        <w:t>ую</w:t>
      </w:r>
      <w:r w:rsidR="003A4BF0" w:rsidRPr="003A4BF0">
        <w:rPr>
          <w:rFonts w:ascii="Times New Roman" w:eastAsia="Times New Roman" w:hAnsi="Times New Roman" w:cs="Times New Roman"/>
          <w:spacing w:val="-6"/>
          <w:sz w:val="28"/>
          <w:szCs w:val="28"/>
        </w:rPr>
        <w:t xml:space="preserve"> местност</w:t>
      </w:r>
      <w:r>
        <w:rPr>
          <w:rFonts w:ascii="Times New Roman" w:eastAsia="Times New Roman" w:hAnsi="Times New Roman" w:cs="Times New Roman"/>
          <w:spacing w:val="-6"/>
          <w:sz w:val="28"/>
          <w:szCs w:val="28"/>
        </w:rPr>
        <w:t>ь.</w:t>
      </w:r>
    </w:p>
    <w:p w:rsidR="00CE7EF8" w:rsidRDefault="00CE7EF8" w:rsidP="003A4BF0">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Улучшение качества предоставления медицинской помощи.</w:t>
      </w:r>
    </w:p>
    <w:p w:rsidR="004464AB" w:rsidRDefault="004464AB" w:rsidP="004464AB">
      <w:pPr>
        <w:spacing w:after="0" w:line="240" w:lineRule="auto"/>
        <w:ind w:right="-136" w:firstLine="709"/>
        <w:jc w:val="both"/>
        <w:rPr>
          <w:rFonts w:ascii="Times New Roman" w:eastAsia="Times New Roman" w:hAnsi="Times New Roman" w:cs="Times New Roman"/>
          <w:b/>
          <w:color w:val="00B050"/>
          <w:spacing w:val="-6"/>
          <w:sz w:val="28"/>
          <w:szCs w:val="28"/>
        </w:rPr>
      </w:pPr>
    </w:p>
    <w:p w:rsidR="004464AB" w:rsidRPr="005867D7" w:rsidRDefault="004464AB" w:rsidP="004464AB">
      <w:pPr>
        <w:spacing w:after="0" w:line="240" w:lineRule="exact"/>
        <w:ind w:right="-136" w:firstLine="709"/>
        <w:contextualSpacing/>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31.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сферы з</w:t>
      </w:r>
      <w:r w:rsidRPr="005867D7">
        <w:rPr>
          <w:rFonts w:ascii="Times New Roman" w:eastAsia="Times New Roman" w:hAnsi="Times New Roman" w:cs="Times New Roman"/>
          <w:b/>
          <w:spacing w:val="-6"/>
          <w:sz w:val="28"/>
          <w:szCs w:val="28"/>
        </w:rPr>
        <w:t>ащит</w:t>
      </w:r>
      <w:r w:rsidR="00846710">
        <w:rPr>
          <w:rFonts w:ascii="Times New Roman" w:eastAsia="Times New Roman" w:hAnsi="Times New Roman" w:cs="Times New Roman"/>
          <w:b/>
          <w:spacing w:val="-6"/>
          <w:sz w:val="28"/>
          <w:szCs w:val="28"/>
        </w:rPr>
        <w:t>ы</w:t>
      </w:r>
      <w:r w:rsidRPr="005867D7">
        <w:rPr>
          <w:rFonts w:ascii="Times New Roman" w:eastAsia="Times New Roman" w:hAnsi="Times New Roman" w:cs="Times New Roman"/>
          <w:b/>
          <w:spacing w:val="-6"/>
          <w:sz w:val="28"/>
          <w:szCs w:val="28"/>
        </w:rPr>
        <w:t xml:space="preserve"> населения и территории от чрезвычайных ситуаций, гражданск</w:t>
      </w:r>
      <w:r w:rsidR="00846710">
        <w:rPr>
          <w:rFonts w:ascii="Times New Roman" w:eastAsia="Times New Roman" w:hAnsi="Times New Roman" w:cs="Times New Roman"/>
          <w:b/>
          <w:spacing w:val="-6"/>
          <w:sz w:val="28"/>
          <w:szCs w:val="28"/>
        </w:rPr>
        <w:t>ой</w:t>
      </w:r>
      <w:r w:rsidRPr="005867D7">
        <w:rPr>
          <w:rFonts w:ascii="Times New Roman" w:eastAsia="Times New Roman" w:hAnsi="Times New Roman" w:cs="Times New Roman"/>
          <w:b/>
          <w:spacing w:val="-6"/>
          <w:sz w:val="28"/>
          <w:szCs w:val="28"/>
        </w:rPr>
        <w:t xml:space="preserve"> оборон</w:t>
      </w:r>
      <w:r w:rsidR="00846710">
        <w:rPr>
          <w:rFonts w:ascii="Times New Roman" w:eastAsia="Times New Roman" w:hAnsi="Times New Roman" w:cs="Times New Roman"/>
          <w:b/>
          <w:spacing w:val="-6"/>
          <w:sz w:val="28"/>
          <w:szCs w:val="28"/>
        </w:rPr>
        <w:t>е</w:t>
      </w:r>
      <w:r w:rsidRPr="005867D7">
        <w:rPr>
          <w:rFonts w:ascii="Times New Roman" w:eastAsia="Times New Roman" w:hAnsi="Times New Roman" w:cs="Times New Roman"/>
          <w:b/>
          <w:spacing w:val="-6"/>
          <w:sz w:val="28"/>
          <w:szCs w:val="28"/>
        </w:rPr>
        <w:t xml:space="preserve"> и пожарн</w:t>
      </w:r>
      <w:r w:rsidR="00846710">
        <w:rPr>
          <w:rFonts w:ascii="Times New Roman" w:eastAsia="Times New Roman" w:hAnsi="Times New Roman" w:cs="Times New Roman"/>
          <w:b/>
          <w:spacing w:val="-6"/>
          <w:sz w:val="28"/>
          <w:szCs w:val="28"/>
        </w:rPr>
        <w:t>ой</w:t>
      </w:r>
      <w:r w:rsidRPr="005867D7">
        <w:rPr>
          <w:rFonts w:ascii="Times New Roman" w:eastAsia="Times New Roman" w:hAnsi="Times New Roman" w:cs="Times New Roman"/>
          <w:b/>
          <w:spacing w:val="-6"/>
          <w:sz w:val="28"/>
          <w:szCs w:val="28"/>
        </w:rPr>
        <w:t xml:space="preserve"> безопасност</w:t>
      </w:r>
      <w:r w:rsidR="00846710">
        <w:rPr>
          <w:rFonts w:ascii="Times New Roman" w:eastAsia="Times New Roman" w:hAnsi="Times New Roman" w:cs="Times New Roman"/>
          <w:b/>
          <w:spacing w:val="-6"/>
          <w:sz w:val="28"/>
          <w:szCs w:val="28"/>
        </w:rPr>
        <w:t>и</w:t>
      </w:r>
    </w:p>
    <w:p w:rsidR="003E1AEA" w:rsidRPr="003E1AEA" w:rsidRDefault="003E1AEA" w:rsidP="003E1AEA">
      <w:pPr>
        <w:spacing w:after="0" w:line="240" w:lineRule="auto"/>
        <w:ind w:right="-136" w:firstLine="709"/>
        <w:jc w:val="both"/>
        <w:rPr>
          <w:rFonts w:ascii="Times New Roman" w:eastAsia="Times New Roman" w:hAnsi="Times New Roman" w:cs="Times New Roman"/>
          <w:spacing w:val="-6"/>
          <w:sz w:val="28"/>
          <w:szCs w:val="28"/>
        </w:rPr>
      </w:pPr>
      <w:r w:rsidRPr="003E1AEA">
        <w:rPr>
          <w:rFonts w:ascii="Times New Roman" w:eastAsia="Times New Roman" w:hAnsi="Times New Roman" w:cs="Times New Roman"/>
          <w:spacing w:val="-6"/>
          <w:sz w:val="28"/>
          <w:szCs w:val="28"/>
        </w:rPr>
        <w:t>Курский муниципальный округ является сельскохозяйственным. Техногенные аварии могут создавать угрозу жизни или повлечь за собой многочисленные человеческие жертвы, привести к разрушению зданий, сооружений, оборудования и транспортных средств, нарушить производственный и транспортный процесс, жизнеобеспечение населения Курского муниципального округа, а также нанести ущерб окружающей природной среде.</w:t>
      </w:r>
    </w:p>
    <w:p w:rsidR="003E1AEA" w:rsidRPr="003E1AEA" w:rsidRDefault="003E1AEA" w:rsidP="003E1AEA">
      <w:pPr>
        <w:spacing w:after="0" w:line="240" w:lineRule="auto"/>
        <w:ind w:right="-136" w:firstLine="709"/>
        <w:jc w:val="both"/>
        <w:rPr>
          <w:rFonts w:ascii="Times New Roman" w:eastAsia="Times New Roman" w:hAnsi="Times New Roman" w:cs="Times New Roman"/>
          <w:spacing w:val="-6"/>
          <w:sz w:val="28"/>
          <w:szCs w:val="28"/>
        </w:rPr>
      </w:pPr>
      <w:r w:rsidRPr="003E1AEA">
        <w:rPr>
          <w:rFonts w:ascii="Times New Roman" w:eastAsia="Times New Roman" w:hAnsi="Times New Roman" w:cs="Times New Roman"/>
          <w:spacing w:val="-6"/>
          <w:sz w:val="28"/>
          <w:szCs w:val="28"/>
        </w:rPr>
        <w:t>Климатические и физико-географические условия на территории Курского муниципального округа также могут способствовать возникновению чрезвычайных ситуаций природного характера. Их последствия могут приводить к большому материальному ущербу в экономике и сельскохозяйственном производстве, гибели людей, животных и посевов сельскохозяйственных культур.</w:t>
      </w:r>
    </w:p>
    <w:p w:rsidR="004464AB" w:rsidRDefault="003E1AEA" w:rsidP="003E1AEA">
      <w:pPr>
        <w:spacing w:after="0" w:line="240" w:lineRule="auto"/>
        <w:ind w:right="-136" w:firstLine="709"/>
        <w:jc w:val="both"/>
        <w:rPr>
          <w:rFonts w:ascii="Times New Roman" w:eastAsia="Times New Roman" w:hAnsi="Times New Roman" w:cs="Times New Roman"/>
          <w:spacing w:val="-6"/>
          <w:sz w:val="28"/>
          <w:szCs w:val="28"/>
        </w:rPr>
      </w:pPr>
      <w:r w:rsidRPr="003E1AEA">
        <w:rPr>
          <w:rFonts w:ascii="Times New Roman" w:eastAsia="Times New Roman" w:hAnsi="Times New Roman" w:cs="Times New Roman"/>
          <w:spacing w:val="-6"/>
          <w:sz w:val="28"/>
          <w:szCs w:val="28"/>
        </w:rPr>
        <w:t>Как показывает опыт предупреждения и ликвидации чрезвычайных ситуаций, проведения учений и тренировок в области защиты от чрезвычайных ситуаций, эффективность действий аварийных служб по ликвидации последствий чрезвычайных ситуаций и защите населения Курского муниципального округа от поражающих факторов недостаточно высока. Во многом это обусловлено недостаточным ресурсным обеспечением сил и средств аварийных служб, а также недостаточной подготовкой населения Курского муниципального округа.</w:t>
      </w:r>
    </w:p>
    <w:p w:rsidR="007862C6" w:rsidRDefault="003E1AEA"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Основной задачей в данной сфере является с</w:t>
      </w:r>
      <w:r w:rsidRPr="003E1AEA">
        <w:rPr>
          <w:rFonts w:ascii="Times New Roman" w:eastAsia="Times New Roman" w:hAnsi="Times New Roman" w:cs="Times New Roman"/>
          <w:spacing w:val="-6"/>
          <w:sz w:val="28"/>
          <w:szCs w:val="28"/>
        </w:rPr>
        <w:t>оздание безопасных условий проживания граждан в Курском муниципальном округе</w:t>
      </w:r>
      <w:r w:rsidR="007862C6">
        <w:rPr>
          <w:rFonts w:ascii="Times New Roman" w:eastAsia="Times New Roman" w:hAnsi="Times New Roman" w:cs="Times New Roman"/>
          <w:spacing w:val="-6"/>
          <w:sz w:val="28"/>
          <w:szCs w:val="28"/>
        </w:rPr>
        <w:t>.</w:t>
      </w:r>
    </w:p>
    <w:p w:rsidR="007862C6"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Для выполнения задачи необходимо выполнение следующих основных мероприятий:</w:t>
      </w:r>
    </w:p>
    <w:p w:rsidR="003E1AEA" w:rsidRPr="003E1AEA"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003E1AEA" w:rsidRPr="003E1AEA">
        <w:rPr>
          <w:rFonts w:ascii="Times New Roman" w:eastAsia="Times New Roman" w:hAnsi="Times New Roman" w:cs="Times New Roman"/>
          <w:spacing w:val="-6"/>
          <w:sz w:val="28"/>
          <w:szCs w:val="28"/>
        </w:rPr>
        <w:t>ыполнение мероприятий по предупреждению чрезвычайных ситуаций и стихийных бедствий природного и техногенного характера</w:t>
      </w:r>
      <w:r>
        <w:rPr>
          <w:rFonts w:ascii="Times New Roman" w:eastAsia="Times New Roman" w:hAnsi="Times New Roman" w:cs="Times New Roman"/>
          <w:spacing w:val="-6"/>
          <w:sz w:val="28"/>
          <w:szCs w:val="28"/>
        </w:rPr>
        <w:t>;</w:t>
      </w:r>
    </w:p>
    <w:p w:rsidR="003E1AEA"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003E1AEA" w:rsidRPr="003E1AEA">
        <w:rPr>
          <w:rFonts w:ascii="Times New Roman" w:eastAsia="Times New Roman" w:hAnsi="Times New Roman" w:cs="Times New Roman"/>
          <w:spacing w:val="-6"/>
          <w:sz w:val="28"/>
          <w:szCs w:val="28"/>
        </w:rPr>
        <w:t>ыполнение мероприятий по реализации первичных мер пожарной безопасности</w:t>
      </w:r>
      <w:r>
        <w:rPr>
          <w:rFonts w:ascii="Times New Roman" w:eastAsia="Times New Roman" w:hAnsi="Times New Roman" w:cs="Times New Roman"/>
          <w:spacing w:val="-6"/>
          <w:sz w:val="28"/>
          <w:szCs w:val="28"/>
        </w:rPr>
        <w:t>.</w:t>
      </w:r>
    </w:p>
    <w:p w:rsidR="007862C6" w:rsidRPr="007862C6" w:rsidRDefault="007862C6" w:rsidP="003E1AEA">
      <w:pPr>
        <w:spacing w:after="0" w:line="240" w:lineRule="auto"/>
        <w:ind w:right="-136" w:firstLine="709"/>
        <w:jc w:val="both"/>
        <w:rPr>
          <w:rFonts w:ascii="Times New Roman" w:eastAsia="Times New Roman" w:hAnsi="Times New Roman" w:cs="Times New Roman"/>
          <w:b/>
          <w:spacing w:val="-6"/>
          <w:sz w:val="28"/>
          <w:szCs w:val="28"/>
        </w:rPr>
      </w:pPr>
      <w:r w:rsidRPr="007862C6">
        <w:rPr>
          <w:rFonts w:ascii="Times New Roman" w:eastAsia="Times New Roman" w:hAnsi="Times New Roman" w:cs="Times New Roman"/>
          <w:b/>
          <w:spacing w:val="-6"/>
          <w:sz w:val="28"/>
          <w:szCs w:val="28"/>
        </w:rPr>
        <w:t>Ожидаемые результаты:</w:t>
      </w:r>
    </w:p>
    <w:p w:rsidR="007862C6"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1) Увеличение </w:t>
      </w:r>
      <w:r w:rsidRPr="007862C6">
        <w:rPr>
          <w:rFonts w:ascii="Times New Roman" w:eastAsia="Times New Roman" w:hAnsi="Times New Roman" w:cs="Times New Roman"/>
          <w:spacing w:val="-6"/>
          <w:sz w:val="28"/>
          <w:szCs w:val="28"/>
        </w:rPr>
        <w:t>мероприятий по гражданской обороне и чрезвычайным ситуациям природного и техногенного характера</w:t>
      </w:r>
      <w:r>
        <w:rPr>
          <w:rFonts w:ascii="Times New Roman" w:eastAsia="Times New Roman" w:hAnsi="Times New Roman" w:cs="Times New Roman"/>
          <w:spacing w:val="-6"/>
          <w:sz w:val="28"/>
          <w:szCs w:val="28"/>
        </w:rPr>
        <w:t>.</w:t>
      </w:r>
    </w:p>
    <w:p w:rsidR="007862C6"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Увеличение</w:t>
      </w:r>
      <w:r w:rsidRPr="007862C6">
        <w:rPr>
          <w:rFonts w:ascii="Times New Roman" w:eastAsia="Times New Roman" w:hAnsi="Times New Roman" w:cs="Times New Roman"/>
          <w:spacing w:val="-6"/>
          <w:sz w:val="28"/>
          <w:szCs w:val="28"/>
        </w:rPr>
        <w:t xml:space="preserve"> мероприятий в муниципальных учреждениях Кур</w:t>
      </w:r>
      <w:r>
        <w:rPr>
          <w:rFonts w:ascii="Times New Roman" w:eastAsia="Times New Roman" w:hAnsi="Times New Roman" w:cs="Times New Roman"/>
          <w:spacing w:val="-6"/>
          <w:sz w:val="28"/>
          <w:szCs w:val="28"/>
        </w:rPr>
        <w:t>ского муниципального округа.</w:t>
      </w:r>
    </w:p>
    <w:p w:rsidR="007862C6"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Увеличение количества</w:t>
      </w:r>
      <w:r w:rsidRPr="007862C6">
        <w:rPr>
          <w:rFonts w:ascii="Times New Roman" w:eastAsia="Times New Roman" w:hAnsi="Times New Roman" w:cs="Times New Roman"/>
          <w:spacing w:val="-6"/>
          <w:sz w:val="28"/>
          <w:szCs w:val="28"/>
        </w:rPr>
        <w:t xml:space="preserve"> граждан Курского муниципального округа, прошедших подготовку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от общего количества населения, подлежащего обучению</w:t>
      </w:r>
      <w:r>
        <w:rPr>
          <w:rFonts w:ascii="Times New Roman" w:eastAsia="Times New Roman" w:hAnsi="Times New Roman" w:cs="Times New Roman"/>
          <w:spacing w:val="-6"/>
          <w:sz w:val="28"/>
          <w:szCs w:val="28"/>
        </w:rPr>
        <w:t>.</w:t>
      </w:r>
    </w:p>
    <w:p w:rsidR="007862C6" w:rsidRPr="003E1AEA" w:rsidRDefault="007862C6" w:rsidP="003E1AEA">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О</w:t>
      </w:r>
      <w:r w:rsidRPr="007862C6">
        <w:rPr>
          <w:rFonts w:ascii="Times New Roman" w:eastAsia="Times New Roman" w:hAnsi="Times New Roman" w:cs="Times New Roman"/>
          <w:spacing w:val="-6"/>
          <w:sz w:val="28"/>
          <w:szCs w:val="28"/>
        </w:rPr>
        <w:t>тсутствие лиц, пострадавших в результате чрезвычайных ситуаций</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b/>
          <w:spacing w:val="-6"/>
          <w:sz w:val="28"/>
          <w:szCs w:val="28"/>
        </w:rPr>
      </w:pPr>
    </w:p>
    <w:p w:rsidR="004464AB" w:rsidRPr="0032374D"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32.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сферы о</w:t>
      </w:r>
      <w:r w:rsidRPr="0032374D">
        <w:rPr>
          <w:rFonts w:ascii="Times New Roman" w:eastAsia="Times New Roman" w:hAnsi="Times New Roman" w:cs="Times New Roman"/>
          <w:b/>
          <w:spacing w:val="-6"/>
          <w:sz w:val="28"/>
          <w:szCs w:val="28"/>
        </w:rPr>
        <w:t>рганизаци</w:t>
      </w:r>
      <w:r w:rsidR="00846710">
        <w:rPr>
          <w:rFonts w:ascii="Times New Roman" w:eastAsia="Times New Roman" w:hAnsi="Times New Roman" w:cs="Times New Roman"/>
          <w:b/>
          <w:spacing w:val="-6"/>
          <w:sz w:val="28"/>
          <w:szCs w:val="28"/>
        </w:rPr>
        <w:t>и</w:t>
      </w:r>
      <w:r w:rsidRPr="0032374D">
        <w:rPr>
          <w:rFonts w:ascii="Times New Roman" w:eastAsia="Times New Roman" w:hAnsi="Times New Roman" w:cs="Times New Roman"/>
          <w:b/>
          <w:spacing w:val="-6"/>
          <w:sz w:val="28"/>
          <w:szCs w:val="28"/>
        </w:rPr>
        <w:t xml:space="preserve"> правопорядка</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sidRPr="00C85109">
        <w:rPr>
          <w:rFonts w:ascii="Times New Roman" w:eastAsia="Times New Roman" w:hAnsi="Times New Roman" w:cs="Times New Roman"/>
          <w:spacing w:val="-6"/>
          <w:sz w:val="28"/>
          <w:szCs w:val="28"/>
        </w:rPr>
        <w:lastRenderedPageBreak/>
        <w:t>Близость округа к зонам политической нестабильности Северного Кавказа и Закавказья, а также сложившиеся в округе социально-экономические условия, возможность возникновения чрезвычайных ситуаций природного и техногенного характера обуславливают необходимость рассматривать обеспечение общественной безопасности в качестве приоритетной задачи.</w:t>
      </w:r>
    </w:p>
    <w:p w:rsidR="004464AB"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proofErr w:type="gramStart"/>
      <w:r w:rsidRPr="00C85109">
        <w:rPr>
          <w:rFonts w:ascii="Times New Roman" w:eastAsia="Times New Roman" w:hAnsi="Times New Roman" w:cs="Times New Roman"/>
          <w:spacing w:val="-6"/>
          <w:sz w:val="28"/>
          <w:szCs w:val="28"/>
        </w:rPr>
        <w:t>Увеличение внутренних и внешних угроз требует последовательного осуществления органами местного самоуправления округа, хозяйствующими субъектами всех форм собственности, общественными организациями и населением совместно с органами государственной власти Ставропольского края комплекса программных, взаимосвязанных между собой мер, направленных на формирование округе эффективной системы поддержания общественно-политической стабильности, обеспечение общественной безопасности, режима противодействия террористической опасности и защиты населения от чрезвычайных ситуаций.</w:t>
      </w:r>
      <w:proofErr w:type="gramEnd"/>
    </w:p>
    <w:p w:rsid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Основными задачами в данной сфере являются:</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C85109">
        <w:rPr>
          <w:rFonts w:ascii="Times New Roman" w:eastAsia="Times New Roman" w:hAnsi="Times New Roman" w:cs="Times New Roman"/>
          <w:spacing w:val="-6"/>
          <w:sz w:val="28"/>
          <w:szCs w:val="28"/>
        </w:rPr>
        <w:t>оздание условий для укрепления правопорядка и обеспечения общественной безопасности на территории Курского муниципального округа</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редупреждение возникновения и распространения наркомании, а также формирование в обществе негативного отношения к ней</w:t>
      </w:r>
      <w:r>
        <w:rPr>
          <w:rFonts w:ascii="Times New Roman" w:eastAsia="Times New Roman" w:hAnsi="Times New Roman" w:cs="Times New Roman"/>
          <w:spacing w:val="-6"/>
          <w:sz w:val="28"/>
          <w:szCs w:val="28"/>
        </w:rPr>
        <w:t>;</w:t>
      </w:r>
    </w:p>
    <w:p w:rsid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C85109">
        <w:rPr>
          <w:rFonts w:ascii="Times New Roman" w:eastAsia="Times New Roman" w:hAnsi="Times New Roman" w:cs="Times New Roman"/>
          <w:spacing w:val="-6"/>
          <w:sz w:val="28"/>
          <w:szCs w:val="28"/>
        </w:rPr>
        <w:t>недрение аппаратно-программного комплекса автоматизированной системы «Безопасный город»</w:t>
      </w:r>
      <w:r>
        <w:rPr>
          <w:rFonts w:ascii="Times New Roman" w:eastAsia="Times New Roman" w:hAnsi="Times New Roman" w:cs="Times New Roman"/>
          <w:spacing w:val="-6"/>
          <w:sz w:val="28"/>
          <w:szCs w:val="28"/>
        </w:rPr>
        <w:t>.</w:t>
      </w:r>
    </w:p>
    <w:p w:rsid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Для выполнения данных задач предпринять следующее:</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рофилактика правонарушений на улицах и в общественных местах в Курском муниципальном округе</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рофилактика правонарушений, совершаемых на территории Курского муниципального округа, лицами в состоянии алкогольного опьянения и в отношении них</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рофилактика рецидивной преступности</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рофилактика правонарушений среди несовершеннолетних и молодежи</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рофилактика мошенничества на территории Курского муниципального округа</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рофилактика правонарушений в сфере миграции</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ф</w:t>
      </w:r>
      <w:r w:rsidRPr="00C85109">
        <w:rPr>
          <w:rFonts w:ascii="Times New Roman" w:eastAsia="Times New Roman" w:hAnsi="Times New Roman" w:cs="Times New Roman"/>
          <w:spacing w:val="-6"/>
          <w:sz w:val="28"/>
          <w:szCs w:val="28"/>
        </w:rPr>
        <w:t>ормирование у населения Курского муниципального округа установок на ведение здорового образа жизни и нетерпимого отношения к наркомании</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C85109">
        <w:rPr>
          <w:rFonts w:ascii="Times New Roman" w:eastAsia="Times New Roman" w:hAnsi="Times New Roman" w:cs="Times New Roman"/>
          <w:spacing w:val="-6"/>
          <w:sz w:val="28"/>
          <w:szCs w:val="28"/>
        </w:rPr>
        <w:t>аннее выявление незаконного потребления наркотиков у населения Курского муниципального округа</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C85109">
        <w:rPr>
          <w:rFonts w:ascii="Times New Roman" w:eastAsia="Times New Roman" w:hAnsi="Times New Roman" w:cs="Times New Roman"/>
          <w:spacing w:val="-6"/>
          <w:sz w:val="28"/>
          <w:szCs w:val="28"/>
        </w:rPr>
        <w:t>овершенствование в Курском районе информационно-пропагандистского обеспечения профилактики незаконного потребления  и оборота наркотиков</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 xml:space="preserve">риобретение </w:t>
      </w:r>
      <w:proofErr w:type="gramStart"/>
      <w:r w:rsidRPr="00C85109">
        <w:rPr>
          <w:rFonts w:ascii="Times New Roman" w:eastAsia="Times New Roman" w:hAnsi="Times New Roman" w:cs="Times New Roman"/>
          <w:spacing w:val="-6"/>
          <w:sz w:val="28"/>
          <w:szCs w:val="28"/>
        </w:rPr>
        <w:t>средств инженерно-технической защищенности мест массового пребывания людей</w:t>
      </w:r>
      <w:proofErr w:type="gramEnd"/>
      <w:r w:rsidRPr="00C85109">
        <w:rPr>
          <w:rFonts w:ascii="Times New Roman" w:eastAsia="Times New Roman" w:hAnsi="Times New Roman" w:cs="Times New Roman"/>
          <w:spacing w:val="-6"/>
          <w:sz w:val="28"/>
          <w:szCs w:val="28"/>
        </w:rPr>
        <w:t xml:space="preserve"> на территории Курского муниципального округа</w:t>
      </w:r>
      <w:r>
        <w:rPr>
          <w:rFonts w:ascii="Times New Roman" w:eastAsia="Times New Roman" w:hAnsi="Times New Roman" w:cs="Times New Roman"/>
          <w:spacing w:val="-6"/>
          <w:sz w:val="28"/>
          <w:szCs w:val="28"/>
        </w:rPr>
        <w:t>;</w:t>
      </w:r>
    </w:p>
    <w:p w:rsidR="00C85109" w:rsidRDefault="00C85109"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C85109">
        <w:rPr>
          <w:rFonts w:ascii="Times New Roman" w:eastAsia="Times New Roman" w:hAnsi="Times New Roman" w:cs="Times New Roman"/>
          <w:spacing w:val="-6"/>
          <w:sz w:val="28"/>
          <w:szCs w:val="28"/>
        </w:rPr>
        <w:t>риобретение и установка оборудования в рамках внедрения и обслуживания аппаратно-программного комплекса автоматизированной системы «Безопасный город»</w:t>
      </w:r>
      <w:r>
        <w:rPr>
          <w:rFonts w:ascii="Times New Roman" w:eastAsia="Times New Roman" w:hAnsi="Times New Roman" w:cs="Times New Roman"/>
          <w:spacing w:val="-6"/>
          <w:sz w:val="28"/>
          <w:szCs w:val="28"/>
        </w:rPr>
        <w:t>.</w:t>
      </w:r>
    </w:p>
    <w:p w:rsidR="00C85109" w:rsidRPr="00C85109" w:rsidRDefault="00C85109" w:rsidP="00C85109">
      <w:pPr>
        <w:spacing w:after="0" w:line="240" w:lineRule="auto"/>
        <w:ind w:right="-136" w:firstLine="709"/>
        <w:jc w:val="both"/>
        <w:rPr>
          <w:rFonts w:ascii="Times New Roman" w:eastAsia="Times New Roman" w:hAnsi="Times New Roman" w:cs="Times New Roman"/>
          <w:b/>
          <w:spacing w:val="-6"/>
          <w:sz w:val="28"/>
          <w:szCs w:val="28"/>
        </w:rPr>
      </w:pPr>
      <w:r w:rsidRPr="00C85109">
        <w:rPr>
          <w:rFonts w:ascii="Times New Roman" w:eastAsia="Times New Roman" w:hAnsi="Times New Roman" w:cs="Times New Roman"/>
          <w:b/>
          <w:spacing w:val="-6"/>
          <w:sz w:val="28"/>
          <w:szCs w:val="28"/>
        </w:rPr>
        <w:t>Ожидаемые результаты:</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1) П</w:t>
      </w:r>
      <w:r w:rsidR="00C85109" w:rsidRPr="00C85109">
        <w:rPr>
          <w:rFonts w:ascii="Times New Roman" w:eastAsia="Times New Roman" w:hAnsi="Times New Roman" w:cs="Times New Roman"/>
          <w:spacing w:val="-6"/>
          <w:sz w:val="28"/>
          <w:szCs w:val="28"/>
        </w:rPr>
        <w:t>овышение эффективности действующей системы социальной профилактики правонарушений</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С</w:t>
      </w:r>
      <w:r w:rsidR="00C85109" w:rsidRPr="00C85109">
        <w:rPr>
          <w:rFonts w:ascii="Times New Roman" w:eastAsia="Times New Roman" w:hAnsi="Times New Roman" w:cs="Times New Roman"/>
          <w:spacing w:val="-6"/>
          <w:sz w:val="28"/>
          <w:szCs w:val="28"/>
        </w:rPr>
        <w:t>нижение количества преступлений, совершаемых лицами в состоянии алкогольного опьянения</w:t>
      </w:r>
      <w:r>
        <w:rPr>
          <w:rFonts w:ascii="Times New Roman" w:eastAsia="Times New Roman" w:hAnsi="Times New Roman" w:cs="Times New Roman"/>
          <w:spacing w:val="-6"/>
          <w:sz w:val="28"/>
          <w:szCs w:val="28"/>
        </w:rPr>
        <w:t>.</w:t>
      </w:r>
    </w:p>
    <w:p w:rsidR="00CE5447"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С</w:t>
      </w:r>
      <w:r w:rsidR="00C85109" w:rsidRPr="00C85109">
        <w:rPr>
          <w:rFonts w:ascii="Times New Roman" w:eastAsia="Times New Roman" w:hAnsi="Times New Roman" w:cs="Times New Roman"/>
          <w:spacing w:val="-6"/>
          <w:sz w:val="28"/>
          <w:szCs w:val="28"/>
        </w:rPr>
        <w:t>нижение количества преступлений, совершаемых лицами,   ранее   совершавшими   правонарушения</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С</w:t>
      </w:r>
      <w:r w:rsidR="00C85109" w:rsidRPr="00C85109">
        <w:rPr>
          <w:rFonts w:ascii="Times New Roman" w:eastAsia="Times New Roman" w:hAnsi="Times New Roman" w:cs="Times New Roman"/>
          <w:spacing w:val="-6"/>
          <w:sz w:val="28"/>
          <w:szCs w:val="28"/>
        </w:rPr>
        <w:t>нижение количества правонарушений, совершаемых на улицах и в других общественных местах</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С</w:t>
      </w:r>
      <w:r w:rsidR="00C85109" w:rsidRPr="00C85109">
        <w:rPr>
          <w:rFonts w:ascii="Times New Roman" w:eastAsia="Times New Roman" w:hAnsi="Times New Roman" w:cs="Times New Roman"/>
          <w:spacing w:val="-6"/>
          <w:sz w:val="28"/>
          <w:szCs w:val="28"/>
        </w:rPr>
        <w:t>нижение количества правонарушений, совершаемых несовершеннолетними</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6) У</w:t>
      </w:r>
      <w:r w:rsidR="00C85109" w:rsidRPr="00C85109">
        <w:rPr>
          <w:rFonts w:ascii="Times New Roman" w:eastAsia="Times New Roman" w:hAnsi="Times New Roman" w:cs="Times New Roman"/>
          <w:spacing w:val="-6"/>
          <w:sz w:val="28"/>
          <w:szCs w:val="28"/>
        </w:rPr>
        <w:t>величение количества совместных с субъектами профилактики правонарушений мероприятий, способствующих профилактике правонарушений</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7) С</w:t>
      </w:r>
      <w:r w:rsidR="00C85109" w:rsidRPr="00C85109">
        <w:rPr>
          <w:rFonts w:ascii="Times New Roman" w:eastAsia="Times New Roman" w:hAnsi="Times New Roman" w:cs="Times New Roman"/>
          <w:spacing w:val="-6"/>
          <w:sz w:val="28"/>
          <w:szCs w:val="28"/>
        </w:rPr>
        <w:t>охранение численности членов народных дружин и общественных объединений правоохранительной направленности, созданных на территории Курского муниципального округа, внесенных в региональный реестр народных дружин и общественных объединений правоохранительной направленности в Курском муниципальном округе, принимающих участие в охране общественного порядка на территории Курского муници</w:t>
      </w:r>
      <w:r>
        <w:rPr>
          <w:rFonts w:ascii="Times New Roman" w:eastAsia="Times New Roman" w:hAnsi="Times New Roman" w:cs="Times New Roman"/>
          <w:spacing w:val="-6"/>
          <w:sz w:val="28"/>
          <w:szCs w:val="28"/>
        </w:rPr>
        <w:t>пальном округе.</w:t>
      </w:r>
      <w:r w:rsidRPr="00C85109">
        <w:rPr>
          <w:rFonts w:ascii="Times New Roman" w:eastAsia="Times New Roman" w:hAnsi="Times New Roman" w:cs="Times New Roman"/>
          <w:spacing w:val="-6"/>
          <w:sz w:val="28"/>
          <w:szCs w:val="28"/>
        </w:rPr>
        <w:t xml:space="preserve"> </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8) С</w:t>
      </w:r>
      <w:r w:rsidR="00C85109" w:rsidRPr="00C85109">
        <w:rPr>
          <w:rFonts w:ascii="Times New Roman" w:eastAsia="Times New Roman" w:hAnsi="Times New Roman" w:cs="Times New Roman"/>
          <w:spacing w:val="-6"/>
          <w:sz w:val="28"/>
          <w:szCs w:val="28"/>
        </w:rPr>
        <w:t>нижение количества правонарушений, совершаемых на улицах и в других общественных местах</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9) С</w:t>
      </w:r>
      <w:r w:rsidR="00C85109" w:rsidRPr="00C85109">
        <w:rPr>
          <w:rFonts w:ascii="Times New Roman" w:eastAsia="Times New Roman" w:hAnsi="Times New Roman" w:cs="Times New Roman"/>
          <w:spacing w:val="-6"/>
          <w:sz w:val="28"/>
          <w:szCs w:val="28"/>
        </w:rPr>
        <w:t>нижение количества преступлений, совершаемых лицами в состоянии алкогольного опьянения</w:t>
      </w:r>
      <w:r>
        <w:rPr>
          <w:rFonts w:ascii="Times New Roman" w:eastAsia="Times New Roman" w:hAnsi="Times New Roman" w:cs="Times New Roman"/>
          <w:spacing w:val="-6"/>
          <w:sz w:val="28"/>
          <w:szCs w:val="28"/>
        </w:rPr>
        <w:t>.</w:t>
      </w:r>
    </w:p>
    <w:p w:rsidR="00C85109" w:rsidRPr="00C85109"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10) С</w:t>
      </w:r>
      <w:r w:rsidR="00C85109" w:rsidRPr="00C85109">
        <w:rPr>
          <w:rFonts w:ascii="Times New Roman" w:eastAsia="Times New Roman" w:hAnsi="Times New Roman" w:cs="Times New Roman"/>
          <w:spacing w:val="-6"/>
          <w:sz w:val="28"/>
          <w:szCs w:val="28"/>
        </w:rPr>
        <w:t>нижение количества правонарушений, совершаемых несовершеннолетними</w:t>
      </w:r>
      <w:r>
        <w:rPr>
          <w:rFonts w:ascii="Times New Roman" w:eastAsia="Times New Roman" w:hAnsi="Times New Roman" w:cs="Times New Roman"/>
          <w:spacing w:val="-6"/>
          <w:sz w:val="28"/>
          <w:szCs w:val="28"/>
        </w:rPr>
        <w:t>.</w:t>
      </w:r>
    </w:p>
    <w:p w:rsidR="004464AB" w:rsidRDefault="00CE5447" w:rsidP="00C8510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11) С</w:t>
      </w:r>
      <w:r w:rsidR="00C85109" w:rsidRPr="00C85109">
        <w:rPr>
          <w:rFonts w:ascii="Times New Roman" w:eastAsia="Times New Roman" w:hAnsi="Times New Roman" w:cs="Times New Roman"/>
          <w:spacing w:val="-6"/>
          <w:sz w:val="28"/>
          <w:szCs w:val="28"/>
        </w:rPr>
        <w:t>нижение количества преступлений, совершаемых лицами, ранее совершавшими правонарушения</w:t>
      </w:r>
      <w:r>
        <w:rPr>
          <w:rFonts w:ascii="Times New Roman" w:eastAsia="Times New Roman" w:hAnsi="Times New Roman" w:cs="Times New Roman"/>
          <w:spacing w:val="-6"/>
          <w:sz w:val="28"/>
          <w:szCs w:val="28"/>
        </w:rPr>
        <w:t>.</w:t>
      </w:r>
    </w:p>
    <w:p w:rsidR="00CE5447" w:rsidRP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12) У</w:t>
      </w:r>
      <w:r w:rsidRPr="00CE5447">
        <w:rPr>
          <w:rFonts w:ascii="Times New Roman" w:eastAsia="Times New Roman" w:hAnsi="Times New Roman" w:cs="Times New Roman"/>
          <w:spacing w:val="-6"/>
          <w:sz w:val="28"/>
          <w:szCs w:val="28"/>
        </w:rPr>
        <w:t xml:space="preserve">величение количества районных фестивалей, конкурсов, культурно-массовых и спортивных мероприятий, выставок, «круглых столов», акций социальной направленности по проблемам профилактики наркомании, токсикомании, алкоголизма, </w:t>
      </w:r>
      <w:proofErr w:type="spellStart"/>
      <w:r w:rsidRPr="00CE5447">
        <w:rPr>
          <w:rFonts w:ascii="Times New Roman" w:eastAsia="Times New Roman" w:hAnsi="Times New Roman" w:cs="Times New Roman"/>
          <w:spacing w:val="-6"/>
          <w:sz w:val="28"/>
          <w:szCs w:val="28"/>
        </w:rPr>
        <w:t>табакокурения</w:t>
      </w:r>
      <w:proofErr w:type="spellEnd"/>
      <w:r w:rsidRPr="00CE5447">
        <w:rPr>
          <w:rFonts w:ascii="Times New Roman" w:eastAsia="Times New Roman" w:hAnsi="Times New Roman" w:cs="Times New Roman"/>
          <w:spacing w:val="-6"/>
          <w:sz w:val="28"/>
          <w:szCs w:val="28"/>
        </w:rPr>
        <w:t>, формированию здорового образа жизни</w:t>
      </w:r>
      <w:r>
        <w:rPr>
          <w:rFonts w:ascii="Times New Roman" w:eastAsia="Times New Roman" w:hAnsi="Times New Roman" w:cs="Times New Roman"/>
          <w:spacing w:val="-6"/>
          <w:sz w:val="28"/>
          <w:szCs w:val="28"/>
        </w:rPr>
        <w:t>.</w:t>
      </w:r>
    </w:p>
    <w:p w:rsid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13) У</w:t>
      </w:r>
      <w:r w:rsidRPr="00CE5447">
        <w:rPr>
          <w:rFonts w:ascii="Times New Roman" w:eastAsia="Times New Roman" w:hAnsi="Times New Roman" w:cs="Times New Roman"/>
          <w:spacing w:val="-6"/>
          <w:sz w:val="28"/>
          <w:szCs w:val="28"/>
        </w:rPr>
        <w:t>величение доли обучающихся 7 - 11 классов общеобразовательных учреждений, принявших участие в социально-психологическом тестировании, в общей численности обучающихся 7 - 11 классов общеобразовательных учреждений</w:t>
      </w:r>
      <w:r>
        <w:rPr>
          <w:rFonts w:ascii="Times New Roman" w:eastAsia="Times New Roman" w:hAnsi="Times New Roman" w:cs="Times New Roman"/>
          <w:spacing w:val="-6"/>
          <w:sz w:val="28"/>
          <w:szCs w:val="28"/>
        </w:rPr>
        <w:t>.</w:t>
      </w:r>
    </w:p>
    <w:p w:rsidR="00CE5447" w:rsidRP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14) С</w:t>
      </w:r>
      <w:r w:rsidRPr="00CE5447">
        <w:rPr>
          <w:rFonts w:ascii="Times New Roman" w:eastAsia="Times New Roman" w:hAnsi="Times New Roman" w:cs="Times New Roman"/>
          <w:spacing w:val="-6"/>
          <w:sz w:val="28"/>
          <w:szCs w:val="28"/>
        </w:rPr>
        <w:t>охранение доли обучающихся общеобразовательных учреждений в возрасте от 13 до 18 лет, прошедших экспресс-тестирование на выявление употребления психотропных активных веществ (ПАВ) от общего количества детей данной возрастной категории</w:t>
      </w:r>
      <w:r>
        <w:rPr>
          <w:rFonts w:ascii="Times New Roman" w:eastAsia="Times New Roman" w:hAnsi="Times New Roman" w:cs="Times New Roman"/>
          <w:spacing w:val="-6"/>
          <w:sz w:val="28"/>
          <w:szCs w:val="28"/>
        </w:rPr>
        <w:t>.</w:t>
      </w:r>
    </w:p>
    <w:p w:rsidR="00CE5447" w:rsidRP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15) У</w:t>
      </w:r>
      <w:r w:rsidRPr="00CE5447">
        <w:rPr>
          <w:rFonts w:ascii="Times New Roman" w:eastAsia="Times New Roman" w:hAnsi="Times New Roman" w:cs="Times New Roman"/>
          <w:spacing w:val="-6"/>
          <w:sz w:val="28"/>
          <w:szCs w:val="28"/>
        </w:rPr>
        <w:t>величение численности несовершеннолетних в Курском муниципальном округе (в возрасте до 18 лет), занимающихся физической культурой и спортом</w:t>
      </w:r>
      <w:r>
        <w:rPr>
          <w:rFonts w:ascii="Times New Roman" w:eastAsia="Times New Roman" w:hAnsi="Times New Roman" w:cs="Times New Roman"/>
          <w:spacing w:val="-6"/>
          <w:sz w:val="28"/>
          <w:szCs w:val="28"/>
        </w:rPr>
        <w:t>.</w:t>
      </w:r>
    </w:p>
    <w:p w:rsid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16) С</w:t>
      </w:r>
      <w:r w:rsidRPr="00CE5447">
        <w:rPr>
          <w:rFonts w:ascii="Times New Roman" w:eastAsia="Times New Roman" w:hAnsi="Times New Roman" w:cs="Times New Roman"/>
          <w:spacing w:val="-6"/>
          <w:sz w:val="28"/>
          <w:szCs w:val="28"/>
        </w:rPr>
        <w:t xml:space="preserve">охранение количества полиграфической продукции, распространяемой в Курском муниципальном округе и направленной на профилактику </w:t>
      </w:r>
      <w:r w:rsidRPr="00CE5447">
        <w:rPr>
          <w:rFonts w:ascii="Times New Roman" w:eastAsia="Times New Roman" w:hAnsi="Times New Roman" w:cs="Times New Roman"/>
          <w:spacing w:val="-6"/>
          <w:sz w:val="28"/>
          <w:szCs w:val="28"/>
        </w:rPr>
        <w:lastRenderedPageBreak/>
        <w:t>правонарушений, незаконного потребления наркотиков, пропаганду здорового образа жизни среди населения</w:t>
      </w:r>
      <w:r>
        <w:rPr>
          <w:rFonts w:ascii="Times New Roman" w:eastAsia="Times New Roman" w:hAnsi="Times New Roman" w:cs="Times New Roman"/>
          <w:spacing w:val="-6"/>
          <w:sz w:val="28"/>
          <w:szCs w:val="28"/>
        </w:rPr>
        <w:t xml:space="preserve"> Курского муниципального округа.</w:t>
      </w:r>
    </w:p>
    <w:p w:rsidR="00CE5447" w:rsidRP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17) П</w:t>
      </w:r>
      <w:r w:rsidRPr="00CE5447">
        <w:rPr>
          <w:rFonts w:ascii="Times New Roman" w:eastAsia="Times New Roman" w:hAnsi="Times New Roman" w:cs="Times New Roman"/>
          <w:spacing w:val="-6"/>
          <w:sz w:val="28"/>
          <w:szCs w:val="28"/>
        </w:rPr>
        <w:t>редупреждение террористических актов и экстремистских проявлений</w:t>
      </w:r>
      <w:r>
        <w:rPr>
          <w:rFonts w:ascii="Times New Roman" w:eastAsia="Times New Roman" w:hAnsi="Times New Roman" w:cs="Times New Roman"/>
          <w:spacing w:val="-6"/>
          <w:sz w:val="28"/>
          <w:szCs w:val="28"/>
        </w:rPr>
        <w:t>.</w:t>
      </w:r>
    </w:p>
    <w:p w:rsid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18) С</w:t>
      </w:r>
      <w:r w:rsidRPr="00CE5447">
        <w:rPr>
          <w:rFonts w:ascii="Times New Roman" w:eastAsia="Times New Roman" w:hAnsi="Times New Roman" w:cs="Times New Roman"/>
          <w:spacing w:val="-6"/>
          <w:sz w:val="28"/>
          <w:szCs w:val="28"/>
        </w:rPr>
        <w:t>окращение числа уличных правонарушений и преступлений, в том числе количества правонарушений и преступлений, совершаемых в общественных местах</w:t>
      </w:r>
      <w:r>
        <w:rPr>
          <w:rFonts w:ascii="Times New Roman" w:eastAsia="Times New Roman" w:hAnsi="Times New Roman" w:cs="Times New Roman"/>
          <w:spacing w:val="-6"/>
          <w:sz w:val="28"/>
          <w:szCs w:val="28"/>
        </w:rPr>
        <w:t>.</w:t>
      </w:r>
    </w:p>
    <w:p w:rsidR="00CE5447" w:rsidRDefault="00CE5447" w:rsidP="00CE5447">
      <w:pPr>
        <w:spacing w:after="0" w:line="240" w:lineRule="auto"/>
        <w:ind w:right="-136" w:firstLine="709"/>
        <w:jc w:val="both"/>
        <w:rPr>
          <w:rFonts w:ascii="Times New Roman" w:eastAsia="Times New Roman" w:hAnsi="Times New Roman" w:cs="Times New Roman"/>
          <w:spacing w:val="-6"/>
          <w:sz w:val="28"/>
          <w:szCs w:val="28"/>
        </w:rPr>
      </w:pPr>
    </w:p>
    <w:p w:rsidR="004464AB" w:rsidRPr="00D15AEE" w:rsidRDefault="004464AB" w:rsidP="00CE5447">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 xml:space="preserve">33. </w:t>
      </w:r>
      <w:r w:rsidR="00846710" w:rsidRPr="00846710">
        <w:rPr>
          <w:rFonts w:ascii="Times New Roman" w:eastAsia="Times New Roman" w:hAnsi="Times New Roman" w:cs="Times New Roman"/>
          <w:b/>
          <w:spacing w:val="-6"/>
          <w:sz w:val="28"/>
          <w:szCs w:val="28"/>
        </w:rPr>
        <w:t xml:space="preserve">Развитие </w:t>
      </w:r>
      <w:r w:rsidR="00846710">
        <w:rPr>
          <w:rFonts w:ascii="Times New Roman" w:eastAsia="Times New Roman" w:hAnsi="Times New Roman" w:cs="Times New Roman"/>
          <w:b/>
          <w:spacing w:val="-6"/>
          <w:sz w:val="28"/>
          <w:szCs w:val="28"/>
        </w:rPr>
        <w:t>сферы р</w:t>
      </w:r>
      <w:r w:rsidR="00462723">
        <w:rPr>
          <w:rFonts w:ascii="Times New Roman" w:eastAsia="Times New Roman" w:hAnsi="Times New Roman" w:cs="Times New Roman"/>
          <w:b/>
          <w:spacing w:val="-6"/>
          <w:sz w:val="28"/>
          <w:szCs w:val="28"/>
        </w:rPr>
        <w:t>еализаци</w:t>
      </w:r>
      <w:r w:rsidR="00846710">
        <w:rPr>
          <w:rFonts w:ascii="Times New Roman" w:eastAsia="Times New Roman" w:hAnsi="Times New Roman" w:cs="Times New Roman"/>
          <w:b/>
          <w:spacing w:val="-6"/>
          <w:sz w:val="28"/>
          <w:szCs w:val="28"/>
        </w:rPr>
        <w:t>и</w:t>
      </w:r>
      <w:r w:rsidR="00462723">
        <w:rPr>
          <w:rFonts w:ascii="Times New Roman" w:eastAsia="Times New Roman" w:hAnsi="Times New Roman" w:cs="Times New Roman"/>
          <w:b/>
          <w:spacing w:val="-6"/>
          <w:sz w:val="28"/>
          <w:szCs w:val="28"/>
        </w:rPr>
        <w:t xml:space="preserve"> государственной национальной политики</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Основными направлениями реализации государственной национальной политики в округе являются:</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укрепление и популяризация позитивного имиджа округа как безопасной, привлекательной, успешной территории Ставропольского края;</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гармонизация межнациональных отношений и укрепление российской гражданской идентичности населения округа;</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привлечение членов казачьих обществ к несению государственной и иной службы в Кировском городском округе, сохранение и развитие традиционной казачьей культуры и казачьего образования в округе;</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содействие организации работы с казачьей молодежью ее военно-патриотическому, духовно-нравственному и физическому воспитанию, поддержка проведения молодежных казачьих игр, а также других казачьих мероприятий военно-патриотической направленности с детьми и молодежью округа;</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оказание помощи национально-культурным общественным объединениям, осуществляющим свою деятельность на территории округа в проведении фестивалей национальных видов спорта, кухни, искусства;</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 xml:space="preserve">участие общественного совета, консультативных советов по межнациональным отношениям в деятельности по укреплению общероссийской гражданской идентичности, гармонизации межнациональных и </w:t>
      </w:r>
      <w:proofErr w:type="spellStart"/>
      <w:r w:rsidRPr="00BA16B9">
        <w:rPr>
          <w:rFonts w:ascii="Times New Roman" w:eastAsia="Times New Roman" w:hAnsi="Times New Roman" w:cs="Times New Roman"/>
          <w:spacing w:val="-6"/>
          <w:sz w:val="28"/>
          <w:szCs w:val="28"/>
        </w:rPr>
        <w:t>этноконфессиональных</w:t>
      </w:r>
      <w:proofErr w:type="spellEnd"/>
      <w:r w:rsidRPr="00BA16B9">
        <w:rPr>
          <w:rFonts w:ascii="Times New Roman" w:eastAsia="Times New Roman" w:hAnsi="Times New Roman" w:cs="Times New Roman"/>
          <w:spacing w:val="-6"/>
          <w:sz w:val="28"/>
          <w:szCs w:val="28"/>
        </w:rPr>
        <w:t xml:space="preserve"> отношений, обеспечению социальной и культурной адаптации иностранных граждан и их интеграции в российское общество.</w:t>
      </w:r>
    </w:p>
    <w:p w:rsidR="004464AB"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t xml:space="preserve">Реализация основных направлений государственной национальной политики в округе будет способствовать укреплению межнациональных и </w:t>
      </w:r>
      <w:proofErr w:type="spellStart"/>
      <w:r w:rsidRPr="00BA16B9">
        <w:rPr>
          <w:rFonts w:ascii="Times New Roman" w:eastAsia="Times New Roman" w:hAnsi="Times New Roman" w:cs="Times New Roman"/>
          <w:spacing w:val="-6"/>
          <w:sz w:val="28"/>
          <w:szCs w:val="28"/>
        </w:rPr>
        <w:t>этноконфессиональных</w:t>
      </w:r>
      <w:proofErr w:type="spellEnd"/>
      <w:r w:rsidRPr="00BA16B9">
        <w:rPr>
          <w:rFonts w:ascii="Times New Roman" w:eastAsia="Times New Roman" w:hAnsi="Times New Roman" w:cs="Times New Roman"/>
          <w:spacing w:val="-6"/>
          <w:sz w:val="28"/>
          <w:szCs w:val="28"/>
        </w:rPr>
        <w:t xml:space="preserve"> отношений, всестороннему развитию и процветанию народов Российской Федерации, проживающих на территории </w:t>
      </w:r>
      <w:r>
        <w:rPr>
          <w:rFonts w:ascii="Times New Roman" w:eastAsia="Times New Roman" w:hAnsi="Times New Roman" w:cs="Times New Roman"/>
          <w:spacing w:val="-6"/>
          <w:sz w:val="28"/>
          <w:szCs w:val="28"/>
        </w:rPr>
        <w:t>Курского муниципального округа</w:t>
      </w:r>
      <w:r w:rsidRPr="00BA16B9">
        <w:rPr>
          <w:rFonts w:ascii="Times New Roman" w:eastAsia="Times New Roman" w:hAnsi="Times New Roman" w:cs="Times New Roman"/>
          <w:spacing w:val="-6"/>
          <w:sz w:val="28"/>
          <w:szCs w:val="28"/>
        </w:rPr>
        <w:t>, развитию духовного и гражданского единства.</w:t>
      </w:r>
    </w:p>
    <w:p w:rsid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данной сфере определены основные задачи:</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BA16B9">
        <w:rPr>
          <w:rFonts w:ascii="Times New Roman" w:eastAsia="Times New Roman" w:hAnsi="Times New Roman" w:cs="Times New Roman"/>
          <w:spacing w:val="-6"/>
          <w:sz w:val="28"/>
          <w:szCs w:val="28"/>
        </w:rPr>
        <w:t>еализация в Курском муниципальном округе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w:t>
      </w:r>
      <w:r>
        <w:rPr>
          <w:rFonts w:ascii="Times New Roman" w:eastAsia="Times New Roman" w:hAnsi="Times New Roman" w:cs="Times New Roman"/>
          <w:spacing w:val="-6"/>
          <w:sz w:val="28"/>
          <w:szCs w:val="28"/>
        </w:rPr>
        <w:t>;</w:t>
      </w:r>
    </w:p>
    <w:p w:rsid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BA16B9">
        <w:rPr>
          <w:rFonts w:ascii="Times New Roman" w:eastAsia="Times New Roman" w:hAnsi="Times New Roman" w:cs="Times New Roman"/>
          <w:spacing w:val="-6"/>
          <w:sz w:val="28"/>
          <w:szCs w:val="28"/>
        </w:rPr>
        <w:t>табилизация и гармонизация межнациональных и межконфессиональных отношений в Курском муниципальном округе</w:t>
      </w:r>
      <w:r>
        <w:rPr>
          <w:rFonts w:ascii="Times New Roman" w:eastAsia="Times New Roman" w:hAnsi="Times New Roman" w:cs="Times New Roman"/>
          <w:spacing w:val="-6"/>
          <w:sz w:val="28"/>
          <w:szCs w:val="28"/>
        </w:rPr>
        <w:t>.</w:t>
      </w:r>
    </w:p>
    <w:p w:rsid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 целях выполнения данных задач предусмотрено выполнение основных мероприятий:</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sidRPr="00BA16B9">
        <w:rPr>
          <w:rFonts w:ascii="Times New Roman" w:eastAsia="Times New Roman" w:hAnsi="Times New Roman" w:cs="Times New Roman"/>
          <w:spacing w:val="-6"/>
          <w:sz w:val="28"/>
          <w:szCs w:val="28"/>
        </w:rPr>
        <w:lastRenderedPageBreak/>
        <w:t xml:space="preserve"> </w:t>
      </w:r>
      <w:r>
        <w:rPr>
          <w:rFonts w:ascii="Times New Roman" w:eastAsia="Times New Roman" w:hAnsi="Times New Roman" w:cs="Times New Roman"/>
          <w:spacing w:val="-6"/>
          <w:sz w:val="28"/>
          <w:szCs w:val="28"/>
        </w:rPr>
        <w:t>и</w:t>
      </w:r>
      <w:r w:rsidRPr="00BA16B9">
        <w:rPr>
          <w:rFonts w:ascii="Times New Roman" w:eastAsia="Times New Roman" w:hAnsi="Times New Roman" w:cs="Times New Roman"/>
          <w:spacing w:val="-6"/>
          <w:sz w:val="28"/>
          <w:szCs w:val="28"/>
        </w:rPr>
        <w:t>нформирование населения Курского муниципального округа по вопросам противодействия распространению терроризма</w:t>
      </w:r>
      <w:r>
        <w:rPr>
          <w:rFonts w:ascii="Times New Roman" w:eastAsia="Times New Roman" w:hAnsi="Times New Roman" w:cs="Times New Roman"/>
          <w:spacing w:val="-6"/>
          <w:sz w:val="28"/>
          <w:szCs w:val="28"/>
        </w:rPr>
        <w:t>;</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BA16B9">
        <w:rPr>
          <w:rFonts w:ascii="Times New Roman" w:eastAsia="Times New Roman" w:hAnsi="Times New Roman" w:cs="Times New Roman"/>
          <w:spacing w:val="-6"/>
          <w:sz w:val="28"/>
          <w:szCs w:val="28"/>
        </w:rPr>
        <w:t xml:space="preserve">оздание безопасных </w:t>
      </w:r>
      <w:proofErr w:type="gramStart"/>
      <w:r w:rsidRPr="00BA16B9">
        <w:rPr>
          <w:rFonts w:ascii="Times New Roman" w:eastAsia="Times New Roman" w:hAnsi="Times New Roman" w:cs="Times New Roman"/>
          <w:spacing w:val="-6"/>
          <w:sz w:val="28"/>
          <w:szCs w:val="28"/>
        </w:rPr>
        <w:t>условий функционирования объектов муниципальных учреждений Курского муниципального округа</w:t>
      </w:r>
      <w:proofErr w:type="gramEnd"/>
      <w:r>
        <w:rPr>
          <w:rFonts w:ascii="Times New Roman" w:eastAsia="Times New Roman" w:hAnsi="Times New Roman" w:cs="Times New Roman"/>
          <w:spacing w:val="-6"/>
          <w:sz w:val="28"/>
          <w:szCs w:val="28"/>
        </w:rPr>
        <w:t>;</w:t>
      </w:r>
    </w:p>
    <w:p w:rsidR="00BA16B9" w:rsidRP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г</w:t>
      </w:r>
      <w:r w:rsidRPr="00BA16B9">
        <w:rPr>
          <w:rFonts w:ascii="Times New Roman" w:eastAsia="Times New Roman" w:hAnsi="Times New Roman" w:cs="Times New Roman"/>
          <w:spacing w:val="-6"/>
          <w:sz w:val="28"/>
          <w:szCs w:val="28"/>
        </w:rPr>
        <w:t>армонизация межнациональных отношений и укрепление российской гражданской идентичности у населения Курского муниципального округа</w:t>
      </w:r>
      <w:r>
        <w:rPr>
          <w:rFonts w:ascii="Times New Roman" w:eastAsia="Times New Roman" w:hAnsi="Times New Roman" w:cs="Times New Roman"/>
          <w:spacing w:val="-6"/>
          <w:sz w:val="28"/>
          <w:szCs w:val="28"/>
        </w:rPr>
        <w:t>;</w:t>
      </w:r>
    </w:p>
    <w:p w:rsidR="00BA16B9" w:rsidRDefault="00BA16B9" w:rsidP="00BA16B9">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BA16B9">
        <w:rPr>
          <w:rFonts w:ascii="Times New Roman" w:eastAsia="Times New Roman" w:hAnsi="Times New Roman" w:cs="Times New Roman"/>
          <w:spacing w:val="-6"/>
          <w:sz w:val="28"/>
          <w:szCs w:val="28"/>
        </w:rPr>
        <w:t>оддержка казачьих обществ, осуществляющих свою деятельность на территории Курского муниципального округа</w:t>
      </w:r>
      <w:r>
        <w:rPr>
          <w:rFonts w:ascii="Times New Roman" w:eastAsia="Times New Roman" w:hAnsi="Times New Roman" w:cs="Times New Roman"/>
          <w:spacing w:val="-6"/>
          <w:sz w:val="28"/>
          <w:szCs w:val="28"/>
        </w:rPr>
        <w:t>.</w:t>
      </w:r>
    </w:p>
    <w:p w:rsidR="00BA16B9" w:rsidRPr="00BA16B9" w:rsidRDefault="00BA16B9" w:rsidP="00BA16B9">
      <w:pPr>
        <w:spacing w:after="0" w:line="240" w:lineRule="auto"/>
        <w:ind w:right="-136" w:firstLine="709"/>
        <w:jc w:val="both"/>
        <w:rPr>
          <w:rFonts w:ascii="Times New Roman" w:eastAsia="Times New Roman" w:hAnsi="Times New Roman" w:cs="Times New Roman"/>
          <w:b/>
          <w:spacing w:val="-6"/>
          <w:sz w:val="28"/>
          <w:szCs w:val="28"/>
        </w:rPr>
      </w:pPr>
      <w:r w:rsidRPr="00BA16B9">
        <w:rPr>
          <w:rFonts w:ascii="Times New Roman" w:eastAsia="Times New Roman" w:hAnsi="Times New Roman" w:cs="Times New Roman"/>
          <w:b/>
          <w:spacing w:val="-6"/>
          <w:sz w:val="28"/>
          <w:szCs w:val="28"/>
        </w:rPr>
        <w:t>Ожидаемые результаты:</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proofErr w:type="gramStart"/>
      <w:r>
        <w:rPr>
          <w:rFonts w:ascii="Times New Roman" w:eastAsia="Times New Roman" w:hAnsi="Times New Roman" w:cs="Times New Roman"/>
          <w:spacing w:val="-6"/>
          <w:sz w:val="28"/>
          <w:szCs w:val="28"/>
        </w:rPr>
        <w:t>1) У</w:t>
      </w:r>
      <w:r w:rsidRPr="00BD6A68">
        <w:rPr>
          <w:rFonts w:ascii="Times New Roman" w:eastAsia="Times New Roman" w:hAnsi="Times New Roman" w:cs="Times New Roman"/>
          <w:spacing w:val="-6"/>
          <w:sz w:val="28"/>
          <w:szCs w:val="28"/>
        </w:rPr>
        <w:t>величение доли населения Курского муниципальном округе, у которого сформирована общероссийская гражданская идентичность</w:t>
      </w:r>
      <w:r>
        <w:rPr>
          <w:rFonts w:ascii="Times New Roman" w:eastAsia="Times New Roman" w:hAnsi="Times New Roman" w:cs="Times New Roman"/>
          <w:spacing w:val="-6"/>
          <w:sz w:val="28"/>
          <w:szCs w:val="28"/>
        </w:rPr>
        <w:t>.</w:t>
      </w:r>
      <w:proofErr w:type="gramEnd"/>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Ф</w:t>
      </w:r>
      <w:r w:rsidRPr="00BD6A68">
        <w:rPr>
          <w:rFonts w:ascii="Times New Roman" w:eastAsia="Times New Roman" w:hAnsi="Times New Roman" w:cs="Times New Roman"/>
          <w:spacing w:val="-6"/>
          <w:sz w:val="28"/>
          <w:szCs w:val="28"/>
        </w:rPr>
        <w:t>ормирование нетерпимости ко всем фактам террористических и экстремистских проявлений</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У</w:t>
      </w:r>
      <w:r w:rsidRPr="00BD6A68">
        <w:rPr>
          <w:rFonts w:ascii="Times New Roman" w:eastAsia="Times New Roman" w:hAnsi="Times New Roman" w:cs="Times New Roman"/>
          <w:spacing w:val="-6"/>
          <w:sz w:val="28"/>
          <w:szCs w:val="28"/>
        </w:rPr>
        <w:t>крепление и культивирование в молодежной среде атмосферы  межэтнического  согласия  и  толерантности</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С</w:t>
      </w:r>
      <w:r w:rsidRPr="00BD6A68">
        <w:rPr>
          <w:rFonts w:ascii="Times New Roman" w:eastAsia="Times New Roman" w:hAnsi="Times New Roman" w:cs="Times New Roman"/>
          <w:spacing w:val="-6"/>
          <w:sz w:val="28"/>
          <w:szCs w:val="28"/>
        </w:rPr>
        <w:t>охранение и развитие в Курском муниципальном округе самобытной культуры казачества, образа жизни, традиций и духовных ценностей казаков</w:t>
      </w:r>
      <w:r>
        <w:rPr>
          <w:rFonts w:ascii="Times New Roman" w:eastAsia="Times New Roman" w:hAnsi="Times New Roman" w:cs="Times New Roman"/>
          <w:spacing w:val="-6"/>
          <w:sz w:val="28"/>
          <w:szCs w:val="28"/>
        </w:rPr>
        <w:t>.</w:t>
      </w:r>
    </w:p>
    <w:p w:rsidR="00BA16B9" w:rsidRPr="00BA16B9" w:rsidRDefault="00BD6A68" w:rsidP="00BD6A68">
      <w:pPr>
        <w:spacing w:after="0" w:line="240" w:lineRule="auto"/>
        <w:ind w:right="-136" w:firstLine="709"/>
        <w:jc w:val="both"/>
        <w:rPr>
          <w:rFonts w:ascii="Times New Roman" w:eastAsia="Times New Roman" w:hAnsi="Times New Roman" w:cs="Times New Roman"/>
          <w:spacing w:val="-6"/>
          <w:sz w:val="28"/>
          <w:szCs w:val="28"/>
        </w:rPr>
      </w:pPr>
      <w:proofErr w:type="gramStart"/>
      <w:r>
        <w:rPr>
          <w:rFonts w:ascii="Times New Roman" w:eastAsia="Times New Roman" w:hAnsi="Times New Roman" w:cs="Times New Roman"/>
          <w:spacing w:val="-6"/>
          <w:sz w:val="28"/>
          <w:szCs w:val="28"/>
        </w:rPr>
        <w:t>5) П</w:t>
      </w:r>
      <w:r w:rsidRPr="00BD6A68">
        <w:rPr>
          <w:rFonts w:ascii="Times New Roman" w:eastAsia="Times New Roman" w:hAnsi="Times New Roman" w:cs="Times New Roman"/>
          <w:spacing w:val="-6"/>
          <w:sz w:val="28"/>
          <w:szCs w:val="28"/>
        </w:rPr>
        <w:t xml:space="preserve">оддержание имиджа Курского муниципальном округе как муниципального образования межнационального и </w:t>
      </w:r>
      <w:proofErr w:type="spellStart"/>
      <w:r w:rsidRPr="00BD6A68">
        <w:rPr>
          <w:rFonts w:ascii="Times New Roman" w:eastAsia="Times New Roman" w:hAnsi="Times New Roman" w:cs="Times New Roman"/>
          <w:spacing w:val="-6"/>
          <w:sz w:val="28"/>
          <w:szCs w:val="28"/>
        </w:rPr>
        <w:t>межконфессинального</w:t>
      </w:r>
      <w:proofErr w:type="spellEnd"/>
      <w:r w:rsidRPr="00BD6A68">
        <w:rPr>
          <w:rFonts w:ascii="Times New Roman" w:eastAsia="Times New Roman" w:hAnsi="Times New Roman" w:cs="Times New Roman"/>
          <w:spacing w:val="-6"/>
          <w:sz w:val="28"/>
          <w:szCs w:val="28"/>
        </w:rPr>
        <w:t xml:space="preserve"> согласия</w:t>
      </w:r>
      <w:r>
        <w:rPr>
          <w:rFonts w:ascii="Times New Roman" w:eastAsia="Times New Roman" w:hAnsi="Times New Roman" w:cs="Times New Roman"/>
          <w:spacing w:val="-6"/>
          <w:sz w:val="28"/>
          <w:szCs w:val="28"/>
        </w:rPr>
        <w:t>.</w:t>
      </w:r>
      <w:proofErr w:type="gramEnd"/>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6) С</w:t>
      </w:r>
      <w:r w:rsidRPr="00BD6A68">
        <w:rPr>
          <w:rFonts w:ascii="Times New Roman" w:eastAsia="Times New Roman" w:hAnsi="Times New Roman" w:cs="Times New Roman"/>
          <w:spacing w:val="-6"/>
          <w:sz w:val="28"/>
          <w:szCs w:val="28"/>
        </w:rPr>
        <w:t>овершенствование форм и методов работы администрации, территориальных отделов администрации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Курского муниципального округа</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7) П</w:t>
      </w:r>
      <w:r w:rsidRPr="00BD6A68">
        <w:rPr>
          <w:rFonts w:ascii="Times New Roman" w:eastAsia="Times New Roman" w:hAnsi="Times New Roman" w:cs="Times New Roman"/>
          <w:spacing w:val="-6"/>
          <w:sz w:val="28"/>
          <w:szCs w:val="28"/>
        </w:rPr>
        <w:t>овышение ответственности руководителей учреждений, предприятий Курского муниципального округа за реализацию антитеррористических мероприятий</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8) Ф</w:t>
      </w:r>
      <w:r w:rsidRPr="00BD6A68">
        <w:rPr>
          <w:rFonts w:ascii="Times New Roman" w:eastAsia="Times New Roman" w:hAnsi="Times New Roman" w:cs="Times New Roman"/>
          <w:spacing w:val="-6"/>
          <w:sz w:val="28"/>
          <w:szCs w:val="28"/>
        </w:rPr>
        <w:t>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9) У</w:t>
      </w:r>
      <w:r w:rsidRPr="00BD6A68">
        <w:rPr>
          <w:rFonts w:ascii="Times New Roman" w:eastAsia="Times New Roman" w:hAnsi="Times New Roman" w:cs="Times New Roman"/>
          <w:spacing w:val="-6"/>
          <w:sz w:val="28"/>
          <w:szCs w:val="28"/>
        </w:rPr>
        <w:t>крепление и культивирование в молодежной среде атмосферы межэтнического согласия и толерантности</w:t>
      </w:r>
      <w:r>
        <w:rPr>
          <w:rFonts w:ascii="Times New Roman" w:eastAsia="Times New Roman" w:hAnsi="Times New Roman" w:cs="Times New Roman"/>
          <w:spacing w:val="-6"/>
          <w:sz w:val="28"/>
          <w:szCs w:val="28"/>
        </w:rPr>
        <w:t>.</w:t>
      </w:r>
    </w:p>
    <w:p w:rsidR="00BA16B9"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10) Ф</w:t>
      </w:r>
      <w:r w:rsidRPr="00BD6A68">
        <w:rPr>
          <w:rFonts w:ascii="Times New Roman" w:eastAsia="Times New Roman" w:hAnsi="Times New Roman" w:cs="Times New Roman"/>
          <w:spacing w:val="-6"/>
          <w:sz w:val="28"/>
          <w:szCs w:val="28"/>
        </w:rPr>
        <w:t>ормирование единого информационного пространства для пропаганды и распространения на территории Курского муниципального округа идей толерантности, гражданской солидарности, уважения к другим культурам, в том числе через средства массовой информации, информационно-телекоммуникационную сеть «Интернет»</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11) У</w:t>
      </w:r>
      <w:r w:rsidRPr="00BD6A68">
        <w:rPr>
          <w:rFonts w:ascii="Times New Roman" w:eastAsia="Times New Roman" w:hAnsi="Times New Roman" w:cs="Times New Roman"/>
          <w:spacing w:val="-6"/>
          <w:sz w:val="28"/>
          <w:szCs w:val="28"/>
        </w:rPr>
        <w:t>величение количества членов казачьих обществ, привлеченных к несению государственной и иной службы</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12) С</w:t>
      </w:r>
      <w:r w:rsidRPr="00BD6A68">
        <w:rPr>
          <w:rFonts w:ascii="Times New Roman" w:eastAsia="Times New Roman" w:hAnsi="Times New Roman" w:cs="Times New Roman"/>
          <w:spacing w:val="-6"/>
          <w:sz w:val="28"/>
          <w:szCs w:val="28"/>
        </w:rPr>
        <w:t xml:space="preserve">нижение уровня преступности и количества </w:t>
      </w:r>
      <w:proofErr w:type="gramStart"/>
      <w:r w:rsidRPr="00BD6A68">
        <w:rPr>
          <w:rFonts w:ascii="Times New Roman" w:eastAsia="Times New Roman" w:hAnsi="Times New Roman" w:cs="Times New Roman"/>
          <w:spacing w:val="-6"/>
          <w:sz w:val="28"/>
          <w:szCs w:val="28"/>
        </w:rPr>
        <w:t>право-нарушений</w:t>
      </w:r>
      <w:proofErr w:type="gramEnd"/>
      <w:r w:rsidRPr="00BD6A68">
        <w:rPr>
          <w:rFonts w:ascii="Times New Roman" w:eastAsia="Times New Roman" w:hAnsi="Times New Roman" w:cs="Times New Roman"/>
          <w:spacing w:val="-6"/>
          <w:sz w:val="28"/>
          <w:szCs w:val="28"/>
        </w:rPr>
        <w:t xml:space="preserve"> в местах несения службы казачьих дружин на территории Курского муниципального округа</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13) С</w:t>
      </w:r>
      <w:r w:rsidRPr="00BD6A68">
        <w:rPr>
          <w:rFonts w:ascii="Times New Roman" w:eastAsia="Times New Roman" w:hAnsi="Times New Roman" w:cs="Times New Roman"/>
          <w:spacing w:val="-6"/>
          <w:sz w:val="28"/>
          <w:szCs w:val="28"/>
        </w:rPr>
        <w:t>охранение и развитие в Курском муниципальном округе самобытной культуры казачества, образа жизни, традиций и духовных ценностей казаков</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14) О</w:t>
      </w:r>
      <w:r w:rsidRPr="00BD6A68">
        <w:rPr>
          <w:rFonts w:ascii="Times New Roman" w:eastAsia="Times New Roman" w:hAnsi="Times New Roman" w:cs="Times New Roman"/>
          <w:spacing w:val="-6"/>
          <w:sz w:val="28"/>
          <w:szCs w:val="28"/>
        </w:rPr>
        <w:t>беспечение физического и духовно-нравственного развития членов казачьих обществ</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15) У</w:t>
      </w:r>
      <w:r w:rsidRPr="00BD6A68">
        <w:rPr>
          <w:rFonts w:ascii="Times New Roman" w:eastAsia="Times New Roman" w:hAnsi="Times New Roman" w:cs="Times New Roman"/>
          <w:spacing w:val="-6"/>
          <w:sz w:val="28"/>
          <w:szCs w:val="28"/>
        </w:rPr>
        <w:t>величение количества обучающихся общеобразовательных учреждений, охваченных образовательным процессом с использованием культурно-исторических традиций казачества</w:t>
      </w:r>
      <w:r>
        <w:rPr>
          <w:rFonts w:ascii="Times New Roman" w:eastAsia="Times New Roman" w:hAnsi="Times New Roman" w:cs="Times New Roman"/>
          <w:spacing w:val="-6"/>
          <w:sz w:val="28"/>
          <w:szCs w:val="28"/>
        </w:rPr>
        <w:t>.</w:t>
      </w:r>
    </w:p>
    <w:p w:rsidR="00BD6A68" w:rsidRPr="00BD6A68" w:rsidRDefault="00BD6A68" w:rsidP="00BD6A6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16) Р</w:t>
      </w:r>
      <w:r w:rsidRPr="00BD6A68">
        <w:rPr>
          <w:rFonts w:ascii="Times New Roman" w:eastAsia="Times New Roman" w:hAnsi="Times New Roman" w:cs="Times New Roman"/>
          <w:spacing w:val="-6"/>
          <w:sz w:val="28"/>
          <w:szCs w:val="28"/>
        </w:rPr>
        <w:t>азвитие у казачьей молодежи Курского муниципального округа принципов общегражданского патриотизма, верного служения Отечеству на основе казачьих традиций</w:t>
      </w:r>
      <w:r>
        <w:rPr>
          <w:rFonts w:ascii="Times New Roman" w:eastAsia="Times New Roman" w:hAnsi="Times New Roman" w:cs="Times New Roman"/>
          <w:spacing w:val="-6"/>
          <w:sz w:val="28"/>
          <w:szCs w:val="28"/>
        </w:rPr>
        <w:t>.</w:t>
      </w:r>
    </w:p>
    <w:p w:rsidR="004464AB" w:rsidRDefault="00BD6A68"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17) П</w:t>
      </w:r>
      <w:r w:rsidRPr="00BD6A68">
        <w:rPr>
          <w:rFonts w:ascii="Times New Roman" w:eastAsia="Times New Roman" w:hAnsi="Times New Roman" w:cs="Times New Roman"/>
          <w:spacing w:val="-6"/>
          <w:sz w:val="28"/>
          <w:szCs w:val="28"/>
        </w:rPr>
        <w:t>оддержание имиджа Курского муниципального округа как муниципального образования с развитыми казачьими традициями и культурой</w:t>
      </w:r>
      <w:r>
        <w:rPr>
          <w:rFonts w:ascii="Times New Roman" w:eastAsia="Times New Roman" w:hAnsi="Times New Roman" w:cs="Times New Roman"/>
          <w:spacing w:val="-6"/>
          <w:sz w:val="28"/>
          <w:szCs w:val="28"/>
        </w:rPr>
        <w:t>.</w:t>
      </w:r>
    </w:p>
    <w:p w:rsidR="004464AB" w:rsidRDefault="004464AB" w:rsidP="004464AB">
      <w:pPr>
        <w:spacing w:after="0" w:line="240" w:lineRule="auto"/>
        <w:ind w:right="-136" w:firstLine="709"/>
        <w:jc w:val="both"/>
        <w:rPr>
          <w:rFonts w:ascii="Times New Roman" w:eastAsia="Times New Roman" w:hAnsi="Times New Roman" w:cs="Times New Roman"/>
          <w:spacing w:val="-6"/>
          <w:sz w:val="28"/>
          <w:szCs w:val="28"/>
        </w:rPr>
      </w:pPr>
    </w:p>
    <w:p w:rsidR="004464AB" w:rsidRPr="00176CF3" w:rsidRDefault="004464AB" w:rsidP="004464AB">
      <w:pPr>
        <w:spacing w:after="0" w:line="240" w:lineRule="auto"/>
        <w:ind w:right="-136" w:firstLine="709"/>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34</w:t>
      </w:r>
      <w:r w:rsidRPr="00176CF3">
        <w:rPr>
          <w:rFonts w:ascii="Times New Roman" w:eastAsia="Times New Roman" w:hAnsi="Times New Roman" w:cs="Times New Roman"/>
          <w:b/>
          <w:spacing w:val="-6"/>
          <w:sz w:val="28"/>
          <w:szCs w:val="28"/>
        </w:rPr>
        <w:t>. Пространственное развитие</w:t>
      </w:r>
    </w:p>
    <w:p w:rsidR="00E56E38" w:rsidRPr="00E56E38" w:rsidRDefault="00E56E38" w:rsidP="00E56E38">
      <w:pPr>
        <w:spacing w:after="0" w:line="240" w:lineRule="auto"/>
        <w:ind w:right="-136" w:firstLine="709"/>
        <w:jc w:val="both"/>
        <w:rPr>
          <w:rFonts w:ascii="Times New Roman" w:eastAsia="Times New Roman" w:hAnsi="Times New Roman" w:cs="Times New Roman"/>
          <w:spacing w:val="-6"/>
          <w:sz w:val="28"/>
          <w:szCs w:val="28"/>
        </w:rPr>
      </w:pPr>
      <w:r w:rsidRPr="00E56E38">
        <w:rPr>
          <w:rFonts w:ascii="Times New Roman" w:eastAsia="Times New Roman" w:hAnsi="Times New Roman" w:cs="Times New Roman"/>
          <w:spacing w:val="-6"/>
          <w:sz w:val="28"/>
          <w:szCs w:val="28"/>
        </w:rPr>
        <w:t>Улучшение качества жизни населения за счет создания комфортной и гармоничной сельской среды является основной целью в развитии градостроительной сферы.</w:t>
      </w:r>
    </w:p>
    <w:p w:rsidR="00E56E38" w:rsidRPr="00E56E38" w:rsidRDefault="00E56E38" w:rsidP="00E56E38">
      <w:pPr>
        <w:spacing w:after="0" w:line="240" w:lineRule="auto"/>
        <w:ind w:right="-136" w:firstLine="709"/>
        <w:jc w:val="both"/>
        <w:rPr>
          <w:rFonts w:ascii="Times New Roman" w:eastAsia="Times New Roman" w:hAnsi="Times New Roman" w:cs="Times New Roman"/>
          <w:spacing w:val="-6"/>
          <w:sz w:val="28"/>
          <w:szCs w:val="28"/>
        </w:rPr>
      </w:pPr>
      <w:r w:rsidRPr="00E56E38">
        <w:rPr>
          <w:rFonts w:ascii="Times New Roman" w:eastAsia="Times New Roman" w:hAnsi="Times New Roman" w:cs="Times New Roman"/>
          <w:spacing w:val="-6"/>
          <w:sz w:val="28"/>
          <w:szCs w:val="28"/>
        </w:rPr>
        <w:t xml:space="preserve">Градостроительная деятельность является основой территориального планирования, составной частью процесса управления развитием территории </w:t>
      </w:r>
      <w:r>
        <w:rPr>
          <w:rFonts w:ascii="Times New Roman" w:eastAsia="Times New Roman" w:hAnsi="Times New Roman" w:cs="Times New Roman"/>
          <w:spacing w:val="-6"/>
          <w:sz w:val="28"/>
          <w:szCs w:val="28"/>
        </w:rPr>
        <w:t>Курского муниципального округа</w:t>
      </w:r>
      <w:r w:rsidRPr="00E56E38">
        <w:rPr>
          <w:rFonts w:ascii="Times New Roman" w:eastAsia="Times New Roman" w:hAnsi="Times New Roman" w:cs="Times New Roman"/>
          <w:spacing w:val="-6"/>
          <w:sz w:val="28"/>
          <w:szCs w:val="28"/>
        </w:rPr>
        <w:t xml:space="preserve"> и должна обеспечить устойчивое развитие территории, безопасные и благоприятные условия жизнедеятельности населения,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p w:rsidR="00E56E38" w:rsidRPr="00E56E38" w:rsidRDefault="00E56E38" w:rsidP="00E56E38">
      <w:pPr>
        <w:spacing w:after="0" w:line="240" w:lineRule="auto"/>
        <w:ind w:right="-136" w:firstLine="709"/>
        <w:jc w:val="both"/>
        <w:rPr>
          <w:rFonts w:ascii="Times New Roman" w:eastAsia="Times New Roman" w:hAnsi="Times New Roman" w:cs="Times New Roman"/>
          <w:spacing w:val="-6"/>
          <w:sz w:val="28"/>
          <w:szCs w:val="28"/>
        </w:rPr>
      </w:pPr>
      <w:r w:rsidRPr="00E56E38">
        <w:rPr>
          <w:rFonts w:ascii="Times New Roman" w:eastAsia="Times New Roman" w:hAnsi="Times New Roman" w:cs="Times New Roman"/>
          <w:spacing w:val="-6"/>
          <w:sz w:val="28"/>
          <w:szCs w:val="28"/>
        </w:rPr>
        <w:t xml:space="preserve">В </w:t>
      </w:r>
      <w:r>
        <w:rPr>
          <w:rFonts w:ascii="Times New Roman" w:eastAsia="Times New Roman" w:hAnsi="Times New Roman" w:cs="Times New Roman"/>
          <w:spacing w:val="-6"/>
          <w:sz w:val="28"/>
          <w:szCs w:val="28"/>
        </w:rPr>
        <w:t xml:space="preserve">данной сфере </w:t>
      </w:r>
      <w:r w:rsidRPr="00E56E38">
        <w:rPr>
          <w:rFonts w:ascii="Times New Roman" w:eastAsia="Times New Roman" w:hAnsi="Times New Roman" w:cs="Times New Roman"/>
          <w:spacing w:val="-6"/>
          <w:sz w:val="28"/>
          <w:szCs w:val="28"/>
        </w:rPr>
        <w:t xml:space="preserve">необходимо активизировать работу по разработке документации по планировке территории </w:t>
      </w:r>
      <w:r>
        <w:rPr>
          <w:rFonts w:ascii="Times New Roman" w:eastAsia="Times New Roman" w:hAnsi="Times New Roman" w:cs="Times New Roman"/>
          <w:spacing w:val="-6"/>
          <w:sz w:val="28"/>
          <w:szCs w:val="28"/>
        </w:rPr>
        <w:t>Курского муниципального</w:t>
      </w:r>
      <w:r w:rsidRPr="00E56E38">
        <w:rPr>
          <w:rFonts w:ascii="Times New Roman" w:eastAsia="Times New Roman" w:hAnsi="Times New Roman" w:cs="Times New Roman"/>
          <w:spacing w:val="-6"/>
          <w:sz w:val="28"/>
          <w:szCs w:val="28"/>
        </w:rPr>
        <w:t xml:space="preserve"> округа в целях выявления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различного назначения. Разработка проектов планировок территории особенно важна для обеспечения благоприятных условий жизнедеятельности населения, формирования архитектурного облика городского округа.</w:t>
      </w:r>
    </w:p>
    <w:p w:rsidR="00E56E38" w:rsidRPr="00E56E38" w:rsidRDefault="00E56E38" w:rsidP="00E56E38">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E56E38">
        <w:rPr>
          <w:rFonts w:ascii="Times New Roman" w:eastAsia="Times New Roman" w:hAnsi="Times New Roman" w:cs="Times New Roman"/>
          <w:spacing w:val="-6"/>
          <w:sz w:val="28"/>
          <w:szCs w:val="28"/>
        </w:rPr>
        <w:t xml:space="preserve">ущественную роль в пополнении бюджета </w:t>
      </w:r>
      <w:r>
        <w:rPr>
          <w:rFonts w:ascii="Times New Roman" w:eastAsia="Times New Roman" w:hAnsi="Times New Roman" w:cs="Times New Roman"/>
          <w:spacing w:val="-6"/>
          <w:sz w:val="28"/>
          <w:szCs w:val="28"/>
        </w:rPr>
        <w:t>Курского муниципального</w:t>
      </w:r>
      <w:r w:rsidRPr="00E56E38">
        <w:rPr>
          <w:rFonts w:ascii="Times New Roman" w:eastAsia="Times New Roman" w:hAnsi="Times New Roman" w:cs="Times New Roman"/>
          <w:spacing w:val="-6"/>
          <w:sz w:val="28"/>
          <w:szCs w:val="28"/>
        </w:rPr>
        <w:t xml:space="preserve"> округа имеет повышение эффективности использования земельных участков за счет вовлечения в хозяйственный оборот свободных земель, проведение муниципального земельного контроля с целью выявления неиспользуемых, нерационально используемых или неиспользуемых по целевому назначению земельных участков. Наличие достоверной информации о земельных участках позволит принимать более эффективные решения, что важно также для пополнения бюджета </w:t>
      </w:r>
      <w:r>
        <w:rPr>
          <w:rFonts w:ascii="Times New Roman" w:eastAsia="Times New Roman" w:hAnsi="Times New Roman" w:cs="Times New Roman"/>
          <w:spacing w:val="-6"/>
          <w:sz w:val="28"/>
          <w:szCs w:val="28"/>
        </w:rPr>
        <w:t>Курского муниципального</w:t>
      </w:r>
      <w:r w:rsidRPr="00E56E38">
        <w:rPr>
          <w:rFonts w:ascii="Times New Roman" w:eastAsia="Times New Roman" w:hAnsi="Times New Roman" w:cs="Times New Roman"/>
          <w:spacing w:val="-6"/>
          <w:sz w:val="28"/>
          <w:szCs w:val="28"/>
        </w:rPr>
        <w:t xml:space="preserve"> округа.</w:t>
      </w:r>
    </w:p>
    <w:p w:rsidR="00E56E38" w:rsidRPr="00E56E38" w:rsidRDefault="00E56E38" w:rsidP="00E56E38">
      <w:pPr>
        <w:spacing w:after="0" w:line="240" w:lineRule="auto"/>
        <w:ind w:right="-136" w:firstLine="709"/>
        <w:jc w:val="both"/>
        <w:rPr>
          <w:rFonts w:ascii="Times New Roman" w:eastAsia="Times New Roman" w:hAnsi="Times New Roman" w:cs="Times New Roman"/>
          <w:spacing w:val="-6"/>
          <w:sz w:val="28"/>
          <w:szCs w:val="28"/>
        </w:rPr>
      </w:pPr>
      <w:r w:rsidRPr="00E56E38">
        <w:rPr>
          <w:rFonts w:ascii="Times New Roman" w:eastAsia="Times New Roman" w:hAnsi="Times New Roman" w:cs="Times New Roman"/>
          <w:spacing w:val="-6"/>
          <w:sz w:val="28"/>
          <w:szCs w:val="28"/>
        </w:rPr>
        <w:t xml:space="preserve">Основными принципами политики </w:t>
      </w:r>
      <w:r>
        <w:rPr>
          <w:rFonts w:ascii="Times New Roman" w:eastAsia="Times New Roman" w:hAnsi="Times New Roman" w:cs="Times New Roman"/>
          <w:spacing w:val="-6"/>
          <w:sz w:val="28"/>
          <w:szCs w:val="28"/>
        </w:rPr>
        <w:t>Курского муниципального</w:t>
      </w:r>
      <w:r w:rsidRPr="00E56E38">
        <w:rPr>
          <w:rFonts w:ascii="Times New Roman" w:eastAsia="Times New Roman" w:hAnsi="Times New Roman" w:cs="Times New Roman"/>
          <w:spacing w:val="-6"/>
          <w:sz w:val="28"/>
          <w:szCs w:val="28"/>
        </w:rPr>
        <w:t xml:space="preserve"> округа в сфере управления и распоряжения муниципальной собственностью округа являются: законность и открытость деятельности органов местного самоуправления округа, подотчетность и подконтрольность, эффективность, целевое использование имущества, закрепленного на праве хозяйственного ведения или оперативного управления за муниципальными предприятиями и учреждениями.</w:t>
      </w:r>
    </w:p>
    <w:p w:rsidR="004464AB" w:rsidRDefault="00F56973" w:rsidP="004464AB">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В сфере пространственного развития определены следующие основные задачи:</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F56973">
        <w:rPr>
          <w:rFonts w:ascii="Times New Roman" w:eastAsia="Times New Roman" w:hAnsi="Times New Roman" w:cs="Times New Roman"/>
          <w:spacing w:val="-6"/>
          <w:sz w:val="28"/>
          <w:szCs w:val="28"/>
        </w:rPr>
        <w:t>азвитие и совершенствование имущественных и земельных отношений в Курском муниципальном округе для обеспечения решения задач социально-экономического развития Курского муниципального округа</w:t>
      </w:r>
      <w:r>
        <w:rPr>
          <w:rFonts w:ascii="Times New Roman" w:eastAsia="Times New Roman" w:hAnsi="Times New Roman" w:cs="Times New Roman"/>
          <w:spacing w:val="-6"/>
          <w:sz w:val="28"/>
          <w:szCs w:val="28"/>
        </w:rPr>
        <w:t>;</w:t>
      </w:r>
    </w:p>
    <w:p w:rsid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F56973">
        <w:rPr>
          <w:rFonts w:ascii="Times New Roman" w:eastAsia="Times New Roman" w:hAnsi="Times New Roman" w:cs="Times New Roman"/>
          <w:spacing w:val="-6"/>
          <w:sz w:val="28"/>
          <w:szCs w:val="28"/>
        </w:rPr>
        <w:t>беспечение устойчивого развития Курского муниципального округа путем совершенствования систем градостроительной деятельности округа</w:t>
      </w:r>
      <w:r>
        <w:rPr>
          <w:rFonts w:ascii="Times New Roman" w:eastAsia="Times New Roman" w:hAnsi="Times New Roman" w:cs="Times New Roman"/>
          <w:spacing w:val="-6"/>
          <w:sz w:val="28"/>
          <w:szCs w:val="28"/>
        </w:rPr>
        <w:t>.</w:t>
      </w:r>
    </w:p>
    <w:p w:rsid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Для решения данных задач предусматривается реализация следующих основных мероприятий:</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F56973">
        <w:rPr>
          <w:rFonts w:ascii="Times New Roman" w:eastAsia="Times New Roman" w:hAnsi="Times New Roman" w:cs="Times New Roman"/>
          <w:spacing w:val="-6"/>
          <w:sz w:val="28"/>
          <w:szCs w:val="28"/>
        </w:rPr>
        <w:t>ценка недвижимости, признание прав и регулирование отношений по государственной и муниципальной собственности Курского муниципального округа на объекты недвижимого имущества и эффективное управление, распоряжение этим имуществом и его использование</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F56973">
        <w:rPr>
          <w:rFonts w:ascii="Times New Roman" w:eastAsia="Times New Roman" w:hAnsi="Times New Roman" w:cs="Times New Roman"/>
          <w:spacing w:val="-6"/>
          <w:sz w:val="28"/>
          <w:szCs w:val="28"/>
        </w:rPr>
        <w:t>формление права муниципальной собственности Курского муниципального округа на объекты недвижимого имущества и эффективное управление, распоряжение этим имуществом и его использование</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F56973">
        <w:rPr>
          <w:rFonts w:ascii="Times New Roman" w:eastAsia="Times New Roman" w:hAnsi="Times New Roman" w:cs="Times New Roman"/>
          <w:spacing w:val="-6"/>
          <w:sz w:val="28"/>
          <w:szCs w:val="28"/>
        </w:rPr>
        <w:t>формление права муниципальной собственности  на земельные участки и рациональное их использование</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з</w:t>
      </w:r>
      <w:r w:rsidRPr="00F56973">
        <w:rPr>
          <w:rFonts w:ascii="Times New Roman" w:eastAsia="Times New Roman" w:hAnsi="Times New Roman" w:cs="Times New Roman"/>
          <w:spacing w:val="-6"/>
          <w:sz w:val="28"/>
          <w:szCs w:val="28"/>
        </w:rPr>
        <w:t>аключение договоров аренды земельных участков, государственная собственность на которые не разграничена, и контроль за их целевым использованием</w:t>
      </w:r>
      <w:proofErr w:type="gramStart"/>
      <w:r w:rsidRPr="00F56973">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6"/>
          <w:sz w:val="28"/>
          <w:szCs w:val="28"/>
        </w:rPr>
        <w:t>;</w:t>
      </w:r>
      <w:proofErr w:type="gramEnd"/>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F56973">
        <w:rPr>
          <w:rFonts w:ascii="Times New Roman" w:eastAsia="Times New Roman" w:hAnsi="Times New Roman" w:cs="Times New Roman"/>
          <w:spacing w:val="-6"/>
          <w:sz w:val="28"/>
          <w:szCs w:val="28"/>
        </w:rPr>
        <w:t>азработка и утверждение генерального плана</w:t>
      </w:r>
      <w:r>
        <w:rPr>
          <w:rFonts w:ascii="Times New Roman" w:eastAsia="Times New Roman" w:hAnsi="Times New Roman" w:cs="Times New Roman"/>
          <w:spacing w:val="-6"/>
          <w:sz w:val="28"/>
          <w:szCs w:val="28"/>
        </w:rPr>
        <w:t xml:space="preserve"> Курского муниципального округа;</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F56973">
        <w:rPr>
          <w:rFonts w:ascii="Times New Roman" w:eastAsia="Times New Roman" w:hAnsi="Times New Roman" w:cs="Times New Roman"/>
          <w:spacing w:val="-6"/>
          <w:sz w:val="28"/>
          <w:szCs w:val="28"/>
        </w:rPr>
        <w:t>ыполнение работ по разработке правил землепользования и застройки Курского муниципального округа</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F56973">
        <w:rPr>
          <w:rFonts w:ascii="Times New Roman" w:eastAsia="Times New Roman" w:hAnsi="Times New Roman" w:cs="Times New Roman"/>
          <w:spacing w:val="-6"/>
          <w:sz w:val="28"/>
          <w:szCs w:val="28"/>
        </w:rPr>
        <w:t>азработка схемы размещения рекламных конструкций на территории Курского муниципального округа</w:t>
      </w:r>
      <w:r>
        <w:rPr>
          <w:rFonts w:ascii="Times New Roman" w:eastAsia="Times New Roman" w:hAnsi="Times New Roman" w:cs="Times New Roman"/>
          <w:spacing w:val="-6"/>
          <w:sz w:val="28"/>
          <w:szCs w:val="28"/>
        </w:rPr>
        <w:t>;</w:t>
      </w:r>
    </w:p>
    <w:p w:rsid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о</w:t>
      </w:r>
      <w:r w:rsidRPr="00F56973">
        <w:rPr>
          <w:rFonts w:ascii="Times New Roman" w:eastAsia="Times New Roman" w:hAnsi="Times New Roman" w:cs="Times New Roman"/>
          <w:spacing w:val="-6"/>
          <w:sz w:val="28"/>
          <w:szCs w:val="28"/>
        </w:rPr>
        <w:t>существление мероприятия по выдаче разрешений на строительство в соответствии с градостроительным кодексом Российской Федерации и другими нормативно-правовыми актами Ставропольского края и Курского муниципального округа</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b/>
          <w:spacing w:val="-6"/>
          <w:sz w:val="28"/>
          <w:szCs w:val="28"/>
        </w:rPr>
      </w:pPr>
      <w:r w:rsidRPr="00F56973">
        <w:rPr>
          <w:rFonts w:ascii="Times New Roman" w:eastAsia="Times New Roman" w:hAnsi="Times New Roman" w:cs="Times New Roman"/>
          <w:b/>
          <w:spacing w:val="-6"/>
          <w:sz w:val="28"/>
          <w:szCs w:val="28"/>
        </w:rPr>
        <w:t>Ожидаемые результаты:</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1) </w:t>
      </w:r>
      <w:r w:rsidRPr="00F56973">
        <w:rPr>
          <w:rFonts w:ascii="Times New Roman" w:eastAsia="Times New Roman" w:hAnsi="Times New Roman" w:cs="Times New Roman"/>
          <w:spacing w:val="-6"/>
          <w:sz w:val="28"/>
          <w:szCs w:val="28"/>
        </w:rPr>
        <w:t>Утвержденный Генеральный план Курского муниципального округа, разработка правил землепользования застройки</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2) </w:t>
      </w:r>
      <w:r w:rsidRPr="00F56973">
        <w:rPr>
          <w:rFonts w:ascii="Times New Roman" w:eastAsia="Times New Roman" w:hAnsi="Times New Roman" w:cs="Times New Roman"/>
          <w:spacing w:val="-6"/>
          <w:sz w:val="28"/>
          <w:szCs w:val="28"/>
        </w:rPr>
        <w:t xml:space="preserve">Разработка схем </w:t>
      </w:r>
      <w:proofErr w:type="gramStart"/>
      <w:r w:rsidRPr="00F56973">
        <w:rPr>
          <w:rFonts w:ascii="Times New Roman" w:eastAsia="Times New Roman" w:hAnsi="Times New Roman" w:cs="Times New Roman"/>
          <w:spacing w:val="-6"/>
          <w:sz w:val="28"/>
          <w:szCs w:val="28"/>
        </w:rPr>
        <w:t>комплексного</w:t>
      </w:r>
      <w:proofErr w:type="gramEnd"/>
      <w:r w:rsidRPr="00F56973">
        <w:rPr>
          <w:rFonts w:ascii="Times New Roman" w:eastAsia="Times New Roman" w:hAnsi="Times New Roman" w:cs="Times New Roman"/>
          <w:spacing w:val="-6"/>
          <w:sz w:val="28"/>
          <w:szCs w:val="28"/>
        </w:rPr>
        <w:t xml:space="preserve"> развития-социальной, транспортной и коммунальной инфраструктуры</w:t>
      </w:r>
      <w:r>
        <w:rPr>
          <w:rFonts w:ascii="Times New Roman" w:eastAsia="Times New Roman" w:hAnsi="Times New Roman" w:cs="Times New Roman"/>
          <w:spacing w:val="-6"/>
          <w:sz w:val="28"/>
          <w:szCs w:val="28"/>
        </w:rPr>
        <w:t>.</w:t>
      </w:r>
    </w:p>
    <w:p w:rsid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3) </w:t>
      </w:r>
      <w:r w:rsidRPr="00F56973">
        <w:rPr>
          <w:rFonts w:ascii="Times New Roman" w:eastAsia="Times New Roman" w:hAnsi="Times New Roman" w:cs="Times New Roman"/>
          <w:spacing w:val="-6"/>
          <w:sz w:val="28"/>
          <w:szCs w:val="28"/>
        </w:rPr>
        <w:t>Установление границ территориальных зон, границ населенных пун</w:t>
      </w:r>
      <w:r>
        <w:rPr>
          <w:rFonts w:ascii="Times New Roman" w:eastAsia="Times New Roman" w:hAnsi="Times New Roman" w:cs="Times New Roman"/>
          <w:spacing w:val="-6"/>
          <w:sz w:val="28"/>
          <w:szCs w:val="28"/>
        </w:rPr>
        <w:t>ктов, границ муниципальных обра</w:t>
      </w:r>
      <w:r w:rsidRPr="00F56973">
        <w:rPr>
          <w:rFonts w:ascii="Times New Roman" w:eastAsia="Times New Roman" w:hAnsi="Times New Roman" w:cs="Times New Roman"/>
          <w:spacing w:val="-6"/>
          <w:sz w:val="28"/>
          <w:szCs w:val="28"/>
        </w:rPr>
        <w:t>зований и внесение сведений в ЕГРН.</w:t>
      </w:r>
    </w:p>
    <w:p w:rsid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У</w:t>
      </w:r>
      <w:r w:rsidRPr="00F56973">
        <w:rPr>
          <w:rFonts w:ascii="Times New Roman" w:eastAsia="Times New Roman" w:hAnsi="Times New Roman" w:cs="Times New Roman"/>
          <w:spacing w:val="-6"/>
          <w:sz w:val="28"/>
          <w:szCs w:val="28"/>
        </w:rPr>
        <w:t>величение количества земельных участков, находящихся в муниципальной собственности</w:t>
      </w:r>
      <w:r>
        <w:rPr>
          <w:rFonts w:ascii="Times New Roman" w:eastAsia="Times New Roman" w:hAnsi="Times New Roman" w:cs="Times New Roman"/>
          <w:spacing w:val="-6"/>
          <w:sz w:val="28"/>
          <w:szCs w:val="28"/>
        </w:rPr>
        <w:t>.</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5) </w:t>
      </w:r>
      <w:r w:rsidRPr="00F56973">
        <w:rPr>
          <w:rFonts w:ascii="Times New Roman" w:eastAsia="Times New Roman" w:hAnsi="Times New Roman" w:cs="Times New Roman"/>
          <w:spacing w:val="-6"/>
          <w:sz w:val="28"/>
          <w:szCs w:val="28"/>
        </w:rPr>
        <w:t>100-процентное поступление доходов от использования имущества, находящегося в муниципальной собственности</w:t>
      </w:r>
      <w:r>
        <w:rPr>
          <w:rFonts w:ascii="Times New Roman" w:eastAsia="Times New Roman" w:hAnsi="Times New Roman" w:cs="Times New Roman"/>
          <w:spacing w:val="-6"/>
          <w:sz w:val="28"/>
          <w:szCs w:val="28"/>
        </w:rPr>
        <w:t xml:space="preserve"> Курского муниципального округа.</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 xml:space="preserve">6) </w:t>
      </w:r>
      <w:r w:rsidRPr="00F56973">
        <w:rPr>
          <w:rFonts w:ascii="Times New Roman" w:eastAsia="Times New Roman" w:hAnsi="Times New Roman" w:cs="Times New Roman"/>
          <w:spacing w:val="-6"/>
          <w:sz w:val="28"/>
          <w:szCs w:val="28"/>
        </w:rPr>
        <w:t>100-процентное поступление доходов от использования земельных участков, находящихся в муниципальной собственности</w:t>
      </w:r>
      <w:r>
        <w:rPr>
          <w:rFonts w:ascii="Times New Roman" w:eastAsia="Times New Roman" w:hAnsi="Times New Roman" w:cs="Times New Roman"/>
          <w:spacing w:val="-6"/>
          <w:sz w:val="28"/>
          <w:szCs w:val="28"/>
        </w:rPr>
        <w:t>.</w:t>
      </w:r>
    </w:p>
    <w:p w:rsid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 xml:space="preserve">7) </w:t>
      </w:r>
      <w:r w:rsidRPr="00F56973">
        <w:rPr>
          <w:rFonts w:ascii="Times New Roman" w:eastAsia="Times New Roman" w:hAnsi="Times New Roman" w:cs="Times New Roman"/>
          <w:spacing w:val="-6"/>
          <w:sz w:val="28"/>
          <w:szCs w:val="28"/>
        </w:rPr>
        <w:t>100-процентное поступление доходов, получаемых в виде арендной платы за пользование земельными участками, государственная собственность на которые не разграничена, находящимися в границах</w:t>
      </w:r>
      <w:r>
        <w:rPr>
          <w:rFonts w:ascii="Times New Roman" w:eastAsia="Times New Roman" w:hAnsi="Times New Roman" w:cs="Times New Roman"/>
          <w:spacing w:val="-6"/>
          <w:sz w:val="28"/>
          <w:szCs w:val="28"/>
        </w:rPr>
        <w:t xml:space="preserve"> Курского муниципального округа.</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8) В</w:t>
      </w:r>
      <w:r w:rsidRPr="00F56973">
        <w:rPr>
          <w:rFonts w:ascii="Times New Roman" w:eastAsia="Times New Roman" w:hAnsi="Times New Roman" w:cs="Times New Roman"/>
          <w:spacing w:val="-6"/>
          <w:sz w:val="28"/>
          <w:szCs w:val="28"/>
        </w:rPr>
        <w:t>овлечение в хозяйственный оборот свободных земельных участков, находящихся в муниципальной собственности, и земельных участков, государственная собственность на которые не разграничена, находящихся в границах</w:t>
      </w:r>
      <w:r>
        <w:rPr>
          <w:rFonts w:ascii="Times New Roman" w:eastAsia="Times New Roman" w:hAnsi="Times New Roman" w:cs="Times New Roman"/>
          <w:spacing w:val="-6"/>
          <w:sz w:val="28"/>
          <w:szCs w:val="28"/>
        </w:rPr>
        <w:t xml:space="preserve"> Курского муниципального округа.</w:t>
      </w:r>
    </w:p>
    <w:p w:rsidR="00F56973" w:rsidRPr="00F56973" w:rsidRDefault="00F56973" w:rsidP="00F5697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9) П</w:t>
      </w:r>
      <w:r w:rsidRPr="00F56973">
        <w:rPr>
          <w:rFonts w:ascii="Times New Roman" w:eastAsia="Times New Roman" w:hAnsi="Times New Roman" w:cs="Times New Roman"/>
          <w:spacing w:val="-6"/>
          <w:sz w:val="28"/>
          <w:szCs w:val="28"/>
        </w:rPr>
        <w:t>остановка на государственный кадастровый учет земельных участков по всем видам собственности</w:t>
      </w:r>
    </w:p>
    <w:p w:rsidR="00F56973" w:rsidRDefault="00F56973" w:rsidP="004464AB">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p>
    <w:p w:rsidR="004464AB" w:rsidRPr="00176CF3" w:rsidRDefault="004464AB" w:rsidP="004464AB">
      <w:pPr>
        <w:suppressAutoHyphens/>
        <w:spacing w:after="0" w:line="240" w:lineRule="auto"/>
        <w:ind w:firstLine="709"/>
        <w:contextualSpacing/>
        <w:jc w:val="both"/>
        <w:rPr>
          <w:rFonts w:ascii="Times New Roman" w:eastAsia="Calibri" w:hAnsi="Times New Roman" w:cs="Times New Roman"/>
          <w:b/>
          <w:kern w:val="1"/>
          <w:sz w:val="28"/>
          <w:szCs w:val="28"/>
          <w:lang w:eastAsia="ru-RU"/>
        </w:rPr>
      </w:pPr>
      <w:r>
        <w:rPr>
          <w:rFonts w:ascii="Times New Roman" w:eastAsia="Calibri" w:hAnsi="Times New Roman" w:cs="Times New Roman"/>
          <w:b/>
          <w:kern w:val="1"/>
          <w:sz w:val="28"/>
          <w:szCs w:val="28"/>
          <w:lang w:eastAsia="ru-RU"/>
        </w:rPr>
        <w:t>35</w:t>
      </w:r>
      <w:r w:rsidRPr="00176CF3">
        <w:rPr>
          <w:rFonts w:ascii="Times New Roman" w:eastAsia="Calibri" w:hAnsi="Times New Roman" w:cs="Times New Roman"/>
          <w:b/>
          <w:kern w:val="1"/>
          <w:sz w:val="28"/>
          <w:szCs w:val="28"/>
          <w:lang w:eastAsia="ru-RU"/>
        </w:rPr>
        <w:t xml:space="preserve">. </w:t>
      </w:r>
      <w:r w:rsidR="00846710" w:rsidRPr="00846710">
        <w:rPr>
          <w:rFonts w:ascii="Times New Roman" w:eastAsia="Calibri" w:hAnsi="Times New Roman" w:cs="Times New Roman"/>
          <w:b/>
          <w:kern w:val="1"/>
          <w:sz w:val="28"/>
          <w:szCs w:val="28"/>
          <w:lang w:eastAsia="ru-RU"/>
        </w:rPr>
        <w:t xml:space="preserve">Развитие </w:t>
      </w:r>
      <w:r w:rsidR="00846710">
        <w:rPr>
          <w:rFonts w:ascii="Times New Roman" w:eastAsia="Calibri" w:hAnsi="Times New Roman" w:cs="Times New Roman"/>
          <w:b/>
          <w:kern w:val="1"/>
          <w:sz w:val="28"/>
          <w:szCs w:val="28"/>
          <w:lang w:eastAsia="ru-RU"/>
        </w:rPr>
        <w:t>сферы у</w:t>
      </w:r>
      <w:r>
        <w:rPr>
          <w:rFonts w:ascii="Times New Roman" w:eastAsia="Calibri" w:hAnsi="Times New Roman" w:cs="Times New Roman"/>
          <w:b/>
          <w:kern w:val="1"/>
          <w:sz w:val="28"/>
          <w:szCs w:val="28"/>
          <w:lang w:eastAsia="ru-RU"/>
        </w:rPr>
        <w:t>правлени</w:t>
      </w:r>
      <w:r w:rsidR="00846710">
        <w:rPr>
          <w:rFonts w:ascii="Times New Roman" w:eastAsia="Calibri" w:hAnsi="Times New Roman" w:cs="Times New Roman"/>
          <w:b/>
          <w:kern w:val="1"/>
          <w:sz w:val="28"/>
          <w:szCs w:val="28"/>
          <w:lang w:eastAsia="ru-RU"/>
        </w:rPr>
        <w:t>я</w:t>
      </w:r>
      <w:r>
        <w:rPr>
          <w:rFonts w:ascii="Times New Roman" w:eastAsia="Calibri" w:hAnsi="Times New Roman" w:cs="Times New Roman"/>
          <w:b/>
          <w:kern w:val="1"/>
          <w:sz w:val="28"/>
          <w:szCs w:val="28"/>
          <w:lang w:eastAsia="ru-RU"/>
        </w:rPr>
        <w:t xml:space="preserve"> муниципальными финансами</w:t>
      </w:r>
      <w:r w:rsidRPr="00176CF3">
        <w:rPr>
          <w:rFonts w:ascii="Times New Roman" w:eastAsia="Calibri" w:hAnsi="Times New Roman" w:cs="Times New Roman"/>
          <w:b/>
          <w:kern w:val="1"/>
          <w:sz w:val="28"/>
          <w:szCs w:val="28"/>
          <w:lang w:eastAsia="ru-RU"/>
        </w:rPr>
        <w:t xml:space="preserve"> </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 xml:space="preserve">К приоритетным направлениям </w:t>
      </w:r>
      <w:r w:rsidR="00841AE2">
        <w:rPr>
          <w:rFonts w:ascii="Times New Roman" w:eastAsia="Times New Roman" w:hAnsi="Times New Roman" w:cs="Times New Roman"/>
          <w:spacing w:val="-6"/>
          <w:sz w:val="28"/>
          <w:szCs w:val="28"/>
        </w:rPr>
        <w:t>развития сферы управления муниципальными финансами</w:t>
      </w:r>
      <w:r w:rsidRPr="00D309CB">
        <w:rPr>
          <w:rFonts w:ascii="Times New Roman" w:eastAsia="Times New Roman" w:hAnsi="Times New Roman" w:cs="Times New Roman"/>
          <w:spacing w:val="-6"/>
          <w:sz w:val="28"/>
          <w:szCs w:val="28"/>
        </w:rPr>
        <w:t xml:space="preserve"> относятся:</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повышение эффективности управления государственными и муниципальными активами, совершенствование налогового администрирования;</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proofErr w:type="gramStart"/>
      <w:r w:rsidRPr="00D309CB">
        <w:rPr>
          <w:rFonts w:ascii="Times New Roman" w:eastAsia="Times New Roman" w:hAnsi="Times New Roman" w:cs="Times New Roman"/>
          <w:spacing w:val="-6"/>
          <w:sz w:val="28"/>
          <w:szCs w:val="28"/>
        </w:rPr>
        <w:t>построение гибкой и комплексной системы управления бюджетными расходами, увязанной с формированием муниципальных программ Курского муниципального округа Ставропольского края на проектных принципах управления и обеспечивающей реализацию Указа Президента Российской Федерации от 7 мая 2018 г. № 204 «О национальных целях и стратегических задачах развития Российской Федерации на период до 2024 года» и от 21 июля 2020 года № 474 «О национальных целях развития</w:t>
      </w:r>
      <w:proofErr w:type="gramEnd"/>
      <w:r w:rsidRPr="00D309CB">
        <w:rPr>
          <w:rFonts w:ascii="Times New Roman" w:eastAsia="Times New Roman" w:hAnsi="Times New Roman" w:cs="Times New Roman"/>
          <w:spacing w:val="-6"/>
          <w:sz w:val="28"/>
          <w:szCs w:val="28"/>
        </w:rPr>
        <w:t xml:space="preserve"> Российской Федерации на период до 2030 года»;</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повышение эффективности расходования бюджетных средств;</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обеспечение открытости и прозрачности информации об управлении общественными финансами, расширение практики общественного участия при обсуждении и принятии бюджетных решений, развитие принципов инициативного бюджетирования;</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 xml:space="preserve">создание условий для повышения </w:t>
      </w:r>
      <w:proofErr w:type="gramStart"/>
      <w:r w:rsidRPr="00D309CB">
        <w:rPr>
          <w:rFonts w:ascii="Times New Roman" w:eastAsia="Times New Roman" w:hAnsi="Times New Roman" w:cs="Times New Roman"/>
          <w:spacing w:val="-6"/>
          <w:sz w:val="28"/>
          <w:szCs w:val="28"/>
        </w:rPr>
        <w:t>качества финансового менеджмента главных распорядителей бюджетных средств Курского муниципального округа</w:t>
      </w:r>
      <w:proofErr w:type="gramEnd"/>
      <w:r w:rsidRPr="00D309CB">
        <w:rPr>
          <w:rFonts w:ascii="Times New Roman" w:eastAsia="Times New Roman" w:hAnsi="Times New Roman" w:cs="Times New Roman"/>
          <w:spacing w:val="-6"/>
          <w:sz w:val="28"/>
          <w:szCs w:val="28"/>
        </w:rPr>
        <w:t>;</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создание условий для повышения качества предоставления муниципальных услуг, нормативное правовое регулирование и организационно-методическое обеспечение бюджетного процесса Курского муниципального округа;</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развитие информационных технологий в сфере управления муниципальными финансами Курского муниципального округа с учетом новых требований к качеству финансовой деятельности участников бюджетного процесса Курского муниципального округа;</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развитие системы управления муниципальными закупками Курского муниципального округа и осуществление контроля в сфере закупок товаров, работ, услуг для обеспечения нужд Курского муниципального округа;</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 xml:space="preserve">осуществление финансового </w:t>
      </w:r>
      <w:proofErr w:type="gramStart"/>
      <w:r w:rsidRPr="00D309CB">
        <w:rPr>
          <w:rFonts w:ascii="Times New Roman" w:eastAsia="Times New Roman" w:hAnsi="Times New Roman" w:cs="Times New Roman"/>
          <w:spacing w:val="-6"/>
          <w:sz w:val="28"/>
          <w:szCs w:val="28"/>
        </w:rPr>
        <w:t>контроля за</w:t>
      </w:r>
      <w:proofErr w:type="gramEnd"/>
      <w:r w:rsidRPr="00D309CB">
        <w:rPr>
          <w:rFonts w:ascii="Times New Roman" w:eastAsia="Times New Roman" w:hAnsi="Times New Roman" w:cs="Times New Roman"/>
          <w:spacing w:val="-6"/>
          <w:sz w:val="28"/>
          <w:szCs w:val="28"/>
        </w:rPr>
        <w:t xml:space="preserve"> операциями с бюджетными средствами получателей средств местного бюджета, средствами администраторов источников финансирования дефицита местного бюджета, а также за соблюдением получателями бюджетных инвестиций и государственных гарантий условий </w:t>
      </w:r>
      <w:r w:rsidRPr="00D309CB">
        <w:rPr>
          <w:rFonts w:ascii="Times New Roman" w:eastAsia="Times New Roman" w:hAnsi="Times New Roman" w:cs="Times New Roman"/>
          <w:spacing w:val="-6"/>
          <w:sz w:val="28"/>
          <w:szCs w:val="28"/>
        </w:rPr>
        <w:lastRenderedPageBreak/>
        <w:t>выделения, получения, целевого использования и возврата средств местного бюджета;</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 xml:space="preserve">поддержание </w:t>
      </w:r>
      <w:r w:rsidR="00841AE2" w:rsidRPr="00D309CB">
        <w:rPr>
          <w:rFonts w:ascii="Times New Roman" w:eastAsia="Times New Roman" w:hAnsi="Times New Roman" w:cs="Times New Roman"/>
          <w:spacing w:val="-6"/>
          <w:sz w:val="28"/>
          <w:szCs w:val="28"/>
        </w:rPr>
        <w:t>муниципальн</w:t>
      </w:r>
      <w:r w:rsidR="00841AE2">
        <w:rPr>
          <w:rFonts w:ascii="Times New Roman" w:eastAsia="Times New Roman" w:hAnsi="Times New Roman" w:cs="Times New Roman"/>
          <w:spacing w:val="-6"/>
          <w:sz w:val="28"/>
          <w:szCs w:val="28"/>
        </w:rPr>
        <w:t>ого</w:t>
      </w:r>
      <w:r w:rsidR="00841AE2" w:rsidRPr="00D309CB">
        <w:rPr>
          <w:rFonts w:ascii="Times New Roman" w:eastAsia="Times New Roman" w:hAnsi="Times New Roman" w:cs="Times New Roman"/>
          <w:spacing w:val="-6"/>
          <w:sz w:val="28"/>
          <w:szCs w:val="28"/>
        </w:rPr>
        <w:t xml:space="preserve"> долг</w:t>
      </w:r>
      <w:r w:rsidR="00841AE2">
        <w:rPr>
          <w:rFonts w:ascii="Times New Roman" w:eastAsia="Times New Roman" w:hAnsi="Times New Roman" w:cs="Times New Roman"/>
          <w:spacing w:val="-6"/>
          <w:sz w:val="28"/>
          <w:szCs w:val="28"/>
        </w:rPr>
        <w:t>а</w:t>
      </w:r>
      <w:r w:rsidR="00841AE2" w:rsidRPr="00D309CB">
        <w:rPr>
          <w:rFonts w:ascii="Times New Roman" w:eastAsia="Times New Roman" w:hAnsi="Times New Roman" w:cs="Times New Roman"/>
          <w:spacing w:val="-6"/>
          <w:sz w:val="28"/>
          <w:szCs w:val="28"/>
        </w:rPr>
        <w:t xml:space="preserve"> Курского муниципального округ</w:t>
      </w:r>
      <w:r w:rsidRPr="00D309CB">
        <w:rPr>
          <w:rFonts w:ascii="Times New Roman" w:eastAsia="Times New Roman" w:hAnsi="Times New Roman" w:cs="Times New Roman"/>
          <w:spacing w:val="-6"/>
          <w:sz w:val="28"/>
          <w:szCs w:val="28"/>
        </w:rPr>
        <w:t xml:space="preserve"> на нулевом уровне;</w:t>
      </w:r>
    </w:p>
    <w:p w:rsidR="00D309CB" w:rsidRPr="00D309C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содействие обеспечению сбалансированности местного бюджета;</w:t>
      </w:r>
    </w:p>
    <w:p w:rsidR="004464AB" w:rsidRDefault="00D309CB" w:rsidP="00D309CB">
      <w:pPr>
        <w:spacing w:after="0" w:line="240" w:lineRule="auto"/>
        <w:ind w:right="-136" w:firstLine="709"/>
        <w:jc w:val="both"/>
        <w:rPr>
          <w:rFonts w:ascii="Times New Roman" w:eastAsia="Times New Roman" w:hAnsi="Times New Roman" w:cs="Times New Roman"/>
          <w:spacing w:val="-6"/>
          <w:sz w:val="28"/>
          <w:szCs w:val="28"/>
        </w:rPr>
      </w:pPr>
      <w:r w:rsidRPr="00D309CB">
        <w:rPr>
          <w:rFonts w:ascii="Times New Roman" w:eastAsia="Times New Roman" w:hAnsi="Times New Roman" w:cs="Times New Roman"/>
          <w:spacing w:val="-6"/>
          <w:sz w:val="28"/>
          <w:szCs w:val="28"/>
        </w:rPr>
        <w:t>повышение ответственности у главных распорядителей бюджетных средств за соблюдение бюджетного законодательства Российской Федерации, бюджетного законодательства Ставропольского края и муниципальных</w:t>
      </w:r>
      <w:r w:rsidR="00841AE2">
        <w:rPr>
          <w:rFonts w:ascii="Times New Roman" w:eastAsia="Times New Roman" w:hAnsi="Times New Roman" w:cs="Times New Roman"/>
          <w:spacing w:val="-6"/>
          <w:sz w:val="28"/>
          <w:szCs w:val="28"/>
        </w:rPr>
        <w:t xml:space="preserve"> </w:t>
      </w:r>
      <w:r w:rsidRPr="00D309CB">
        <w:rPr>
          <w:rFonts w:ascii="Times New Roman" w:eastAsia="Times New Roman" w:hAnsi="Times New Roman" w:cs="Times New Roman"/>
          <w:spacing w:val="-6"/>
          <w:sz w:val="28"/>
          <w:szCs w:val="28"/>
        </w:rPr>
        <w:t>правовых  актов  Курского  муниципального  округа,  целевое  и эффективное</w:t>
      </w:r>
      <w:r w:rsidR="00841AE2">
        <w:rPr>
          <w:rFonts w:ascii="Times New Roman" w:eastAsia="Times New Roman" w:hAnsi="Times New Roman" w:cs="Times New Roman"/>
          <w:spacing w:val="-6"/>
          <w:sz w:val="28"/>
          <w:szCs w:val="28"/>
        </w:rPr>
        <w:t xml:space="preserve"> </w:t>
      </w:r>
      <w:r w:rsidRPr="00D309CB">
        <w:rPr>
          <w:rFonts w:ascii="Times New Roman" w:eastAsia="Times New Roman" w:hAnsi="Times New Roman" w:cs="Times New Roman"/>
          <w:spacing w:val="-6"/>
          <w:sz w:val="28"/>
          <w:szCs w:val="28"/>
        </w:rPr>
        <w:t>использование бюджетных средств</w:t>
      </w:r>
      <w:r w:rsidR="00841AE2">
        <w:rPr>
          <w:rFonts w:ascii="Times New Roman" w:eastAsia="Times New Roman" w:hAnsi="Times New Roman" w:cs="Times New Roman"/>
          <w:spacing w:val="-6"/>
          <w:sz w:val="28"/>
          <w:szCs w:val="28"/>
        </w:rPr>
        <w:t>.</w:t>
      </w:r>
    </w:p>
    <w:p w:rsidR="00841AE2" w:rsidRPr="00E428F2" w:rsidRDefault="00E428F2" w:rsidP="00D309CB">
      <w:pPr>
        <w:spacing w:after="0" w:line="240" w:lineRule="auto"/>
        <w:ind w:right="-136" w:firstLine="709"/>
        <w:jc w:val="both"/>
        <w:rPr>
          <w:rFonts w:ascii="Times New Roman" w:eastAsia="Times New Roman" w:hAnsi="Times New Roman" w:cs="Times New Roman"/>
          <w:b/>
          <w:spacing w:val="-6"/>
          <w:sz w:val="28"/>
          <w:szCs w:val="28"/>
        </w:rPr>
      </w:pPr>
      <w:r w:rsidRPr="00E428F2">
        <w:rPr>
          <w:rFonts w:ascii="Times New Roman" w:eastAsia="Times New Roman" w:hAnsi="Times New Roman" w:cs="Times New Roman"/>
          <w:b/>
          <w:spacing w:val="-6"/>
          <w:sz w:val="28"/>
          <w:szCs w:val="28"/>
        </w:rPr>
        <w:t>Ожидаемые результаты</w:t>
      </w:r>
      <w:r w:rsidR="00841AE2" w:rsidRPr="00E428F2">
        <w:rPr>
          <w:rFonts w:ascii="Times New Roman" w:eastAsia="Times New Roman" w:hAnsi="Times New Roman" w:cs="Times New Roman"/>
          <w:b/>
          <w:spacing w:val="-6"/>
          <w:sz w:val="28"/>
          <w:szCs w:val="28"/>
        </w:rPr>
        <w:t>:</w:t>
      </w:r>
      <w:r w:rsidRPr="00E428F2">
        <w:rPr>
          <w:rFonts w:ascii="Times New Roman" w:eastAsia="Times New Roman" w:hAnsi="Times New Roman" w:cs="Times New Roman"/>
          <w:b/>
          <w:spacing w:val="-6"/>
          <w:sz w:val="28"/>
          <w:szCs w:val="28"/>
        </w:rPr>
        <w:t xml:space="preserve"> </w:t>
      </w:r>
    </w:p>
    <w:p w:rsidR="00E428F2" w:rsidRP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1) Е</w:t>
      </w:r>
      <w:r w:rsidRPr="00E428F2">
        <w:rPr>
          <w:rFonts w:ascii="Times New Roman" w:eastAsia="Times New Roman" w:hAnsi="Times New Roman" w:cs="Times New Roman"/>
          <w:spacing w:val="-6"/>
          <w:sz w:val="28"/>
          <w:szCs w:val="28"/>
        </w:rPr>
        <w:t>жегодное снижение объема недоимки по налогам и сборам, зачисляемым в местный бюджет</w:t>
      </w:r>
      <w:r>
        <w:rPr>
          <w:rFonts w:ascii="Times New Roman" w:eastAsia="Times New Roman" w:hAnsi="Times New Roman" w:cs="Times New Roman"/>
          <w:spacing w:val="-6"/>
          <w:sz w:val="28"/>
          <w:szCs w:val="28"/>
        </w:rPr>
        <w:t>.</w:t>
      </w:r>
    </w:p>
    <w:p w:rsidR="00E428F2" w:rsidRP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2) У</w:t>
      </w:r>
      <w:r w:rsidRPr="00E428F2">
        <w:rPr>
          <w:rFonts w:ascii="Times New Roman" w:eastAsia="Times New Roman" w:hAnsi="Times New Roman" w:cs="Times New Roman"/>
          <w:spacing w:val="-6"/>
          <w:sz w:val="28"/>
          <w:szCs w:val="28"/>
        </w:rPr>
        <w:t>величение темпов роста поступлений налоговых и неналоговых доходов местного бюджета к уровню предыдущего года</w:t>
      </w:r>
      <w:r>
        <w:rPr>
          <w:rFonts w:ascii="Times New Roman" w:eastAsia="Times New Roman" w:hAnsi="Times New Roman" w:cs="Times New Roman"/>
          <w:spacing w:val="-6"/>
          <w:sz w:val="28"/>
          <w:szCs w:val="28"/>
        </w:rPr>
        <w:t>.</w:t>
      </w:r>
    </w:p>
    <w:p w:rsidR="00E428F2" w:rsidRP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У</w:t>
      </w:r>
      <w:r w:rsidRPr="00E428F2">
        <w:rPr>
          <w:rFonts w:ascii="Times New Roman" w:eastAsia="Times New Roman" w:hAnsi="Times New Roman" w:cs="Times New Roman"/>
          <w:spacing w:val="-6"/>
          <w:sz w:val="28"/>
          <w:szCs w:val="28"/>
        </w:rPr>
        <w:t>величение поступлений налоговых и неналоговых доходов в местный бюджет</w:t>
      </w:r>
      <w:r>
        <w:rPr>
          <w:rFonts w:ascii="Times New Roman" w:eastAsia="Times New Roman" w:hAnsi="Times New Roman" w:cs="Times New Roman"/>
          <w:spacing w:val="-6"/>
          <w:sz w:val="28"/>
          <w:szCs w:val="28"/>
        </w:rPr>
        <w:t>.</w:t>
      </w:r>
    </w:p>
    <w:p w:rsidR="00E428F2" w:rsidRP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4) И</w:t>
      </w:r>
      <w:r w:rsidRPr="00E428F2">
        <w:rPr>
          <w:rFonts w:ascii="Times New Roman" w:eastAsia="Times New Roman" w:hAnsi="Times New Roman" w:cs="Times New Roman"/>
          <w:spacing w:val="-6"/>
          <w:sz w:val="28"/>
          <w:szCs w:val="28"/>
        </w:rPr>
        <w:t>сполнение расходных обязательств Ку</w:t>
      </w:r>
      <w:r>
        <w:rPr>
          <w:rFonts w:ascii="Times New Roman" w:eastAsia="Times New Roman" w:hAnsi="Times New Roman" w:cs="Times New Roman"/>
          <w:spacing w:val="-6"/>
          <w:sz w:val="28"/>
          <w:szCs w:val="28"/>
        </w:rPr>
        <w:t>рского муниципального округа.</w:t>
      </w:r>
    </w:p>
    <w:p w:rsidR="00E428F2" w:rsidRP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5) У</w:t>
      </w:r>
      <w:r w:rsidRPr="00E428F2">
        <w:rPr>
          <w:rFonts w:ascii="Times New Roman" w:eastAsia="Times New Roman" w:hAnsi="Times New Roman" w:cs="Times New Roman"/>
          <w:spacing w:val="-6"/>
          <w:sz w:val="28"/>
          <w:szCs w:val="28"/>
        </w:rPr>
        <w:t>величение результата оценки качества управления бюджетным процессом и стратегическим планированием</w:t>
      </w:r>
      <w:r>
        <w:rPr>
          <w:rFonts w:ascii="Times New Roman" w:eastAsia="Times New Roman" w:hAnsi="Times New Roman" w:cs="Times New Roman"/>
          <w:spacing w:val="-6"/>
          <w:sz w:val="28"/>
          <w:szCs w:val="28"/>
        </w:rPr>
        <w:t xml:space="preserve"> в Курском муниципальном округе.</w:t>
      </w:r>
    </w:p>
    <w:p w:rsid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6) У</w:t>
      </w:r>
      <w:r w:rsidRPr="00E428F2">
        <w:rPr>
          <w:rFonts w:ascii="Times New Roman" w:eastAsia="Times New Roman" w:hAnsi="Times New Roman" w:cs="Times New Roman"/>
          <w:spacing w:val="-6"/>
          <w:sz w:val="28"/>
          <w:szCs w:val="28"/>
        </w:rPr>
        <w:t>величение показателя об исполнении местного бюдж</w:t>
      </w:r>
      <w:r>
        <w:rPr>
          <w:rFonts w:ascii="Times New Roman" w:eastAsia="Times New Roman" w:hAnsi="Times New Roman" w:cs="Times New Roman"/>
          <w:spacing w:val="-6"/>
          <w:sz w:val="28"/>
          <w:szCs w:val="28"/>
        </w:rPr>
        <w:t>ета.</w:t>
      </w:r>
    </w:p>
    <w:p w:rsidR="00E428F2" w:rsidRP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7) У</w:t>
      </w:r>
      <w:r w:rsidRPr="00E428F2">
        <w:rPr>
          <w:rFonts w:ascii="Times New Roman" w:eastAsia="Times New Roman" w:hAnsi="Times New Roman" w:cs="Times New Roman"/>
          <w:spacing w:val="-6"/>
          <w:sz w:val="28"/>
          <w:szCs w:val="28"/>
        </w:rPr>
        <w:t>меньшение доли просроченной кредиторской задолженности местного бюджета в общем объеме расходов местного бюджета</w:t>
      </w:r>
      <w:r>
        <w:rPr>
          <w:rFonts w:ascii="Times New Roman" w:eastAsia="Times New Roman" w:hAnsi="Times New Roman" w:cs="Times New Roman"/>
          <w:spacing w:val="-6"/>
          <w:sz w:val="28"/>
          <w:szCs w:val="28"/>
        </w:rPr>
        <w:t>.</w:t>
      </w:r>
    </w:p>
    <w:p w:rsidR="001E7589" w:rsidRDefault="00E428F2" w:rsidP="00E428F2">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8) О</w:t>
      </w:r>
      <w:r w:rsidRPr="00E428F2">
        <w:rPr>
          <w:rFonts w:ascii="Times New Roman" w:eastAsia="Times New Roman" w:hAnsi="Times New Roman" w:cs="Times New Roman"/>
          <w:spacing w:val="-6"/>
          <w:sz w:val="28"/>
          <w:szCs w:val="28"/>
        </w:rPr>
        <w:t>тсутствие муниципального долга</w:t>
      </w:r>
      <w:r>
        <w:rPr>
          <w:rFonts w:ascii="Times New Roman" w:eastAsia="Times New Roman" w:hAnsi="Times New Roman" w:cs="Times New Roman"/>
          <w:spacing w:val="-6"/>
          <w:sz w:val="28"/>
          <w:szCs w:val="28"/>
        </w:rPr>
        <w:t>.</w:t>
      </w:r>
    </w:p>
    <w:p w:rsid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p>
    <w:p w:rsid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253319">
      <w:pPr>
        <w:spacing w:after="0" w:line="240" w:lineRule="auto"/>
        <w:ind w:right="-136"/>
        <w:jc w:val="both"/>
        <w:rPr>
          <w:rFonts w:ascii="Times New Roman" w:eastAsia="Times New Roman" w:hAnsi="Times New Roman" w:cs="Times New Roman"/>
          <w:spacing w:val="-6"/>
          <w:sz w:val="28"/>
          <w:szCs w:val="28"/>
        </w:rPr>
        <w:sectPr w:rsidR="00253319" w:rsidSect="00433199">
          <w:headerReference w:type="default" r:id="rId71"/>
          <w:pgSz w:w="11906" w:h="16838"/>
          <w:pgMar w:top="1134" w:right="707" w:bottom="1134" w:left="1701" w:header="708" w:footer="708" w:gutter="0"/>
          <w:cols w:space="708"/>
          <w:docGrid w:linePitch="360"/>
        </w:sectPr>
      </w:pPr>
    </w:p>
    <w:p w:rsidR="00253319" w:rsidRDefault="00253319" w:rsidP="00253319">
      <w:pPr>
        <w:spacing w:after="0" w:line="240" w:lineRule="exact"/>
        <w:ind w:right="-136"/>
        <w:contextualSpacing/>
        <w:jc w:val="center"/>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lang w:val="en-US"/>
        </w:rPr>
        <w:lastRenderedPageBreak/>
        <w:t>V</w:t>
      </w:r>
      <w:r w:rsidRPr="00D55B0D">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ПОКАЗАТЕЛИ ДОСТИЖЕНИЯ ЦЕЛЕЙ СОЦИАЛЬНО-ЭКОНОМИЧЕСКОГО РАЗВИТИЯ КУРСКОГО МУНИЦИПАЛЬНОГО ОКРУГА СТАВРОПОЛЬСКОГО КРАЯ</w:t>
      </w:r>
    </w:p>
    <w:p w:rsidR="006C3CD8" w:rsidRDefault="006C3CD8" w:rsidP="006C3CD8">
      <w:pPr>
        <w:spacing w:line="240" w:lineRule="auto"/>
        <w:contextualSpacing/>
        <w:jc w:val="center"/>
        <w:rPr>
          <w:rFonts w:ascii="Times New Roman" w:hAnsi="Times New Roman" w:cs="Times New Roman"/>
          <w:sz w:val="28"/>
          <w:szCs w:val="28"/>
        </w:rPr>
      </w:pPr>
    </w:p>
    <w:p w:rsidR="003D5108" w:rsidRPr="00140681" w:rsidRDefault="003D5108" w:rsidP="006C3CD8">
      <w:pPr>
        <w:spacing w:line="240" w:lineRule="auto"/>
        <w:contextualSpacing/>
        <w:jc w:val="center"/>
        <w:rPr>
          <w:rFonts w:ascii="Times New Roman" w:hAnsi="Times New Roman" w:cs="Times New Roman"/>
          <w:sz w:val="28"/>
          <w:szCs w:val="28"/>
          <w:lang w:val="en-US"/>
        </w:rPr>
      </w:pPr>
      <w:r w:rsidRPr="00140681">
        <w:rPr>
          <w:rFonts w:ascii="Times New Roman" w:hAnsi="Times New Roman" w:cs="Times New Roman"/>
          <w:sz w:val="28"/>
          <w:szCs w:val="28"/>
        </w:rPr>
        <w:t xml:space="preserve">ЧАСТЬ </w:t>
      </w:r>
      <w:r w:rsidRPr="00140681">
        <w:rPr>
          <w:rFonts w:ascii="Times New Roman" w:hAnsi="Times New Roman" w:cs="Times New Roman"/>
          <w:sz w:val="28"/>
          <w:szCs w:val="28"/>
          <w:lang w:val="en-US"/>
        </w:rPr>
        <w:t>I</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D5108" w:rsidRPr="003D5108" w:rsidTr="003D5108">
        <w:trPr>
          <w:trHeight w:val="276"/>
        </w:trPr>
        <w:tc>
          <w:tcPr>
            <w:tcW w:w="568" w:type="dxa"/>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 </w:t>
            </w:r>
            <w:proofErr w:type="gramStart"/>
            <w:r w:rsidRPr="003D5108">
              <w:rPr>
                <w:rFonts w:ascii="Times New Roman" w:eastAsia="Calibri" w:hAnsi="Times New Roman" w:cs="Times New Roman"/>
                <w:sz w:val="24"/>
                <w:szCs w:val="24"/>
              </w:rPr>
              <w:t>п</w:t>
            </w:r>
            <w:proofErr w:type="gramEnd"/>
            <w:r w:rsidRPr="003D5108">
              <w:rPr>
                <w:rFonts w:ascii="Times New Roman" w:eastAsia="Calibri" w:hAnsi="Times New Roman" w:cs="Times New Roman"/>
                <w:sz w:val="24"/>
                <w:szCs w:val="24"/>
              </w:rPr>
              <w:t>/п</w:t>
            </w:r>
          </w:p>
        </w:tc>
        <w:tc>
          <w:tcPr>
            <w:tcW w:w="6521"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Наименование показателя</w:t>
            </w:r>
          </w:p>
        </w:tc>
        <w:tc>
          <w:tcPr>
            <w:tcW w:w="1417"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Единица измерения</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2024 год</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2025</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2026</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2027</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2028</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2029</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r>
      <w:tr w:rsidR="003D5108" w:rsidRPr="003D5108" w:rsidTr="003D5108">
        <w:trPr>
          <w:trHeight w:val="276"/>
        </w:trPr>
        <w:tc>
          <w:tcPr>
            <w:tcW w:w="568"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6521"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Цель: «Устойчивое повышение качества жизни населения Курского муниципального округа путем создания комфортных условий для жизнедеятельности и развития бизнеса»</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 «Устойчивое развитие отрасли сельского хозяйства, способствующее повышению конкурентоспособности сельскохозяйственной продукции, выращенной в Курском муниципальном округе»</w:t>
            </w:r>
          </w:p>
        </w:tc>
      </w:tr>
      <w:tr w:rsidR="003D5108" w:rsidRPr="003D5108" w:rsidTr="003D5108">
        <w:trPr>
          <w:trHeight w:val="70"/>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Объем продукции сельского хозяйства</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млн. руб.</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6255,68</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6518,42</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6785,67</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6928,17</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7004,38</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7081,43</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 «Развитие существующего производственного потенциала, создание условий для размещения новых предприятий»</w:t>
            </w:r>
          </w:p>
        </w:tc>
      </w:tr>
      <w:tr w:rsidR="003D5108" w:rsidRPr="003D5108" w:rsidTr="003D5108">
        <w:trPr>
          <w:trHeight w:val="276"/>
        </w:trPr>
        <w:tc>
          <w:tcPr>
            <w:tcW w:w="568" w:type="dxa"/>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6521" w:type="dxa"/>
            <w:vAlign w:val="center"/>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Объем отгруженных товаров собственного производства, выполненных работ и услуг собственными силами - РАЗДЕЛ C: Обрабатывающие производства</w:t>
            </w:r>
          </w:p>
        </w:tc>
        <w:tc>
          <w:tcPr>
            <w:tcW w:w="1417" w:type="dxa"/>
            <w:vAlign w:val="center"/>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млн. руб.</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272,77</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283,68</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294,75</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306,24</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318,19</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330,59</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 «Развитие цивилизованных форм розничной торговли, общественного питания и бытовых услуг для обеспечения удовлетворенности всех участников торговли (производителей, субъектов торговли, потребителей)»</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Оборот розничной торговли</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млн. руб.</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707,45</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721,60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736,03</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750,75</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765,77</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781,08</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lang w:eastAsia="ru-RU"/>
              </w:rPr>
            </w:pPr>
            <w:r w:rsidRPr="003D5108">
              <w:rPr>
                <w:rFonts w:ascii="Times New Roman" w:eastAsia="Calibri" w:hAnsi="Times New Roman" w:cs="Times New Roman"/>
                <w:sz w:val="24"/>
                <w:szCs w:val="24"/>
                <w:lang w:eastAsia="ru-RU"/>
              </w:rPr>
              <w:t>Задача 4: «Развитие инвестиционной привлекательности Курского муниципального округа для создания условий к увеличению притока финансовых ресурсов в приоритетные отрасли экономики и обеспечения интенсивного экономического роста»</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Объем инвестиций в основной капитал </w:t>
            </w:r>
            <w:r w:rsidRPr="003D5108">
              <w:rPr>
                <w:rFonts w:ascii="Times New Roman" w:hAnsi="Times New Roman" w:cs="Times New Roman"/>
                <w:sz w:val="24"/>
                <w:szCs w:val="24"/>
              </w:rPr>
              <w:br/>
              <w:t>(за исключением бюджетных средств) в расчете на 1 жителя</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рублей</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3695</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3700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3710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3720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3730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3740</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5: «Создание благоприятных условий для развития малого и среднего предпринимательства и повышение его роли в решении социальных и экономических задач Курского муниципального округа»</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Число субъектов малого и среднего предпринимательства в расчете на 10 тыс. человек населения</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491,9</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492</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492,1</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492,2</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492,3</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493,4</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32,1</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32,2</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32,3</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32,4</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32,5</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32,6</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Задача 6: «Оказание содействия деятельности социально ориентированных некоммерческих организаций, посредством взаимодействия с администрацией Курского муниципального округа»</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Количество социально ориентированных некоммерческих организаций взаимодействующих с администрацией Курского муниципального округа        Ставропольского края</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7: «Развития инновационной деятельности на территории Курского муниципального округа направленной на внедрение новых технологий, видов продукции и услуг, методов управления в основных секторах экономики»</w:t>
            </w:r>
          </w:p>
        </w:tc>
      </w:tr>
      <w:tr w:rsidR="0031388E" w:rsidRPr="003D5108" w:rsidTr="003D5108">
        <w:trPr>
          <w:trHeight w:val="357"/>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Количество малых и средних предприятий, включая </w:t>
            </w:r>
            <w:proofErr w:type="spellStart"/>
            <w:r w:rsidRPr="003D5108">
              <w:rPr>
                <w:rFonts w:ascii="Times New Roman" w:hAnsi="Times New Roman" w:cs="Times New Roman"/>
                <w:sz w:val="24"/>
                <w:szCs w:val="24"/>
              </w:rPr>
              <w:t>микропредприятия</w:t>
            </w:r>
            <w:proofErr w:type="spellEnd"/>
            <w:r w:rsidRPr="003D5108">
              <w:rPr>
                <w:rFonts w:ascii="Times New Roman" w:hAnsi="Times New Roman" w:cs="Times New Roman"/>
                <w:sz w:val="24"/>
                <w:szCs w:val="24"/>
              </w:rPr>
              <w:t xml:space="preserve"> (на конец года)</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1368</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1381</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1395</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1409</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1423</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1437</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Задача 8: «Реализация национального проекта «Производительность труда» направлена на обеспечение роста производительности труда на средних и крупных предприятиях базовых </w:t>
            </w:r>
            <w:proofErr w:type="spellStart"/>
            <w:r w:rsidRPr="003D5108">
              <w:rPr>
                <w:rFonts w:ascii="Times New Roman" w:eastAsia="Calibri" w:hAnsi="Times New Roman" w:cs="Times New Roman"/>
                <w:sz w:val="24"/>
                <w:szCs w:val="24"/>
              </w:rPr>
              <w:t>несырьевых</w:t>
            </w:r>
            <w:proofErr w:type="spellEnd"/>
            <w:r w:rsidRPr="003D5108">
              <w:rPr>
                <w:rFonts w:ascii="Times New Roman" w:eastAsia="Calibri" w:hAnsi="Times New Roman" w:cs="Times New Roman"/>
                <w:sz w:val="24"/>
                <w:szCs w:val="24"/>
              </w:rPr>
              <w:t xml:space="preserve"> отраслей экономики»</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Количество средних и крупных предприятий базовых </w:t>
            </w:r>
            <w:proofErr w:type="spellStart"/>
            <w:r w:rsidRPr="003D5108">
              <w:rPr>
                <w:rFonts w:ascii="Times New Roman" w:eastAsia="Calibri" w:hAnsi="Times New Roman" w:cs="Times New Roman"/>
                <w:sz w:val="24"/>
                <w:szCs w:val="24"/>
              </w:rPr>
              <w:t>несырьевых</w:t>
            </w:r>
            <w:proofErr w:type="spellEnd"/>
            <w:r w:rsidRPr="003D5108">
              <w:rPr>
                <w:rFonts w:ascii="Times New Roman" w:eastAsia="Calibri" w:hAnsi="Times New Roman" w:cs="Times New Roman"/>
                <w:sz w:val="24"/>
                <w:szCs w:val="24"/>
              </w:rPr>
              <w:t xml:space="preserve"> отраслей экономики, вовлеченных в реализацию национального проекта</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9: «Разработка и реализация мероприятий, направленных на обеспечение благоприятных условий для осуществления международного и межмуниципального сотрудничества»</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Визиты официальных делегаций Курского муниципального округа и поездки творческих и спортивных коллективов (в </w:t>
            </w:r>
            <w:proofErr w:type="spellStart"/>
            <w:r w:rsidRPr="003D5108">
              <w:rPr>
                <w:rFonts w:ascii="Times New Roman" w:eastAsia="Calibri" w:hAnsi="Times New Roman" w:cs="Times New Roman"/>
                <w:sz w:val="24"/>
                <w:szCs w:val="24"/>
              </w:rPr>
              <w:t>т.ч</w:t>
            </w:r>
            <w:proofErr w:type="spellEnd"/>
            <w:r w:rsidRPr="003D5108">
              <w:rPr>
                <w:rFonts w:ascii="Times New Roman" w:eastAsia="Calibri" w:hAnsi="Times New Roman" w:cs="Times New Roman"/>
                <w:sz w:val="24"/>
                <w:szCs w:val="24"/>
              </w:rPr>
              <w:t>. детских) в муниципальные образования, города и районы Российской Федерации</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10: «Снижение административных барьеров, оптимизация и повышение качества предоставления государственных и муниципальных услуг Курского муниципального округа Ставропольского края»</w:t>
            </w:r>
          </w:p>
        </w:tc>
      </w:tr>
      <w:tr w:rsidR="0031388E" w:rsidRPr="003D5108" w:rsidTr="003D5108">
        <w:trPr>
          <w:trHeight w:val="357"/>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государственных и муниципальных услуг, предоставленных в электронной форме в общем объеме предоставленных государственных и муниципальных услуг</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77,0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77,5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77,8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78,0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78,2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78,4</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11: «Формирование и развитие в границах Курского муниципального округа туристско-рекреационной отрасли, обеспечивающей приток инвестиций, увеличение рабочих мест, улучшение здоровья населения, сохранение и рациональное использование культурно-исторического и природного наследия, формирование условий и стимулов для реализации человеческих возможностей»</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Количество участников событийных мероприятий в Курском муниципальном округе</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человек</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3470</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3520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3570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3620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3670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3720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12: «Повышение качества водоснабжения, водоотведения в результате модернизации систем водоснабжения»</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357"/>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357"/>
        </w:trPr>
        <w:tc>
          <w:tcPr>
            <w:tcW w:w="568" w:type="dxa"/>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w:t>
            </w:r>
          </w:p>
        </w:tc>
        <w:tc>
          <w:tcPr>
            <w:tcW w:w="6521"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Снижение уровня износа объектов инженерной инфраструктуры</w:t>
            </w:r>
          </w:p>
        </w:tc>
        <w:tc>
          <w:tcPr>
            <w:tcW w:w="1417"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13: «Повышение надежности системы теплоснабжения и</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снижение потерь тепловой энергии»</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Снижение уровня износа объектов инженерной инфраструктуры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14: «Укрепление материально-технической базы существующих объектов, создание новых объектов инфраструктуры ЖКХ»</w:t>
            </w:r>
          </w:p>
        </w:tc>
      </w:tr>
      <w:tr w:rsidR="0031388E" w:rsidRPr="003D5108" w:rsidTr="003D5108">
        <w:trPr>
          <w:trHeight w:val="357"/>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15</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организаций коммунального комплекса, осуществляющих производство товаров, оказание услуг по водо-, тепл</w:t>
            </w:r>
            <w:proofErr w:type="gramStart"/>
            <w:r w:rsidRPr="003D5108">
              <w:rPr>
                <w:rFonts w:ascii="Times New Roman" w:hAnsi="Times New Roman" w:cs="Times New Roman"/>
                <w:sz w:val="24"/>
                <w:szCs w:val="24"/>
              </w:rPr>
              <w:t>о-</w:t>
            </w:r>
            <w:proofErr w:type="gramEnd"/>
            <w:r w:rsidRPr="003D5108">
              <w:rPr>
                <w:rFonts w:ascii="Times New Roman" w:hAnsi="Times New Roman" w:cs="Times New Roman"/>
                <w:sz w:val="24"/>
                <w:szCs w:val="24"/>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3D5108">
              <w:rPr>
                <w:rFonts w:ascii="Times New Roman" w:hAnsi="Times New Roman" w:cs="Times New Roman"/>
                <w:sz w:val="24"/>
                <w:szCs w:val="24"/>
              </w:rPr>
              <w:t>осуществляющих</w:t>
            </w:r>
            <w:proofErr w:type="gramEnd"/>
            <w:r w:rsidRPr="003D5108">
              <w:rPr>
                <w:rFonts w:ascii="Times New Roman" w:hAnsi="Times New Roman" w:cs="Times New Roman"/>
                <w:sz w:val="24"/>
                <w:szCs w:val="24"/>
              </w:rPr>
              <w:t xml:space="preserve"> свою деятельность на территории муниципального, городского округа (муниципального района)</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15: «Благоустройство общественных территорий населенных пунктов Курского муниципального округа»</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16</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Количество благоустроенных общественных территорий в Курском муниципальном округе</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16: «Развитие транспортной инфраструктуры Курского муниципального округа»</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17</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муниципального городского округа (муниципального района)</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3,1</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2,9</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357"/>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17: «Повышение безопасности дорожного движения на автомобильных дорогах общего пользования местного значения Курского муниципального округа»</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18</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52,5</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51,5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51,2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50,8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50,5</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18: «Повышение комфортности проживания граждан в жилищном фонде»</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19</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19: «Укрепление и развитие информационно-коммуникационной инфраструктуры»</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21</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Снижение уровня износа объектов инженерной инфраструктуры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20: «Повышение уровня и качества жизни населения Курского муниципального округа Ставропольского края»</w:t>
            </w:r>
          </w:p>
        </w:tc>
      </w:tr>
      <w:tr w:rsidR="0031388E" w:rsidRPr="003D5108" w:rsidTr="003D5108">
        <w:trPr>
          <w:trHeight w:val="276"/>
        </w:trPr>
        <w:tc>
          <w:tcPr>
            <w:tcW w:w="568" w:type="dxa"/>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22</w:t>
            </w:r>
          </w:p>
        </w:tc>
        <w:tc>
          <w:tcPr>
            <w:tcW w:w="6521" w:type="dxa"/>
            <w:vAlign w:val="center"/>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417" w:type="dxa"/>
            <w:vAlign w:val="center"/>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21: «Поддержка молодых семей, проживающих на территории   Курского   муниципального округа, признанных в установленном порядке, нуждающимися в улучшении жилищных условий, в решении жилищной проблемы»</w:t>
            </w:r>
          </w:p>
        </w:tc>
      </w:tr>
      <w:tr w:rsidR="0031388E" w:rsidRPr="003D5108" w:rsidTr="003D5108">
        <w:trPr>
          <w:trHeight w:val="276"/>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3D5108">
              <w:rPr>
                <w:rFonts w:ascii="Times New Roman" w:eastAsia="Calibri" w:hAnsi="Times New Roman" w:cs="Times New Roman"/>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процентов</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62,8</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62,9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63</w:t>
            </w:r>
          </w:p>
        </w:tc>
      </w:tr>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22: «Создание в системе общего образования в Курском муниципальном округе Ставропольского края равных возможностей получения доступного и качественного обучения»</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24</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25</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80,16</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80,71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75</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26</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17,39</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8,69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8,5</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27</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Доля детей первой и второй групп здоровья </w:t>
            </w:r>
            <w:r w:rsidRPr="003D5108">
              <w:rPr>
                <w:rFonts w:ascii="Times New Roman" w:hAnsi="Times New Roman" w:cs="Times New Roman"/>
                <w:sz w:val="24"/>
                <w:szCs w:val="24"/>
              </w:rPr>
              <w:br/>
              <w:t xml:space="preserve">в общей </w:t>
            </w:r>
            <w:proofErr w:type="gramStart"/>
            <w:r w:rsidRPr="003D5108">
              <w:rPr>
                <w:rFonts w:ascii="Times New Roman" w:hAnsi="Times New Roman" w:cs="Times New Roman"/>
                <w:sz w:val="24"/>
                <w:szCs w:val="24"/>
              </w:rPr>
              <w:t>численности</w:t>
            </w:r>
            <w:proofErr w:type="gramEnd"/>
            <w:r w:rsidRPr="003D5108">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91,6</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91,6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91,6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roofErr w:type="gramStart"/>
            <w:r w:rsidRPr="003D5108">
              <w:rPr>
                <w:rFonts w:ascii="Times New Roman" w:hAnsi="Times New Roman" w:cs="Times New Roman"/>
                <w:sz w:val="24"/>
                <w:szCs w:val="24"/>
              </w:rPr>
              <w:t>Доля обучающихся в муниципальных общеобразовательных учреждениях, занимающихся во вторую (третью) смену,</w:t>
            </w:r>
            <w:proofErr w:type="gramEnd"/>
          </w:p>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в общей </w:t>
            </w:r>
            <w:proofErr w:type="gramStart"/>
            <w:r w:rsidRPr="003D5108">
              <w:rPr>
                <w:rFonts w:ascii="Times New Roman" w:hAnsi="Times New Roman" w:cs="Times New Roman"/>
                <w:sz w:val="24"/>
                <w:szCs w:val="24"/>
              </w:rPr>
              <w:t>численности</w:t>
            </w:r>
            <w:proofErr w:type="gramEnd"/>
            <w:r w:rsidRPr="003D5108">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15</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29</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рублей</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92,29</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95,98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98</w:t>
            </w:r>
          </w:p>
        </w:tc>
      </w:tr>
      <w:tr w:rsidR="0031388E" w:rsidRPr="003D5108" w:rsidTr="003D5108">
        <w:trPr>
          <w:trHeight w:val="276"/>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23: «Создание в системе дошкольного образования в Курском муниципальном округе Ставропольского края равных возможностей получения доступного и качественного воспитания»</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30</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53</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31</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Доля детей в возрасте 1 - 6 лет, стоящих </w:t>
            </w:r>
            <w:r w:rsidRPr="003D5108">
              <w:rPr>
                <w:rFonts w:ascii="Times New Roman" w:hAnsi="Times New Roman" w:cs="Times New Roman"/>
                <w:sz w:val="24"/>
                <w:szCs w:val="24"/>
              </w:rPr>
              <w:br/>
              <w:t>на учете для определения в муниципальные дошкольные образовательные учреждения, в общей численности детей в возрасте 1 - 6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5,5</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32</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27,3</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27,3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27,3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27,0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25,0</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24: «Обеспечение деятельности (оказание услуг) по оздоровлению детей»</w:t>
            </w:r>
          </w:p>
        </w:tc>
      </w:tr>
      <w:tr w:rsidR="0031388E" w:rsidRPr="003D5108" w:rsidTr="003D5108">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33</w:t>
            </w:r>
          </w:p>
        </w:tc>
        <w:tc>
          <w:tcPr>
            <w:tcW w:w="6521" w:type="dxa"/>
            <w:vAlign w:val="center"/>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eastAsia="Calibri" w:hAnsi="Times New Roman" w:cs="Times New Roman"/>
                <w:sz w:val="24"/>
                <w:szCs w:val="24"/>
              </w:rPr>
              <w:t>Доля удовлетворенности населения Курского муниципального округа Ставропольского края организованными формами отдыха и оздоровления детей</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outlineLvl w:val="1"/>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86,0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87,0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87,0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88,0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89,0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90,0</w:t>
            </w:r>
          </w:p>
        </w:tc>
      </w:tr>
      <w:tr w:rsidR="0031388E" w:rsidRPr="003D5108" w:rsidTr="003D5108">
        <w:trPr>
          <w:trHeight w:val="259"/>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25: «Создание в системе дополнительного образования равных возможностей для современного качественного образования позитивной социализации детей»</w:t>
            </w:r>
          </w:p>
        </w:tc>
      </w:tr>
      <w:tr w:rsidR="0031388E" w:rsidRPr="003D5108" w:rsidTr="003D5108">
        <w:trPr>
          <w:trHeight w:val="276"/>
        </w:trPr>
        <w:tc>
          <w:tcPr>
            <w:tcW w:w="568" w:type="dxa"/>
            <w:tcBorders>
              <w:bottom w:val="single" w:sz="4" w:space="0" w:color="auto"/>
            </w:tcBorders>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34</w:t>
            </w:r>
          </w:p>
        </w:tc>
        <w:tc>
          <w:tcPr>
            <w:tcW w:w="6521" w:type="dxa"/>
            <w:tcBorders>
              <w:bottom w:val="single" w:sz="4" w:space="0" w:color="auto"/>
            </w:tcBorders>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417"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процент</w:t>
            </w:r>
          </w:p>
        </w:tc>
        <w:tc>
          <w:tcPr>
            <w:tcW w:w="1276"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75,0</w:t>
            </w:r>
          </w:p>
        </w:tc>
        <w:tc>
          <w:tcPr>
            <w:tcW w:w="1276"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75,3</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75,5</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75,8</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76,0</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76,5</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26: «Создание условий для обеспечения законных прав и интересов детей-сирот и детей, оставшихся без попечения родителей (законных представителей)»</w:t>
            </w:r>
          </w:p>
        </w:tc>
      </w:tr>
      <w:tr w:rsidR="0031388E" w:rsidRPr="003D5108" w:rsidTr="003D5108">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35</w:t>
            </w:r>
          </w:p>
        </w:tc>
        <w:tc>
          <w:tcPr>
            <w:tcW w:w="6521" w:type="dxa"/>
            <w:vAlign w:val="center"/>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eastAsia="Calibri" w:hAnsi="Times New Roman" w:cs="Times New Roman"/>
                <w:sz w:val="24"/>
                <w:szCs w:val="24"/>
              </w:rPr>
              <w:t>Доля устроенных детей-сирот и детей, оставшихся без попечения родителей, в семьи</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outlineLvl w:val="1"/>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80,7</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81,0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81,5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81,7</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27: «Защита прав и интересов детей и молодежи, поддержка детских и молодежных объединений, организация мероприятий с участием детей и молодежи»</w:t>
            </w:r>
          </w:p>
        </w:tc>
      </w:tr>
      <w:tr w:rsidR="0031388E" w:rsidRPr="003D5108" w:rsidTr="003D5108">
        <w:tc>
          <w:tcPr>
            <w:tcW w:w="568" w:type="dxa"/>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36</w:t>
            </w:r>
          </w:p>
        </w:tc>
        <w:tc>
          <w:tcPr>
            <w:tcW w:w="6521" w:type="dxa"/>
            <w:vAlign w:val="center"/>
          </w:tcPr>
          <w:p w:rsidR="0031388E" w:rsidRPr="003D5108" w:rsidRDefault="0031388E" w:rsidP="0031388E">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Количество мероприятий, проводимых на территории Курского муниципального округа с участием молодежи</w:t>
            </w:r>
          </w:p>
        </w:tc>
        <w:tc>
          <w:tcPr>
            <w:tcW w:w="1417" w:type="dxa"/>
            <w:vAlign w:val="center"/>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101</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106</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28: «Снижение количества правонарушений, совершенных несовершеннолетними»</w:t>
            </w:r>
          </w:p>
        </w:tc>
      </w:tr>
      <w:tr w:rsidR="0031388E" w:rsidRPr="003D5108" w:rsidTr="003D5108">
        <w:tc>
          <w:tcPr>
            <w:tcW w:w="568" w:type="dxa"/>
          </w:tcPr>
          <w:p w:rsidR="0031388E" w:rsidRPr="003D5108" w:rsidRDefault="0031388E" w:rsidP="003D5108">
            <w:pPr>
              <w:autoSpaceDE w:val="0"/>
              <w:autoSpaceDN w:val="0"/>
              <w:adjustRightInd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w:t>
            </w:r>
          </w:p>
        </w:tc>
        <w:tc>
          <w:tcPr>
            <w:tcW w:w="6521" w:type="dxa"/>
            <w:vAlign w:val="center"/>
          </w:tcPr>
          <w:p w:rsidR="0031388E" w:rsidRPr="003D5108" w:rsidRDefault="0031388E" w:rsidP="0031388E">
            <w:pPr>
              <w:autoSpaceDE w:val="0"/>
              <w:autoSpaceDN w:val="0"/>
              <w:adjustRightInd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Количество мероприятий, проводимых на территории Курского муниципального округа с участием молодежи, направленных на снижение количества правонарушений среди несовершеннолетних</w:t>
            </w:r>
          </w:p>
        </w:tc>
        <w:tc>
          <w:tcPr>
            <w:tcW w:w="1417" w:type="dxa"/>
            <w:vAlign w:val="center"/>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21</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w:t>
            </w:r>
          </w:p>
        </w:tc>
      </w:tr>
      <w:tr w:rsidR="0031388E" w:rsidRPr="003D5108" w:rsidTr="00477309">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29: «Создание условий, обеспечивающих возможность населению Курского муниципального округа систематически заниматься физической культурой и спортом и вести здоровый образ жизни»</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населения, систематически занимающегося физической культурой и спортом</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55,0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55,4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55,7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56,0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57,0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57,5</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SimSun" w:hAnsi="Times New Roman" w:cs="Times New Roman"/>
                <w:kern w:val="2"/>
                <w:sz w:val="24"/>
                <w:szCs w:val="24"/>
                <w:lang w:eastAsia="hi-IN" w:bidi="hi-IN"/>
              </w:rPr>
            </w:pPr>
            <w:r w:rsidRPr="003D5108">
              <w:rPr>
                <w:rFonts w:ascii="Times New Roman" w:eastAsia="SimSun" w:hAnsi="Times New Roman" w:cs="Times New Roman"/>
                <w:kern w:val="2"/>
                <w:sz w:val="24"/>
                <w:szCs w:val="24"/>
                <w:lang w:eastAsia="hi-IN" w:bidi="hi-IN"/>
              </w:rPr>
              <w:t>Задача 30: «Создание условий для развития спорта среди детей и подростков, совершенствование спорта высших достижений и подготовки спортивного резерва в Курском муниципальном округе»</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39</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hAnsi="Times New Roman" w:cs="Times New Roman"/>
                <w:sz w:val="24"/>
                <w:szCs w:val="24"/>
              </w:rPr>
              <w:t xml:space="preserve">Доля </w:t>
            </w:r>
            <w:proofErr w:type="gramStart"/>
            <w:r w:rsidRPr="003D5108">
              <w:rPr>
                <w:rFonts w:ascii="Times New Roman" w:hAnsi="Times New Roman" w:cs="Times New Roman"/>
                <w:sz w:val="24"/>
                <w:szCs w:val="24"/>
              </w:rPr>
              <w:t>обучающихся</w:t>
            </w:r>
            <w:proofErr w:type="gramEnd"/>
            <w:r w:rsidRPr="003D5108">
              <w:rPr>
                <w:rFonts w:ascii="Times New Roman" w:hAnsi="Times New Roman" w:cs="Times New Roman"/>
                <w:sz w:val="24"/>
                <w:szCs w:val="24"/>
              </w:rPr>
              <w:t>, систематически занимающихся физической культурой и спортом, в общей численности обучающихся</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91,3</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31: «Развитие системы качественного дополнительного образования детей»</w:t>
            </w:r>
          </w:p>
        </w:tc>
      </w:tr>
      <w:tr w:rsidR="0031388E" w:rsidRPr="003D5108" w:rsidTr="003D5108">
        <w:trPr>
          <w:trHeight w:val="276"/>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40</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 xml:space="preserve">Количество </w:t>
            </w:r>
            <w:proofErr w:type="gramStart"/>
            <w:r w:rsidRPr="003D5108">
              <w:rPr>
                <w:rFonts w:ascii="Times New Roman" w:eastAsia="Times New Roman" w:hAnsi="Times New Roman" w:cs="Times New Roman"/>
                <w:sz w:val="24"/>
                <w:szCs w:val="24"/>
                <w:lang w:eastAsia="ru-RU"/>
              </w:rPr>
              <w:t>обучающихся</w:t>
            </w:r>
            <w:proofErr w:type="gramEnd"/>
            <w:r w:rsidRPr="003D5108">
              <w:rPr>
                <w:rFonts w:ascii="Times New Roman" w:eastAsia="Times New Roman" w:hAnsi="Times New Roman" w:cs="Times New Roman"/>
                <w:sz w:val="24"/>
                <w:szCs w:val="24"/>
                <w:lang w:eastAsia="ru-RU"/>
              </w:rPr>
              <w:t xml:space="preserve"> по дополнительным образовательным программам в сфере культуры и искусства</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человек</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677</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690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692</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bCs/>
                <w:sz w:val="24"/>
                <w:szCs w:val="24"/>
                <w:lang w:eastAsia="ru-RU"/>
              </w:rPr>
            </w:pPr>
            <w:r w:rsidRPr="003D5108">
              <w:rPr>
                <w:rFonts w:ascii="Times New Roman" w:eastAsia="Times New Roman" w:hAnsi="Times New Roman" w:cs="Times New Roman"/>
                <w:bCs/>
                <w:sz w:val="24"/>
                <w:szCs w:val="24"/>
                <w:lang w:eastAsia="ru-RU"/>
              </w:rPr>
              <w:t xml:space="preserve">Задача 32: </w:t>
            </w:r>
            <w:proofErr w:type="gramStart"/>
            <w:r w:rsidRPr="003D5108">
              <w:rPr>
                <w:rFonts w:ascii="Times New Roman" w:eastAsia="Times New Roman" w:hAnsi="Times New Roman" w:cs="Times New Roman"/>
                <w:bCs/>
                <w:sz w:val="24"/>
                <w:szCs w:val="24"/>
                <w:lang w:eastAsia="ru-RU"/>
              </w:rPr>
              <w:t>«Развитие и совершенствование системы информационно-библиотечного обслуживания населения Курского муниципального округа, обеспечивающий конституционные права граждан на свободный и равный доступ к информации»</w:t>
            </w:r>
            <w:proofErr w:type="gramEnd"/>
          </w:p>
        </w:tc>
      </w:tr>
      <w:tr w:rsidR="0031388E" w:rsidRPr="003D5108" w:rsidTr="003D5108">
        <w:trPr>
          <w:trHeight w:val="276"/>
        </w:trPr>
        <w:tc>
          <w:tcPr>
            <w:tcW w:w="568" w:type="dxa"/>
            <w:tcBorders>
              <w:top w:val="single" w:sz="4" w:space="0" w:color="auto"/>
              <w:left w:val="single" w:sz="4" w:space="0" w:color="auto"/>
              <w:bottom w:val="single" w:sz="4" w:space="0" w:color="auto"/>
              <w:right w:val="single" w:sz="4" w:space="0" w:color="auto"/>
            </w:tcBorders>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noProof/>
                <w:sz w:val="24"/>
                <w:szCs w:val="24"/>
                <w:lang w:eastAsia="ru-RU"/>
              </w:rPr>
            </w:pPr>
            <w:r w:rsidRPr="003D5108">
              <w:rPr>
                <w:rFonts w:ascii="Times New Roman" w:eastAsia="Times New Roman" w:hAnsi="Times New Roman" w:cs="Times New Roman"/>
                <w:noProof/>
                <w:sz w:val="24"/>
                <w:szCs w:val="24"/>
                <w:lang w:eastAsia="ru-RU"/>
              </w:rPr>
              <w:t>41</w:t>
            </w:r>
          </w:p>
        </w:tc>
        <w:tc>
          <w:tcPr>
            <w:tcW w:w="6521"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noProof/>
                <w:sz w:val="24"/>
                <w:szCs w:val="24"/>
                <w:lang w:eastAsia="ru-RU"/>
              </w:rPr>
              <w:t>Число посещений библиотек</w:t>
            </w:r>
          </w:p>
        </w:tc>
        <w:tc>
          <w:tcPr>
            <w:tcW w:w="1417"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единиц</w:t>
            </w:r>
          </w:p>
        </w:tc>
        <w:tc>
          <w:tcPr>
            <w:tcW w:w="1276" w:type="dxa"/>
            <w:tcBorders>
              <w:lef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266820</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267000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267200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267400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267600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267800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color w:val="2D2D2D"/>
                <w:spacing w:val="1"/>
                <w:sz w:val="24"/>
                <w:szCs w:val="24"/>
                <w:shd w:val="clear" w:color="auto" w:fill="FFFFFF"/>
                <w:lang w:eastAsia="ru-RU"/>
              </w:rPr>
            </w:pPr>
            <w:r w:rsidRPr="003D5108">
              <w:rPr>
                <w:rFonts w:ascii="Times New Roman" w:eastAsia="Times New Roman" w:hAnsi="Times New Roman" w:cs="Times New Roman"/>
                <w:color w:val="2D2D2D"/>
                <w:spacing w:val="1"/>
                <w:sz w:val="24"/>
                <w:szCs w:val="24"/>
                <w:shd w:val="clear" w:color="auto" w:fill="FFFFFF"/>
                <w:lang w:eastAsia="ru-RU"/>
              </w:rPr>
              <w:t xml:space="preserve">Задача 33: «Сохранение культурного и исторического наследия Курского </w:t>
            </w:r>
            <w:r w:rsidRPr="003D5108">
              <w:rPr>
                <w:rFonts w:ascii="Times New Roman" w:eastAsia="Times New Roman" w:hAnsi="Times New Roman" w:cs="Times New Roman"/>
                <w:sz w:val="24"/>
                <w:szCs w:val="24"/>
                <w:lang w:eastAsia="ru-RU"/>
              </w:rPr>
              <w:t>муниципального округа</w:t>
            </w:r>
            <w:r w:rsidRPr="003D5108">
              <w:rPr>
                <w:rFonts w:ascii="Times New Roman" w:eastAsia="Times New Roman" w:hAnsi="Times New Roman" w:cs="Times New Roman"/>
                <w:color w:val="2D2D2D"/>
                <w:spacing w:val="1"/>
                <w:sz w:val="24"/>
                <w:szCs w:val="24"/>
                <w:shd w:val="clear" w:color="auto" w:fill="FFFFFF"/>
                <w:lang w:eastAsia="ru-RU"/>
              </w:rPr>
              <w:t xml:space="preserve">, обеспечение доступа граждан к культурным ценностям и участию в культурной жизни, реализация творческого потенциала населения Курского </w:t>
            </w:r>
            <w:r w:rsidRPr="003D5108">
              <w:rPr>
                <w:rFonts w:ascii="Times New Roman" w:eastAsia="Times New Roman" w:hAnsi="Times New Roman" w:cs="Times New Roman"/>
                <w:sz w:val="24"/>
                <w:szCs w:val="24"/>
                <w:lang w:eastAsia="ru-RU"/>
              </w:rPr>
              <w:t>муниципального округа»</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42</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23,53</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23,53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22,5</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43</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26</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21</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44</w:t>
            </w:r>
          </w:p>
        </w:tc>
        <w:tc>
          <w:tcPr>
            <w:tcW w:w="6521"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Число платных посещений организаций культуры (за год)</w:t>
            </w:r>
          </w:p>
        </w:tc>
        <w:tc>
          <w:tcPr>
            <w:tcW w:w="1417"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тыс. чел</w:t>
            </w:r>
          </w:p>
        </w:tc>
        <w:tc>
          <w:tcPr>
            <w:tcW w:w="1276"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13,34</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13,4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13,45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13,7</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45</w:t>
            </w:r>
          </w:p>
        </w:tc>
        <w:tc>
          <w:tcPr>
            <w:tcW w:w="6521"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Увеличение числа платных посещений организаций культуры по отношению к 2017 году</w:t>
            </w:r>
          </w:p>
        </w:tc>
        <w:tc>
          <w:tcPr>
            <w:tcW w:w="1417"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процентов</w:t>
            </w:r>
          </w:p>
        </w:tc>
        <w:tc>
          <w:tcPr>
            <w:tcW w:w="1276"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115</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115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115,5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115,7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116,5</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34: «Обеспечение деятельности учреждений (оказание услуг) в сфере культуры и кинематографии»</w:t>
            </w:r>
          </w:p>
        </w:tc>
      </w:tr>
      <w:tr w:rsidR="0031388E" w:rsidRPr="003D5108" w:rsidTr="003D5108">
        <w:trPr>
          <w:trHeight w:val="276"/>
        </w:trPr>
        <w:tc>
          <w:tcPr>
            <w:tcW w:w="568" w:type="dxa"/>
            <w:tcBorders>
              <w:top w:val="single" w:sz="4" w:space="0" w:color="auto"/>
              <w:left w:val="single" w:sz="4" w:space="0" w:color="auto"/>
              <w:bottom w:val="single" w:sz="4" w:space="0" w:color="auto"/>
              <w:right w:val="single" w:sz="4" w:space="0" w:color="auto"/>
            </w:tcBorders>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noProof/>
                <w:sz w:val="24"/>
                <w:szCs w:val="24"/>
                <w:lang w:eastAsia="ru-RU"/>
              </w:rPr>
            </w:pPr>
            <w:r w:rsidRPr="003D5108">
              <w:rPr>
                <w:rFonts w:ascii="Times New Roman" w:eastAsia="Times New Roman" w:hAnsi="Times New Roman" w:cs="Times New Roman"/>
                <w:noProof/>
                <w:sz w:val="24"/>
                <w:szCs w:val="24"/>
                <w:lang w:eastAsia="ru-RU"/>
              </w:rPr>
              <w:t>46</w:t>
            </w:r>
          </w:p>
        </w:tc>
        <w:tc>
          <w:tcPr>
            <w:tcW w:w="6521"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noProof/>
                <w:sz w:val="24"/>
                <w:szCs w:val="24"/>
                <w:lang w:eastAsia="ru-RU"/>
              </w:rPr>
              <w:t>Количество кинозрителей</w:t>
            </w:r>
          </w:p>
        </w:tc>
        <w:tc>
          <w:tcPr>
            <w:tcW w:w="1417"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человек</w:t>
            </w:r>
          </w:p>
        </w:tc>
        <w:tc>
          <w:tcPr>
            <w:tcW w:w="1276" w:type="dxa"/>
            <w:tcBorders>
              <w:left w:val="single" w:sz="4" w:space="0" w:color="auto"/>
            </w:tcBorders>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10100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10300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10400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10500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10600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10700</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35: «Сохранение и пополнение музейного фонда, повышение доступности и качества музейных услуг»</w:t>
            </w:r>
          </w:p>
        </w:tc>
      </w:tr>
      <w:tr w:rsidR="0031388E" w:rsidRPr="003D5108" w:rsidTr="003D5108">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47</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Количество человек, посетивших музей</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человек</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2440</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2490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2500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2520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2550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2570</w:t>
            </w:r>
          </w:p>
        </w:tc>
      </w:tr>
      <w:tr w:rsidR="0031388E" w:rsidRPr="003D5108" w:rsidTr="00477309">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36: «Совершенствование системы здравоохранения  и формирование здорового образа жизни»</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48</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Обеспеченность больничными койками на 10 000 человек населения</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коек</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52,7</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52,7</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52,7</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53,75</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54,83</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55,93</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37: «Создание безопасных условий проживания граждан в Курском муниципальном округе»</w:t>
            </w:r>
          </w:p>
        </w:tc>
      </w:tr>
      <w:tr w:rsidR="0031388E" w:rsidRPr="003D5108" w:rsidTr="003D5108">
        <w:trPr>
          <w:trHeight w:val="607"/>
        </w:trPr>
        <w:tc>
          <w:tcPr>
            <w:tcW w:w="568" w:type="dxa"/>
          </w:tcPr>
          <w:p w:rsidR="0031388E" w:rsidRPr="003D5108" w:rsidRDefault="0031388E" w:rsidP="003D5108">
            <w:pPr>
              <w:shd w:val="clear" w:color="auto" w:fill="FFFFFF"/>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w:t>
            </w:r>
          </w:p>
        </w:tc>
        <w:tc>
          <w:tcPr>
            <w:tcW w:w="6521" w:type="dxa"/>
            <w:vAlign w:val="center"/>
          </w:tcPr>
          <w:p w:rsidR="0031388E" w:rsidRPr="003D5108" w:rsidRDefault="0031388E" w:rsidP="003D5108">
            <w:pPr>
              <w:shd w:val="clear" w:color="auto" w:fill="FFFFFF"/>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выполнения мероприятий по гражданской обороне и чрезвычайным ситуациям природного и техногенного характера</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shd w:val="clear" w:color="auto" w:fill="FFFFFF"/>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100</w:t>
            </w:r>
          </w:p>
        </w:tc>
      </w:tr>
      <w:tr w:rsidR="0031388E" w:rsidRPr="003D5108" w:rsidTr="003D5108">
        <w:trPr>
          <w:trHeight w:val="70"/>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38: «Создание условий для укрепления правопорядка и обеспечения общественной безопасности на территории Курского муниципального округа»</w:t>
            </w:r>
          </w:p>
        </w:tc>
      </w:tr>
      <w:tr w:rsidR="0031388E" w:rsidRPr="003D5108" w:rsidTr="003D5108">
        <w:trPr>
          <w:trHeight w:val="276"/>
        </w:trPr>
        <w:tc>
          <w:tcPr>
            <w:tcW w:w="568" w:type="dxa"/>
          </w:tcPr>
          <w:p w:rsidR="0031388E" w:rsidRPr="003D5108" w:rsidRDefault="0031388E" w:rsidP="003D5108">
            <w:pPr>
              <w:widowControl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50</w:t>
            </w:r>
          </w:p>
        </w:tc>
        <w:tc>
          <w:tcPr>
            <w:tcW w:w="6521" w:type="dxa"/>
            <w:vAlign w:val="center"/>
          </w:tcPr>
          <w:p w:rsidR="0031388E" w:rsidRPr="003D5108" w:rsidRDefault="0031388E" w:rsidP="003D5108">
            <w:pPr>
              <w:widowControl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Удельный вес преступлений, совершенных в общественных местах Курского муниципального округа Ставропольского края, в общем количестве преступлений, совершенных в Курском муниципальном округе</w:t>
            </w:r>
          </w:p>
        </w:tc>
        <w:tc>
          <w:tcPr>
            <w:tcW w:w="1417" w:type="dxa"/>
            <w:vAlign w:val="center"/>
          </w:tcPr>
          <w:p w:rsidR="0031388E" w:rsidRPr="003D5108" w:rsidRDefault="0031388E" w:rsidP="003D5108">
            <w:pPr>
              <w:widowControl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15,6</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14,7</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39: «Предупреждение возникновения и распространения наркомании, а также формирование в обществе негативного отношения к ней»</w:t>
            </w:r>
          </w:p>
        </w:tc>
      </w:tr>
      <w:tr w:rsidR="0031388E" w:rsidRPr="003D5108" w:rsidTr="003D5108">
        <w:trPr>
          <w:trHeight w:val="276"/>
        </w:trPr>
        <w:tc>
          <w:tcPr>
            <w:tcW w:w="568" w:type="dxa"/>
          </w:tcPr>
          <w:p w:rsidR="0031388E" w:rsidRPr="003D5108" w:rsidRDefault="0031388E" w:rsidP="003D5108">
            <w:pPr>
              <w:autoSpaceDE w:val="0"/>
              <w:autoSpaceDN w:val="0"/>
              <w:adjustRightInd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51</w:t>
            </w:r>
          </w:p>
        </w:tc>
        <w:tc>
          <w:tcPr>
            <w:tcW w:w="6521" w:type="dxa"/>
            <w:vAlign w:val="center"/>
          </w:tcPr>
          <w:p w:rsidR="0031388E" w:rsidRPr="003D5108" w:rsidRDefault="0031388E" w:rsidP="003D5108">
            <w:pPr>
              <w:autoSpaceDE w:val="0"/>
              <w:autoSpaceDN w:val="0"/>
              <w:adjustRightInd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Удельный вес </w:t>
            </w:r>
            <w:proofErr w:type="spellStart"/>
            <w:r w:rsidRPr="003D5108">
              <w:rPr>
                <w:rFonts w:ascii="Times New Roman" w:eastAsia="Calibri" w:hAnsi="Times New Roman" w:cs="Times New Roman"/>
                <w:sz w:val="24"/>
                <w:szCs w:val="24"/>
              </w:rPr>
              <w:t>наркопреступлений</w:t>
            </w:r>
            <w:proofErr w:type="spellEnd"/>
            <w:r w:rsidRPr="003D5108">
              <w:rPr>
                <w:rFonts w:ascii="Times New Roman" w:eastAsia="Calibri" w:hAnsi="Times New Roman" w:cs="Times New Roman"/>
                <w:sz w:val="24"/>
                <w:szCs w:val="24"/>
              </w:rPr>
              <w:t xml:space="preserve"> в общем количестве преступлений в Курском муниципальном округе</w:t>
            </w:r>
          </w:p>
        </w:tc>
        <w:tc>
          <w:tcPr>
            <w:tcW w:w="1417" w:type="dxa"/>
            <w:vAlign w:val="center"/>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18,10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18,05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17,5</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40: «Внедрение аппаратно-программного комплекса автоматизированной системы «Безопасный город»</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52</w:t>
            </w:r>
          </w:p>
        </w:tc>
        <w:tc>
          <w:tcPr>
            <w:tcW w:w="6521" w:type="dxa"/>
            <w:vAlign w:val="center"/>
          </w:tcPr>
          <w:p w:rsidR="0031388E" w:rsidRPr="003D5108" w:rsidRDefault="0031388E" w:rsidP="003D5108">
            <w:pPr>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Увеличение доли раскрытых правонарушений с помощью камер видеонаблюдения</w:t>
            </w:r>
          </w:p>
        </w:tc>
        <w:tc>
          <w:tcPr>
            <w:tcW w:w="1417" w:type="dxa"/>
            <w:vAlign w:val="center"/>
          </w:tcPr>
          <w:p w:rsidR="0031388E" w:rsidRPr="003D5108" w:rsidRDefault="0031388E" w:rsidP="003D5108">
            <w:pPr>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r>
      <w:tr w:rsidR="0031388E" w:rsidRPr="003D5108" w:rsidTr="003D5108">
        <w:trPr>
          <w:trHeight w:val="276"/>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41: «Реализация в Курском муниципальном округе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w:t>
            </w:r>
          </w:p>
        </w:tc>
      </w:tr>
      <w:tr w:rsidR="0031388E" w:rsidRPr="003D5108" w:rsidTr="003D5108">
        <w:trPr>
          <w:trHeight w:val="276"/>
        </w:trPr>
        <w:tc>
          <w:tcPr>
            <w:tcW w:w="568" w:type="dxa"/>
          </w:tcPr>
          <w:p w:rsidR="0031388E" w:rsidRPr="003D5108" w:rsidRDefault="0031388E" w:rsidP="003D5108">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53</w:t>
            </w:r>
          </w:p>
        </w:tc>
        <w:tc>
          <w:tcPr>
            <w:tcW w:w="6521" w:type="dxa"/>
            <w:vAlign w:val="center"/>
          </w:tcPr>
          <w:p w:rsidR="0031388E" w:rsidRPr="003D5108" w:rsidRDefault="0031388E" w:rsidP="003D5108">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Количество профилактических и пропагандистских мероприятий, способствующих устранению факторов возникновения и распространения идеологии терроризма, направленных на предупреждение этнического и религиозного экстремизма на территории Курского муниципального округа Ставропольского края</w:t>
            </w:r>
          </w:p>
        </w:tc>
        <w:tc>
          <w:tcPr>
            <w:tcW w:w="1417" w:type="dxa"/>
            <w:vAlign w:val="center"/>
          </w:tcPr>
          <w:p w:rsidR="0031388E" w:rsidRPr="003D5108" w:rsidRDefault="0031388E" w:rsidP="003D5108">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19</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23</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24</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42: «Стабилизация и гармонизация межнациональных и межконфессиональных отношений в Курском муниципальном округе»</w:t>
            </w:r>
          </w:p>
        </w:tc>
      </w:tr>
      <w:tr w:rsidR="0031388E" w:rsidRPr="003D5108" w:rsidTr="003D5108">
        <w:trPr>
          <w:trHeight w:val="276"/>
        </w:trPr>
        <w:tc>
          <w:tcPr>
            <w:tcW w:w="568" w:type="dxa"/>
          </w:tcPr>
          <w:p w:rsidR="0031388E" w:rsidRPr="003D5108" w:rsidRDefault="0031388E" w:rsidP="003D5108">
            <w:pPr>
              <w:autoSpaceDE w:val="0"/>
              <w:autoSpaceDN w:val="0"/>
              <w:adjustRightInd w:val="0"/>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54</w:t>
            </w:r>
          </w:p>
        </w:tc>
        <w:tc>
          <w:tcPr>
            <w:tcW w:w="6521" w:type="dxa"/>
            <w:vAlign w:val="center"/>
          </w:tcPr>
          <w:p w:rsidR="0031388E" w:rsidRPr="003D5108" w:rsidRDefault="0031388E" w:rsidP="003D5108">
            <w:pPr>
              <w:autoSpaceDE w:val="0"/>
              <w:autoSpaceDN w:val="0"/>
              <w:adjustRightInd w:val="0"/>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Количество тематических мероприятий, организованных с целью формирования у граждан уважительного отношения к традициям и обычаям различных народов и национальностей, развития казачьей культуры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16</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17</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18</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19</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21</w:t>
            </w:r>
          </w:p>
        </w:tc>
      </w:tr>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Задача 43: «Развитие и совершенствование имущественных и земельных отношений в Курском муниципальном округе Ставропольского края для обеспечения решения задач социально-экономического развития Курского муниципального округа»</w:t>
            </w:r>
          </w:p>
        </w:tc>
      </w:tr>
      <w:tr w:rsidR="0031388E" w:rsidRPr="003D5108" w:rsidTr="003D5108">
        <w:trPr>
          <w:trHeight w:val="276"/>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55</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Доля объектов недвижимого имущества, на которые зарегистрировано право муниципальной собственности, в общем количестве объектов недвижимого имущества, подлежащих регистрации в муниципальную собственность;</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проценты</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56</w:t>
            </w:r>
          </w:p>
        </w:tc>
        <w:tc>
          <w:tcPr>
            <w:tcW w:w="6521" w:type="dxa"/>
            <w:vAlign w:val="center"/>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земельных участков, на которые зарегистрировано право муниципальной собственности, в общем количестве земельных участков, подлежащих регистрации в муниципальную собственность;</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процентов</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Задача 44: «Обеспечение устойчивого развития Курского муниципального округа Ставропольского края путем совершенствования систем градостроительной деятельности округа»</w:t>
            </w:r>
          </w:p>
        </w:tc>
      </w:tr>
      <w:tr w:rsidR="0031388E" w:rsidRPr="003D5108" w:rsidTr="003D5108">
        <w:trPr>
          <w:trHeight w:val="276"/>
        </w:trPr>
        <w:tc>
          <w:tcPr>
            <w:tcW w:w="568" w:type="dxa"/>
            <w:vMerge w:val="restart"/>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57</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Общая площадь жилых помещений, приходящаяся в среднем на одного жителя, - всего</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кв. метров</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17,7</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17,8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18,2</w:t>
            </w: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в том числе </w:t>
            </w:r>
            <w:proofErr w:type="gramStart"/>
            <w:r w:rsidRPr="003D5108">
              <w:rPr>
                <w:rFonts w:ascii="Times New Roman" w:hAnsi="Times New Roman" w:cs="Times New Roman"/>
                <w:sz w:val="24"/>
                <w:szCs w:val="24"/>
              </w:rPr>
              <w:t>введенная</w:t>
            </w:r>
            <w:proofErr w:type="gramEnd"/>
            <w:r w:rsidRPr="003D5108">
              <w:rPr>
                <w:rFonts w:ascii="Times New Roman" w:hAnsi="Times New Roman" w:cs="Times New Roman"/>
                <w:sz w:val="24"/>
                <w:szCs w:val="24"/>
              </w:rPr>
              <w:t xml:space="preserve"> в действие за один год</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0,18</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0,19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0,23</w:t>
            </w:r>
          </w:p>
        </w:tc>
      </w:tr>
      <w:tr w:rsidR="0031388E" w:rsidRPr="003D5108" w:rsidTr="003D5108">
        <w:trPr>
          <w:trHeight w:val="276"/>
        </w:trPr>
        <w:tc>
          <w:tcPr>
            <w:tcW w:w="568" w:type="dxa"/>
            <w:vMerge w:val="restart"/>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Площадь земельных участков, предоставленных для строительства в расчете на 10 тыс. человек населения, - всего</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гектаров</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0,36</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0,36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0,37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0,38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0,39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0,40</w:t>
            </w: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0,36</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0,36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0,37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0,38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0,39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0,40</w:t>
            </w:r>
          </w:p>
        </w:tc>
      </w:tr>
      <w:tr w:rsidR="0031388E" w:rsidRPr="003D5108" w:rsidTr="003D5108">
        <w:trPr>
          <w:trHeight w:val="276"/>
        </w:trPr>
        <w:tc>
          <w:tcPr>
            <w:tcW w:w="568" w:type="dxa"/>
            <w:vMerge w:val="restart"/>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59</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Площадь земельных участков, предоставленных для строительства, в отношении которых </w:t>
            </w:r>
            <w:proofErr w:type="gramStart"/>
            <w:r w:rsidRPr="003D5108">
              <w:rPr>
                <w:rFonts w:ascii="Times New Roman" w:hAnsi="Times New Roman" w:cs="Times New Roman"/>
                <w:sz w:val="24"/>
                <w:szCs w:val="24"/>
              </w:rPr>
              <w:t>с даты принятия</w:t>
            </w:r>
            <w:proofErr w:type="gramEnd"/>
            <w:r w:rsidRPr="003D5108">
              <w:rPr>
                <w:rFonts w:ascii="Times New Roman" w:hAnsi="Times New Roman" w:cs="Times New Roman"/>
                <w:sz w:val="24"/>
                <w:szCs w:val="24"/>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объектов жилищного строительства - </w:t>
            </w:r>
            <w:r w:rsidRPr="003D5108">
              <w:rPr>
                <w:rFonts w:ascii="Times New Roman" w:hAnsi="Times New Roman" w:cs="Times New Roman"/>
                <w:sz w:val="24"/>
                <w:szCs w:val="24"/>
              </w:rPr>
              <w:br/>
              <w:t>в течение 3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кв. метров</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иных объектов капитального строительства - в течение 5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кв. метров</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45: «Обеспечение сбалансированности и устойчивости бюджетной системы Курского муниципального округа»</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c>
          <w:tcPr>
            <w:tcW w:w="6521" w:type="dxa"/>
            <w:vAlign w:val="center"/>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417" w:type="dxa"/>
            <w:vAlign w:val="center"/>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477309">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34,54</w:t>
            </w:r>
          </w:p>
        </w:tc>
        <w:tc>
          <w:tcPr>
            <w:tcW w:w="1276" w:type="dxa"/>
            <w:vAlign w:val="center"/>
          </w:tcPr>
          <w:p w:rsidR="0031388E" w:rsidRPr="003D5108" w:rsidRDefault="0031388E" w:rsidP="00477309">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37,07</w:t>
            </w:r>
          </w:p>
        </w:tc>
        <w:tc>
          <w:tcPr>
            <w:tcW w:w="1134" w:type="dxa"/>
            <w:vAlign w:val="center"/>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37,1</w:t>
            </w:r>
          </w:p>
        </w:tc>
        <w:tc>
          <w:tcPr>
            <w:tcW w:w="1134" w:type="dxa"/>
            <w:vAlign w:val="center"/>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37,5</w:t>
            </w:r>
          </w:p>
        </w:tc>
        <w:tc>
          <w:tcPr>
            <w:tcW w:w="1134" w:type="dxa"/>
            <w:vAlign w:val="center"/>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37,6</w:t>
            </w:r>
          </w:p>
        </w:tc>
        <w:tc>
          <w:tcPr>
            <w:tcW w:w="1134" w:type="dxa"/>
            <w:vAlign w:val="center"/>
          </w:tcPr>
          <w:p w:rsidR="0031388E" w:rsidRPr="003D5108" w:rsidRDefault="0031388E" w:rsidP="00477309">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37,7</w:t>
            </w:r>
          </w:p>
        </w:tc>
      </w:tr>
    </w:tbl>
    <w:p w:rsidR="006C3CD8" w:rsidRDefault="006C3CD8" w:rsidP="006C3CD8">
      <w:pPr>
        <w:spacing w:line="240" w:lineRule="auto"/>
        <w:contextualSpacing/>
        <w:jc w:val="center"/>
        <w:rPr>
          <w:rFonts w:ascii="Times New Roman" w:hAnsi="Times New Roman" w:cs="Times New Roman"/>
          <w:sz w:val="28"/>
          <w:szCs w:val="28"/>
        </w:rPr>
      </w:pPr>
    </w:p>
    <w:p w:rsidR="003D5108" w:rsidRPr="003D5108" w:rsidRDefault="003D5108" w:rsidP="006C3CD8">
      <w:pPr>
        <w:spacing w:line="240" w:lineRule="auto"/>
        <w:contextualSpacing/>
        <w:jc w:val="center"/>
        <w:rPr>
          <w:rFonts w:ascii="Times New Roman" w:hAnsi="Times New Roman" w:cs="Times New Roman"/>
          <w:sz w:val="28"/>
          <w:szCs w:val="28"/>
          <w:lang w:val="en-US"/>
        </w:rPr>
      </w:pPr>
      <w:r w:rsidRPr="003D5108">
        <w:rPr>
          <w:rFonts w:ascii="Times New Roman" w:hAnsi="Times New Roman" w:cs="Times New Roman"/>
          <w:sz w:val="28"/>
          <w:szCs w:val="28"/>
        </w:rPr>
        <w:t xml:space="preserve">ЧАСТЬ </w:t>
      </w:r>
      <w:r w:rsidRPr="003D5108">
        <w:rPr>
          <w:rFonts w:ascii="Times New Roman" w:hAnsi="Times New Roman" w:cs="Times New Roman"/>
          <w:sz w:val="28"/>
          <w:szCs w:val="28"/>
          <w:lang w:val="en-US"/>
        </w:rPr>
        <w:t>II</w:t>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D5108" w:rsidRPr="003D5108" w:rsidTr="003D5108">
        <w:trPr>
          <w:trHeight w:val="276"/>
        </w:trPr>
        <w:tc>
          <w:tcPr>
            <w:tcW w:w="568" w:type="dxa"/>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 </w:t>
            </w:r>
            <w:proofErr w:type="gramStart"/>
            <w:r w:rsidRPr="003D5108">
              <w:rPr>
                <w:rFonts w:ascii="Times New Roman" w:eastAsia="Calibri" w:hAnsi="Times New Roman" w:cs="Times New Roman"/>
                <w:sz w:val="24"/>
                <w:szCs w:val="24"/>
              </w:rPr>
              <w:t>п</w:t>
            </w:r>
            <w:proofErr w:type="gramEnd"/>
            <w:r w:rsidRPr="003D5108">
              <w:rPr>
                <w:rFonts w:ascii="Times New Roman" w:eastAsia="Calibri" w:hAnsi="Times New Roman" w:cs="Times New Roman"/>
                <w:sz w:val="24"/>
                <w:szCs w:val="24"/>
              </w:rPr>
              <w:t>/п</w:t>
            </w:r>
          </w:p>
        </w:tc>
        <w:tc>
          <w:tcPr>
            <w:tcW w:w="6521"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Наименование показателя</w:t>
            </w:r>
          </w:p>
        </w:tc>
        <w:tc>
          <w:tcPr>
            <w:tcW w:w="1417"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Единица измерения</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2030</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2031</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2032</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2033</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2034</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2035</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год</w:t>
            </w:r>
          </w:p>
        </w:tc>
      </w:tr>
      <w:tr w:rsidR="003D5108" w:rsidRPr="003D5108" w:rsidTr="003D5108">
        <w:trPr>
          <w:trHeight w:val="276"/>
        </w:trPr>
        <w:tc>
          <w:tcPr>
            <w:tcW w:w="568"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6521"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276"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13</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14</w:t>
            </w:r>
          </w:p>
        </w:tc>
        <w:tc>
          <w:tcPr>
            <w:tcW w:w="1134" w:type="dxa"/>
            <w:vAlign w:val="center"/>
          </w:tcPr>
          <w:p w:rsidR="003D5108" w:rsidRPr="003D5108" w:rsidRDefault="003D5108" w:rsidP="003D5108">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15</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Цель: «Устойчивое повышение качества жизни населения Курского муниципального округа путем создания комфортных условий для жизнедеятельности и развития бизнеса»</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 «Устойчивое развитие отрасли сельского хозяйства, способствующее повышению конкурентоспособности сельскохозяйственной продукции, выращенной в Курском муниципальном округе»</w:t>
            </w:r>
          </w:p>
        </w:tc>
      </w:tr>
      <w:tr w:rsidR="003D5108" w:rsidRPr="003D5108" w:rsidTr="003D5108">
        <w:trPr>
          <w:trHeight w:val="70"/>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Объем продукции сельского хозяйства</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млн. руб.</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7159,32</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7238,08</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7317,70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7398,19</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7479,57</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7561,85</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 «Развитие существующего производственного потенциала, создание условий для размещения новых предприятий»</w:t>
            </w:r>
          </w:p>
        </w:tc>
      </w:tr>
      <w:tr w:rsidR="003D5108" w:rsidRPr="003D5108" w:rsidTr="003D5108">
        <w:trPr>
          <w:trHeight w:val="276"/>
        </w:trPr>
        <w:tc>
          <w:tcPr>
            <w:tcW w:w="568" w:type="dxa"/>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6521" w:type="dxa"/>
            <w:vAlign w:val="center"/>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Объем отгруженных товаров собственного производства, выполненных работ и услуг собственными силами - РАЗДЕЛ C: Обрабатывающие производства</w:t>
            </w:r>
          </w:p>
        </w:tc>
        <w:tc>
          <w:tcPr>
            <w:tcW w:w="1417" w:type="dxa"/>
            <w:vAlign w:val="center"/>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млн. руб.</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343,49</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356,88</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370,80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385,26</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400,29</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415,90</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 «Развитие цивилизованных форм розничной торговли, общественного питания и бытовых услуг для обеспечения удовлетворенности всех участников торговли (производителей, субъектов торговли, потребителей)»</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Оборот розничной торговли</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млн. руб.</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796,70</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812,64</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828,89</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845,47</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862,38</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879,63</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lang w:eastAsia="ru-RU"/>
              </w:rPr>
            </w:pPr>
            <w:r w:rsidRPr="003D5108">
              <w:rPr>
                <w:rFonts w:ascii="Times New Roman" w:eastAsia="Calibri" w:hAnsi="Times New Roman" w:cs="Times New Roman"/>
                <w:sz w:val="24"/>
                <w:szCs w:val="24"/>
                <w:lang w:eastAsia="ru-RU"/>
              </w:rPr>
              <w:t>Задача 4: «Развитие инвестиционной привлекательности Курского муниципального округа для создания условий к увеличению притока финансовых ресурсов в приоритетные отрасли экономики и обеспечения интенсивного экономического роста»</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Объем инвестиций в основной капитал (за исключением бюджетных средств) в расчете на 1 жителя</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рублей</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3750</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3760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3770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3780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3790</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3800</w:t>
            </w:r>
          </w:p>
        </w:tc>
      </w:tr>
      <w:tr w:rsidR="003D5108" w:rsidRPr="003D5108" w:rsidTr="003D5108">
        <w:trPr>
          <w:trHeight w:val="276"/>
        </w:trPr>
        <w:tc>
          <w:tcPr>
            <w:tcW w:w="15594" w:type="dxa"/>
            <w:gridSpan w:val="9"/>
          </w:tcPr>
          <w:p w:rsidR="003D5108" w:rsidRPr="003D5108" w:rsidRDefault="003D5108"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5: «Создание благоприятных условий для развития малого и среднего предпринимательства и повышение его роли в решении социальных и экономических задач Курского муниципального округа»</w:t>
            </w:r>
          </w:p>
        </w:tc>
      </w:tr>
      <w:tr w:rsidR="003D5108" w:rsidRPr="003D5108" w:rsidTr="003D5108">
        <w:trPr>
          <w:trHeight w:val="276"/>
        </w:trPr>
        <w:tc>
          <w:tcPr>
            <w:tcW w:w="568" w:type="dxa"/>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w:t>
            </w:r>
          </w:p>
        </w:tc>
        <w:tc>
          <w:tcPr>
            <w:tcW w:w="6521"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Число субъектов малого и среднего предпринимательства в расчете на 10 тыс. человек населения</w:t>
            </w:r>
          </w:p>
        </w:tc>
        <w:tc>
          <w:tcPr>
            <w:tcW w:w="1417"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494,5</w:t>
            </w:r>
          </w:p>
        </w:tc>
        <w:tc>
          <w:tcPr>
            <w:tcW w:w="1276" w:type="dxa"/>
            <w:vAlign w:val="center"/>
          </w:tcPr>
          <w:p w:rsidR="003D5108" w:rsidRPr="003D5108" w:rsidRDefault="003D5108"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494,6</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494,7</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494,8</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494,9</w:t>
            </w:r>
          </w:p>
        </w:tc>
        <w:tc>
          <w:tcPr>
            <w:tcW w:w="1134" w:type="dxa"/>
            <w:vAlign w:val="center"/>
          </w:tcPr>
          <w:p w:rsidR="003D5108" w:rsidRPr="003D5108" w:rsidRDefault="003D5108"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495</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32,7</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32,8</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32,9</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33,0</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33,1</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33,2</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Задача 6: «Оказание содействия деятельности социально ориентированных некоммерческих организаций, посредством взаимодействия с администрацией Курского муниципального округа»</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Количество социально ориентированных некоммерческих организаций взаимодействующих с администрацией Курского муниципального округа        Ставропольского края</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7: «Развития инновационной деятельности на территории Курского муниципального округа направленной на внедрение новых технологий, видов продукции и услуг, методов управления в основных секторах экономики»</w:t>
            </w:r>
          </w:p>
        </w:tc>
      </w:tr>
      <w:tr w:rsidR="0031388E" w:rsidRPr="003D5108" w:rsidTr="003D5108">
        <w:trPr>
          <w:trHeight w:val="357"/>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Количество малых и средних предприятий, включая </w:t>
            </w:r>
            <w:proofErr w:type="spellStart"/>
            <w:r w:rsidRPr="003D5108">
              <w:rPr>
                <w:rFonts w:ascii="Times New Roman" w:hAnsi="Times New Roman" w:cs="Times New Roman"/>
                <w:sz w:val="24"/>
                <w:szCs w:val="24"/>
              </w:rPr>
              <w:t>микропредприятия</w:t>
            </w:r>
            <w:proofErr w:type="spellEnd"/>
            <w:r w:rsidRPr="003D5108">
              <w:rPr>
                <w:rFonts w:ascii="Times New Roman" w:hAnsi="Times New Roman" w:cs="Times New Roman"/>
                <w:sz w:val="24"/>
                <w:szCs w:val="24"/>
              </w:rPr>
              <w:t xml:space="preserve"> (на конец года)</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1452</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1466</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1481</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1496</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1511</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1526</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Задача 8: «Реализация национального проекта «Производительность труда» направлена на обеспечение роста производительности труда на средних и крупных предприятиях базовых </w:t>
            </w:r>
            <w:proofErr w:type="spellStart"/>
            <w:r w:rsidRPr="003D5108">
              <w:rPr>
                <w:rFonts w:ascii="Times New Roman" w:eastAsia="Calibri" w:hAnsi="Times New Roman" w:cs="Times New Roman"/>
                <w:sz w:val="24"/>
                <w:szCs w:val="24"/>
              </w:rPr>
              <w:t>несырьевых</w:t>
            </w:r>
            <w:proofErr w:type="spellEnd"/>
            <w:r w:rsidRPr="003D5108">
              <w:rPr>
                <w:rFonts w:ascii="Times New Roman" w:eastAsia="Calibri" w:hAnsi="Times New Roman" w:cs="Times New Roman"/>
                <w:sz w:val="24"/>
                <w:szCs w:val="24"/>
              </w:rPr>
              <w:t xml:space="preserve"> отраслей экономики»</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Количество средних и крупных предприятий базовых </w:t>
            </w:r>
            <w:proofErr w:type="spellStart"/>
            <w:r w:rsidRPr="003D5108">
              <w:rPr>
                <w:rFonts w:ascii="Times New Roman" w:eastAsia="Calibri" w:hAnsi="Times New Roman" w:cs="Times New Roman"/>
                <w:sz w:val="24"/>
                <w:szCs w:val="24"/>
              </w:rPr>
              <w:t>несырьевых</w:t>
            </w:r>
            <w:proofErr w:type="spellEnd"/>
            <w:r w:rsidRPr="003D5108">
              <w:rPr>
                <w:rFonts w:ascii="Times New Roman" w:eastAsia="Calibri" w:hAnsi="Times New Roman" w:cs="Times New Roman"/>
                <w:sz w:val="24"/>
                <w:szCs w:val="24"/>
              </w:rPr>
              <w:t xml:space="preserve"> отраслей экономики, вовлеченных в реализацию национального проекта</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9: «Разработка и реализация мероприятий, направленных на обеспечение благоприятных условий для осуществления международного и межмуниципального сотрудничества»</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Визиты официальных делегаций Курского муниципального округа и поездки творческих и спортивных коллективов (в </w:t>
            </w:r>
            <w:proofErr w:type="spellStart"/>
            <w:r w:rsidRPr="003D5108">
              <w:rPr>
                <w:rFonts w:ascii="Times New Roman" w:eastAsia="Calibri" w:hAnsi="Times New Roman" w:cs="Times New Roman"/>
                <w:sz w:val="24"/>
                <w:szCs w:val="24"/>
              </w:rPr>
              <w:t>т.ч</w:t>
            </w:r>
            <w:proofErr w:type="spellEnd"/>
            <w:r w:rsidRPr="003D5108">
              <w:rPr>
                <w:rFonts w:ascii="Times New Roman" w:eastAsia="Calibri" w:hAnsi="Times New Roman" w:cs="Times New Roman"/>
                <w:sz w:val="24"/>
                <w:szCs w:val="24"/>
              </w:rPr>
              <w:t>. детских) в муниципальные образования, города и районы Российской Федерации</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10: «Снижение административных барьеров, оптимизация и повышение качества предоставления государственных и муниципальных услуг Курского муниципального округа Ставропольского края»</w:t>
            </w:r>
          </w:p>
        </w:tc>
      </w:tr>
      <w:tr w:rsidR="0031388E" w:rsidRPr="003D5108" w:rsidTr="003D5108">
        <w:trPr>
          <w:trHeight w:val="357"/>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государственных и муниципальных услуг, предоставленных в электронной форме в общем объеме предоставленных государственных и муниципальных услуг</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78,8</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79,0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79,5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82,0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11: «Формирование и развитие в границах Курского муниципального округа туристско-рекреационной отрасли, обеспечивающей приток инвестиций, увеличение рабочих мест, улучшение здоровья населения, сохранение и рациональное использование культурно-исторического и природного наследия, формирование условий и стимулов для реализации человеческих возможностей»</w:t>
            </w:r>
          </w:p>
        </w:tc>
      </w:tr>
      <w:tr w:rsidR="0031388E" w:rsidRPr="003D5108" w:rsidTr="00477309">
        <w:trPr>
          <w:trHeight w:val="357"/>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357"/>
        </w:trPr>
        <w:tc>
          <w:tcPr>
            <w:tcW w:w="568" w:type="dxa"/>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6521"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Количество участников событийных мероприятий в Курском муниципальном округе</w:t>
            </w:r>
          </w:p>
        </w:tc>
        <w:tc>
          <w:tcPr>
            <w:tcW w:w="1417"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человек</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3770</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3820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3870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3920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3970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4000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12: «Повышение качества водоснабжения, водоотведения в результате модернизации систем водоснабжения»</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Снижение уровня износа объектов инженерной инфраструктуры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13: «Повышение надежности системы теплоснабжения и</w:t>
            </w:r>
            <w:r w:rsidRPr="003D5108">
              <w:rPr>
                <w:rFonts w:ascii="Times New Roman" w:hAnsi="Times New Roman" w:cs="Times New Roman"/>
                <w:sz w:val="24"/>
                <w:szCs w:val="24"/>
              </w:rPr>
              <w:t xml:space="preserve"> </w:t>
            </w:r>
            <w:r w:rsidRPr="003D5108">
              <w:rPr>
                <w:rFonts w:ascii="Times New Roman" w:eastAsia="Calibri" w:hAnsi="Times New Roman" w:cs="Times New Roman"/>
                <w:sz w:val="24"/>
                <w:szCs w:val="24"/>
              </w:rPr>
              <w:t>снижение потерь тепловой энергии»</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Снижение уровня износа объектов инженерной инфраструктуры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14: «Укрепление материально-технической базы существующих объектов, создание новых объектов инфраструктуры ЖКХ»</w:t>
            </w:r>
          </w:p>
        </w:tc>
      </w:tr>
      <w:tr w:rsidR="0031388E" w:rsidRPr="003D5108" w:rsidTr="003D5108">
        <w:trPr>
          <w:trHeight w:val="357"/>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15</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организаций коммунального комплекса, осуществляющих производство товаров, оказание услуг по водо-, тепл</w:t>
            </w:r>
            <w:proofErr w:type="gramStart"/>
            <w:r w:rsidRPr="003D5108">
              <w:rPr>
                <w:rFonts w:ascii="Times New Roman" w:hAnsi="Times New Roman" w:cs="Times New Roman"/>
                <w:sz w:val="24"/>
                <w:szCs w:val="24"/>
              </w:rPr>
              <w:t>о-</w:t>
            </w:r>
            <w:proofErr w:type="gramEnd"/>
            <w:r w:rsidRPr="003D5108">
              <w:rPr>
                <w:rFonts w:ascii="Times New Roman" w:hAnsi="Times New Roman" w:cs="Times New Roman"/>
                <w:sz w:val="24"/>
                <w:szCs w:val="24"/>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Pr="003D5108">
              <w:rPr>
                <w:rFonts w:ascii="Times New Roman" w:hAnsi="Times New Roman" w:cs="Times New Roman"/>
                <w:sz w:val="24"/>
                <w:szCs w:val="24"/>
              </w:rPr>
              <w:t>осуществляющих</w:t>
            </w:r>
            <w:proofErr w:type="gramEnd"/>
            <w:r w:rsidRPr="003D5108">
              <w:rPr>
                <w:rFonts w:ascii="Times New Roman" w:hAnsi="Times New Roman" w:cs="Times New Roman"/>
                <w:sz w:val="24"/>
                <w:szCs w:val="24"/>
              </w:rPr>
              <w:t xml:space="preserve"> свою деятельность на территории муниципального, городского округа (муниципального района)</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15: «Благоустройство общественных территорий населенных пунктов Курского муниципального округа»</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16</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Количество благоустроенных общественных территорий в Курском муниципальном округе</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16: «Развитие транспортной инфраструктуры Курского муниципального округа»</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17</w:t>
            </w:r>
          </w:p>
        </w:tc>
        <w:tc>
          <w:tcPr>
            <w:tcW w:w="6521" w:type="dxa"/>
            <w:vAlign w:val="center"/>
          </w:tcPr>
          <w:p w:rsidR="0031388E" w:rsidRPr="003D5108" w:rsidRDefault="0031388E" w:rsidP="0031388E">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муниципального городского </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2,8</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w:t>
            </w:r>
          </w:p>
        </w:tc>
      </w:tr>
      <w:tr w:rsidR="0031388E" w:rsidRPr="003D5108" w:rsidTr="00477309">
        <w:trPr>
          <w:trHeight w:val="357"/>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lastRenderedPageBreak/>
              <w:br w:type="page"/>
            </w:r>
            <w:r w:rsidRPr="003D5108">
              <w:rPr>
                <w:rFonts w:ascii="Times New Roman" w:eastAsia="Calibri" w:hAnsi="Times New Roman" w:cs="Times New Roman"/>
                <w:sz w:val="24"/>
                <w:szCs w:val="24"/>
              </w:rPr>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округа (муниципального района)</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17: «Повышение безопасности дорожного движения на автомобильных дорогах общего пользования местного значения Курского муниципального округа»</w:t>
            </w:r>
          </w:p>
        </w:tc>
      </w:tr>
      <w:tr w:rsidR="0031388E" w:rsidRPr="003D5108" w:rsidTr="003D5108">
        <w:trPr>
          <w:trHeight w:val="357"/>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18</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50,0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49,5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49,0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48,0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47,0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46,0</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18: «Повышение комфортности проживания граждан в жилищном фонде»</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19</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многоквартирных домов, расположенных на земельных участках, в отношении которых осуществлен государственный кадастровый учет</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95</w:t>
            </w:r>
          </w:p>
        </w:tc>
      </w:tr>
      <w:tr w:rsidR="0031388E" w:rsidRPr="003D5108" w:rsidTr="003D5108">
        <w:trPr>
          <w:trHeight w:val="357"/>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19: «Укрепление и развитие информационно-коммуникационной инфраструктуры»</w:t>
            </w:r>
          </w:p>
        </w:tc>
      </w:tr>
      <w:tr w:rsidR="0031388E" w:rsidRPr="003D5108" w:rsidTr="003D5108">
        <w:trPr>
          <w:trHeight w:val="357"/>
        </w:trPr>
        <w:tc>
          <w:tcPr>
            <w:tcW w:w="568" w:type="dxa"/>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21</w:t>
            </w:r>
          </w:p>
        </w:tc>
        <w:tc>
          <w:tcPr>
            <w:tcW w:w="6521"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Снижение уровня износа объектов инженерной инфраструктуры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20: «Повышение уровня и качества жизни населения Курского муниципального округа Ставропольского края»</w:t>
            </w:r>
          </w:p>
        </w:tc>
      </w:tr>
      <w:tr w:rsidR="0031388E" w:rsidRPr="003D5108" w:rsidTr="003D5108">
        <w:trPr>
          <w:trHeight w:val="276"/>
        </w:trPr>
        <w:tc>
          <w:tcPr>
            <w:tcW w:w="568" w:type="dxa"/>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22</w:t>
            </w:r>
          </w:p>
        </w:tc>
        <w:tc>
          <w:tcPr>
            <w:tcW w:w="6521" w:type="dxa"/>
            <w:vAlign w:val="center"/>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Доля граждан, которым предоставлены меры социальной поддержки, в общей численности граждан, обратившихся и имеющих право на их получение в соответствии с законодательством Российской Федерации и законодательством Ставропольского края</w:t>
            </w:r>
          </w:p>
        </w:tc>
        <w:tc>
          <w:tcPr>
            <w:tcW w:w="1417" w:type="dxa"/>
            <w:vAlign w:val="center"/>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21: «Поддержка молодых семей, проживающих на территории   Курского   муниципального округа, признанных в установленном порядке, нуждающимися в улучшении жилищных условий, в решении жилищной проблемы»</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w:t>
            </w:r>
          </w:p>
        </w:tc>
        <w:tc>
          <w:tcPr>
            <w:tcW w:w="6521"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proofErr w:type="gramStart"/>
            <w:r w:rsidRPr="003D5108">
              <w:rPr>
                <w:rFonts w:ascii="Times New Roman" w:eastAsia="Calibri" w:hAnsi="Times New Roman" w:cs="Times New Roman"/>
                <w:sz w:val="24"/>
                <w:szCs w:val="24"/>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417"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процентов</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63</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64</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64</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64</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64</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r>
      <w:tr w:rsidR="0031388E" w:rsidRPr="003D5108" w:rsidTr="003D5108">
        <w:trPr>
          <w:trHeight w:val="276"/>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22: «Создание в системе общего образования в Курском муниципальном округе Ставропольского края равных возможностей получения доступного и качественного обучения»</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24</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25</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26</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7,3</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27</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Доля детей первой и второй групп здоровья </w:t>
            </w:r>
            <w:r w:rsidRPr="003D5108">
              <w:rPr>
                <w:rFonts w:ascii="Times New Roman" w:hAnsi="Times New Roman" w:cs="Times New Roman"/>
                <w:sz w:val="24"/>
                <w:szCs w:val="24"/>
              </w:rPr>
              <w:br/>
              <w:t xml:space="preserve">в общей </w:t>
            </w:r>
            <w:proofErr w:type="gramStart"/>
            <w:r w:rsidRPr="003D5108">
              <w:rPr>
                <w:rFonts w:ascii="Times New Roman" w:hAnsi="Times New Roman" w:cs="Times New Roman"/>
                <w:sz w:val="24"/>
                <w:szCs w:val="24"/>
              </w:rPr>
              <w:t>численности</w:t>
            </w:r>
            <w:proofErr w:type="gramEnd"/>
            <w:r w:rsidRPr="003D5108">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92,5</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93,5</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roofErr w:type="gramStart"/>
            <w:r w:rsidRPr="003D5108">
              <w:rPr>
                <w:rFonts w:ascii="Times New Roman" w:hAnsi="Times New Roman" w:cs="Times New Roman"/>
                <w:sz w:val="24"/>
                <w:szCs w:val="24"/>
              </w:rPr>
              <w:t>Доля обучающихся в муниципальных общеобразовательных учреждениях, занимающихся во вторую (третью) смену,</w:t>
            </w:r>
            <w:proofErr w:type="gramEnd"/>
          </w:p>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в общей </w:t>
            </w:r>
            <w:proofErr w:type="gramStart"/>
            <w:r w:rsidRPr="003D5108">
              <w:rPr>
                <w:rFonts w:ascii="Times New Roman" w:hAnsi="Times New Roman" w:cs="Times New Roman"/>
                <w:sz w:val="24"/>
                <w:szCs w:val="24"/>
              </w:rPr>
              <w:t>численности</w:t>
            </w:r>
            <w:proofErr w:type="gramEnd"/>
            <w:r w:rsidRPr="003D5108">
              <w:rPr>
                <w:rFonts w:ascii="Times New Roman" w:hAnsi="Times New Roman" w:cs="Times New Roman"/>
                <w:sz w:val="24"/>
                <w:szCs w:val="24"/>
              </w:rPr>
              <w:t xml:space="preserve"> обучающихся в муниципальных общеобразовательных учреждениях</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29</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Расходы бюджета муниципального образования на общее образование в расчете на 1 обучающегося в муниципальных общеобразовательных учреждениях</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рублей</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98</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110</w:t>
            </w:r>
          </w:p>
        </w:tc>
      </w:tr>
      <w:tr w:rsidR="0031388E" w:rsidRPr="003D5108" w:rsidTr="003D5108">
        <w:trPr>
          <w:trHeight w:val="276"/>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23: «Создание в системе дошкольного образования в Курском муниципальном округе Ставропольского края равных возможностей получения доступного и качественного воспитания»</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477309">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30</w:t>
            </w:r>
          </w:p>
        </w:tc>
        <w:tc>
          <w:tcPr>
            <w:tcW w:w="6521" w:type="dxa"/>
            <w:vAlign w:val="center"/>
          </w:tcPr>
          <w:p w:rsidR="0031388E" w:rsidRPr="003D5108" w:rsidRDefault="0031388E" w:rsidP="00477309">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1417" w:type="dxa"/>
            <w:vAlign w:val="center"/>
          </w:tcPr>
          <w:p w:rsidR="0031388E" w:rsidRPr="003D5108" w:rsidRDefault="0031388E" w:rsidP="00477309">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65</w:t>
            </w:r>
          </w:p>
        </w:tc>
        <w:tc>
          <w:tcPr>
            <w:tcW w:w="1276"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68</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w:t>
            </w:r>
          </w:p>
        </w:tc>
        <w:tc>
          <w:tcPr>
            <w:tcW w:w="1134" w:type="dxa"/>
            <w:vAlign w:val="center"/>
          </w:tcPr>
          <w:p w:rsidR="0031388E" w:rsidRPr="003D5108" w:rsidRDefault="0031388E" w:rsidP="00477309">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31</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32</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процент</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25,0</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23,0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20,0</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19,5</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24: «Обеспечение деятельности (оказание услуг) по оздоровлению детей»</w:t>
            </w:r>
          </w:p>
        </w:tc>
      </w:tr>
      <w:tr w:rsidR="0031388E" w:rsidRPr="003D5108" w:rsidTr="003D5108">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33</w:t>
            </w:r>
          </w:p>
        </w:tc>
        <w:tc>
          <w:tcPr>
            <w:tcW w:w="6521" w:type="dxa"/>
            <w:vAlign w:val="center"/>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eastAsia="Calibri" w:hAnsi="Times New Roman" w:cs="Times New Roman"/>
                <w:sz w:val="24"/>
                <w:szCs w:val="24"/>
              </w:rPr>
              <w:t>Доля удовлетворенности населения Курского муниципального округа Ставропольского края организованными формами отдыха и оздоровления детей</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outlineLvl w:val="1"/>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91,0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92,0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95,0</w:t>
            </w:r>
          </w:p>
        </w:tc>
      </w:tr>
      <w:tr w:rsidR="0031388E" w:rsidRPr="003D5108" w:rsidTr="003D5108">
        <w:trPr>
          <w:trHeight w:val="259"/>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25: «Создание в системе дополнительного образования равных возможностей для современного качественного образования позитивной социализации детей»</w:t>
            </w:r>
          </w:p>
        </w:tc>
      </w:tr>
      <w:tr w:rsidR="0031388E" w:rsidRPr="003D5108" w:rsidTr="003D5108">
        <w:trPr>
          <w:trHeight w:val="276"/>
        </w:trPr>
        <w:tc>
          <w:tcPr>
            <w:tcW w:w="568" w:type="dxa"/>
            <w:tcBorders>
              <w:bottom w:val="single" w:sz="4" w:space="0" w:color="auto"/>
            </w:tcBorders>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34</w:t>
            </w:r>
          </w:p>
        </w:tc>
        <w:tc>
          <w:tcPr>
            <w:tcW w:w="6521" w:type="dxa"/>
            <w:tcBorders>
              <w:bottom w:val="single" w:sz="4" w:space="0" w:color="auto"/>
            </w:tcBorders>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tc>
        <w:tc>
          <w:tcPr>
            <w:tcW w:w="1417"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процент</w:t>
            </w:r>
          </w:p>
        </w:tc>
        <w:tc>
          <w:tcPr>
            <w:tcW w:w="1276"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76,8</w:t>
            </w:r>
          </w:p>
        </w:tc>
        <w:tc>
          <w:tcPr>
            <w:tcW w:w="1276"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77,0</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77,5</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78,0</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78,0</w:t>
            </w:r>
          </w:p>
        </w:tc>
        <w:tc>
          <w:tcPr>
            <w:tcW w:w="1134" w:type="dxa"/>
            <w:tcBorders>
              <w:bottom w:val="single" w:sz="4" w:space="0" w:color="auto"/>
            </w:tcBorders>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79,0</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26: «Создание условий для обеспечения законных прав и интересов детей-сирот и детей, оставшихся без попечения родителей (законных представителей)»</w:t>
            </w:r>
          </w:p>
        </w:tc>
      </w:tr>
      <w:tr w:rsidR="0031388E" w:rsidRPr="003D5108" w:rsidTr="003D5108">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35</w:t>
            </w:r>
          </w:p>
        </w:tc>
        <w:tc>
          <w:tcPr>
            <w:tcW w:w="6521" w:type="dxa"/>
            <w:vAlign w:val="center"/>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eastAsia="Calibri" w:hAnsi="Times New Roman" w:cs="Times New Roman"/>
                <w:sz w:val="24"/>
                <w:szCs w:val="24"/>
              </w:rPr>
              <w:t>Доля устроенных детей-сирот и детей, оставшихся без попечения родителей, в семьи</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outlineLvl w:val="1"/>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82,0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83,0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83,0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83,1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83,5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83,7</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27: «Защита прав и интересов детей и молодежи, поддержка детских и молодежных объединений, организация мероприятий с участием детей и молодежи»</w:t>
            </w:r>
          </w:p>
        </w:tc>
      </w:tr>
      <w:tr w:rsidR="0031388E" w:rsidRPr="003D5108" w:rsidTr="003D5108">
        <w:tc>
          <w:tcPr>
            <w:tcW w:w="568" w:type="dxa"/>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36</w:t>
            </w:r>
          </w:p>
        </w:tc>
        <w:tc>
          <w:tcPr>
            <w:tcW w:w="6521" w:type="dxa"/>
            <w:vAlign w:val="center"/>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Количество мероприятий, проводимых на территории Курского муниципального округа Ставропольского края с участием молодежи</w:t>
            </w:r>
          </w:p>
        </w:tc>
        <w:tc>
          <w:tcPr>
            <w:tcW w:w="1417" w:type="dxa"/>
            <w:vAlign w:val="center"/>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107</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112</w:t>
            </w:r>
          </w:p>
        </w:tc>
      </w:tr>
      <w:tr w:rsidR="0031388E" w:rsidRPr="003D5108" w:rsidTr="00477309">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28: «Снижение количества правонарушений, совершенных несовершеннолетними»</w:t>
            </w:r>
          </w:p>
        </w:tc>
      </w:tr>
      <w:tr w:rsidR="0031388E" w:rsidRPr="003D5108" w:rsidTr="003D5108">
        <w:tc>
          <w:tcPr>
            <w:tcW w:w="568" w:type="dxa"/>
          </w:tcPr>
          <w:p w:rsidR="0031388E" w:rsidRPr="003D5108" w:rsidRDefault="0031388E" w:rsidP="003D5108">
            <w:pPr>
              <w:autoSpaceDE w:val="0"/>
              <w:autoSpaceDN w:val="0"/>
              <w:adjustRightInd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37</w:t>
            </w:r>
          </w:p>
        </w:tc>
        <w:tc>
          <w:tcPr>
            <w:tcW w:w="6521" w:type="dxa"/>
            <w:vAlign w:val="center"/>
          </w:tcPr>
          <w:p w:rsidR="0031388E" w:rsidRPr="003D5108" w:rsidRDefault="0031388E" w:rsidP="003D5108">
            <w:pPr>
              <w:autoSpaceDE w:val="0"/>
              <w:autoSpaceDN w:val="0"/>
              <w:adjustRightInd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Количество мероприятий, проводимых на территории Курского муниципального округа Ставропольского края с участием молодежи, направленных на снижение количества правонарушений среди несовершеннолетних</w:t>
            </w:r>
          </w:p>
        </w:tc>
        <w:tc>
          <w:tcPr>
            <w:tcW w:w="1417" w:type="dxa"/>
            <w:vAlign w:val="center"/>
          </w:tcPr>
          <w:p w:rsidR="0031388E" w:rsidRPr="003D5108" w:rsidRDefault="0031388E" w:rsidP="003D5108">
            <w:pPr>
              <w:widowControl w:val="0"/>
              <w:autoSpaceDE w:val="0"/>
              <w:autoSpaceDN w:val="0"/>
              <w:spacing w:line="240" w:lineRule="auto"/>
              <w:contextualSpacing/>
              <w:jc w:val="both"/>
              <w:rPr>
                <w:rFonts w:ascii="Times New Roman" w:hAnsi="Times New Roman" w:cs="Times New Roman"/>
                <w:color w:val="000000"/>
                <w:sz w:val="24"/>
                <w:szCs w:val="24"/>
              </w:rPr>
            </w:pPr>
            <w:r w:rsidRPr="003D5108">
              <w:rPr>
                <w:rFonts w:ascii="Times New Roman" w:hAnsi="Times New Roman" w:cs="Times New Roman"/>
                <w:color w:val="000000"/>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27</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32</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29: «Создание условий, обеспечивающих возможность населению Курского муниципального округа систематически заниматься физической культурой и спортом и вести здоровый образ жизни»</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населения, систематически занимающегося физической культурой и спортом</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57,7</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58,0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59,0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59,5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61,0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SimSun" w:hAnsi="Times New Roman" w:cs="Times New Roman"/>
                <w:kern w:val="2"/>
                <w:sz w:val="24"/>
                <w:szCs w:val="24"/>
                <w:lang w:eastAsia="hi-IN" w:bidi="hi-IN"/>
              </w:rPr>
            </w:pPr>
            <w:r w:rsidRPr="003D5108">
              <w:rPr>
                <w:rFonts w:ascii="Times New Roman" w:eastAsia="SimSun" w:hAnsi="Times New Roman" w:cs="Times New Roman"/>
                <w:kern w:val="2"/>
                <w:sz w:val="24"/>
                <w:szCs w:val="24"/>
                <w:lang w:eastAsia="hi-IN" w:bidi="hi-IN"/>
              </w:rPr>
              <w:t>Задача 30: «Создание условий для развития спорта среди детей и подростков, совершенствование спорта высших достижений и подготовки спортивного резерва в Курском муниципальном округе»</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39</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hAnsi="Times New Roman" w:cs="Times New Roman"/>
                <w:sz w:val="24"/>
                <w:szCs w:val="24"/>
              </w:rPr>
              <w:t xml:space="preserve">Доля </w:t>
            </w:r>
            <w:proofErr w:type="gramStart"/>
            <w:r w:rsidRPr="003D5108">
              <w:rPr>
                <w:rFonts w:ascii="Times New Roman" w:hAnsi="Times New Roman" w:cs="Times New Roman"/>
                <w:sz w:val="24"/>
                <w:szCs w:val="24"/>
              </w:rPr>
              <w:t>обучающихся</w:t>
            </w:r>
            <w:proofErr w:type="gramEnd"/>
            <w:r w:rsidRPr="003D5108">
              <w:rPr>
                <w:rFonts w:ascii="Times New Roman" w:hAnsi="Times New Roman" w:cs="Times New Roman"/>
                <w:sz w:val="24"/>
                <w:szCs w:val="24"/>
              </w:rPr>
              <w:t>, систематически занимающихся физической культурой и спортом, в общей численности обучающихся</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93,2</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93,7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94,5</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31: «Развитие системы качественного дополнительного образования детей»</w:t>
            </w:r>
          </w:p>
        </w:tc>
      </w:tr>
      <w:tr w:rsidR="0031388E" w:rsidRPr="003D5108" w:rsidTr="003D5108">
        <w:trPr>
          <w:trHeight w:val="276"/>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40</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 xml:space="preserve">Количество </w:t>
            </w:r>
            <w:proofErr w:type="gramStart"/>
            <w:r w:rsidRPr="003D5108">
              <w:rPr>
                <w:rFonts w:ascii="Times New Roman" w:eastAsia="Times New Roman" w:hAnsi="Times New Roman" w:cs="Times New Roman"/>
                <w:sz w:val="24"/>
                <w:szCs w:val="24"/>
                <w:lang w:eastAsia="ru-RU"/>
              </w:rPr>
              <w:t>обучающихся</w:t>
            </w:r>
            <w:proofErr w:type="gramEnd"/>
            <w:r w:rsidRPr="003D5108">
              <w:rPr>
                <w:rFonts w:ascii="Times New Roman" w:eastAsia="Times New Roman" w:hAnsi="Times New Roman" w:cs="Times New Roman"/>
                <w:sz w:val="24"/>
                <w:szCs w:val="24"/>
                <w:lang w:eastAsia="ru-RU"/>
              </w:rPr>
              <w:t xml:space="preserve"> по дополнительным образовательным программам в сфере культуры и искусства</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человек</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695</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697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705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710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715</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bCs/>
                <w:sz w:val="24"/>
                <w:szCs w:val="24"/>
                <w:lang w:eastAsia="ru-RU"/>
              </w:rPr>
            </w:pPr>
            <w:r w:rsidRPr="003D5108">
              <w:rPr>
                <w:rFonts w:ascii="Times New Roman" w:eastAsia="Times New Roman" w:hAnsi="Times New Roman" w:cs="Times New Roman"/>
                <w:bCs/>
                <w:sz w:val="24"/>
                <w:szCs w:val="24"/>
                <w:lang w:eastAsia="ru-RU"/>
              </w:rPr>
              <w:t xml:space="preserve">Задача 32: </w:t>
            </w:r>
            <w:proofErr w:type="gramStart"/>
            <w:r w:rsidRPr="003D5108">
              <w:rPr>
                <w:rFonts w:ascii="Times New Roman" w:eastAsia="Times New Roman" w:hAnsi="Times New Roman" w:cs="Times New Roman"/>
                <w:bCs/>
                <w:sz w:val="24"/>
                <w:szCs w:val="24"/>
                <w:lang w:eastAsia="ru-RU"/>
              </w:rPr>
              <w:t>«Развитие и совершенствование системы информационно-библиотечного обслуживания населения Курского муниципального округа, обеспечивающий конституционные права граждан на свободный и равный доступ к информации»</w:t>
            </w:r>
            <w:proofErr w:type="gramEnd"/>
          </w:p>
        </w:tc>
      </w:tr>
      <w:tr w:rsidR="0031388E" w:rsidRPr="003D5108" w:rsidTr="003D5108">
        <w:trPr>
          <w:trHeight w:val="276"/>
        </w:trPr>
        <w:tc>
          <w:tcPr>
            <w:tcW w:w="568" w:type="dxa"/>
            <w:tcBorders>
              <w:top w:val="single" w:sz="4" w:space="0" w:color="auto"/>
              <w:left w:val="single" w:sz="4" w:space="0" w:color="auto"/>
              <w:bottom w:val="single" w:sz="4" w:space="0" w:color="auto"/>
              <w:right w:val="single" w:sz="4" w:space="0" w:color="auto"/>
            </w:tcBorders>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noProof/>
                <w:sz w:val="24"/>
                <w:szCs w:val="24"/>
                <w:lang w:eastAsia="ru-RU"/>
              </w:rPr>
            </w:pPr>
            <w:r w:rsidRPr="003D5108">
              <w:rPr>
                <w:rFonts w:ascii="Times New Roman" w:eastAsia="Times New Roman" w:hAnsi="Times New Roman" w:cs="Times New Roman"/>
                <w:noProof/>
                <w:sz w:val="24"/>
                <w:szCs w:val="24"/>
                <w:lang w:eastAsia="ru-RU"/>
              </w:rPr>
              <w:t>41</w:t>
            </w:r>
          </w:p>
        </w:tc>
        <w:tc>
          <w:tcPr>
            <w:tcW w:w="6521"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noProof/>
                <w:sz w:val="24"/>
                <w:szCs w:val="24"/>
                <w:lang w:eastAsia="ru-RU"/>
              </w:rPr>
              <w:t>Число посещений библиотек</w:t>
            </w:r>
          </w:p>
        </w:tc>
        <w:tc>
          <w:tcPr>
            <w:tcW w:w="1417"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268000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268200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268400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268600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268800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269000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color w:val="2D2D2D"/>
                <w:spacing w:val="1"/>
                <w:sz w:val="24"/>
                <w:szCs w:val="24"/>
                <w:shd w:val="clear" w:color="auto" w:fill="FFFFFF"/>
                <w:lang w:eastAsia="ru-RU"/>
              </w:rPr>
            </w:pPr>
            <w:r w:rsidRPr="003D5108">
              <w:rPr>
                <w:rFonts w:ascii="Times New Roman" w:eastAsia="Times New Roman" w:hAnsi="Times New Roman" w:cs="Times New Roman"/>
                <w:color w:val="2D2D2D"/>
                <w:spacing w:val="1"/>
                <w:sz w:val="24"/>
                <w:szCs w:val="24"/>
                <w:shd w:val="clear" w:color="auto" w:fill="FFFFFF"/>
                <w:lang w:eastAsia="ru-RU"/>
              </w:rPr>
              <w:t xml:space="preserve">Задача 33: «Сохранение культурного и исторического наследия Курского </w:t>
            </w:r>
            <w:r w:rsidRPr="003D5108">
              <w:rPr>
                <w:rFonts w:ascii="Times New Roman" w:eastAsia="Times New Roman" w:hAnsi="Times New Roman" w:cs="Times New Roman"/>
                <w:sz w:val="24"/>
                <w:szCs w:val="24"/>
                <w:lang w:eastAsia="ru-RU"/>
              </w:rPr>
              <w:t>муниципального округа</w:t>
            </w:r>
            <w:r w:rsidRPr="003D5108">
              <w:rPr>
                <w:rFonts w:ascii="Times New Roman" w:eastAsia="Times New Roman" w:hAnsi="Times New Roman" w:cs="Times New Roman"/>
                <w:color w:val="2D2D2D"/>
                <w:spacing w:val="1"/>
                <w:sz w:val="24"/>
                <w:szCs w:val="24"/>
                <w:shd w:val="clear" w:color="auto" w:fill="FFFFFF"/>
                <w:lang w:eastAsia="ru-RU"/>
              </w:rPr>
              <w:t xml:space="preserve">, обеспечение доступа граждан к культурным ценностям и участию в культурной жизни, реализация творческого потенциала населения Курского </w:t>
            </w:r>
            <w:r w:rsidRPr="003D5108">
              <w:rPr>
                <w:rFonts w:ascii="Times New Roman" w:eastAsia="Times New Roman" w:hAnsi="Times New Roman" w:cs="Times New Roman"/>
                <w:sz w:val="24"/>
                <w:szCs w:val="24"/>
                <w:lang w:eastAsia="ru-RU"/>
              </w:rPr>
              <w:t>муниципального округа»</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42</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22,2</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22,0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21,0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19,0</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43</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20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44</w:t>
            </w:r>
          </w:p>
        </w:tc>
        <w:tc>
          <w:tcPr>
            <w:tcW w:w="6521"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Число платных посещений организаций культуры (за год)</w:t>
            </w:r>
          </w:p>
        </w:tc>
        <w:tc>
          <w:tcPr>
            <w:tcW w:w="1417"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тыс. чел</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13,8</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14,01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14,02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14,03</w:t>
            </w:r>
          </w:p>
        </w:tc>
      </w:tr>
    </w:tbl>
    <w:p w:rsidR="0031388E" w:rsidRDefault="0031388E">
      <w:r>
        <w:br w:type="page"/>
      </w: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521"/>
        <w:gridCol w:w="1417"/>
        <w:gridCol w:w="1276"/>
        <w:gridCol w:w="1276"/>
        <w:gridCol w:w="1134"/>
        <w:gridCol w:w="1134"/>
        <w:gridCol w:w="1134"/>
        <w:gridCol w:w="1134"/>
      </w:tblGrid>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45</w:t>
            </w:r>
          </w:p>
        </w:tc>
        <w:tc>
          <w:tcPr>
            <w:tcW w:w="6521"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Увеличение числа платных посещений организаций культуры по отношению к 2017 году</w:t>
            </w:r>
          </w:p>
        </w:tc>
        <w:tc>
          <w:tcPr>
            <w:tcW w:w="1417" w:type="dxa"/>
            <w:vAlign w:val="center"/>
          </w:tcPr>
          <w:p w:rsidR="0031388E" w:rsidRPr="003D5108" w:rsidRDefault="0031388E" w:rsidP="003D5108">
            <w:pPr>
              <w:spacing w:line="240" w:lineRule="auto"/>
              <w:contextualSpacing/>
              <w:jc w:val="both"/>
              <w:rPr>
                <w:rFonts w:ascii="Times New Roman" w:eastAsia="Times New Roman" w:hAnsi="Times New Roman" w:cs="Times New Roman"/>
                <w:sz w:val="24"/>
                <w:szCs w:val="24"/>
              </w:rPr>
            </w:pPr>
            <w:r w:rsidRPr="003D5108">
              <w:rPr>
                <w:rFonts w:ascii="Times New Roman" w:eastAsia="Times New Roman" w:hAnsi="Times New Roman" w:cs="Times New Roman"/>
                <w:sz w:val="24"/>
                <w:szCs w:val="24"/>
              </w:rPr>
              <w:t>процентов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117,0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117,5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119</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121</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34: «Обеспечение деятельности учреждений (оказание услуг) в сфере культуры и кинематографии»</w:t>
            </w:r>
          </w:p>
        </w:tc>
      </w:tr>
      <w:tr w:rsidR="0031388E" w:rsidRPr="003D5108" w:rsidTr="003D5108">
        <w:trPr>
          <w:trHeight w:val="276"/>
        </w:trPr>
        <w:tc>
          <w:tcPr>
            <w:tcW w:w="568" w:type="dxa"/>
            <w:tcBorders>
              <w:top w:val="single" w:sz="4" w:space="0" w:color="auto"/>
              <w:left w:val="single" w:sz="4" w:space="0" w:color="auto"/>
              <w:bottom w:val="single" w:sz="4" w:space="0" w:color="auto"/>
              <w:right w:val="single" w:sz="4" w:space="0" w:color="auto"/>
            </w:tcBorders>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noProof/>
                <w:sz w:val="24"/>
                <w:szCs w:val="24"/>
                <w:lang w:eastAsia="ru-RU"/>
              </w:rPr>
            </w:pPr>
            <w:r w:rsidRPr="003D5108">
              <w:rPr>
                <w:rFonts w:ascii="Times New Roman" w:eastAsia="Times New Roman" w:hAnsi="Times New Roman" w:cs="Times New Roman"/>
                <w:noProof/>
                <w:sz w:val="24"/>
                <w:szCs w:val="24"/>
                <w:lang w:eastAsia="ru-RU"/>
              </w:rPr>
              <w:t>46</w:t>
            </w:r>
          </w:p>
        </w:tc>
        <w:tc>
          <w:tcPr>
            <w:tcW w:w="6521"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noProof/>
                <w:sz w:val="24"/>
                <w:szCs w:val="24"/>
                <w:lang w:eastAsia="ru-RU"/>
              </w:rPr>
              <w:t>Количество кинозрителей</w:t>
            </w:r>
          </w:p>
        </w:tc>
        <w:tc>
          <w:tcPr>
            <w:tcW w:w="1417" w:type="dxa"/>
            <w:tcBorders>
              <w:top w:val="single" w:sz="4" w:space="0" w:color="auto"/>
              <w:left w:val="single" w:sz="4" w:space="0" w:color="auto"/>
              <w:bottom w:val="single" w:sz="4" w:space="0" w:color="auto"/>
              <w:right w:val="single" w:sz="4" w:space="0" w:color="auto"/>
            </w:tcBorders>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человек</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10800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10900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11000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11200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11300</w:t>
            </w:r>
          </w:p>
        </w:tc>
      </w:tr>
      <w:tr w:rsidR="0031388E" w:rsidRPr="003D5108" w:rsidTr="003D5108">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35: «Сохранение и пополнение музейного фонда, повышение доступности и качества музейных услуг»</w:t>
            </w:r>
          </w:p>
        </w:tc>
      </w:tr>
      <w:tr w:rsidR="0031388E" w:rsidRPr="003D5108" w:rsidTr="003D5108">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47</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Количество человек, посетивших музей</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человек</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2600</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2620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2640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2680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2700</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2750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36: «Совершенствование системы здравоохранения  и формирование здорового образа жизни»</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48</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Обеспеченность больничными койками на 10 000 человек населения</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коек</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57,04</w:t>
            </w:r>
          </w:p>
        </w:tc>
        <w:tc>
          <w:tcPr>
            <w:tcW w:w="1276"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58,19</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59,35</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60,54</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61,75</w:t>
            </w:r>
          </w:p>
        </w:tc>
        <w:tc>
          <w:tcPr>
            <w:tcW w:w="1134"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62,98</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37: «Создание безопасных условий проживания граждан в Курском муниципальном округе»</w:t>
            </w:r>
          </w:p>
        </w:tc>
      </w:tr>
      <w:tr w:rsidR="0031388E" w:rsidRPr="003D5108" w:rsidTr="003D5108">
        <w:trPr>
          <w:trHeight w:val="70"/>
        </w:trPr>
        <w:tc>
          <w:tcPr>
            <w:tcW w:w="568" w:type="dxa"/>
          </w:tcPr>
          <w:p w:rsidR="0031388E" w:rsidRPr="003D5108" w:rsidRDefault="0031388E" w:rsidP="003D5108">
            <w:pPr>
              <w:shd w:val="clear" w:color="auto" w:fill="FFFFFF"/>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49</w:t>
            </w:r>
          </w:p>
        </w:tc>
        <w:tc>
          <w:tcPr>
            <w:tcW w:w="6521" w:type="dxa"/>
            <w:vAlign w:val="center"/>
          </w:tcPr>
          <w:p w:rsidR="0031388E" w:rsidRPr="003D5108" w:rsidRDefault="0031388E" w:rsidP="003D5108">
            <w:pPr>
              <w:shd w:val="clear" w:color="auto" w:fill="FFFFFF"/>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выполнения мероприятий по гражданской обороне и чрезвычайным ситуациям природного и техногенного характера</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276"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c>
          <w:tcPr>
            <w:tcW w:w="1134"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100</w:t>
            </w:r>
          </w:p>
        </w:tc>
      </w:tr>
      <w:tr w:rsidR="0031388E" w:rsidRPr="003D5108" w:rsidTr="003D5108">
        <w:trPr>
          <w:trHeight w:val="70"/>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38: «Создание условий для укрепления правопорядка и обеспечения общественной безопасности на территории Курского муниципального округа»</w:t>
            </w:r>
          </w:p>
        </w:tc>
      </w:tr>
      <w:tr w:rsidR="0031388E" w:rsidRPr="003D5108" w:rsidTr="003D5108">
        <w:trPr>
          <w:trHeight w:val="276"/>
        </w:trPr>
        <w:tc>
          <w:tcPr>
            <w:tcW w:w="568" w:type="dxa"/>
          </w:tcPr>
          <w:p w:rsidR="0031388E" w:rsidRPr="003D5108" w:rsidRDefault="0031388E" w:rsidP="003D5108">
            <w:pPr>
              <w:widowControl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50</w:t>
            </w:r>
          </w:p>
        </w:tc>
        <w:tc>
          <w:tcPr>
            <w:tcW w:w="6521" w:type="dxa"/>
            <w:vAlign w:val="center"/>
          </w:tcPr>
          <w:p w:rsidR="0031388E" w:rsidRPr="003D5108" w:rsidRDefault="0031388E" w:rsidP="003D5108">
            <w:pPr>
              <w:widowControl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Удельный вес преступлений, совершенных в общественных местах Курского муниципального округа Ставропольского края, в общем количестве преступлений, совершенных в Курском муниципальном округе</w:t>
            </w:r>
          </w:p>
        </w:tc>
        <w:tc>
          <w:tcPr>
            <w:tcW w:w="1417" w:type="dxa"/>
            <w:vAlign w:val="center"/>
          </w:tcPr>
          <w:p w:rsidR="0031388E" w:rsidRPr="003D5108" w:rsidRDefault="0031388E" w:rsidP="003D5108">
            <w:pPr>
              <w:widowControl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14,5</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14,1</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39: «Предупреждение возникновения и распространения наркомании, а также формирование в обществе негативного отношения к ней»</w:t>
            </w:r>
          </w:p>
        </w:tc>
      </w:tr>
      <w:tr w:rsidR="0031388E" w:rsidRPr="003D5108" w:rsidTr="003D5108">
        <w:trPr>
          <w:trHeight w:val="276"/>
        </w:trPr>
        <w:tc>
          <w:tcPr>
            <w:tcW w:w="568" w:type="dxa"/>
          </w:tcPr>
          <w:p w:rsidR="0031388E" w:rsidRPr="003D5108" w:rsidRDefault="0031388E" w:rsidP="003D5108">
            <w:pPr>
              <w:autoSpaceDE w:val="0"/>
              <w:autoSpaceDN w:val="0"/>
              <w:adjustRightInd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51</w:t>
            </w:r>
          </w:p>
        </w:tc>
        <w:tc>
          <w:tcPr>
            <w:tcW w:w="6521" w:type="dxa"/>
            <w:vAlign w:val="center"/>
          </w:tcPr>
          <w:p w:rsidR="0031388E" w:rsidRPr="003D5108" w:rsidRDefault="0031388E" w:rsidP="003D5108">
            <w:pPr>
              <w:autoSpaceDE w:val="0"/>
              <w:autoSpaceDN w:val="0"/>
              <w:adjustRightInd w:val="0"/>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 xml:space="preserve">Удельный вес </w:t>
            </w:r>
            <w:proofErr w:type="spellStart"/>
            <w:r w:rsidRPr="003D5108">
              <w:rPr>
                <w:rFonts w:ascii="Times New Roman" w:eastAsia="Calibri" w:hAnsi="Times New Roman" w:cs="Times New Roman"/>
                <w:sz w:val="24"/>
                <w:szCs w:val="24"/>
              </w:rPr>
              <w:t>наркопреступлений</w:t>
            </w:r>
            <w:proofErr w:type="spellEnd"/>
            <w:r w:rsidRPr="003D5108">
              <w:rPr>
                <w:rFonts w:ascii="Times New Roman" w:eastAsia="Calibri" w:hAnsi="Times New Roman" w:cs="Times New Roman"/>
                <w:sz w:val="24"/>
                <w:szCs w:val="24"/>
              </w:rPr>
              <w:t xml:space="preserve"> в общем количестве преступлений в Курском муниципальном округе</w:t>
            </w:r>
          </w:p>
        </w:tc>
        <w:tc>
          <w:tcPr>
            <w:tcW w:w="1417" w:type="dxa"/>
            <w:vAlign w:val="center"/>
          </w:tcPr>
          <w:p w:rsidR="0031388E" w:rsidRPr="003D5108" w:rsidRDefault="0031388E" w:rsidP="003D5108">
            <w:pPr>
              <w:widowControl w:val="0"/>
              <w:autoSpaceDE w:val="0"/>
              <w:autoSpaceDN w:val="0"/>
              <w:adjustRightInd w:val="0"/>
              <w:spacing w:line="240" w:lineRule="auto"/>
              <w:contextualSpacing/>
              <w:jc w:val="both"/>
              <w:outlineLvl w:val="1"/>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17,2</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17,0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16,8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16,5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16,3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16,0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40: «Внедрение аппаратно-программного комплекса автоматизированной системы «Безопасный город»</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52</w:t>
            </w:r>
          </w:p>
        </w:tc>
        <w:tc>
          <w:tcPr>
            <w:tcW w:w="6521" w:type="dxa"/>
            <w:vAlign w:val="center"/>
          </w:tcPr>
          <w:p w:rsidR="0031388E" w:rsidRPr="003D5108" w:rsidRDefault="0031388E" w:rsidP="003D5108">
            <w:pPr>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Увеличение доли раскрытых правонарушений с помощью камер видеонаблюдения</w:t>
            </w:r>
          </w:p>
        </w:tc>
        <w:tc>
          <w:tcPr>
            <w:tcW w:w="1417" w:type="dxa"/>
            <w:vAlign w:val="center"/>
          </w:tcPr>
          <w:p w:rsidR="0031388E" w:rsidRPr="003D5108" w:rsidRDefault="0031388E" w:rsidP="003D5108">
            <w:pPr>
              <w:spacing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15</w:t>
            </w:r>
          </w:p>
        </w:tc>
      </w:tr>
      <w:tr w:rsidR="0031388E" w:rsidRPr="003D5108" w:rsidTr="003D5108">
        <w:trPr>
          <w:trHeight w:val="276"/>
        </w:trPr>
        <w:tc>
          <w:tcPr>
            <w:tcW w:w="15594" w:type="dxa"/>
            <w:gridSpan w:val="9"/>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41: «Реализация в Курском муниципальном округе государственной политики Российской Федерации в области противодействия терроризму путем совершенствования системы профилактических мер антитеррористической направленности»</w:t>
            </w:r>
          </w:p>
        </w:tc>
      </w:tr>
      <w:tr w:rsidR="0031388E" w:rsidRPr="003D5108" w:rsidTr="003D5108">
        <w:trPr>
          <w:trHeight w:val="276"/>
        </w:trPr>
        <w:tc>
          <w:tcPr>
            <w:tcW w:w="568" w:type="dxa"/>
          </w:tcPr>
          <w:p w:rsidR="0031388E" w:rsidRPr="003D5108" w:rsidRDefault="0031388E" w:rsidP="003D5108">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53</w:t>
            </w:r>
          </w:p>
        </w:tc>
        <w:tc>
          <w:tcPr>
            <w:tcW w:w="6521" w:type="dxa"/>
            <w:vAlign w:val="center"/>
          </w:tcPr>
          <w:p w:rsidR="0031388E" w:rsidRPr="003D5108" w:rsidRDefault="0031388E" w:rsidP="0031388E">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Количество профилактических и пропагандистских мероприятий, способствующих устранению факторов возникновения и распространения идеологии терроризма, направленных на предупреждение этнического и религиозного </w:t>
            </w:r>
            <w:r>
              <w:rPr>
                <w:rFonts w:ascii="Times New Roman" w:hAnsi="Times New Roman" w:cs="Times New Roman"/>
                <w:sz w:val="24"/>
                <w:szCs w:val="24"/>
              </w:rPr>
              <w:t xml:space="preserve">    </w:t>
            </w:r>
            <w:r w:rsidRPr="003D5108">
              <w:rPr>
                <w:rFonts w:ascii="Times New Roman" w:hAnsi="Times New Roman" w:cs="Times New Roman"/>
                <w:sz w:val="24"/>
                <w:szCs w:val="24"/>
              </w:rPr>
              <w:t>экстремизма</w:t>
            </w:r>
            <w:r>
              <w:rPr>
                <w:rFonts w:ascii="Times New Roman" w:hAnsi="Times New Roman" w:cs="Times New Roman"/>
                <w:sz w:val="24"/>
                <w:szCs w:val="24"/>
              </w:rPr>
              <w:t xml:space="preserve">   </w:t>
            </w:r>
            <w:r w:rsidRPr="003D510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D5108">
              <w:rPr>
                <w:rFonts w:ascii="Times New Roman" w:hAnsi="Times New Roman" w:cs="Times New Roman"/>
                <w:sz w:val="24"/>
                <w:szCs w:val="24"/>
              </w:rPr>
              <w:t xml:space="preserve">на </w:t>
            </w:r>
            <w:r>
              <w:rPr>
                <w:rFonts w:ascii="Times New Roman" w:hAnsi="Times New Roman" w:cs="Times New Roman"/>
                <w:sz w:val="24"/>
                <w:szCs w:val="24"/>
              </w:rPr>
              <w:t xml:space="preserve">    </w:t>
            </w:r>
            <w:r w:rsidRPr="003D5108">
              <w:rPr>
                <w:rFonts w:ascii="Times New Roman" w:hAnsi="Times New Roman" w:cs="Times New Roman"/>
                <w:sz w:val="24"/>
                <w:szCs w:val="24"/>
              </w:rPr>
              <w:t xml:space="preserve">территории </w:t>
            </w:r>
            <w:r>
              <w:rPr>
                <w:rFonts w:ascii="Times New Roman" w:hAnsi="Times New Roman" w:cs="Times New Roman"/>
                <w:sz w:val="24"/>
                <w:szCs w:val="24"/>
              </w:rPr>
              <w:t xml:space="preserve">    </w:t>
            </w:r>
            <w:r w:rsidRPr="003D5108">
              <w:rPr>
                <w:rFonts w:ascii="Times New Roman" w:hAnsi="Times New Roman" w:cs="Times New Roman"/>
                <w:sz w:val="24"/>
                <w:szCs w:val="24"/>
              </w:rPr>
              <w:t xml:space="preserve">Курского </w:t>
            </w:r>
          </w:p>
        </w:tc>
        <w:tc>
          <w:tcPr>
            <w:tcW w:w="1417" w:type="dxa"/>
            <w:vAlign w:val="center"/>
          </w:tcPr>
          <w:p w:rsidR="0031388E" w:rsidRPr="003D5108" w:rsidRDefault="0031388E" w:rsidP="003D5108">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25</w:t>
            </w: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27</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28</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29</w:t>
            </w: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30</w:t>
            </w:r>
          </w:p>
        </w:tc>
      </w:tr>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lastRenderedPageBreak/>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tcPr>
          <w:p w:rsidR="0031388E" w:rsidRPr="003D5108" w:rsidRDefault="0031388E" w:rsidP="003D5108">
            <w:pPr>
              <w:widowControl w:val="0"/>
              <w:spacing w:line="240" w:lineRule="auto"/>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widowControl w:val="0"/>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муниципального округа Ставропольского края</w:t>
            </w:r>
          </w:p>
        </w:tc>
        <w:tc>
          <w:tcPr>
            <w:tcW w:w="1417" w:type="dxa"/>
            <w:vAlign w:val="center"/>
          </w:tcPr>
          <w:p w:rsidR="0031388E" w:rsidRPr="003D5108" w:rsidRDefault="0031388E" w:rsidP="003D5108">
            <w:pPr>
              <w:widowControl w:val="0"/>
              <w:spacing w:line="240" w:lineRule="auto"/>
              <w:contextualSpacing/>
              <w:jc w:val="both"/>
              <w:rPr>
                <w:rFonts w:ascii="Times New Roman" w:hAnsi="Times New Roman" w:cs="Times New Roman"/>
                <w:sz w:val="24"/>
                <w:szCs w:val="24"/>
              </w:rPr>
            </w:pP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276"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1134" w:type="dxa"/>
            <w:vAlign w:val="center"/>
          </w:tcPr>
          <w:p w:rsidR="0031388E" w:rsidRPr="003D5108" w:rsidRDefault="0031388E" w:rsidP="003D5108">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Задача 42: «Стабилизация и гармонизация межнациональных и межконфессиональных отношений в Курском муниципальном округе»</w:t>
            </w:r>
          </w:p>
        </w:tc>
      </w:tr>
      <w:tr w:rsidR="0031388E" w:rsidRPr="003D5108" w:rsidTr="003D5108">
        <w:trPr>
          <w:trHeight w:val="276"/>
        </w:trPr>
        <w:tc>
          <w:tcPr>
            <w:tcW w:w="568" w:type="dxa"/>
          </w:tcPr>
          <w:p w:rsidR="0031388E" w:rsidRPr="003D5108" w:rsidRDefault="0031388E" w:rsidP="003D5108">
            <w:pPr>
              <w:autoSpaceDE w:val="0"/>
              <w:autoSpaceDN w:val="0"/>
              <w:adjustRightInd w:val="0"/>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54</w:t>
            </w:r>
          </w:p>
        </w:tc>
        <w:tc>
          <w:tcPr>
            <w:tcW w:w="6521" w:type="dxa"/>
            <w:vAlign w:val="center"/>
          </w:tcPr>
          <w:p w:rsidR="0031388E" w:rsidRPr="003D5108" w:rsidRDefault="0031388E" w:rsidP="003D5108">
            <w:pPr>
              <w:autoSpaceDE w:val="0"/>
              <w:autoSpaceDN w:val="0"/>
              <w:adjustRightInd w:val="0"/>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Количество тематических мероприятий, организованных с целью формирования у граждан уважительного отношения к традициям и обычаям различных народов и национальностей, развития казачьей культуры</w:t>
            </w:r>
          </w:p>
        </w:tc>
        <w:tc>
          <w:tcPr>
            <w:tcW w:w="1417" w:type="dxa"/>
            <w:vAlign w:val="center"/>
          </w:tcPr>
          <w:p w:rsidR="0031388E" w:rsidRPr="003D5108" w:rsidRDefault="0031388E" w:rsidP="003D5108">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r w:rsidRPr="003D5108">
              <w:rPr>
                <w:rFonts w:ascii="Times New Roman" w:hAnsi="Times New Roman" w:cs="Times New Roman"/>
                <w:sz w:val="24"/>
                <w:szCs w:val="24"/>
              </w:rPr>
              <w:t>единиц</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22</w:t>
            </w:r>
          </w:p>
        </w:tc>
        <w:tc>
          <w:tcPr>
            <w:tcW w:w="1276"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23</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24</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25</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26</w:t>
            </w:r>
          </w:p>
        </w:tc>
        <w:tc>
          <w:tcPr>
            <w:tcW w:w="1134" w:type="dxa"/>
            <w:vAlign w:val="center"/>
          </w:tcPr>
          <w:p w:rsidR="0031388E" w:rsidRPr="003D5108" w:rsidRDefault="0031388E" w:rsidP="003D5108">
            <w:pPr>
              <w:spacing w:after="0" w:line="240" w:lineRule="auto"/>
              <w:contextualSpacing/>
              <w:jc w:val="both"/>
              <w:rPr>
                <w:rFonts w:ascii="Times New Roman" w:eastAsia="Times New Roman" w:hAnsi="Times New Roman" w:cs="Times New Roman"/>
                <w:sz w:val="24"/>
                <w:szCs w:val="24"/>
                <w:lang w:eastAsia="ru-RU"/>
              </w:rPr>
            </w:pPr>
            <w:r w:rsidRPr="003D5108">
              <w:rPr>
                <w:rFonts w:ascii="Times New Roman" w:eastAsia="Times New Roman" w:hAnsi="Times New Roman" w:cs="Times New Roman"/>
                <w:sz w:val="24"/>
                <w:szCs w:val="24"/>
                <w:lang w:eastAsia="ru-RU"/>
              </w:rPr>
              <w:t>27</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Задача 43: «Развитие и совершенствование имущественных и земельных отношений в Курском муниципальном округе Ставропольского края для обеспечения решения задач социально-экономического развития Курского муниципального округа»</w:t>
            </w:r>
          </w:p>
        </w:tc>
      </w:tr>
      <w:tr w:rsidR="0031388E" w:rsidRPr="003D5108" w:rsidTr="003D5108">
        <w:trPr>
          <w:trHeight w:val="276"/>
        </w:trPr>
        <w:tc>
          <w:tcPr>
            <w:tcW w:w="568" w:type="dxa"/>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55</w:t>
            </w:r>
          </w:p>
        </w:tc>
        <w:tc>
          <w:tcPr>
            <w:tcW w:w="6521"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Доля объектов недвижимого имущества, на которые зарегистрировано право муниципальной собственности, в общем количестве объектов недвижимого имущества, подлежащих регистрации в муниципальную собственность;</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проценты</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56</w:t>
            </w:r>
          </w:p>
        </w:tc>
        <w:tc>
          <w:tcPr>
            <w:tcW w:w="6521" w:type="dxa"/>
            <w:vAlign w:val="center"/>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Доля земельных участков, на которые зарегистрировано право муниципальной собственности, в общем количестве земельных участков, подлежащих регистрации в муниципальную собственность;</w:t>
            </w:r>
          </w:p>
        </w:tc>
        <w:tc>
          <w:tcPr>
            <w:tcW w:w="1417" w:type="dxa"/>
            <w:vAlign w:val="center"/>
          </w:tcPr>
          <w:p w:rsidR="0031388E" w:rsidRPr="003D5108" w:rsidRDefault="0031388E" w:rsidP="003D5108">
            <w:pPr>
              <w:widowControl w:val="0"/>
              <w:autoSpaceDE w:val="0"/>
              <w:autoSpaceDN w:val="0"/>
              <w:spacing w:after="0" w:line="240" w:lineRule="auto"/>
              <w:contextualSpacing/>
              <w:jc w:val="both"/>
              <w:rPr>
                <w:rFonts w:ascii="Times New Roman" w:eastAsiaTheme="minorEastAsia" w:hAnsi="Times New Roman" w:cs="Times New Roman"/>
                <w:sz w:val="24"/>
                <w:szCs w:val="24"/>
                <w:lang w:eastAsia="ru-RU"/>
              </w:rPr>
            </w:pPr>
            <w:r w:rsidRPr="003D5108">
              <w:rPr>
                <w:rFonts w:ascii="Times New Roman" w:eastAsiaTheme="minorEastAsia" w:hAnsi="Times New Roman" w:cs="Times New Roman"/>
                <w:sz w:val="24"/>
                <w:szCs w:val="24"/>
                <w:lang w:eastAsia="ru-RU"/>
              </w:rPr>
              <w:t>процентов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100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Задача 44: «Обеспечение устойчивого развития Курского муниципального округа Ставропольского края путем совершенствования систем градостроительной деятельности округа»</w:t>
            </w:r>
          </w:p>
        </w:tc>
      </w:tr>
      <w:tr w:rsidR="0031388E" w:rsidRPr="003D5108" w:rsidTr="003D5108">
        <w:trPr>
          <w:trHeight w:val="276"/>
        </w:trPr>
        <w:tc>
          <w:tcPr>
            <w:tcW w:w="568" w:type="dxa"/>
            <w:vMerge w:val="restart"/>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57</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Общая площадь жилых помещений, приходящаяся в среднем на одного жителя, - всего</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кв. метров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18,3</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18,8</w:t>
            </w: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в том числе </w:t>
            </w:r>
            <w:proofErr w:type="gramStart"/>
            <w:r w:rsidRPr="003D5108">
              <w:rPr>
                <w:rFonts w:ascii="Times New Roman" w:hAnsi="Times New Roman" w:cs="Times New Roman"/>
                <w:sz w:val="24"/>
                <w:szCs w:val="24"/>
              </w:rPr>
              <w:t>введенная</w:t>
            </w:r>
            <w:proofErr w:type="gramEnd"/>
            <w:r w:rsidRPr="003D5108">
              <w:rPr>
                <w:rFonts w:ascii="Times New Roman" w:hAnsi="Times New Roman" w:cs="Times New Roman"/>
                <w:sz w:val="24"/>
                <w:szCs w:val="24"/>
              </w:rPr>
              <w:t xml:space="preserve"> в действие за один год</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0,24</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0,26</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0,27</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0,28</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0,29</w:t>
            </w:r>
          </w:p>
        </w:tc>
      </w:tr>
      <w:tr w:rsidR="0031388E" w:rsidRPr="003D5108" w:rsidTr="003D5108">
        <w:trPr>
          <w:trHeight w:val="276"/>
        </w:trPr>
        <w:tc>
          <w:tcPr>
            <w:tcW w:w="568" w:type="dxa"/>
            <w:vMerge w:val="restart"/>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58</w:t>
            </w: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Площадь земельных участков, предоставленных для строительства в расчете на 10 тыс. человек населения, - всего</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гектаров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0,41</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0,46</w:t>
            </w: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0,41</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0,43</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0,44</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0,46</w:t>
            </w:r>
          </w:p>
        </w:tc>
      </w:tr>
      <w:tr w:rsidR="0031388E" w:rsidRPr="003D5108" w:rsidTr="003D5108">
        <w:trPr>
          <w:trHeight w:val="276"/>
        </w:trPr>
        <w:tc>
          <w:tcPr>
            <w:tcW w:w="568" w:type="dxa"/>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59</w:t>
            </w:r>
          </w:p>
        </w:tc>
        <w:tc>
          <w:tcPr>
            <w:tcW w:w="6521" w:type="dxa"/>
            <w:vAlign w:val="center"/>
          </w:tcPr>
          <w:p w:rsidR="0031388E" w:rsidRPr="003D5108" w:rsidRDefault="0031388E" w:rsidP="0031388E">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w:t>
            </w:r>
            <w:proofErr w:type="gramStart"/>
            <w:r w:rsidRPr="003D5108">
              <w:rPr>
                <w:rFonts w:ascii="Times New Roman" w:hAnsi="Times New Roman" w:cs="Times New Roman"/>
                <w:sz w:val="24"/>
                <w:szCs w:val="24"/>
              </w:rPr>
              <w:t>в</w:t>
            </w:r>
            <w:proofErr w:type="gramEnd"/>
            <w:r w:rsidRPr="003D5108">
              <w:rPr>
                <w:rFonts w:ascii="Times New Roman" w:hAnsi="Times New Roman" w:cs="Times New Roman"/>
                <w:sz w:val="24"/>
                <w:szCs w:val="24"/>
              </w:rPr>
              <w:t xml:space="preserve"> </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r>
      <w:tr w:rsidR="0031388E" w:rsidRPr="003D5108" w:rsidTr="00477309">
        <w:trPr>
          <w:trHeight w:val="276"/>
        </w:trPr>
        <w:tc>
          <w:tcPr>
            <w:tcW w:w="568"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lastRenderedPageBreak/>
              <w:br w:type="page"/>
            </w:r>
            <w:r w:rsidRPr="003D5108">
              <w:rPr>
                <w:rFonts w:ascii="Times New Roman" w:eastAsia="Calibri" w:hAnsi="Times New Roman" w:cs="Times New Roman"/>
                <w:sz w:val="24"/>
                <w:szCs w:val="24"/>
              </w:rPr>
              <w:t>1</w:t>
            </w:r>
          </w:p>
        </w:tc>
        <w:tc>
          <w:tcPr>
            <w:tcW w:w="6521"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2</w:t>
            </w:r>
          </w:p>
        </w:tc>
        <w:tc>
          <w:tcPr>
            <w:tcW w:w="1417"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3</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4</w:t>
            </w:r>
          </w:p>
        </w:tc>
        <w:tc>
          <w:tcPr>
            <w:tcW w:w="1276"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5</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6</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7</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8</w:t>
            </w:r>
          </w:p>
        </w:tc>
        <w:tc>
          <w:tcPr>
            <w:tcW w:w="1134" w:type="dxa"/>
            <w:vAlign w:val="center"/>
          </w:tcPr>
          <w:p w:rsidR="0031388E" w:rsidRPr="003D5108" w:rsidRDefault="0031388E" w:rsidP="00477309">
            <w:pPr>
              <w:spacing w:after="0" w:line="240" w:lineRule="auto"/>
              <w:contextualSpacing/>
              <w:jc w:val="center"/>
              <w:rPr>
                <w:rFonts w:ascii="Times New Roman" w:eastAsia="Calibri" w:hAnsi="Times New Roman" w:cs="Times New Roman"/>
                <w:sz w:val="24"/>
                <w:szCs w:val="24"/>
              </w:rPr>
            </w:pPr>
            <w:r w:rsidRPr="003D5108">
              <w:rPr>
                <w:rFonts w:ascii="Times New Roman" w:eastAsia="Calibri" w:hAnsi="Times New Roman" w:cs="Times New Roman"/>
                <w:sz w:val="24"/>
                <w:szCs w:val="24"/>
              </w:rPr>
              <w:t>9</w:t>
            </w:r>
          </w:p>
        </w:tc>
      </w:tr>
      <w:tr w:rsidR="0031388E" w:rsidRPr="003D5108" w:rsidTr="003D5108">
        <w:trPr>
          <w:trHeight w:val="276"/>
        </w:trPr>
        <w:tc>
          <w:tcPr>
            <w:tcW w:w="568" w:type="dxa"/>
            <w:vMerge w:val="restart"/>
          </w:tcPr>
          <w:p w:rsidR="0031388E" w:rsidRPr="003D5108" w:rsidRDefault="0031388E" w:rsidP="003D5108">
            <w:pPr>
              <w:spacing w:line="240" w:lineRule="auto"/>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эксплуатацию:</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 xml:space="preserve">объектов жилищного строительства - </w:t>
            </w:r>
            <w:r w:rsidRPr="003D5108">
              <w:rPr>
                <w:rFonts w:ascii="Times New Roman" w:hAnsi="Times New Roman" w:cs="Times New Roman"/>
                <w:sz w:val="24"/>
                <w:szCs w:val="24"/>
              </w:rPr>
              <w:br/>
              <w:t>в течение 3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кв. метров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r>
      <w:tr w:rsidR="0031388E" w:rsidRPr="003D5108" w:rsidTr="003D5108">
        <w:trPr>
          <w:trHeight w:val="276"/>
        </w:trPr>
        <w:tc>
          <w:tcPr>
            <w:tcW w:w="568" w:type="dxa"/>
            <w:vMerge/>
          </w:tcPr>
          <w:p w:rsidR="0031388E" w:rsidRPr="003D5108" w:rsidRDefault="0031388E" w:rsidP="003D5108">
            <w:pPr>
              <w:spacing w:line="240" w:lineRule="auto"/>
              <w:ind w:firstLineChars="200" w:firstLine="480"/>
              <w:contextualSpacing/>
              <w:jc w:val="both"/>
              <w:rPr>
                <w:rFonts w:ascii="Times New Roman" w:hAnsi="Times New Roman" w:cs="Times New Roman"/>
                <w:sz w:val="24"/>
                <w:szCs w:val="24"/>
              </w:rPr>
            </w:pPr>
          </w:p>
        </w:tc>
        <w:tc>
          <w:tcPr>
            <w:tcW w:w="6521"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иных объектов капитального строительства - в течение 5 лет</w:t>
            </w:r>
          </w:p>
        </w:tc>
        <w:tc>
          <w:tcPr>
            <w:tcW w:w="1417" w:type="dxa"/>
            <w:vAlign w:val="center"/>
          </w:tcPr>
          <w:p w:rsidR="0031388E" w:rsidRPr="003D5108" w:rsidRDefault="0031388E" w:rsidP="003D5108">
            <w:pPr>
              <w:spacing w:line="240" w:lineRule="auto"/>
              <w:contextualSpacing/>
              <w:jc w:val="both"/>
              <w:rPr>
                <w:rFonts w:ascii="Times New Roman" w:hAnsi="Times New Roman" w:cs="Times New Roman"/>
                <w:sz w:val="24"/>
                <w:szCs w:val="24"/>
              </w:rPr>
            </w:pPr>
            <w:r w:rsidRPr="003D5108">
              <w:rPr>
                <w:rFonts w:ascii="Times New Roman" w:hAnsi="Times New Roman" w:cs="Times New Roman"/>
                <w:sz w:val="24"/>
                <w:szCs w:val="24"/>
              </w:rPr>
              <w:t>кв. метров</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0</w:t>
            </w:r>
          </w:p>
        </w:tc>
      </w:tr>
      <w:tr w:rsidR="0031388E" w:rsidRPr="003D5108" w:rsidTr="003D5108">
        <w:trPr>
          <w:trHeight w:val="276"/>
        </w:trPr>
        <w:tc>
          <w:tcPr>
            <w:tcW w:w="15594" w:type="dxa"/>
            <w:gridSpan w:val="9"/>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Задача 45: «Обеспечение сбалансированности и устойчивости бюджетной системы Курского муниципального округа»</w:t>
            </w:r>
          </w:p>
        </w:tc>
      </w:tr>
      <w:tr w:rsidR="0031388E" w:rsidRPr="003D5108" w:rsidTr="003D5108">
        <w:trPr>
          <w:trHeight w:val="276"/>
        </w:trPr>
        <w:tc>
          <w:tcPr>
            <w:tcW w:w="568" w:type="dxa"/>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60</w:t>
            </w:r>
          </w:p>
        </w:tc>
        <w:tc>
          <w:tcPr>
            <w:tcW w:w="6521"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1417"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процент</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37,8</w:t>
            </w:r>
          </w:p>
        </w:tc>
        <w:tc>
          <w:tcPr>
            <w:tcW w:w="1276"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38,0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38,2</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38,5</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39,0</w:t>
            </w:r>
          </w:p>
        </w:tc>
        <w:tc>
          <w:tcPr>
            <w:tcW w:w="1134" w:type="dxa"/>
            <w:vAlign w:val="center"/>
          </w:tcPr>
          <w:p w:rsidR="0031388E" w:rsidRPr="003D5108" w:rsidRDefault="0031388E" w:rsidP="003D5108">
            <w:pPr>
              <w:spacing w:after="0" w:line="240" w:lineRule="auto"/>
              <w:contextualSpacing/>
              <w:jc w:val="both"/>
              <w:rPr>
                <w:rFonts w:ascii="Times New Roman" w:eastAsia="Calibri" w:hAnsi="Times New Roman" w:cs="Times New Roman"/>
                <w:sz w:val="24"/>
                <w:szCs w:val="24"/>
              </w:rPr>
            </w:pPr>
            <w:r w:rsidRPr="003D5108">
              <w:rPr>
                <w:rFonts w:ascii="Times New Roman" w:eastAsia="Calibri" w:hAnsi="Times New Roman" w:cs="Times New Roman"/>
                <w:sz w:val="24"/>
                <w:szCs w:val="24"/>
              </w:rPr>
              <w:t>39,5</w:t>
            </w:r>
          </w:p>
        </w:tc>
      </w:tr>
    </w:tbl>
    <w:p w:rsidR="00253319" w:rsidRDefault="00253319" w:rsidP="00253319">
      <w:pPr>
        <w:spacing w:after="0" w:line="240" w:lineRule="auto"/>
        <w:ind w:right="-136"/>
        <w:jc w:val="both"/>
        <w:rPr>
          <w:rFonts w:ascii="Times New Roman" w:eastAsia="Times New Roman" w:hAnsi="Times New Roman" w:cs="Times New Roman"/>
          <w:spacing w:val="-6"/>
          <w:sz w:val="28"/>
          <w:szCs w:val="28"/>
        </w:rPr>
      </w:pPr>
    </w:p>
    <w:p w:rsidR="00E428F2" w:rsidRDefault="00E428F2"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sectPr w:rsidR="00253319" w:rsidSect="00253319">
          <w:pgSz w:w="16838" w:h="11906" w:orient="landscape"/>
          <w:pgMar w:top="1701" w:right="1134" w:bottom="709" w:left="1134" w:header="709" w:footer="709" w:gutter="0"/>
          <w:cols w:space="708"/>
          <w:docGrid w:linePitch="360"/>
        </w:sectPr>
      </w:pPr>
    </w:p>
    <w:p w:rsidR="003E20E4" w:rsidRDefault="003E20E4" w:rsidP="003E20E4">
      <w:pPr>
        <w:spacing w:after="0" w:line="240" w:lineRule="exact"/>
        <w:ind w:right="-136"/>
        <w:contextualSpacing/>
        <w:jc w:val="center"/>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lang w:val="en-US"/>
        </w:rPr>
        <w:lastRenderedPageBreak/>
        <w:t>V</w:t>
      </w:r>
      <w:r w:rsidR="00152B27" w:rsidRPr="00D55B0D">
        <w:rPr>
          <w:rFonts w:ascii="Times New Roman" w:eastAsia="Times New Roman" w:hAnsi="Times New Roman" w:cs="Times New Roman"/>
          <w:b/>
          <w:spacing w:val="-6"/>
          <w:sz w:val="28"/>
          <w:szCs w:val="28"/>
          <w:lang w:val="en-US"/>
        </w:rPr>
        <w:t>I</w:t>
      </w:r>
      <w:r w:rsidRPr="00D55B0D">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ЭТАПЫ И ОЖИДАЕМЫЕ РЕЗУЛЬТАТЫ РЕАЛИЗАЦИИ СТРАТЕГИИ СОЦИАЛЬНО-ЭКОНОМИЧЕСКОГО РАЗВИТИЯ КУРСКОГО МУНИЦИПАЛЬНОГО ОКРУГА СТАВРОПОЛЬСКОГО КРАЯ</w:t>
      </w:r>
    </w:p>
    <w:p w:rsidR="00253319" w:rsidRDefault="00253319" w:rsidP="00E428F2">
      <w:pPr>
        <w:spacing w:after="0" w:line="240" w:lineRule="auto"/>
        <w:ind w:right="-136" w:firstLine="709"/>
        <w:jc w:val="both"/>
        <w:rPr>
          <w:rFonts w:ascii="Times New Roman" w:eastAsia="Times New Roman" w:hAnsi="Times New Roman" w:cs="Times New Roman"/>
          <w:spacing w:val="-6"/>
          <w:sz w:val="28"/>
          <w:szCs w:val="28"/>
        </w:rPr>
      </w:pPr>
    </w:p>
    <w:p w:rsidR="00152B27" w:rsidRPr="00A83BF0" w:rsidRDefault="00A83BF0" w:rsidP="00A83BF0">
      <w:pPr>
        <w:spacing w:after="0" w:line="240" w:lineRule="exact"/>
        <w:ind w:right="-136" w:firstLine="709"/>
        <w:contextualSpacing/>
        <w:jc w:val="both"/>
        <w:rPr>
          <w:rFonts w:ascii="Times New Roman" w:eastAsia="Times New Roman" w:hAnsi="Times New Roman" w:cs="Times New Roman"/>
          <w:b/>
          <w:spacing w:val="-6"/>
          <w:sz w:val="28"/>
          <w:szCs w:val="28"/>
        </w:rPr>
      </w:pPr>
      <w:r w:rsidRPr="00A83BF0">
        <w:rPr>
          <w:rFonts w:ascii="Times New Roman" w:eastAsia="Times New Roman" w:hAnsi="Times New Roman" w:cs="Times New Roman"/>
          <w:b/>
          <w:spacing w:val="-6"/>
          <w:sz w:val="28"/>
          <w:szCs w:val="28"/>
        </w:rPr>
        <w:t xml:space="preserve">36. Этапы </w:t>
      </w:r>
      <w:proofErr w:type="gramStart"/>
      <w:r w:rsidRPr="00A83BF0">
        <w:rPr>
          <w:rFonts w:ascii="Times New Roman" w:eastAsia="Times New Roman" w:hAnsi="Times New Roman" w:cs="Times New Roman"/>
          <w:b/>
          <w:spacing w:val="-6"/>
          <w:sz w:val="28"/>
          <w:szCs w:val="28"/>
        </w:rPr>
        <w:t>реализации стратегии социально-экономического развития Курского муниципального округа Ставропольского края</w:t>
      </w:r>
      <w:proofErr w:type="gramEnd"/>
    </w:p>
    <w:p w:rsidR="00A45EA3" w:rsidRPr="00A45EA3" w:rsidRDefault="00A45EA3" w:rsidP="00A45EA3">
      <w:pPr>
        <w:spacing w:after="0" w:line="240" w:lineRule="auto"/>
        <w:ind w:right="-136" w:firstLine="709"/>
        <w:jc w:val="both"/>
        <w:rPr>
          <w:rFonts w:ascii="Times New Roman" w:eastAsia="Times New Roman" w:hAnsi="Times New Roman" w:cs="Times New Roman"/>
          <w:spacing w:val="-6"/>
          <w:sz w:val="28"/>
          <w:szCs w:val="28"/>
        </w:rPr>
      </w:pPr>
      <w:proofErr w:type="gramStart"/>
      <w:r>
        <w:rPr>
          <w:rFonts w:ascii="Times New Roman" w:eastAsia="Times New Roman" w:hAnsi="Times New Roman" w:cs="Times New Roman"/>
          <w:spacing w:val="-6"/>
          <w:sz w:val="28"/>
          <w:szCs w:val="28"/>
        </w:rPr>
        <w:t>Реализация с</w:t>
      </w:r>
      <w:r w:rsidRPr="00A45EA3">
        <w:rPr>
          <w:rFonts w:ascii="Times New Roman" w:eastAsia="Times New Roman" w:hAnsi="Times New Roman" w:cs="Times New Roman"/>
          <w:spacing w:val="-6"/>
          <w:sz w:val="28"/>
          <w:szCs w:val="28"/>
        </w:rPr>
        <w:t>тратеги</w:t>
      </w:r>
      <w:r>
        <w:rPr>
          <w:rFonts w:ascii="Times New Roman" w:eastAsia="Times New Roman" w:hAnsi="Times New Roman" w:cs="Times New Roman"/>
          <w:spacing w:val="-6"/>
          <w:sz w:val="28"/>
          <w:szCs w:val="28"/>
        </w:rPr>
        <w:t xml:space="preserve">и социально-экономического развития </w:t>
      </w:r>
      <w:r w:rsidRPr="00A45EA3">
        <w:rPr>
          <w:rFonts w:ascii="Times New Roman" w:eastAsia="Times New Roman" w:hAnsi="Times New Roman" w:cs="Times New Roman"/>
          <w:spacing w:val="-6"/>
          <w:sz w:val="28"/>
          <w:szCs w:val="28"/>
        </w:rPr>
        <w:t xml:space="preserve"> Курского муниципального округа Ставропольского края </w:t>
      </w:r>
      <w:r>
        <w:rPr>
          <w:rFonts w:ascii="Times New Roman" w:eastAsia="Times New Roman" w:hAnsi="Times New Roman" w:cs="Times New Roman"/>
          <w:spacing w:val="-6"/>
          <w:sz w:val="28"/>
          <w:szCs w:val="28"/>
        </w:rPr>
        <w:t>предусматривается в</w:t>
      </w:r>
      <w:r w:rsidRPr="00A45EA3">
        <w:rPr>
          <w:rFonts w:ascii="Times New Roman" w:eastAsia="Times New Roman" w:hAnsi="Times New Roman" w:cs="Times New Roman"/>
          <w:spacing w:val="-6"/>
          <w:sz w:val="28"/>
          <w:szCs w:val="28"/>
        </w:rPr>
        <w:t xml:space="preserve"> четыре основных этапа: с 20</w:t>
      </w:r>
      <w:r>
        <w:rPr>
          <w:rFonts w:ascii="Times New Roman" w:eastAsia="Times New Roman" w:hAnsi="Times New Roman" w:cs="Times New Roman"/>
          <w:spacing w:val="-6"/>
          <w:sz w:val="28"/>
          <w:szCs w:val="28"/>
        </w:rPr>
        <w:t>24</w:t>
      </w:r>
      <w:r w:rsidRPr="00A45EA3">
        <w:rPr>
          <w:rFonts w:ascii="Times New Roman" w:eastAsia="Times New Roman" w:hAnsi="Times New Roman" w:cs="Times New Roman"/>
          <w:spacing w:val="-6"/>
          <w:sz w:val="28"/>
          <w:szCs w:val="28"/>
        </w:rPr>
        <w:t xml:space="preserve"> по 202</w:t>
      </w:r>
      <w:r>
        <w:rPr>
          <w:rFonts w:ascii="Times New Roman" w:eastAsia="Times New Roman" w:hAnsi="Times New Roman" w:cs="Times New Roman"/>
          <w:spacing w:val="-6"/>
          <w:sz w:val="28"/>
          <w:szCs w:val="28"/>
        </w:rPr>
        <w:t>6</w:t>
      </w:r>
      <w:r w:rsidRPr="00A45EA3">
        <w:rPr>
          <w:rFonts w:ascii="Times New Roman" w:eastAsia="Times New Roman" w:hAnsi="Times New Roman" w:cs="Times New Roman"/>
          <w:spacing w:val="-6"/>
          <w:sz w:val="28"/>
          <w:szCs w:val="28"/>
        </w:rPr>
        <w:t xml:space="preserve"> год, с 202</w:t>
      </w:r>
      <w:r>
        <w:rPr>
          <w:rFonts w:ascii="Times New Roman" w:eastAsia="Times New Roman" w:hAnsi="Times New Roman" w:cs="Times New Roman"/>
          <w:spacing w:val="-6"/>
          <w:sz w:val="28"/>
          <w:szCs w:val="28"/>
        </w:rPr>
        <w:t>7</w:t>
      </w:r>
      <w:r w:rsidRPr="00A45EA3">
        <w:rPr>
          <w:rFonts w:ascii="Times New Roman" w:eastAsia="Times New Roman" w:hAnsi="Times New Roman" w:cs="Times New Roman"/>
          <w:spacing w:val="-6"/>
          <w:sz w:val="28"/>
          <w:szCs w:val="28"/>
        </w:rPr>
        <w:t xml:space="preserve"> по 202</w:t>
      </w:r>
      <w:r>
        <w:rPr>
          <w:rFonts w:ascii="Times New Roman" w:eastAsia="Times New Roman" w:hAnsi="Times New Roman" w:cs="Times New Roman"/>
          <w:spacing w:val="-6"/>
          <w:sz w:val="28"/>
          <w:szCs w:val="28"/>
        </w:rPr>
        <w:t>9</w:t>
      </w:r>
      <w:r w:rsidRPr="00A45EA3">
        <w:rPr>
          <w:rFonts w:ascii="Times New Roman" w:eastAsia="Times New Roman" w:hAnsi="Times New Roman" w:cs="Times New Roman"/>
          <w:spacing w:val="-6"/>
          <w:sz w:val="28"/>
          <w:szCs w:val="28"/>
        </w:rPr>
        <w:t xml:space="preserve"> год, с 20</w:t>
      </w:r>
      <w:r>
        <w:rPr>
          <w:rFonts w:ascii="Times New Roman" w:eastAsia="Times New Roman" w:hAnsi="Times New Roman" w:cs="Times New Roman"/>
          <w:spacing w:val="-6"/>
          <w:sz w:val="28"/>
          <w:szCs w:val="28"/>
        </w:rPr>
        <w:t>30</w:t>
      </w:r>
      <w:r w:rsidRPr="00A45EA3">
        <w:rPr>
          <w:rFonts w:ascii="Times New Roman" w:eastAsia="Times New Roman" w:hAnsi="Times New Roman" w:cs="Times New Roman"/>
          <w:spacing w:val="-6"/>
          <w:sz w:val="28"/>
          <w:szCs w:val="28"/>
        </w:rPr>
        <w:t xml:space="preserve"> по 203</w:t>
      </w:r>
      <w:r>
        <w:rPr>
          <w:rFonts w:ascii="Times New Roman" w:eastAsia="Times New Roman" w:hAnsi="Times New Roman" w:cs="Times New Roman"/>
          <w:spacing w:val="-6"/>
          <w:sz w:val="28"/>
          <w:szCs w:val="28"/>
        </w:rPr>
        <w:t>2</w:t>
      </w:r>
      <w:r w:rsidRPr="00A45EA3">
        <w:rPr>
          <w:rFonts w:ascii="Times New Roman" w:eastAsia="Times New Roman" w:hAnsi="Times New Roman" w:cs="Times New Roman"/>
          <w:spacing w:val="-6"/>
          <w:sz w:val="28"/>
          <w:szCs w:val="28"/>
        </w:rPr>
        <w:t xml:space="preserve"> год и с 203</w:t>
      </w:r>
      <w:r>
        <w:rPr>
          <w:rFonts w:ascii="Times New Roman" w:eastAsia="Times New Roman" w:hAnsi="Times New Roman" w:cs="Times New Roman"/>
          <w:spacing w:val="-6"/>
          <w:sz w:val="28"/>
          <w:szCs w:val="28"/>
        </w:rPr>
        <w:t>3</w:t>
      </w:r>
      <w:r w:rsidRPr="00A45EA3">
        <w:rPr>
          <w:rFonts w:ascii="Times New Roman" w:eastAsia="Times New Roman" w:hAnsi="Times New Roman" w:cs="Times New Roman"/>
          <w:spacing w:val="-6"/>
          <w:sz w:val="28"/>
          <w:szCs w:val="28"/>
        </w:rPr>
        <w:t xml:space="preserve"> по 2035 год.</w:t>
      </w:r>
      <w:proofErr w:type="gramEnd"/>
    </w:p>
    <w:p w:rsidR="00A45EA3" w:rsidRPr="00A45EA3" w:rsidRDefault="00A45EA3" w:rsidP="00A45EA3">
      <w:pPr>
        <w:spacing w:after="0" w:line="240" w:lineRule="auto"/>
        <w:ind w:right="-136" w:firstLine="709"/>
        <w:jc w:val="both"/>
        <w:rPr>
          <w:rFonts w:ascii="Times New Roman" w:eastAsia="Times New Roman" w:hAnsi="Times New Roman" w:cs="Times New Roman"/>
          <w:spacing w:val="-6"/>
          <w:sz w:val="28"/>
          <w:szCs w:val="28"/>
        </w:rPr>
      </w:pPr>
      <w:r w:rsidRPr="00A45EA3">
        <w:rPr>
          <w:rFonts w:ascii="Times New Roman" w:eastAsia="Times New Roman" w:hAnsi="Times New Roman" w:cs="Times New Roman"/>
          <w:spacing w:val="-6"/>
          <w:sz w:val="28"/>
          <w:szCs w:val="28"/>
        </w:rPr>
        <w:t>1 этап: 20</w:t>
      </w:r>
      <w:r>
        <w:rPr>
          <w:rFonts w:ascii="Times New Roman" w:eastAsia="Times New Roman" w:hAnsi="Times New Roman" w:cs="Times New Roman"/>
          <w:spacing w:val="-6"/>
          <w:sz w:val="28"/>
          <w:szCs w:val="28"/>
        </w:rPr>
        <w:t>24</w:t>
      </w:r>
      <w:r w:rsidRPr="00A45EA3">
        <w:rPr>
          <w:rFonts w:ascii="Times New Roman" w:eastAsia="Times New Roman" w:hAnsi="Times New Roman" w:cs="Times New Roman"/>
          <w:spacing w:val="-6"/>
          <w:sz w:val="28"/>
          <w:szCs w:val="28"/>
        </w:rPr>
        <w:t xml:space="preserve"> - 202</w:t>
      </w:r>
      <w:r>
        <w:rPr>
          <w:rFonts w:ascii="Times New Roman" w:eastAsia="Times New Roman" w:hAnsi="Times New Roman" w:cs="Times New Roman"/>
          <w:spacing w:val="-6"/>
          <w:sz w:val="28"/>
          <w:szCs w:val="28"/>
        </w:rPr>
        <w:t>6</w:t>
      </w:r>
      <w:r w:rsidRPr="00A45EA3">
        <w:rPr>
          <w:rFonts w:ascii="Times New Roman" w:eastAsia="Times New Roman" w:hAnsi="Times New Roman" w:cs="Times New Roman"/>
          <w:spacing w:val="-6"/>
          <w:sz w:val="28"/>
          <w:szCs w:val="28"/>
        </w:rPr>
        <w:t xml:space="preserve"> годы. На данном этапе планируется усовершенствовать правовую базу </w:t>
      </w:r>
      <w:r>
        <w:rPr>
          <w:rFonts w:ascii="Times New Roman" w:eastAsia="Times New Roman" w:hAnsi="Times New Roman" w:cs="Times New Roman"/>
          <w:spacing w:val="-6"/>
          <w:sz w:val="28"/>
          <w:szCs w:val="28"/>
        </w:rPr>
        <w:t xml:space="preserve">Курского муниципального </w:t>
      </w:r>
      <w:r w:rsidRPr="00A45EA3">
        <w:rPr>
          <w:rFonts w:ascii="Times New Roman" w:eastAsia="Times New Roman" w:hAnsi="Times New Roman" w:cs="Times New Roman"/>
          <w:spacing w:val="-6"/>
          <w:sz w:val="28"/>
          <w:szCs w:val="28"/>
        </w:rPr>
        <w:t>округа для реализации целей и задач Стратегии. Сложившаяся конъюнктура предыдущих лет во многом будет оказывать инерционное воздействие на динамику экономических и социальных показателей. Предполагается проведение энергосберегающих мероприятий, благоустройство территорий населенных пунктов, улучшение жилищных условий молодых семей округа, сокращение дефицита квалифицированных кадров в медицинском учреждении, повышение эффективности управления муниципальным образованием и формирование сбалансированной системы развития.</w:t>
      </w:r>
    </w:p>
    <w:p w:rsidR="00A45EA3" w:rsidRPr="00A45EA3" w:rsidRDefault="00A45EA3" w:rsidP="00A45EA3">
      <w:pPr>
        <w:spacing w:after="0" w:line="240" w:lineRule="auto"/>
        <w:ind w:right="-136" w:firstLine="709"/>
        <w:jc w:val="both"/>
        <w:rPr>
          <w:rFonts w:ascii="Times New Roman" w:eastAsia="Times New Roman" w:hAnsi="Times New Roman" w:cs="Times New Roman"/>
          <w:spacing w:val="-6"/>
          <w:sz w:val="28"/>
          <w:szCs w:val="28"/>
        </w:rPr>
      </w:pPr>
      <w:r w:rsidRPr="00A45EA3">
        <w:rPr>
          <w:rFonts w:ascii="Times New Roman" w:eastAsia="Times New Roman" w:hAnsi="Times New Roman" w:cs="Times New Roman"/>
          <w:spacing w:val="-6"/>
          <w:sz w:val="28"/>
          <w:szCs w:val="28"/>
        </w:rPr>
        <w:t>2 этап: 202</w:t>
      </w:r>
      <w:r>
        <w:rPr>
          <w:rFonts w:ascii="Times New Roman" w:eastAsia="Times New Roman" w:hAnsi="Times New Roman" w:cs="Times New Roman"/>
          <w:spacing w:val="-6"/>
          <w:sz w:val="28"/>
          <w:szCs w:val="28"/>
        </w:rPr>
        <w:t>7</w:t>
      </w:r>
      <w:r w:rsidRPr="00A45EA3">
        <w:rPr>
          <w:rFonts w:ascii="Times New Roman" w:eastAsia="Times New Roman" w:hAnsi="Times New Roman" w:cs="Times New Roman"/>
          <w:spacing w:val="-6"/>
          <w:sz w:val="28"/>
          <w:szCs w:val="28"/>
        </w:rPr>
        <w:t xml:space="preserve"> - 202</w:t>
      </w:r>
      <w:r>
        <w:rPr>
          <w:rFonts w:ascii="Times New Roman" w:eastAsia="Times New Roman" w:hAnsi="Times New Roman" w:cs="Times New Roman"/>
          <w:spacing w:val="-6"/>
          <w:sz w:val="28"/>
          <w:szCs w:val="28"/>
        </w:rPr>
        <w:t>9</w:t>
      </w:r>
      <w:r w:rsidRPr="00A45EA3">
        <w:rPr>
          <w:rFonts w:ascii="Times New Roman" w:eastAsia="Times New Roman" w:hAnsi="Times New Roman" w:cs="Times New Roman"/>
          <w:spacing w:val="-6"/>
          <w:sz w:val="28"/>
          <w:szCs w:val="28"/>
        </w:rPr>
        <w:t xml:space="preserve"> годы. Данный этап базируется на росте экономической эффективности, на котором необходимо обеспечить: стимулирование развития малого и среднего предпринимательства в реальном секторе экономики и создание </w:t>
      </w:r>
      <w:proofErr w:type="spellStart"/>
      <w:r w:rsidRPr="00A45EA3">
        <w:rPr>
          <w:rFonts w:ascii="Times New Roman" w:eastAsia="Times New Roman" w:hAnsi="Times New Roman" w:cs="Times New Roman"/>
          <w:spacing w:val="-6"/>
          <w:sz w:val="28"/>
          <w:szCs w:val="28"/>
        </w:rPr>
        <w:t>высококонкурентной</w:t>
      </w:r>
      <w:proofErr w:type="spellEnd"/>
      <w:r w:rsidRPr="00A45EA3">
        <w:rPr>
          <w:rFonts w:ascii="Times New Roman" w:eastAsia="Times New Roman" w:hAnsi="Times New Roman" w:cs="Times New Roman"/>
          <w:spacing w:val="-6"/>
          <w:sz w:val="28"/>
          <w:szCs w:val="28"/>
        </w:rPr>
        <w:t xml:space="preserve"> среды, развитие механизмов взаимодействия органов власти и бизнеса, улучшение инвестиционной привлекательности и привлечение инвесторов для реализации проектов в сфере материального производства, сокращение дефицита квалифицированных кадров. Решение </w:t>
      </w:r>
      <w:proofErr w:type="gramStart"/>
      <w:r w:rsidRPr="00A45EA3">
        <w:rPr>
          <w:rFonts w:ascii="Times New Roman" w:eastAsia="Times New Roman" w:hAnsi="Times New Roman" w:cs="Times New Roman"/>
          <w:spacing w:val="-6"/>
          <w:sz w:val="28"/>
          <w:szCs w:val="28"/>
        </w:rPr>
        <w:t xml:space="preserve">проблемы превышения расходов консолидированного бюджета </w:t>
      </w:r>
      <w:r>
        <w:rPr>
          <w:rFonts w:ascii="Times New Roman" w:eastAsia="Times New Roman" w:hAnsi="Times New Roman" w:cs="Times New Roman"/>
          <w:spacing w:val="-6"/>
          <w:sz w:val="28"/>
          <w:szCs w:val="28"/>
        </w:rPr>
        <w:t>Курского муниципального</w:t>
      </w:r>
      <w:r w:rsidRPr="00A45EA3">
        <w:rPr>
          <w:rFonts w:ascii="Times New Roman" w:eastAsia="Times New Roman" w:hAnsi="Times New Roman" w:cs="Times New Roman"/>
          <w:spacing w:val="-6"/>
          <w:sz w:val="28"/>
          <w:szCs w:val="28"/>
        </w:rPr>
        <w:t xml:space="preserve"> округа</w:t>
      </w:r>
      <w:proofErr w:type="gramEnd"/>
      <w:r w:rsidRPr="00A45EA3">
        <w:rPr>
          <w:rFonts w:ascii="Times New Roman" w:eastAsia="Times New Roman" w:hAnsi="Times New Roman" w:cs="Times New Roman"/>
          <w:spacing w:val="-6"/>
          <w:sz w:val="28"/>
          <w:szCs w:val="28"/>
        </w:rPr>
        <w:t xml:space="preserve"> над собственными доходами.</w:t>
      </w:r>
    </w:p>
    <w:p w:rsidR="00A45EA3" w:rsidRPr="00A45EA3" w:rsidRDefault="00A45EA3" w:rsidP="00A45EA3">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3 этап: 2030</w:t>
      </w:r>
      <w:r w:rsidRPr="00A45EA3">
        <w:rPr>
          <w:rFonts w:ascii="Times New Roman" w:eastAsia="Times New Roman" w:hAnsi="Times New Roman" w:cs="Times New Roman"/>
          <w:spacing w:val="-6"/>
          <w:sz w:val="28"/>
          <w:szCs w:val="28"/>
        </w:rPr>
        <w:t xml:space="preserve"> - 203</w:t>
      </w:r>
      <w:r>
        <w:rPr>
          <w:rFonts w:ascii="Times New Roman" w:eastAsia="Times New Roman" w:hAnsi="Times New Roman" w:cs="Times New Roman"/>
          <w:spacing w:val="-6"/>
          <w:sz w:val="28"/>
          <w:szCs w:val="28"/>
        </w:rPr>
        <w:t>2</w:t>
      </w:r>
      <w:r w:rsidRPr="00A45EA3">
        <w:rPr>
          <w:rFonts w:ascii="Times New Roman" w:eastAsia="Times New Roman" w:hAnsi="Times New Roman" w:cs="Times New Roman"/>
          <w:spacing w:val="-6"/>
          <w:sz w:val="28"/>
          <w:szCs w:val="28"/>
        </w:rPr>
        <w:t xml:space="preserve"> годы. Формирование устойчивой и сбалансированной инфраструктуры, позволяющей обеспечить высокий уровень качества жизни и ускоренное развитие экономики. Обеспечение социальной стабильности. Преодоление диспропорций социально-экономического развития округа. Существенное обновление основных производственных фондов и коммунальной инфраструктуры. Решение демографической проблемы и достижение высоких стандартов в области образования, здравоохранения и социальной поддержки населения.</w:t>
      </w:r>
    </w:p>
    <w:p w:rsidR="00A45EA3" w:rsidRPr="00A45EA3" w:rsidRDefault="00A45EA3" w:rsidP="00A45EA3">
      <w:pPr>
        <w:spacing w:after="0" w:line="240" w:lineRule="auto"/>
        <w:ind w:right="-136" w:firstLine="709"/>
        <w:jc w:val="both"/>
        <w:rPr>
          <w:rFonts w:ascii="Times New Roman" w:eastAsia="Times New Roman" w:hAnsi="Times New Roman" w:cs="Times New Roman"/>
          <w:spacing w:val="-6"/>
          <w:sz w:val="28"/>
          <w:szCs w:val="28"/>
        </w:rPr>
      </w:pPr>
      <w:r w:rsidRPr="00A45EA3">
        <w:rPr>
          <w:rFonts w:ascii="Times New Roman" w:eastAsia="Times New Roman" w:hAnsi="Times New Roman" w:cs="Times New Roman"/>
          <w:spacing w:val="-6"/>
          <w:sz w:val="28"/>
          <w:szCs w:val="28"/>
        </w:rPr>
        <w:t>4 этап: 203</w:t>
      </w:r>
      <w:r>
        <w:rPr>
          <w:rFonts w:ascii="Times New Roman" w:eastAsia="Times New Roman" w:hAnsi="Times New Roman" w:cs="Times New Roman"/>
          <w:spacing w:val="-6"/>
          <w:sz w:val="28"/>
          <w:szCs w:val="28"/>
        </w:rPr>
        <w:t>3</w:t>
      </w:r>
      <w:r w:rsidRPr="00A45EA3">
        <w:rPr>
          <w:rFonts w:ascii="Times New Roman" w:eastAsia="Times New Roman" w:hAnsi="Times New Roman" w:cs="Times New Roman"/>
          <w:spacing w:val="-6"/>
          <w:sz w:val="28"/>
          <w:szCs w:val="28"/>
        </w:rPr>
        <w:t xml:space="preserve"> - 2035 год. </w:t>
      </w:r>
      <w:r>
        <w:rPr>
          <w:rFonts w:ascii="Times New Roman" w:eastAsia="Times New Roman" w:hAnsi="Times New Roman" w:cs="Times New Roman"/>
          <w:spacing w:val="-6"/>
          <w:sz w:val="28"/>
          <w:szCs w:val="28"/>
        </w:rPr>
        <w:t>С</w:t>
      </w:r>
      <w:r w:rsidRPr="00A45EA3">
        <w:rPr>
          <w:rFonts w:ascii="Times New Roman" w:eastAsia="Times New Roman" w:hAnsi="Times New Roman" w:cs="Times New Roman"/>
          <w:spacing w:val="-6"/>
          <w:sz w:val="28"/>
          <w:szCs w:val="28"/>
        </w:rPr>
        <w:t xml:space="preserve">оциальная ориентация, полагающая главной целью Стратегии повышение уровня и качество жизни населения. Устойчивое  развитие Курского муниципального </w:t>
      </w:r>
      <w:r>
        <w:rPr>
          <w:rFonts w:ascii="Times New Roman" w:eastAsia="Times New Roman" w:hAnsi="Times New Roman" w:cs="Times New Roman"/>
          <w:spacing w:val="-6"/>
          <w:sz w:val="28"/>
          <w:szCs w:val="28"/>
        </w:rPr>
        <w:t>округа</w:t>
      </w:r>
      <w:r w:rsidRPr="00A45EA3">
        <w:rPr>
          <w:rFonts w:ascii="Times New Roman" w:eastAsia="Times New Roman" w:hAnsi="Times New Roman" w:cs="Times New Roman"/>
          <w:spacing w:val="-6"/>
          <w:sz w:val="28"/>
          <w:szCs w:val="28"/>
        </w:rPr>
        <w:t>, создание  динамично развивающейся, конкурентоспособной экономики, обеспечивающей занятость населения. Сбалансированное пространственное развитие.</w:t>
      </w:r>
    </w:p>
    <w:p w:rsidR="00152B27" w:rsidRDefault="00152B27" w:rsidP="00E428F2">
      <w:pPr>
        <w:spacing w:after="0" w:line="240" w:lineRule="auto"/>
        <w:ind w:right="-136" w:firstLine="709"/>
        <w:jc w:val="both"/>
        <w:rPr>
          <w:rFonts w:ascii="Times New Roman" w:eastAsia="Times New Roman" w:hAnsi="Times New Roman" w:cs="Times New Roman"/>
          <w:spacing w:val="-6"/>
          <w:sz w:val="28"/>
          <w:szCs w:val="28"/>
        </w:rPr>
      </w:pPr>
    </w:p>
    <w:p w:rsidR="00A83BF0" w:rsidRPr="00A83BF0" w:rsidRDefault="00A83BF0" w:rsidP="00A83BF0">
      <w:pPr>
        <w:spacing w:after="0" w:line="240" w:lineRule="exact"/>
        <w:ind w:right="-136" w:firstLine="709"/>
        <w:contextualSpacing/>
        <w:jc w:val="both"/>
        <w:rPr>
          <w:rFonts w:ascii="Times New Roman" w:eastAsia="Times New Roman" w:hAnsi="Times New Roman" w:cs="Times New Roman"/>
          <w:b/>
          <w:spacing w:val="-6"/>
          <w:sz w:val="28"/>
          <w:szCs w:val="28"/>
        </w:rPr>
      </w:pPr>
      <w:r w:rsidRPr="00A83BF0">
        <w:rPr>
          <w:rFonts w:ascii="Times New Roman" w:eastAsia="Times New Roman" w:hAnsi="Times New Roman" w:cs="Times New Roman"/>
          <w:b/>
          <w:spacing w:val="-6"/>
          <w:sz w:val="28"/>
          <w:szCs w:val="28"/>
        </w:rPr>
        <w:t>3</w:t>
      </w:r>
      <w:r>
        <w:rPr>
          <w:rFonts w:ascii="Times New Roman" w:eastAsia="Times New Roman" w:hAnsi="Times New Roman" w:cs="Times New Roman"/>
          <w:b/>
          <w:spacing w:val="-6"/>
          <w:sz w:val="28"/>
          <w:szCs w:val="28"/>
        </w:rPr>
        <w:t>7</w:t>
      </w:r>
      <w:r w:rsidRPr="00A83BF0">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Ожидаемые результаты</w:t>
      </w:r>
      <w:r w:rsidRPr="00A83BF0">
        <w:rPr>
          <w:rFonts w:ascii="Times New Roman" w:eastAsia="Times New Roman" w:hAnsi="Times New Roman" w:cs="Times New Roman"/>
          <w:b/>
          <w:spacing w:val="-6"/>
          <w:sz w:val="28"/>
          <w:szCs w:val="28"/>
        </w:rPr>
        <w:t xml:space="preserve"> </w:t>
      </w:r>
      <w:proofErr w:type="gramStart"/>
      <w:r w:rsidRPr="00A83BF0">
        <w:rPr>
          <w:rFonts w:ascii="Times New Roman" w:eastAsia="Times New Roman" w:hAnsi="Times New Roman" w:cs="Times New Roman"/>
          <w:b/>
          <w:spacing w:val="-6"/>
          <w:sz w:val="28"/>
          <w:szCs w:val="28"/>
        </w:rPr>
        <w:t>реализации стратегии социально-экономического развития Курского муниципального округа Ставропольского края</w:t>
      </w:r>
      <w:proofErr w:type="gramEnd"/>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sidRPr="00556E1F">
        <w:rPr>
          <w:rFonts w:ascii="Times New Roman" w:eastAsia="Times New Roman" w:hAnsi="Times New Roman" w:cs="Times New Roman"/>
          <w:spacing w:val="-6"/>
          <w:sz w:val="28"/>
          <w:szCs w:val="28"/>
        </w:rPr>
        <w:t>В ходе реализации Стратегии будут достигнуты следующие результаты:</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с</w:t>
      </w:r>
      <w:r w:rsidRPr="00556E1F">
        <w:rPr>
          <w:rFonts w:ascii="Times New Roman" w:eastAsia="Times New Roman" w:hAnsi="Times New Roman" w:cs="Times New Roman"/>
          <w:spacing w:val="-6"/>
          <w:sz w:val="28"/>
          <w:szCs w:val="28"/>
        </w:rPr>
        <w:t>озданы максимально равные условия реализации человеческого потенциала жителей округа</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w:t>
      </w:r>
      <w:r w:rsidRPr="00556E1F">
        <w:rPr>
          <w:rFonts w:ascii="Times New Roman" w:eastAsia="Times New Roman" w:hAnsi="Times New Roman" w:cs="Times New Roman"/>
          <w:spacing w:val="-6"/>
          <w:sz w:val="28"/>
          <w:szCs w:val="28"/>
        </w:rPr>
        <w:t>оля экономически активного населения находится в пределах оптимальных значений. Условия труда и качество жизни привлекательны для притока высококвалифицированных кадров</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556E1F">
        <w:rPr>
          <w:rFonts w:ascii="Times New Roman" w:eastAsia="Times New Roman" w:hAnsi="Times New Roman" w:cs="Times New Roman"/>
          <w:spacing w:val="-6"/>
          <w:sz w:val="28"/>
          <w:szCs w:val="28"/>
        </w:rPr>
        <w:t>озданы условия для рождения трех и более детей. Реализуются мероприятия для укрепления института семьи</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556E1F">
        <w:rPr>
          <w:rFonts w:ascii="Times New Roman" w:eastAsia="Times New Roman" w:hAnsi="Times New Roman" w:cs="Times New Roman"/>
          <w:spacing w:val="-6"/>
          <w:sz w:val="28"/>
          <w:szCs w:val="28"/>
        </w:rPr>
        <w:t>формированы благоприятные условия для межнационального, межрелигиозного и межкультурного диалога. Реализовывается комплекс мер по поддержке коренного русского населения</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н</w:t>
      </w:r>
      <w:r w:rsidRPr="00556E1F">
        <w:rPr>
          <w:rFonts w:ascii="Times New Roman" w:eastAsia="Times New Roman" w:hAnsi="Times New Roman" w:cs="Times New Roman"/>
          <w:spacing w:val="-6"/>
          <w:sz w:val="28"/>
          <w:szCs w:val="28"/>
        </w:rPr>
        <w:t>аселенные пункты округа имеют относительно качественную инфраструктуру в шаговой доступности для удовлетворения потребностей населения, с учетом качества развития дорожной сети, общественного транспорта и географических расстояний</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ф</w:t>
      </w:r>
      <w:r w:rsidRPr="00556E1F">
        <w:rPr>
          <w:rFonts w:ascii="Times New Roman" w:eastAsia="Times New Roman" w:hAnsi="Times New Roman" w:cs="Times New Roman"/>
          <w:spacing w:val="-6"/>
          <w:sz w:val="28"/>
          <w:szCs w:val="28"/>
        </w:rPr>
        <w:t xml:space="preserve">ормирование устойчивого благоприятного имиджа и полноценной инфраструктуры территорий округа (развитие образования и молодежной политики, спорта, культуры, </w:t>
      </w:r>
      <w:proofErr w:type="gramStart"/>
      <w:r w:rsidRPr="00556E1F">
        <w:rPr>
          <w:rFonts w:ascii="Times New Roman" w:eastAsia="Times New Roman" w:hAnsi="Times New Roman" w:cs="Times New Roman"/>
          <w:spacing w:val="-6"/>
          <w:sz w:val="28"/>
          <w:szCs w:val="28"/>
        </w:rPr>
        <w:t>бизнес-климата</w:t>
      </w:r>
      <w:proofErr w:type="gramEnd"/>
      <w:r w:rsidRPr="00556E1F">
        <w:rPr>
          <w:rFonts w:ascii="Times New Roman" w:eastAsia="Times New Roman" w:hAnsi="Times New Roman" w:cs="Times New Roman"/>
          <w:spacing w:val="-6"/>
          <w:sz w:val="28"/>
          <w:szCs w:val="28"/>
        </w:rPr>
        <w:t>)</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н</w:t>
      </w:r>
      <w:r w:rsidRPr="00556E1F">
        <w:rPr>
          <w:rFonts w:ascii="Times New Roman" w:eastAsia="Times New Roman" w:hAnsi="Times New Roman" w:cs="Times New Roman"/>
          <w:spacing w:val="-6"/>
          <w:sz w:val="28"/>
          <w:szCs w:val="28"/>
        </w:rPr>
        <w:t>а основе роста реальных доходов населения, сопровождаемого мерами социальной поддержки нуждающихся слоев граждан (в том числе в улучшении жилищных условий), будет происходить постоянное и устойчивое повышение материального уровня жизни населения, снизится расслоение общества по уровню доходов, в структуре населения увеличится представительство среднего класса</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556E1F">
        <w:rPr>
          <w:rFonts w:ascii="Times New Roman" w:eastAsia="Times New Roman" w:hAnsi="Times New Roman" w:cs="Times New Roman"/>
          <w:spacing w:val="-6"/>
          <w:sz w:val="28"/>
          <w:szCs w:val="28"/>
        </w:rPr>
        <w:t>оздание новых рабочих мест в ходе реализации инвестиционных проектов на территории округа, повышение качества жизни уменьшат отток населения и обеспечат стабильный миграционный прирост за счет привлечения на постоянное местожительство молодежи, квалифицированных кадров и их семей</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д</w:t>
      </w:r>
      <w:r w:rsidRPr="00556E1F">
        <w:rPr>
          <w:rFonts w:ascii="Times New Roman" w:eastAsia="Times New Roman" w:hAnsi="Times New Roman" w:cs="Times New Roman"/>
          <w:spacing w:val="-6"/>
          <w:sz w:val="28"/>
          <w:szCs w:val="28"/>
        </w:rPr>
        <w:t xml:space="preserve">остижение показателя отгрузки продукции (работ и услуг) на душу населения до </w:t>
      </w:r>
      <w:proofErr w:type="spellStart"/>
      <w:r w:rsidRPr="00556E1F">
        <w:rPr>
          <w:rFonts w:ascii="Times New Roman" w:eastAsia="Times New Roman" w:hAnsi="Times New Roman" w:cs="Times New Roman"/>
          <w:spacing w:val="-6"/>
          <w:sz w:val="28"/>
          <w:szCs w:val="28"/>
        </w:rPr>
        <w:t>среднекраевых</w:t>
      </w:r>
      <w:proofErr w:type="spellEnd"/>
      <w:r w:rsidRPr="00556E1F">
        <w:rPr>
          <w:rFonts w:ascii="Times New Roman" w:eastAsia="Times New Roman" w:hAnsi="Times New Roman" w:cs="Times New Roman"/>
          <w:spacing w:val="-6"/>
          <w:sz w:val="28"/>
          <w:szCs w:val="28"/>
        </w:rPr>
        <w:t xml:space="preserve"> значений</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у</w:t>
      </w:r>
      <w:r w:rsidRPr="00556E1F">
        <w:rPr>
          <w:rFonts w:ascii="Times New Roman" w:eastAsia="Times New Roman" w:hAnsi="Times New Roman" w:cs="Times New Roman"/>
          <w:spacing w:val="-6"/>
          <w:sz w:val="28"/>
          <w:szCs w:val="28"/>
        </w:rPr>
        <w:t>величение объемов экспорта продукции АПК на территории округа</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р</w:t>
      </w:r>
      <w:r w:rsidRPr="00556E1F">
        <w:rPr>
          <w:rFonts w:ascii="Times New Roman" w:eastAsia="Times New Roman" w:hAnsi="Times New Roman" w:cs="Times New Roman"/>
          <w:spacing w:val="-6"/>
          <w:sz w:val="28"/>
          <w:szCs w:val="28"/>
        </w:rPr>
        <w:t>асширение сети орошения сельскохозяйственных земель округа</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м</w:t>
      </w:r>
      <w:r w:rsidRPr="00556E1F">
        <w:rPr>
          <w:rFonts w:ascii="Times New Roman" w:eastAsia="Times New Roman" w:hAnsi="Times New Roman" w:cs="Times New Roman"/>
          <w:spacing w:val="-6"/>
          <w:sz w:val="28"/>
          <w:szCs w:val="28"/>
        </w:rPr>
        <w:t>инимизированы административные барьеры и построена эффективная модель взаимодействия органов муниципальной власти и бизнеса. Обеспечены комфортные и прозрачные условия ведения предпринимательской деятельности</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в</w:t>
      </w:r>
      <w:r w:rsidRPr="00556E1F">
        <w:rPr>
          <w:rFonts w:ascii="Times New Roman" w:eastAsia="Times New Roman" w:hAnsi="Times New Roman" w:cs="Times New Roman"/>
          <w:spacing w:val="-6"/>
          <w:sz w:val="28"/>
          <w:szCs w:val="28"/>
        </w:rPr>
        <w:t>ысокая инновационная активность округа, стимулирующая дополнительный рост объемов производства (выполнения работ и услуг) и обеспечившая конкурентоспособность округа на региональном и федеральном рынке</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п</w:t>
      </w:r>
      <w:r w:rsidRPr="00556E1F">
        <w:rPr>
          <w:rFonts w:ascii="Times New Roman" w:eastAsia="Times New Roman" w:hAnsi="Times New Roman" w:cs="Times New Roman"/>
          <w:spacing w:val="-6"/>
          <w:sz w:val="28"/>
          <w:szCs w:val="28"/>
        </w:rPr>
        <w:t xml:space="preserve">ревышение величины собственных доходов консолидированного бюджета </w:t>
      </w:r>
      <w:r>
        <w:rPr>
          <w:rFonts w:ascii="Times New Roman" w:eastAsia="Times New Roman" w:hAnsi="Times New Roman" w:cs="Times New Roman"/>
          <w:spacing w:val="-6"/>
          <w:sz w:val="28"/>
          <w:szCs w:val="28"/>
        </w:rPr>
        <w:t>Курского муниципального</w:t>
      </w:r>
      <w:r w:rsidRPr="00556E1F">
        <w:rPr>
          <w:rFonts w:ascii="Times New Roman" w:eastAsia="Times New Roman" w:hAnsi="Times New Roman" w:cs="Times New Roman"/>
          <w:spacing w:val="-6"/>
          <w:sz w:val="28"/>
          <w:szCs w:val="28"/>
        </w:rPr>
        <w:t xml:space="preserve"> округа над расходами. Потребности округа в финансировании обеспечены в необходимых объемах</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556E1F">
        <w:rPr>
          <w:rFonts w:ascii="Times New Roman" w:eastAsia="Times New Roman" w:hAnsi="Times New Roman" w:cs="Times New Roman"/>
          <w:spacing w:val="-6"/>
          <w:sz w:val="28"/>
          <w:szCs w:val="28"/>
        </w:rPr>
        <w:t>ущественное обновление основных сре</w:t>
      </w:r>
      <w:proofErr w:type="gramStart"/>
      <w:r w:rsidRPr="00556E1F">
        <w:rPr>
          <w:rFonts w:ascii="Times New Roman" w:eastAsia="Times New Roman" w:hAnsi="Times New Roman" w:cs="Times New Roman"/>
          <w:spacing w:val="-6"/>
          <w:sz w:val="28"/>
          <w:szCs w:val="28"/>
        </w:rPr>
        <w:t>дств в р</w:t>
      </w:r>
      <w:proofErr w:type="gramEnd"/>
      <w:r w:rsidRPr="00556E1F">
        <w:rPr>
          <w:rFonts w:ascii="Times New Roman" w:eastAsia="Times New Roman" w:hAnsi="Times New Roman" w:cs="Times New Roman"/>
          <w:spacing w:val="-6"/>
          <w:sz w:val="28"/>
          <w:szCs w:val="28"/>
        </w:rPr>
        <w:t>еальном секторе экономики и коммунальном хозяйстве</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м</w:t>
      </w:r>
      <w:r w:rsidRPr="00556E1F">
        <w:rPr>
          <w:rFonts w:ascii="Times New Roman" w:eastAsia="Times New Roman" w:hAnsi="Times New Roman" w:cs="Times New Roman"/>
          <w:spacing w:val="-6"/>
          <w:sz w:val="28"/>
          <w:szCs w:val="28"/>
        </w:rPr>
        <w:t>алое предпринимательство - фундамент инновационного развития реального сектора экономики</w:t>
      </w:r>
      <w:r>
        <w:rPr>
          <w:rFonts w:ascii="Times New Roman" w:eastAsia="Times New Roman" w:hAnsi="Times New Roman" w:cs="Times New Roman"/>
          <w:spacing w:val="-6"/>
          <w:sz w:val="28"/>
          <w:szCs w:val="28"/>
        </w:rPr>
        <w:t>;</w:t>
      </w:r>
    </w:p>
    <w:p w:rsidR="00556E1F" w:rsidRPr="00556E1F"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с</w:t>
      </w:r>
      <w:r w:rsidRPr="00556E1F">
        <w:rPr>
          <w:rFonts w:ascii="Times New Roman" w:eastAsia="Times New Roman" w:hAnsi="Times New Roman" w:cs="Times New Roman"/>
          <w:spacing w:val="-6"/>
          <w:sz w:val="28"/>
          <w:szCs w:val="28"/>
        </w:rPr>
        <w:t xml:space="preserve">оздана </w:t>
      </w:r>
      <w:proofErr w:type="spellStart"/>
      <w:r w:rsidRPr="00556E1F">
        <w:rPr>
          <w:rFonts w:ascii="Times New Roman" w:eastAsia="Times New Roman" w:hAnsi="Times New Roman" w:cs="Times New Roman"/>
          <w:spacing w:val="-6"/>
          <w:sz w:val="28"/>
          <w:szCs w:val="28"/>
        </w:rPr>
        <w:t>высококонкурентная</w:t>
      </w:r>
      <w:proofErr w:type="spellEnd"/>
      <w:r w:rsidRPr="00556E1F">
        <w:rPr>
          <w:rFonts w:ascii="Times New Roman" w:eastAsia="Times New Roman" w:hAnsi="Times New Roman" w:cs="Times New Roman"/>
          <w:spacing w:val="-6"/>
          <w:sz w:val="28"/>
          <w:szCs w:val="28"/>
        </w:rPr>
        <w:t xml:space="preserve"> предпринимательская среда</w:t>
      </w:r>
      <w:r>
        <w:rPr>
          <w:rFonts w:ascii="Times New Roman" w:eastAsia="Times New Roman" w:hAnsi="Times New Roman" w:cs="Times New Roman"/>
          <w:spacing w:val="-6"/>
          <w:sz w:val="28"/>
          <w:szCs w:val="28"/>
        </w:rPr>
        <w:t>;</w:t>
      </w:r>
    </w:p>
    <w:p w:rsidR="00152B27" w:rsidRDefault="00556E1F" w:rsidP="00556E1F">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д</w:t>
      </w:r>
      <w:r w:rsidRPr="00556E1F">
        <w:rPr>
          <w:rFonts w:ascii="Times New Roman" w:eastAsia="Times New Roman" w:hAnsi="Times New Roman" w:cs="Times New Roman"/>
          <w:spacing w:val="-6"/>
          <w:sz w:val="28"/>
          <w:szCs w:val="28"/>
        </w:rPr>
        <w:t>иверсифицированная структура реального сектора экономики.</w:t>
      </w:r>
    </w:p>
    <w:p w:rsidR="00152B27" w:rsidRDefault="00556E1F" w:rsidP="00556E1F">
      <w:pPr>
        <w:spacing w:after="0" w:line="240" w:lineRule="exact"/>
        <w:ind w:right="-136" w:firstLine="709"/>
        <w:contextualSpacing/>
        <w:jc w:val="center"/>
        <w:rPr>
          <w:rFonts w:ascii="Times New Roman" w:eastAsia="Times New Roman" w:hAnsi="Times New Roman" w:cs="Times New Roman"/>
          <w:spacing w:val="-6"/>
          <w:sz w:val="28"/>
          <w:szCs w:val="28"/>
        </w:rPr>
      </w:pPr>
      <w:r w:rsidRPr="00556E1F">
        <w:rPr>
          <w:rFonts w:ascii="Times New Roman" w:eastAsia="Times New Roman" w:hAnsi="Times New Roman" w:cs="Times New Roman"/>
          <w:spacing w:val="-6"/>
          <w:sz w:val="28"/>
          <w:szCs w:val="28"/>
        </w:rPr>
        <w:t xml:space="preserve">Ожидаемые результаты реализации </w:t>
      </w:r>
      <w:r>
        <w:rPr>
          <w:rFonts w:ascii="Times New Roman" w:eastAsia="Times New Roman" w:hAnsi="Times New Roman" w:cs="Times New Roman"/>
          <w:spacing w:val="-6"/>
          <w:sz w:val="28"/>
          <w:szCs w:val="28"/>
        </w:rPr>
        <w:t>с</w:t>
      </w:r>
      <w:r w:rsidRPr="00556E1F">
        <w:rPr>
          <w:rFonts w:ascii="Times New Roman" w:eastAsia="Times New Roman" w:hAnsi="Times New Roman" w:cs="Times New Roman"/>
          <w:spacing w:val="-6"/>
          <w:sz w:val="28"/>
          <w:szCs w:val="28"/>
        </w:rPr>
        <w:t xml:space="preserve">тратегии </w:t>
      </w:r>
      <w:proofErr w:type="gramStart"/>
      <w:r w:rsidR="005E5264">
        <w:rPr>
          <w:rFonts w:ascii="Times New Roman" w:eastAsia="Times New Roman" w:hAnsi="Times New Roman" w:cs="Times New Roman"/>
          <w:spacing w:val="-6"/>
          <w:sz w:val="28"/>
          <w:szCs w:val="28"/>
        </w:rPr>
        <w:t>социального-экономического</w:t>
      </w:r>
      <w:proofErr w:type="gramEnd"/>
      <w:r w:rsidR="005E5264">
        <w:rPr>
          <w:rFonts w:ascii="Times New Roman" w:eastAsia="Times New Roman" w:hAnsi="Times New Roman" w:cs="Times New Roman"/>
          <w:spacing w:val="-6"/>
          <w:sz w:val="28"/>
          <w:szCs w:val="28"/>
        </w:rPr>
        <w:t xml:space="preserve"> развития </w:t>
      </w:r>
      <w:r>
        <w:rPr>
          <w:rFonts w:ascii="Times New Roman" w:eastAsia="Times New Roman" w:hAnsi="Times New Roman" w:cs="Times New Roman"/>
          <w:spacing w:val="-6"/>
          <w:sz w:val="28"/>
          <w:szCs w:val="28"/>
        </w:rPr>
        <w:t xml:space="preserve">Курского муниципального округа Ставропольского края </w:t>
      </w:r>
      <w:r w:rsidRPr="00556E1F">
        <w:rPr>
          <w:rFonts w:ascii="Times New Roman" w:eastAsia="Times New Roman" w:hAnsi="Times New Roman" w:cs="Times New Roman"/>
          <w:spacing w:val="-6"/>
          <w:sz w:val="28"/>
          <w:szCs w:val="28"/>
        </w:rPr>
        <w:t>в сравнении</w:t>
      </w:r>
      <w:r w:rsidR="005E5264">
        <w:rPr>
          <w:rFonts w:ascii="Times New Roman" w:eastAsia="Times New Roman" w:hAnsi="Times New Roman" w:cs="Times New Roman"/>
          <w:spacing w:val="-6"/>
          <w:sz w:val="28"/>
          <w:szCs w:val="28"/>
        </w:rPr>
        <w:t xml:space="preserve"> </w:t>
      </w:r>
      <w:r w:rsidRPr="00556E1F">
        <w:rPr>
          <w:rFonts w:ascii="Times New Roman" w:eastAsia="Times New Roman" w:hAnsi="Times New Roman" w:cs="Times New Roman"/>
          <w:spacing w:val="-6"/>
          <w:sz w:val="28"/>
          <w:szCs w:val="28"/>
        </w:rPr>
        <w:t>с текущим состоянием социально-экономического развития</w:t>
      </w:r>
      <w:r w:rsidR="005E5264">
        <w:rPr>
          <w:rFonts w:ascii="Times New Roman" w:eastAsia="Times New Roman" w:hAnsi="Times New Roman" w:cs="Times New Roman"/>
          <w:spacing w:val="-6"/>
          <w:sz w:val="28"/>
          <w:szCs w:val="28"/>
        </w:rPr>
        <w:t xml:space="preserve"> Курского муниципального</w:t>
      </w:r>
      <w:r w:rsidRPr="00556E1F">
        <w:rPr>
          <w:rFonts w:ascii="Times New Roman" w:eastAsia="Times New Roman" w:hAnsi="Times New Roman" w:cs="Times New Roman"/>
          <w:spacing w:val="-6"/>
          <w:sz w:val="28"/>
          <w:szCs w:val="28"/>
        </w:rPr>
        <w:t xml:space="preserve"> округа Ставропольского края</w:t>
      </w:r>
    </w:p>
    <w:p w:rsidR="00152B27" w:rsidRDefault="00152B27" w:rsidP="00E428F2">
      <w:pPr>
        <w:spacing w:after="0" w:line="240" w:lineRule="auto"/>
        <w:ind w:right="-136" w:firstLine="709"/>
        <w:jc w:val="both"/>
        <w:rPr>
          <w:rFonts w:ascii="Times New Roman" w:eastAsia="Times New Roman" w:hAnsi="Times New Roman" w:cs="Times New Roman"/>
          <w:spacing w:val="-6"/>
          <w:sz w:val="28"/>
          <w:szCs w:val="28"/>
        </w:rPr>
      </w:pPr>
    </w:p>
    <w:tbl>
      <w:tblPr>
        <w:tblpPr w:leftFromText="180" w:rightFromText="180" w:vertAnchor="text" w:tblpY="20"/>
        <w:tblW w:w="9752" w:type="dxa"/>
        <w:tblLayout w:type="fixed"/>
        <w:tblCellMar>
          <w:left w:w="113" w:type="dxa"/>
        </w:tblCellMar>
        <w:tblLook w:val="0020" w:firstRow="1" w:lastRow="0" w:firstColumn="0" w:lastColumn="0" w:noHBand="0" w:noVBand="0"/>
      </w:tblPr>
      <w:tblGrid>
        <w:gridCol w:w="4224"/>
        <w:gridCol w:w="5528"/>
      </w:tblGrid>
      <w:tr w:rsidR="009B293A" w:rsidRPr="009B293A" w:rsidTr="009B293A">
        <w:trPr>
          <w:trHeight w:val="420"/>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9B293A">
            <w:pPr>
              <w:suppressAutoHyphens/>
              <w:spacing w:after="0" w:line="240" w:lineRule="auto"/>
              <w:jc w:val="center"/>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Текущее состояние социально-экономического развития</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9B293A">
            <w:pPr>
              <w:suppressAutoHyphens/>
              <w:spacing w:after="0" w:line="240" w:lineRule="auto"/>
              <w:jc w:val="center"/>
              <w:rPr>
                <w:rFonts w:ascii="Times New Roman" w:eastAsia="Calibri" w:hAnsi="Times New Roman" w:cs="Times New Roman"/>
                <w:kern w:val="1"/>
                <w:sz w:val="24"/>
                <w:szCs w:val="24"/>
                <w:lang w:eastAsia="ru-RU"/>
              </w:rPr>
            </w:pPr>
            <w:r>
              <w:rPr>
                <w:rFonts w:ascii="Times New Roman" w:eastAsia="Calibri" w:hAnsi="Times New Roman" w:cs="Times New Roman"/>
                <w:kern w:val="1"/>
                <w:sz w:val="24"/>
                <w:szCs w:val="24"/>
                <w:lang w:eastAsia="ru-RU"/>
              </w:rPr>
              <w:t>Планируемое</w:t>
            </w:r>
            <w:r w:rsidRPr="009B293A">
              <w:rPr>
                <w:rFonts w:ascii="Times New Roman" w:eastAsia="Calibri" w:hAnsi="Times New Roman" w:cs="Times New Roman"/>
                <w:kern w:val="1"/>
                <w:sz w:val="24"/>
                <w:szCs w:val="24"/>
                <w:lang w:eastAsia="ru-RU"/>
              </w:rPr>
              <w:t xml:space="preserve"> состояние социально-экономического развития</w:t>
            </w:r>
          </w:p>
        </w:tc>
      </w:tr>
      <w:tr w:rsidR="0031388E" w:rsidRPr="009B293A" w:rsidTr="0031388E">
        <w:trPr>
          <w:trHeight w:val="70"/>
        </w:trPr>
        <w:tc>
          <w:tcPr>
            <w:tcW w:w="4224" w:type="dxa"/>
            <w:tcBorders>
              <w:top w:val="single" w:sz="4" w:space="0" w:color="00000A"/>
              <w:left w:val="single" w:sz="4" w:space="0" w:color="00000A"/>
              <w:bottom w:val="single" w:sz="4" w:space="0" w:color="00000A"/>
            </w:tcBorders>
            <w:shd w:val="clear" w:color="auto" w:fill="auto"/>
          </w:tcPr>
          <w:p w:rsidR="0031388E" w:rsidRPr="009B293A" w:rsidRDefault="0031388E" w:rsidP="009B293A">
            <w:pPr>
              <w:suppressAutoHyphens/>
              <w:spacing w:after="0" w:line="240" w:lineRule="auto"/>
              <w:jc w:val="center"/>
              <w:rPr>
                <w:rFonts w:ascii="Times New Roman" w:eastAsia="Calibri" w:hAnsi="Times New Roman" w:cs="Times New Roman"/>
                <w:kern w:val="1"/>
                <w:sz w:val="24"/>
                <w:szCs w:val="24"/>
                <w:lang w:eastAsia="ru-RU"/>
              </w:rPr>
            </w:pPr>
            <w:r>
              <w:rPr>
                <w:rFonts w:ascii="Times New Roman" w:eastAsia="Calibri" w:hAnsi="Times New Roman" w:cs="Times New Roman"/>
                <w:kern w:val="1"/>
                <w:sz w:val="24"/>
                <w:szCs w:val="24"/>
                <w:lang w:eastAsia="ru-RU"/>
              </w:rPr>
              <w:t>1</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31388E" w:rsidRDefault="0031388E" w:rsidP="009B293A">
            <w:pPr>
              <w:suppressAutoHyphens/>
              <w:spacing w:after="0" w:line="240" w:lineRule="auto"/>
              <w:jc w:val="center"/>
              <w:rPr>
                <w:rFonts w:ascii="Times New Roman" w:eastAsia="Calibri" w:hAnsi="Times New Roman" w:cs="Times New Roman"/>
                <w:kern w:val="1"/>
                <w:sz w:val="24"/>
                <w:szCs w:val="24"/>
                <w:lang w:eastAsia="ru-RU"/>
              </w:rPr>
            </w:pPr>
            <w:r>
              <w:rPr>
                <w:rFonts w:ascii="Times New Roman" w:eastAsia="Calibri" w:hAnsi="Times New Roman" w:cs="Times New Roman"/>
                <w:kern w:val="1"/>
                <w:sz w:val="24"/>
                <w:szCs w:val="24"/>
                <w:lang w:eastAsia="ru-RU"/>
              </w:rPr>
              <w:t>2</w:t>
            </w:r>
          </w:p>
        </w:tc>
      </w:tr>
      <w:tr w:rsidR="009B293A"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9B293A">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Диспропорции в социально-экономическом развитии </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9B293A">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Созданы максимально равные условия для реализации человеческого потенциала жителей и для развития экономики  Курского муниципального </w:t>
            </w:r>
            <w:r>
              <w:rPr>
                <w:rFonts w:ascii="Times New Roman" w:eastAsia="Calibri" w:hAnsi="Times New Roman" w:cs="Times New Roman"/>
                <w:kern w:val="1"/>
                <w:sz w:val="24"/>
                <w:szCs w:val="24"/>
                <w:lang w:eastAsia="ru-RU"/>
              </w:rPr>
              <w:t>округа</w:t>
            </w:r>
            <w:r w:rsidRPr="009B293A">
              <w:rPr>
                <w:rFonts w:ascii="Times New Roman" w:eastAsia="Calibri" w:hAnsi="Times New Roman" w:cs="Times New Roman"/>
                <w:kern w:val="1"/>
                <w:sz w:val="24"/>
                <w:szCs w:val="24"/>
                <w:lang w:eastAsia="ru-RU"/>
              </w:rPr>
              <w:t>. Улучшена транспортная инфраструктура, проведена модернизация коммунальных сетей</w:t>
            </w:r>
          </w:p>
        </w:tc>
      </w:tr>
      <w:tr w:rsidR="009B293A"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9B293A">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Сложность прохождения административных процедур</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Минимизированы административные барьеры и построена эффективная модель взаимодействия органов местного самоуправления Курского муниципального </w:t>
            </w:r>
            <w:r w:rsidR="00556E1F">
              <w:rPr>
                <w:rFonts w:ascii="Times New Roman" w:eastAsia="Calibri" w:hAnsi="Times New Roman" w:cs="Times New Roman"/>
                <w:kern w:val="1"/>
                <w:sz w:val="24"/>
                <w:szCs w:val="24"/>
                <w:lang w:eastAsia="ru-RU"/>
              </w:rPr>
              <w:t>округа</w:t>
            </w:r>
            <w:r w:rsidRPr="009B293A">
              <w:rPr>
                <w:rFonts w:ascii="Times New Roman" w:eastAsia="Calibri" w:hAnsi="Times New Roman" w:cs="Times New Roman"/>
                <w:kern w:val="1"/>
                <w:sz w:val="24"/>
                <w:szCs w:val="24"/>
                <w:lang w:eastAsia="ru-RU"/>
              </w:rPr>
              <w:t xml:space="preserve"> и бизнеса. Обеспечены комфортные и прозрачные условия ведения предпринимательской деятельности</w:t>
            </w:r>
          </w:p>
        </w:tc>
      </w:tr>
      <w:tr w:rsidR="009B293A"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Недостаточная инвестиционная привлекательность</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Формирование устойчивого благоприятного имиджа Курского </w:t>
            </w:r>
            <w:r w:rsidR="00556E1F">
              <w:rPr>
                <w:rFonts w:ascii="Times New Roman" w:eastAsia="Calibri" w:hAnsi="Times New Roman" w:cs="Times New Roman"/>
                <w:kern w:val="1"/>
                <w:sz w:val="24"/>
                <w:szCs w:val="24"/>
                <w:lang w:eastAsia="ru-RU"/>
              </w:rPr>
              <w:t>муниципального округа</w:t>
            </w:r>
            <w:r w:rsidRPr="009B293A">
              <w:rPr>
                <w:rFonts w:ascii="Times New Roman" w:eastAsia="Calibri" w:hAnsi="Times New Roman" w:cs="Times New Roman"/>
                <w:kern w:val="1"/>
                <w:sz w:val="24"/>
                <w:szCs w:val="24"/>
                <w:lang w:eastAsia="ru-RU"/>
              </w:rPr>
              <w:t xml:space="preserve"> </w:t>
            </w:r>
          </w:p>
        </w:tc>
      </w:tr>
      <w:tr w:rsidR="009B293A" w:rsidRPr="009B293A" w:rsidTr="009B293A">
        <w:trPr>
          <w:trHeight w:val="334"/>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Зависимость исполнения консолидированного бюджета Курского </w:t>
            </w:r>
            <w:r w:rsidR="00556E1F">
              <w:rPr>
                <w:rFonts w:ascii="Times New Roman" w:eastAsia="Calibri" w:hAnsi="Times New Roman" w:cs="Times New Roman"/>
                <w:kern w:val="1"/>
                <w:sz w:val="24"/>
                <w:szCs w:val="24"/>
                <w:lang w:eastAsia="ru-RU"/>
              </w:rPr>
              <w:t>муниципального округа</w:t>
            </w:r>
            <w:r w:rsidRPr="009B293A">
              <w:rPr>
                <w:rFonts w:ascii="Times New Roman" w:eastAsia="Calibri" w:hAnsi="Times New Roman" w:cs="Times New Roman"/>
                <w:kern w:val="1"/>
                <w:sz w:val="24"/>
                <w:szCs w:val="24"/>
                <w:lang w:eastAsia="ru-RU"/>
              </w:rPr>
              <w:t xml:space="preserve"> от межбюджетных трансфертов</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Увеличение величины собственных доходов консолидированного бюджета Курского </w:t>
            </w:r>
            <w:r w:rsidR="00556E1F">
              <w:t xml:space="preserve"> </w:t>
            </w:r>
            <w:r w:rsidR="00556E1F" w:rsidRPr="00556E1F">
              <w:rPr>
                <w:rFonts w:ascii="Times New Roman" w:eastAsia="Calibri" w:hAnsi="Times New Roman" w:cs="Times New Roman"/>
                <w:kern w:val="1"/>
                <w:sz w:val="24"/>
                <w:szCs w:val="24"/>
                <w:lang w:eastAsia="ru-RU"/>
              </w:rPr>
              <w:t>муниципального округа</w:t>
            </w:r>
            <w:r w:rsidRPr="009B293A">
              <w:rPr>
                <w:rFonts w:ascii="Times New Roman" w:eastAsia="Calibri" w:hAnsi="Times New Roman" w:cs="Times New Roman"/>
                <w:kern w:val="1"/>
                <w:sz w:val="24"/>
                <w:szCs w:val="24"/>
                <w:lang w:eastAsia="ru-RU"/>
              </w:rPr>
              <w:t>, покрытие текущих расходов за счет собственных источников</w:t>
            </w:r>
          </w:p>
        </w:tc>
      </w:tr>
      <w:tr w:rsidR="009B293A"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Концентрация малого бизнеса в сфере торговли и услуг, высокая доля «теневого предпринимательства»</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Малое предпринимательство </w:t>
            </w:r>
            <w:r w:rsidR="00556E1F">
              <w:rPr>
                <w:rFonts w:ascii="Times New Roman" w:eastAsia="Calibri" w:hAnsi="Times New Roman" w:cs="Times New Roman"/>
                <w:kern w:val="1"/>
                <w:sz w:val="24"/>
                <w:szCs w:val="24"/>
                <w:lang w:eastAsia="ru-RU"/>
              </w:rPr>
              <w:t>-</w:t>
            </w:r>
            <w:r w:rsidRPr="009B293A">
              <w:rPr>
                <w:rFonts w:ascii="Times New Roman" w:eastAsia="Calibri" w:hAnsi="Times New Roman" w:cs="Times New Roman"/>
                <w:kern w:val="1"/>
                <w:sz w:val="24"/>
                <w:szCs w:val="24"/>
                <w:lang w:eastAsia="ru-RU"/>
              </w:rPr>
              <w:t xml:space="preserve"> главное направление разви</w:t>
            </w:r>
            <w:r w:rsidR="00556E1F">
              <w:rPr>
                <w:rFonts w:ascii="Times New Roman" w:eastAsia="Calibri" w:hAnsi="Times New Roman" w:cs="Times New Roman"/>
                <w:kern w:val="1"/>
                <w:sz w:val="24"/>
                <w:szCs w:val="24"/>
                <w:lang w:eastAsia="ru-RU"/>
              </w:rPr>
              <w:t>тия реального сектора экономики,</w:t>
            </w:r>
            <w:r w:rsidRPr="009B293A">
              <w:rPr>
                <w:rFonts w:ascii="Times New Roman" w:eastAsia="Calibri" w:hAnsi="Times New Roman" w:cs="Times New Roman"/>
                <w:kern w:val="1"/>
                <w:sz w:val="24"/>
                <w:szCs w:val="24"/>
                <w:lang w:eastAsia="ru-RU"/>
              </w:rPr>
              <w:t xml:space="preserve"> в социальной сфере, сформировано устойчивое неприятие нелегального предпринимательства с нарушением законодательства РФ</w:t>
            </w:r>
          </w:p>
        </w:tc>
      </w:tr>
      <w:tr w:rsidR="009B293A" w:rsidRPr="009B293A" w:rsidTr="009B293A">
        <w:trPr>
          <w:trHeight w:val="334"/>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Товары, работы и услуги предприятий и организаций Курского </w:t>
            </w:r>
            <w:r w:rsidR="00556E1F">
              <w:t xml:space="preserve"> </w:t>
            </w:r>
            <w:r w:rsidR="00556E1F" w:rsidRPr="00556E1F">
              <w:rPr>
                <w:rFonts w:ascii="Times New Roman" w:eastAsia="Calibri" w:hAnsi="Times New Roman" w:cs="Times New Roman"/>
                <w:kern w:val="1"/>
                <w:sz w:val="24"/>
                <w:szCs w:val="24"/>
                <w:lang w:eastAsia="ru-RU"/>
              </w:rPr>
              <w:t xml:space="preserve">муниципального округа </w:t>
            </w:r>
            <w:r w:rsidRPr="009B293A">
              <w:rPr>
                <w:rFonts w:ascii="Times New Roman" w:eastAsia="Calibri" w:hAnsi="Times New Roman" w:cs="Times New Roman"/>
                <w:kern w:val="1"/>
                <w:sz w:val="24"/>
                <w:szCs w:val="24"/>
                <w:lang w:eastAsia="ru-RU"/>
              </w:rPr>
              <w:t xml:space="preserve">недостаточно конкурентоспособны на потребительском рынке </w:t>
            </w:r>
            <w:r w:rsidR="00556E1F">
              <w:rPr>
                <w:rFonts w:ascii="Times New Roman" w:eastAsia="Calibri" w:hAnsi="Times New Roman" w:cs="Times New Roman"/>
                <w:kern w:val="1"/>
                <w:sz w:val="24"/>
                <w:szCs w:val="24"/>
                <w:lang w:eastAsia="ru-RU"/>
              </w:rPr>
              <w:t>округа</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Создана высоко конкурентная предпринимательская среда, развиваются предприятия пищевой и перерабатывающей промышленности, повысилась продовольственная безопасность </w:t>
            </w:r>
            <w:r w:rsidR="00556E1F">
              <w:rPr>
                <w:rFonts w:ascii="Times New Roman" w:eastAsia="Calibri" w:hAnsi="Times New Roman" w:cs="Times New Roman"/>
                <w:kern w:val="1"/>
                <w:sz w:val="24"/>
                <w:szCs w:val="24"/>
                <w:lang w:eastAsia="ru-RU"/>
              </w:rPr>
              <w:t>округа</w:t>
            </w:r>
            <w:r w:rsidRPr="009B293A">
              <w:rPr>
                <w:rFonts w:ascii="Times New Roman" w:eastAsia="Calibri" w:hAnsi="Times New Roman" w:cs="Times New Roman"/>
                <w:kern w:val="1"/>
                <w:sz w:val="24"/>
                <w:szCs w:val="24"/>
                <w:lang w:eastAsia="ru-RU"/>
              </w:rPr>
              <w:t>, обеспечено межтерриториальное взаимодействие бизнеса</w:t>
            </w:r>
          </w:p>
        </w:tc>
      </w:tr>
      <w:tr w:rsidR="009B293A"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Нестабильные межнациональные отношения, отток коренного русского населения</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Сформированы благоприятные условия для межнационального, межрелигиозного и межкультурного диалога</w:t>
            </w:r>
          </w:p>
        </w:tc>
      </w:tr>
      <w:tr w:rsidR="009B293A" w:rsidRPr="009B293A" w:rsidTr="009B293A">
        <w:trPr>
          <w:trHeight w:val="334"/>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Сокращения удельного веса экономически активного населения в общей численности населения </w:t>
            </w:r>
            <w:r w:rsidR="00556E1F">
              <w:rPr>
                <w:rFonts w:ascii="Times New Roman" w:eastAsia="Calibri" w:hAnsi="Times New Roman" w:cs="Times New Roman"/>
                <w:kern w:val="1"/>
                <w:sz w:val="24"/>
                <w:szCs w:val="24"/>
                <w:lang w:eastAsia="ru-RU"/>
              </w:rPr>
              <w:t>округа</w:t>
            </w:r>
            <w:r w:rsidRPr="009B293A">
              <w:rPr>
                <w:rFonts w:ascii="Times New Roman" w:eastAsia="Calibri" w:hAnsi="Times New Roman" w:cs="Times New Roman"/>
                <w:kern w:val="1"/>
                <w:sz w:val="24"/>
                <w:szCs w:val="24"/>
                <w:lang w:eastAsia="ru-RU"/>
              </w:rPr>
              <w:t>, отток квалифицированных кадров.</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Доля экономического активного населения находится в пределах оптимальных значений. Условия труда и качество жизни привлекательны для притока высококвалифицированных кадров</w:t>
            </w:r>
          </w:p>
        </w:tc>
      </w:tr>
      <w:tr w:rsidR="009B293A"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9B293A" w:rsidRPr="009B293A" w:rsidRDefault="009B293A" w:rsidP="009B293A">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На рынке труда имеется дисбаланс спроса и предложения.</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9B293A" w:rsidRPr="009B293A" w:rsidRDefault="009B293A" w:rsidP="00556E1F">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Повышены квалификационные требования к рабочим специальностям </w:t>
            </w:r>
            <w:r w:rsidR="00556E1F">
              <w:rPr>
                <w:rFonts w:ascii="Times New Roman" w:eastAsia="Calibri" w:hAnsi="Times New Roman" w:cs="Times New Roman"/>
                <w:kern w:val="1"/>
                <w:sz w:val="24"/>
                <w:szCs w:val="24"/>
                <w:lang w:eastAsia="ru-RU"/>
              </w:rPr>
              <w:t>в</w:t>
            </w:r>
            <w:r w:rsidRPr="009B293A">
              <w:rPr>
                <w:rFonts w:ascii="Times New Roman" w:eastAsia="Calibri" w:hAnsi="Times New Roman" w:cs="Times New Roman"/>
                <w:kern w:val="1"/>
                <w:sz w:val="24"/>
                <w:szCs w:val="24"/>
                <w:lang w:eastAsia="ru-RU"/>
              </w:rPr>
              <w:t xml:space="preserve"> связи с внедрением инноваций на производстве, повышен престиж рабочих профессий, произошел рост заработной платы, налажено профобразование в </w:t>
            </w:r>
            <w:r w:rsidR="00556E1F">
              <w:rPr>
                <w:rFonts w:ascii="Times New Roman" w:eastAsia="Calibri" w:hAnsi="Times New Roman" w:cs="Times New Roman"/>
                <w:kern w:val="1"/>
                <w:sz w:val="24"/>
                <w:szCs w:val="24"/>
                <w:lang w:eastAsia="ru-RU"/>
              </w:rPr>
              <w:t>округе</w:t>
            </w:r>
            <w:r w:rsidRPr="009B293A">
              <w:rPr>
                <w:rFonts w:ascii="Times New Roman" w:eastAsia="Calibri" w:hAnsi="Times New Roman" w:cs="Times New Roman"/>
                <w:kern w:val="1"/>
                <w:sz w:val="24"/>
                <w:szCs w:val="24"/>
                <w:lang w:eastAsia="ru-RU"/>
              </w:rPr>
              <w:t xml:space="preserve"> </w:t>
            </w:r>
          </w:p>
        </w:tc>
      </w:tr>
    </w:tbl>
    <w:p w:rsidR="0031388E" w:rsidRDefault="0031388E">
      <w:r>
        <w:br w:type="page"/>
      </w:r>
    </w:p>
    <w:tbl>
      <w:tblPr>
        <w:tblpPr w:leftFromText="180" w:rightFromText="180" w:vertAnchor="text" w:tblpY="20"/>
        <w:tblW w:w="9752" w:type="dxa"/>
        <w:tblLayout w:type="fixed"/>
        <w:tblCellMar>
          <w:left w:w="113" w:type="dxa"/>
        </w:tblCellMar>
        <w:tblLook w:val="0020" w:firstRow="1" w:lastRow="0" w:firstColumn="0" w:lastColumn="0" w:noHBand="0" w:noVBand="0"/>
      </w:tblPr>
      <w:tblGrid>
        <w:gridCol w:w="4224"/>
        <w:gridCol w:w="5528"/>
      </w:tblGrid>
      <w:tr w:rsidR="0031388E"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31388E" w:rsidRPr="009B293A" w:rsidRDefault="0031388E" w:rsidP="0031388E">
            <w:pPr>
              <w:suppressAutoHyphens/>
              <w:spacing w:after="0" w:line="240" w:lineRule="auto"/>
              <w:jc w:val="center"/>
              <w:rPr>
                <w:rFonts w:ascii="Times New Roman" w:eastAsia="Calibri" w:hAnsi="Times New Roman" w:cs="Times New Roman"/>
                <w:kern w:val="1"/>
                <w:sz w:val="24"/>
                <w:szCs w:val="24"/>
                <w:lang w:eastAsia="ru-RU"/>
              </w:rPr>
            </w:pPr>
            <w:r>
              <w:rPr>
                <w:rFonts w:ascii="Times New Roman" w:eastAsia="Calibri" w:hAnsi="Times New Roman" w:cs="Times New Roman"/>
                <w:kern w:val="1"/>
                <w:sz w:val="24"/>
                <w:szCs w:val="24"/>
                <w:lang w:eastAsia="ru-RU"/>
              </w:rPr>
              <w:lastRenderedPageBreak/>
              <w:t>1</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31388E" w:rsidRDefault="0031388E" w:rsidP="0031388E">
            <w:pPr>
              <w:suppressAutoHyphens/>
              <w:spacing w:after="0" w:line="240" w:lineRule="auto"/>
              <w:jc w:val="center"/>
              <w:rPr>
                <w:rFonts w:ascii="Times New Roman" w:eastAsia="Calibri" w:hAnsi="Times New Roman" w:cs="Times New Roman"/>
                <w:kern w:val="1"/>
                <w:sz w:val="24"/>
                <w:szCs w:val="24"/>
                <w:lang w:eastAsia="ru-RU"/>
              </w:rPr>
            </w:pPr>
            <w:r>
              <w:rPr>
                <w:rFonts w:ascii="Times New Roman" w:eastAsia="Calibri" w:hAnsi="Times New Roman" w:cs="Times New Roman"/>
                <w:kern w:val="1"/>
                <w:sz w:val="24"/>
                <w:szCs w:val="24"/>
                <w:lang w:eastAsia="ru-RU"/>
              </w:rPr>
              <w:t>2</w:t>
            </w:r>
          </w:p>
        </w:tc>
      </w:tr>
      <w:tr w:rsidR="0031388E"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31388E" w:rsidRPr="009B293A" w:rsidRDefault="0031388E" w:rsidP="0031388E">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 xml:space="preserve">Уровень рождаемости не позволяет обеспечить простое воспроизводство населения  Курского </w:t>
            </w:r>
            <w:r>
              <w:t xml:space="preserve"> </w:t>
            </w:r>
            <w:r w:rsidRPr="00556E1F">
              <w:rPr>
                <w:rFonts w:ascii="Times New Roman" w:eastAsia="Calibri" w:hAnsi="Times New Roman" w:cs="Times New Roman"/>
                <w:kern w:val="1"/>
                <w:sz w:val="24"/>
                <w:szCs w:val="24"/>
                <w:lang w:eastAsia="ru-RU"/>
              </w:rPr>
              <w:t>муниципального округа</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31388E" w:rsidRPr="009B293A" w:rsidRDefault="0031388E" w:rsidP="0031388E">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Созданы условия для рождения трех и более детей. Реализуются мероприятия для укрепления института семьи.</w:t>
            </w:r>
          </w:p>
        </w:tc>
      </w:tr>
      <w:tr w:rsidR="0031388E" w:rsidRPr="009B293A" w:rsidTr="009B293A">
        <w:trPr>
          <w:trHeight w:val="319"/>
        </w:trPr>
        <w:tc>
          <w:tcPr>
            <w:tcW w:w="4224" w:type="dxa"/>
            <w:tcBorders>
              <w:top w:val="single" w:sz="4" w:space="0" w:color="00000A"/>
              <w:left w:val="single" w:sz="4" w:space="0" w:color="00000A"/>
              <w:bottom w:val="single" w:sz="4" w:space="0" w:color="00000A"/>
            </w:tcBorders>
            <w:shd w:val="clear" w:color="auto" w:fill="auto"/>
          </w:tcPr>
          <w:p w:rsidR="0031388E" w:rsidRPr="009B293A" w:rsidRDefault="0031388E" w:rsidP="0031388E">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Существует дифференциация в уровнях денежных доходов социальных групп населения и работников различных отраслей.</w:t>
            </w:r>
          </w:p>
        </w:tc>
        <w:tc>
          <w:tcPr>
            <w:tcW w:w="5528" w:type="dxa"/>
            <w:tcBorders>
              <w:top w:val="single" w:sz="4" w:space="0" w:color="00000A"/>
              <w:left w:val="single" w:sz="4" w:space="0" w:color="00000A"/>
              <w:bottom w:val="single" w:sz="4" w:space="0" w:color="00000A"/>
              <w:right w:val="single" w:sz="4" w:space="0" w:color="00000A"/>
            </w:tcBorders>
            <w:shd w:val="clear" w:color="auto" w:fill="auto"/>
          </w:tcPr>
          <w:p w:rsidR="0031388E" w:rsidRPr="009B293A" w:rsidRDefault="0031388E" w:rsidP="0031388E">
            <w:pPr>
              <w:suppressAutoHyphens/>
              <w:spacing w:after="0" w:line="240" w:lineRule="auto"/>
              <w:jc w:val="both"/>
              <w:rPr>
                <w:rFonts w:ascii="Times New Roman" w:eastAsia="Calibri" w:hAnsi="Times New Roman" w:cs="Times New Roman"/>
                <w:kern w:val="1"/>
                <w:sz w:val="24"/>
                <w:szCs w:val="24"/>
                <w:lang w:eastAsia="ru-RU"/>
              </w:rPr>
            </w:pPr>
            <w:r w:rsidRPr="009B293A">
              <w:rPr>
                <w:rFonts w:ascii="Times New Roman" w:eastAsia="Calibri" w:hAnsi="Times New Roman" w:cs="Times New Roman"/>
                <w:kern w:val="1"/>
                <w:sz w:val="24"/>
                <w:szCs w:val="24"/>
                <w:lang w:eastAsia="ru-RU"/>
              </w:rPr>
              <w:t>Значительное снижение дифференциации доходов за счет увеличения размеров пенсий, социальных пособий.</w:t>
            </w:r>
          </w:p>
        </w:tc>
      </w:tr>
    </w:tbl>
    <w:p w:rsidR="00152B27" w:rsidRDefault="00152B27" w:rsidP="00E428F2">
      <w:pPr>
        <w:spacing w:after="0" w:line="240" w:lineRule="auto"/>
        <w:ind w:right="-136" w:firstLine="709"/>
        <w:jc w:val="both"/>
        <w:rPr>
          <w:rFonts w:ascii="Times New Roman" w:eastAsia="Times New Roman" w:hAnsi="Times New Roman" w:cs="Times New Roman"/>
          <w:spacing w:val="-6"/>
          <w:sz w:val="28"/>
          <w:szCs w:val="28"/>
        </w:rPr>
      </w:pPr>
    </w:p>
    <w:p w:rsidR="00152B27" w:rsidRDefault="00152B27" w:rsidP="00152B27">
      <w:pPr>
        <w:spacing w:after="0" w:line="240" w:lineRule="exact"/>
        <w:ind w:right="-136"/>
        <w:contextualSpacing/>
        <w:jc w:val="center"/>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lang w:val="en-US"/>
        </w:rPr>
        <w:t>V</w:t>
      </w:r>
      <w:r w:rsidRPr="00D55B0D">
        <w:rPr>
          <w:rFonts w:ascii="Times New Roman" w:eastAsia="Times New Roman" w:hAnsi="Times New Roman" w:cs="Times New Roman"/>
          <w:b/>
          <w:spacing w:val="-6"/>
          <w:sz w:val="28"/>
          <w:szCs w:val="28"/>
          <w:lang w:val="en-US"/>
        </w:rPr>
        <w:t>II</w:t>
      </w:r>
      <w:r w:rsidRPr="00D55B0D">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МЕХАНИЗМЫ РЕАЛИЗАЦИИ И ФИНАНСОВОЕ ОБЕСПЕЧЕНИЕ СТРАТЕГИИ СОЦИАЛЬНО-ЭКОНОМИЧЕСКОГО РАЗВИТИЯ КУРСКОГО МУНИЦИПАЛЬНОГО ОКРУГА СТАВРОПОЛЬСКОГО КРАЯ</w:t>
      </w:r>
    </w:p>
    <w:p w:rsidR="00152B27" w:rsidRDefault="00152B27" w:rsidP="00E428F2">
      <w:pPr>
        <w:spacing w:after="0" w:line="240" w:lineRule="auto"/>
        <w:ind w:right="-136" w:firstLine="709"/>
        <w:jc w:val="both"/>
        <w:rPr>
          <w:rFonts w:ascii="Times New Roman" w:eastAsia="Times New Roman" w:hAnsi="Times New Roman" w:cs="Times New Roman"/>
          <w:spacing w:val="-6"/>
          <w:sz w:val="28"/>
          <w:szCs w:val="28"/>
        </w:rPr>
      </w:pPr>
    </w:p>
    <w:p w:rsidR="00A83BF0" w:rsidRPr="00A83BF0" w:rsidRDefault="00A83BF0" w:rsidP="00A83BF0">
      <w:pPr>
        <w:spacing w:after="0" w:line="240" w:lineRule="exact"/>
        <w:ind w:right="-136" w:firstLine="709"/>
        <w:contextualSpacing/>
        <w:jc w:val="both"/>
        <w:rPr>
          <w:rFonts w:ascii="Times New Roman" w:eastAsia="Times New Roman" w:hAnsi="Times New Roman" w:cs="Times New Roman"/>
          <w:b/>
          <w:spacing w:val="-6"/>
          <w:sz w:val="28"/>
          <w:szCs w:val="28"/>
        </w:rPr>
      </w:pPr>
      <w:r w:rsidRPr="00A83BF0">
        <w:rPr>
          <w:rFonts w:ascii="Times New Roman" w:eastAsia="Times New Roman" w:hAnsi="Times New Roman" w:cs="Times New Roman"/>
          <w:b/>
          <w:spacing w:val="-6"/>
          <w:sz w:val="28"/>
          <w:szCs w:val="28"/>
        </w:rPr>
        <w:t>3</w:t>
      </w:r>
      <w:r>
        <w:rPr>
          <w:rFonts w:ascii="Times New Roman" w:eastAsia="Times New Roman" w:hAnsi="Times New Roman" w:cs="Times New Roman"/>
          <w:b/>
          <w:spacing w:val="-6"/>
          <w:sz w:val="28"/>
          <w:szCs w:val="28"/>
        </w:rPr>
        <w:t>8</w:t>
      </w:r>
      <w:r w:rsidRPr="00A83BF0">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Перечень необходимых муниципальных программ и проектов, направленных на достижение целей</w:t>
      </w:r>
      <w:r w:rsidRPr="00A83BF0">
        <w:rPr>
          <w:rFonts w:ascii="Times New Roman" w:eastAsia="Times New Roman" w:hAnsi="Times New Roman" w:cs="Times New Roman"/>
          <w:b/>
          <w:spacing w:val="-6"/>
          <w:sz w:val="28"/>
          <w:szCs w:val="28"/>
        </w:rPr>
        <w:t xml:space="preserve"> социально-экономического развития Курского муниципального округа Ставропольского края</w:t>
      </w:r>
    </w:p>
    <w:p w:rsidR="00076DF8" w:rsidRPr="00076DF8" w:rsidRDefault="00076DF8" w:rsidP="00076DF8">
      <w:pPr>
        <w:spacing w:after="0" w:line="240" w:lineRule="auto"/>
        <w:ind w:right="-136" w:firstLine="709"/>
        <w:jc w:val="both"/>
        <w:rPr>
          <w:rFonts w:ascii="Times New Roman" w:eastAsia="Times New Roman" w:hAnsi="Times New Roman" w:cs="Times New Roman"/>
          <w:spacing w:val="-6"/>
          <w:sz w:val="28"/>
          <w:szCs w:val="28"/>
        </w:rPr>
      </w:pPr>
      <w:r w:rsidRPr="00076DF8">
        <w:rPr>
          <w:rFonts w:ascii="Times New Roman" w:eastAsia="Times New Roman" w:hAnsi="Times New Roman" w:cs="Times New Roman"/>
          <w:spacing w:val="-6"/>
          <w:sz w:val="28"/>
          <w:szCs w:val="28"/>
        </w:rPr>
        <w:t xml:space="preserve">Стратегия определяет приоритетные направления социально-экономического развития </w:t>
      </w:r>
      <w:r>
        <w:rPr>
          <w:rFonts w:ascii="Times New Roman" w:eastAsia="Times New Roman" w:hAnsi="Times New Roman" w:cs="Times New Roman"/>
          <w:spacing w:val="-6"/>
          <w:sz w:val="28"/>
          <w:szCs w:val="28"/>
        </w:rPr>
        <w:t>Курского муниципального</w:t>
      </w:r>
      <w:r w:rsidRPr="00076DF8">
        <w:rPr>
          <w:rFonts w:ascii="Times New Roman" w:eastAsia="Times New Roman" w:hAnsi="Times New Roman" w:cs="Times New Roman"/>
          <w:spacing w:val="-6"/>
          <w:sz w:val="28"/>
          <w:szCs w:val="28"/>
        </w:rPr>
        <w:t xml:space="preserve"> округа и служит основой для поэтапной разработки муниципальных программ, краткосрочных и долгосрочных прогнозов социально-экономического развития, финансовых планов и законодательных инициатив.</w:t>
      </w:r>
    </w:p>
    <w:p w:rsidR="00152B27" w:rsidRDefault="00076DF8" w:rsidP="00076DF8">
      <w:pPr>
        <w:spacing w:after="0" w:line="240" w:lineRule="auto"/>
        <w:ind w:right="-136" w:firstLine="709"/>
        <w:jc w:val="both"/>
        <w:rPr>
          <w:rFonts w:ascii="Times New Roman" w:eastAsia="Times New Roman" w:hAnsi="Times New Roman" w:cs="Times New Roman"/>
          <w:spacing w:val="-6"/>
          <w:sz w:val="28"/>
          <w:szCs w:val="28"/>
        </w:rPr>
      </w:pPr>
      <w:r w:rsidRPr="00076DF8">
        <w:rPr>
          <w:rFonts w:ascii="Times New Roman" w:eastAsia="Times New Roman" w:hAnsi="Times New Roman" w:cs="Times New Roman"/>
          <w:spacing w:val="-6"/>
          <w:sz w:val="28"/>
          <w:szCs w:val="28"/>
        </w:rPr>
        <w:t>В целях реализации Стратегии, достижения ее целей и задач утверждены 1</w:t>
      </w:r>
      <w:r>
        <w:rPr>
          <w:rFonts w:ascii="Times New Roman" w:eastAsia="Times New Roman" w:hAnsi="Times New Roman" w:cs="Times New Roman"/>
          <w:spacing w:val="-6"/>
          <w:sz w:val="28"/>
          <w:szCs w:val="28"/>
        </w:rPr>
        <w:t>9</w:t>
      </w:r>
      <w:r w:rsidRPr="00076DF8">
        <w:rPr>
          <w:rFonts w:ascii="Times New Roman" w:eastAsia="Times New Roman" w:hAnsi="Times New Roman" w:cs="Times New Roman"/>
          <w:spacing w:val="-6"/>
          <w:sz w:val="28"/>
          <w:szCs w:val="28"/>
        </w:rPr>
        <w:t xml:space="preserve"> муниципальных программ </w:t>
      </w:r>
      <w:r>
        <w:rPr>
          <w:rFonts w:ascii="Times New Roman" w:eastAsia="Times New Roman" w:hAnsi="Times New Roman" w:cs="Times New Roman"/>
          <w:spacing w:val="-6"/>
          <w:sz w:val="28"/>
          <w:szCs w:val="28"/>
        </w:rPr>
        <w:t>Курского муниципального</w:t>
      </w:r>
      <w:r w:rsidRPr="00076DF8">
        <w:rPr>
          <w:rFonts w:ascii="Times New Roman" w:eastAsia="Times New Roman" w:hAnsi="Times New Roman" w:cs="Times New Roman"/>
          <w:spacing w:val="-6"/>
          <w:sz w:val="28"/>
          <w:szCs w:val="28"/>
        </w:rPr>
        <w:t xml:space="preserve"> округа Ставропольского края:</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Развитие образования</w:t>
      </w: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 xml:space="preserve">  </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Социальная поддержка граждан</w:t>
      </w: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 xml:space="preserve">  </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Сохранение и развитие культуры</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Развитие физической культуры и спорта</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Молодежная политика</w:t>
      </w: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 xml:space="preserve"> </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Управление имуществом</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Управление финансами</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Защита населения и территории Курского муниципального округа Ставропольского края от чрезвычайных ситуаций</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Развитие малого и среднего бизнеса, потребительского рынка, снижение административных  барьеров</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Комплексное развитие систем коммунальной инфраструктуры</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Развитие сельского хозяйства</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Межнациональные отношения и поддержка казачества</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Энергосбережение и повышение энергетической эффективности</w:t>
      </w: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 xml:space="preserve"> </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Профилактика правонарушений</w:t>
      </w: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 xml:space="preserve"> </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Противодействие коррупции в администрации Курского муниципального округа Ставропольского края</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Обеспечение жильем отдельных категорий граждан</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Формирование современной городской среды</w:t>
      </w:r>
      <w:r>
        <w:rPr>
          <w:rFonts w:ascii="Times New Roman" w:eastAsia="Times New Roman" w:hAnsi="Times New Roman" w:cs="Times New Roman"/>
          <w:spacing w:val="-6"/>
          <w:sz w:val="28"/>
          <w:szCs w:val="28"/>
        </w:rPr>
        <w:t>»;</w:t>
      </w:r>
    </w:p>
    <w:p w:rsidR="00233DE1" w:rsidRP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t>«</w:t>
      </w:r>
      <w:r w:rsidRPr="00233DE1">
        <w:rPr>
          <w:rFonts w:ascii="Times New Roman" w:eastAsia="Times New Roman" w:hAnsi="Times New Roman" w:cs="Times New Roman"/>
          <w:spacing w:val="-6"/>
          <w:sz w:val="28"/>
          <w:szCs w:val="28"/>
        </w:rPr>
        <w:t>Комплексное развитие транспортной инфраструктуры</w:t>
      </w:r>
      <w:r>
        <w:rPr>
          <w:rFonts w:ascii="Times New Roman" w:eastAsia="Times New Roman" w:hAnsi="Times New Roman" w:cs="Times New Roman"/>
          <w:spacing w:val="-6"/>
          <w:sz w:val="28"/>
          <w:szCs w:val="28"/>
        </w:rPr>
        <w:t>»;</w:t>
      </w:r>
    </w:p>
    <w:p w:rsidR="00233DE1" w:rsidRDefault="00233DE1" w:rsidP="00233DE1">
      <w:pPr>
        <w:spacing w:after="0" w:line="240" w:lineRule="auto"/>
        <w:ind w:right="-136" w:firstLine="709"/>
        <w:jc w:val="both"/>
        <w:rPr>
          <w:rFonts w:ascii="Times New Roman" w:eastAsia="Times New Roman" w:hAnsi="Times New Roman" w:cs="Times New Roman"/>
          <w:spacing w:val="-6"/>
          <w:sz w:val="28"/>
          <w:szCs w:val="28"/>
        </w:rPr>
      </w:pPr>
      <w:r>
        <w:rPr>
          <w:rFonts w:ascii="Times New Roman" w:eastAsia="Times New Roman" w:hAnsi="Times New Roman" w:cs="Times New Roman"/>
          <w:spacing w:val="-6"/>
          <w:sz w:val="28"/>
          <w:szCs w:val="28"/>
        </w:rPr>
        <w:lastRenderedPageBreak/>
        <w:t>«</w:t>
      </w:r>
      <w:r w:rsidRPr="00233DE1">
        <w:rPr>
          <w:rFonts w:ascii="Times New Roman" w:eastAsia="Times New Roman" w:hAnsi="Times New Roman" w:cs="Times New Roman"/>
          <w:spacing w:val="-6"/>
          <w:sz w:val="28"/>
          <w:szCs w:val="28"/>
        </w:rPr>
        <w:t>Содействие развитию и поддержка социально ориентированных некоммерческих организаций</w:t>
      </w:r>
      <w:r>
        <w:rPr>
          <w:rFonts w:ascii="Times New Roman" w:eastAsia="Times New Roman" w:hAnsi="Times New Roman" w:cs="Times New Roman"/>
          <w:spacing w:val="-6"/>
          <w:sz w:val="28"/>
          <w:szCs w:val="28"/>
        </w:rPr>
        <w:t>».</w:t>
      </w:r>
    </w:p>
    <w:p w:rsidR="00152B27" w:rsidRDefault="00152B27" w:rsidP="00E428F2">
      <w:pPr>
        <w:spacing w:after="0" w:line="240" w:lineRule="auto"/>
        <w:ind w:right="-136" w:firstLine="709"/>
        <w:jc w:val="both"/>
        <w:rPr>
          <w:rFonts w:ascii="Times New Roman" w:eastAsia="Times New Roman" w:hAnsi="Times New Roman" w:cs="Times New Roman"/>
          <w:spacing w:val="-6"/>
          <w:sz w:val="28"/>
          <w:szCs w:val="28"/>
        </w:rPr>
      </w:pPr>
    </w:p>
    <w:p w:rsidR="00A83BF0" w:rsidRPr="00A83BF0" w:rsidRDefault="00A83BF0" w:rsidP="00A83BF0">
      <w:pPr>
        <w:spacing w:after="0" w:line="240" w:lineRule="exact"/>
        <w:ind w:right="-136" w:firstLine="709"/>
        <w:contextualSpacing/>
        <w:jc w:val="both"/>
        <w:rPr>
          <w:rFonts w:ascii="Times New Roman" w:eastAsia="Times New Roman" w:hAnsi="Times New Roman" w:cs="Times New Roman"/>
          <w:b/>
          <w:spacing w:val="-6"/>
          <w:sz w:val="28"/>
          <w:szCs w:val="28"/>
        </w:rPr>
      </w:pPr>
      <w:r>
        <w:rPr>
          <w:rFonts w:ascii="Times New Roman" w:eastAsia="Times New Roman" w:hAnsi="Times New Roman" w:cs="Times New Roman"/>
          <w:b/>
          <w:spacing w:val="-6"/>
          <w:sz w:val="28"/>
          <w:szCs w:val="28"/>
        </w:rPr>
        <w:t>40</w:t>
      </w:r>
      <w:r w:rsidRPr="00A83BF0">
        <w:rPr>
          <w:rFonts w:ascii="Times New Roman" w:eastAsia="Times New Roman" w:hAnsi="Times New Roman" w:cs="Times New Roman"/>
          <w:b/>
          <w:spacing w:val="-6"/>
          <w:sz w:val="28"/>
          <w:szCs w:val="28"/>
        </w:rPr>
        <w:t xml:space="preserve">. </w:t>
      </w:r>
      <w:r>
        <w:rPr>
          <w:rFonts w:ascii="Times New Roman" w:eastAsia="Times New Roman" w:hAnsi="Times New Roman" w:cs="Times New Roman"/>
          <w:b/>
          <w:spacing w:val="-6"/>
          <w:sz w:val="28"/>
          <w:szCs w:val="28"/>
        </w:rPr>
        <w:t>Механизмы</w:t>
      </w:r>
      <w:r w:rsidRPr="00A83BF0">
        <w:rPr>
          <w:rFonts w:ascii="Times New Roman" w:eastAsia="Times New Roman" w:hAnsi="Times New Roman" w:cs="Times New Roman"/>
          <w:b/>
          <w:spacing w:val="-6"/>
          <w:sz w:val="28"/>
          <w:szCs w:val="28"/>
        </w:rPr>
        <w:t xml:space="preserve"> </w:t>
      </w:r>
      <w:proofErr w:type="gramStart"/>
      <w:r w:rsidRPr="00A83BF0">
        <w:rPr>
          <w:rFonts w:ascii="Times New Roman" w:eastAsia="Times New Roman" w:hAnsi="Times New Roman" w:cs="Times New Roman"/>
          <w:b/>
          <w:spacing w:val="-6"/>
          <w:sz w:val="28"/>
          <w:szCs w:val="28"/>
        </w:rPr>
        <w:t>реализации стратегии социально-экономического развития Курского муниципального округа Ставропольского края</w:t>
      </w:r>
      <w:proofErr w:type="gramEnd"/>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Механизмы реализации Стратегии предусматривают:</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принятие нормативно-правовых актов, регулирующих процесс реализации Стратегии;</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разработка и реализация муниципальных программ и инвестиционных проектов, конкретизирующих Стратегию;</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разработка и реализация плана по реализации Стратегии;</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разработка и реализация годовых и среднесрочных прогнозов социально-экономического развития округа;</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 xml:space="preserve">обеспечение проведения мониторинга и </w:t>
      </w:r>
      <w:proofErr w:type="gramStart"/>
      <w:r w:rsidRPr="000F3A28">
        <w:rPr>
          <w:rFonts w:ascii="Times New Roman" w:eastAsia="Times New Roman" w:hAnsi="Times New Roman" w:cs="Times New Roman"/>
          <w:spacing w:val="-6"/>
          <w:sz w:val="28"/>
          <w:szCs w:val="28"/>
        </w:rPr>
        <w:t>контроля за</w:t>
      </w:r>
      <w:proofErr w:type="gramEnd"/>
      <w:r w:rsidRPr="000F3A28">
        <w:rPr>
          <w:rFonts w:ascii="Times New Roman" w:eastAsia="Times New Roman" w:hAnsi="Times New Roman" w:cs="Times New Roman"/>
          <w:spacing w:val="-6"/>
          <w:sz w:val="28"/>
          <w:szCs w:val="28"/>
        </w:rPr>
        <w:t xml:space="preserve"> реализацией Стратегии развития, </w:t>
      </w:r>
      <w:r w:rsidR="00D9031E">
        <w:rPr>
          <w:rFonts w:ascii="Times New Roman" w:eastAsia="Times New Roman" w:hAnsi="Times New Roman" w:cs="Times New Roman"/>
          <w:spacing w:val="-6"/>
          <w:sz w:val="28"/>
          <w:szCs w:val="28"/>
        </w:rPr>
        <w:t xml:space="preserve">муниципальных </w:t>
      </w:r>
      <w:r w:rsidRPr="000F3A28">
        <w:rPr>
          <w:rFonts w:ascii="Times New Roman" w:eastAsia="Times New Roman" w:hAnsi="Times New Roman" w:cs="Times New Roman"/>
          <w:spacing w:val="-6"/>
          <w:sz w:val="28"/>
          <w:szCs w:val="28"/>
        </w:rPr>
        <w:t>программ и проектов;</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 xml:space="preserve">ежегодное подведение </w:t>
      </w:r>
      <w:proofErr w:type="gramStart"/>
      <w:r w:rsidRPr="000F3A28">
        <w:rPr>
          <w:rFonts w:ascii="Times New Roman" w:eastAsia="Times New Roman" w:hAnsi="Times New Roman" w:cs="Times New Roman"/>
          <w:spacing w:val="-6"/>
          <w:sz w:val="28"/>
          <w:szCs w:val="28"/>
        </w:rPr>
        <w:t>итогов реализации основных стратегических направлений развития округа</w:t>
      </w:r>
      <w:proofErr w:type="gramEnd"/>
      <w:r w:rsidRPr="000F3A28">
        <w:rPr>
          <w:rFonts w:ascii="Times New Roman" w:eastAsia="Times New Roman" w:hAnsi="Times New Roman" w:cs="Times New Roman"/>
          <w:spacing w:val="-6"/>
          <w:sz w:val="28"/>
          <w:szCs w:val="28"/>
        </w:rPr>
        <w:t>;</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обеспечение своевременного и полного информирования участников реализации Стратегии о результатах и ходе ее реализации.</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proofErr w:type="gramStart"/>
      <w:r w:rsidRPr="000F3A28">
        <w:rPr>
          <w:rFonts w:ascii="Times New Roman" w:eastAsia="Times New Roman" w:hAnsi="Times New Roman" w:cs="Times New Roman"/>
          <w:spacing w:val="-6"/>
          <w:sz w:val="28"/>
          <w:szCs w:val="28"/>
        </w:rPr>
        <w:t>Контроль за</w:t>
      </w:r>
      <w:proofErr w:type="gramEnd"/>
      <w:r w:rsidRPr="000F3A28">
        <w:rPr>
          <w:rFonts w:ascii="Times New Roman" w:eastAsia="Times New Roman" w:hAnsi="Times New Roman" w:cs="Times New Roman"/>
          <w:spacing w:val="-6"/>
          <w:sz w:val="28"/>
          <w:szCs w:val="28"/>
        </w:rPr>
        <w:t xml:space="preserve"> реализацией стратегии осуществляется администрацией </w:t>
      </w:r>
      <w:r>
        <w:rPr>
          <w:rFonts w:ascii="Times New Roman" w:eastAsia="Times New Roman" w:hAnsi="Times New Roman" w:cs="Times New Roman"/>
          <w:spacing w:val="-6"/>
          <w:sz w:val="28"/>
          <w:szCs w:val="28"/>
        </w:rPr>
        <w:t xml:space="preserve">Курского муниципального </w:t>
      </w:r>
      <w:r w:rsidRPr="000F3A28">
        <w:rPr>
          <w:rFonts w:ascii="Times New Roman" w:eastAsia="Times New Roman" w:hAnsi="Times New Roman" w:cs="Times New Roman"/>
          <w:spacing w:val="-6"/>
          <w:sz w:val="28"/>
          <w:szCs w:val="28"/>
        </w:rPr>
        <w:t>округа на основании данных статистического учета, данных оперативной информации, сведений, полученных от предприятий и организаций округа и органов местного самоуправления.</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 xml:space="preserve">Для обеспечения реализации Стратегии будут задействованы бюджетные и внебюджетные финансовые ресурсы. </w:t>
      </w:r>
      <w:proofErr w:type="gramStart"/>
      <w:r w:rsidRPr="000F3A28">
        <w:rPr>
          <w:rFonts w:ascii="Times New Roman" w:eastAsia="Times New Roman" w:hAnsi="Times New Roman" w:cs="Times New Roman"/>
          <w:spacing w:val="-6"/>
          <w:sz w:val="28"/>
          <w:szCs w:val="28"/>
        </w:rPr>
        <w:t xml:space="preserve">Оценка необходимого объема бюджетных финансовых ресурсов произведена на основе бюджетного прогноза </w:t>
      </w:r>
      <w:r>
        <w:rPr>
          <w:rFonts w:ascii="Times New Roman" w:eastAsia="Times New Roman" w:hAnsi="Times New Roman" w:cs="Times New Roman"/>
          <w:spacing w:val="-6"/>
          <w:sz w:val="28"/>
          <w:szCs w:val="28"/>
        </w:rPr>
        <w:t>Курского муниципального</w:t>
      </w:r>
      <w:r w:rsidRPr="000F3A28">
        <w:rPr>
          <w:rFonts w:ascii="Times New Roman" w:eastAsia="Times New Roman" w:hAnsi="Times New Roman" w:cs="Times New Roman"/>
          <w:spacing w:val="-6"/>
          <w:sz w:val="28"/>
          <w:szCs w:val="28"/>
        </w:rPr>
        <w:t xml:space="preserve"> округа Ставропольского края на период до 202</w:t>
      </w:r>
      <w:r>
        <w:rPr>
          <w:rFonts w:ascii="Times New Roman" w:eastAsia="Times New Roman" w:hAnsi="Times New Roman" w:cs="Times New Roman"/>
          <w:spacing w:val="-6"/>
          <w:sz w:val="28"/>
          <w:szCs w:val="28"/>
        </w:rPr>
        <w:t>7</w:t>
      </w:r>
      <w:r w:rsidRPr="000F3A28">
        <w:rPr>
          <w:rFonts w:ascii="Times New Roman" w:eastAsia="Times New Roman" w:hAnsi="Times New Roman" w:cs="Times New Roman"/>
          <w:spacing w:val="-6"/>
          <w:sz w:val="28"/>
          <w:szCs w:val="28"/>
        </w:rPr>
        <w:t xml:space="preserve"> года, утвержденного постановлением администрации </w:t>
      </w:r>
      <w:r>
        <w:rPr>
          <w:rFonts w:ascii="Times New Roman" w:eastAsia="Times New Roman" w:hAnsi="Times New Roman" w:cs="Times New Roman"/>
          <w:spacing w:val="-6"/>
          <w:sz w:val="28"/>
          <w:szCs w:val="28"/>
        </w:rPr>
        <w:t>Курского муниципального округа</w:t>
      </w:r>
      <w:r w:rsidRPr="000F3A28">
        <w:rPr>
          <w:rFonts w:ascii="Times New Roman" w:eastAsia="Times New Roman" w:hAnsi="Times New Roman" w:cs="Times New Roman"/>
          <w:spacing w:val="-6"/>
          <w:sz w:val="28"/>
          <w:szCs w:val="28"/>
        </w:rPr>
        <w:t xml:space="preserve"> Ставропольского края от </w:t>
      </w:r>
      <w:r>
        <w:rPr>
          <w:rFonts w:ascii="Times New Roman" w:eastAsia="Times New Roman" w:hAnsi="Times New Roman" w:cs="Times New Roman"/>
          <w:spacing w:val="-6"/>
          <w:sz w:val="28"/>
          <w:szCs w:val="28"/>
        </w:rPr>
        <w:t>13 января</w:t>
      </w:r>
      <w:r w:rsidRPr="000F3A28">
        <w:rPr>
          <w:rFonts w:ascii="Times New Roman" w:eastAsia="Times New Roman" w:hAnsi="Times New Roman" w:cs="Times New Roman"/>
          <w:spacing w:val="-6"/>
          <w:sz w:val="28"/>
          <w:szCs w:val="28"/>
        </w:rPr>
        <w:t xml:space="preserve"> 2021 года </w:t>
      </w:r>
      <w:r>
        <w:rPr>
          <w:rFonts w:ascii="Times New Roman" w:eastAsia="Times New Roman" w:hAnsi="Times New Roman" w:cs="Times New Roman"/>
          <w:spacing w:val="-6"/>
          <w:sz w:val="28"/>
          <w:szCs w:val="28"/>
        </w:rPr>
        <w:t>№ 6</w:t>
      </w:r>
      <w:r w:rsidRPr="000F3A28">
        <w:rPr>
          <w:rFonts w:ascii="Times New Roman" w:eastAsia="Times New Roman" w:hAnsi="Times New Roman" w:cs="Times New Roman"/>
          <w:spacing w:val="-6"/>
          <w:sz w:val="28"/>
          <w:szCs w:val="28"/>
        </w:rPr>
        <w:t xml:space="preserve">, бюджета </w:t>
      </w:r>
      <w:r>
        <w:rPr>
          <w:rFonts w:ascii="Times New Roman" w:eastAsia="Times New Roman" w:hAnsi="Times New Roman" w:cs="Times New Roman"/>
          <w:spacing w:val="-6"/>
          <w:sz w:val="28"/>
          <w:szCs w:val="28"/>
        </w:rPr>
        <w:t>Курского муниципального</w:t>
      </w:r>
      <w:r w:rsidRPr="000F3A28">
        <w:rPr>
          <w:rFonts w:ascii="Times New Roman" w:eastAsia="Times New Roman" w:hAnsi="Times New Roman" w:cs="Times New Roman"/>
          <w:spacing w:val="-6"/>
          <w:sz w:val="28"/>
          <w:szCs w:val="28"/>
        </w:rPr>
        <w:t xml:space="preserve"> округа Ставропольского края на 202</w:t>
      </w:r>
      <w:r>
        <w:rPr>
          <w:rFonts w:ascii="Times New Roman" w:eastAsia="Times New Roman" w:hAnsi="Times New Roman" w:cs="Times New Roman"/>
          <w:spacing w:val="-6"/>
          <w:sz w:val="28"/>
          <w:szCs w:val="28"/>
        </w:rPr>
        <w:t>3</w:t>
      </w:r>
      <w:r w:rsidRPr="000F3A28">
        <w:rPr>
          <w:rFonts w:ascii="Times New Roman" w:eastAsia="Times New Roman" w:hAnsi="Times New Roman" w:cs="Times New Roman"/>
          <w:spacing w:val="-6"/>
          <w:sz w:val="28"/>
          <w:szCs w:val="28"/>
        </w:rPr>
        <w:t xml:space="preserve"> год и плановый период 202</w:t>
      </w:r>
      <w:r>
        <w:rPr>
          <w:rFonts w:ascii="Times New Roman" w:eastAsia="Times New Roman" w:hAnsi="Times New Roman" w:cs="Times New Roman"/>
          <w:spacing w:val="-6"/>
          <w:sz w:val="28"/>
          <w:szCs w:val="28"/>
        </w:rPr>
        <w:t>4</w:t>
      </w:r>
      <w:r w:rsidRPr="000F3A28">
        <w:rPr>
          <w:rFonts w:ascii="Times New Roman" w:eastAsia="Times New Roman" w:hAnsi="Times New Roman" w:cs="Times New Roman"/>
          <w:spacing w:val="-6"/>
          <w:sz w:val="28"/>
          <w:szCs w:val="28"/>
        </w:rPr>
        <w:t xml:space="preserve"> и 202</w:t>
      </w:r>
      <w:r>
        <w:rPr>
          <w:rFonts w:ascii="Times New Roman" w:eastAsia="Times New Roman" w:hAnsi="Times New Roman" w:cs="Times New Roman"/>
          <w:spacing w:val="-6"/>
          <w:sz w:val="28"/>
          <w:szCs w:val="28"/>
        </w:rPr>
        <w:t>5</w:t>
      </w:r>
      <w:r w:rsidRPr="000F3A28">
        <w:rPr>
          <w:rFonts w:ascii="Times New Roman" w:eastAsia="Times New Roman" w:hAnsi="Times New Roman" w:cs="Times New Roman"/>
          <w:spacing w:val="-6"/>
          <w:sz w:val="28"/>
          <w:szCs w:val="28"/>
        </w:rPr>
        <w:t xml:space="preserve"> годов, утвержденного решением Совета Курского муниципального округа Ставропольского края от</w:t>
      </w:r>
      <w:proofErr w:type="gramEnd"/>
      <w:r w:rsidRPr="000F3A28">
        <w:rPr>
          <w:rFonts w:ascii="Times New Roman" w:eastAsia="Times New Roman" w:hAnsi="Times New Roman" w:cs="Times New Roman"/>
          <w:spacing w:val="-6"/>
          <w:sz w:val="28"/>
          <w:szCs w:val="28"/>
        </w:rPr>
        <w:t xml:space="preserve"> 08 декабря 2022 г. № 453, 1</w:t>
      </w:r>
      <w:r>
        <w:rPr>
          <w:rFonts w:ascii="Times New Roman" w:eastAsia="Times New Roman" w:hAnsi="Times New Roman" w:cs="Times New Roman"/>
          <w:spacing w:val="-6"/>
          <w:sz w:val="28"/>
          <w:szCs w:val="28"/>
        </w:rPr>
        <w:t>9</w:t>
      </w:r>
      <w:r w:rsidRPr="000F3A28">
        <w:rPr>
          <w:rFonts w:ascii="Times New Roman" w:eastAsia="Times New Roman" w:hAnsi="Times New Roman" w:cs="Times New Roman"/>
          <w:spacing w:val="-6"/>
          <w:sz w:val="28"/>
          <w:szCs w:val="28"/>
        </w:rPr>
        <w:t xml:space="preserve"> муниципальных программ </w:t>
      </w:r>
      <w:r>
        <w:rPr>
          <w:rFonts w:ascii="Times New Roman" w:eastAsia="Times New Roman" w:hAnsi="Times New Roman" w:cs="Times New Roman"/>
          <w:spacing w:val="-6"/>
          <w:sz w:val="28"/>
          <w:szCs w:val="28"/>
        </w:rPr>
        <w:t>Курского муниципального</w:t>
      </w:r>
      <w:r w:rsidRPr="000F3A28">
        <w:rPr>
          <w:rFonts w:ascii="Times New Roman" w:eastAsia="Times New Roman" w:hAnsi="Times New Roman" w:cs="Times New Roman"/>
          <w:spacing w:val="-6"/>
          <w:sz w:val="28"/>
          <w:szCs w:val="28"/>
        </w:rPr>
        <w:t xml:space="preserve"> округа Ставропольского края.</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Финансирование мероприятий Стратегии предполагается с привлечением средств федерального бюджета и бюджета Ставропольского края, а также путем привлечения внебюджетных источников, включая инвестиционные программы субъектов естественных монополий.</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Участие в реализации государственных программ Российской Федерации и Ставропольского края даст возможность привлечь дополнительные средства вышестоящих бюджетов на реализацию приоритетных для округа мероприятий Стратегии.</w:t>
      </w:r>
    </w:p>
    <w:p w:rsidR="000F3A28" w:rsidRPr="000F3A28"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 xml:space="preserve">Средства бюджета Ставропольского края для реализации Стратегии планируется привлекать путем участия в государственных программах Ставропольского края, краевой адресной инвестиционной программе в пределах </w:t>
      </w:r>
      <w:r w:rsidRPr="000F3A28">
        <w:rPr>
          <w:rFonts w:ascii="Times New Roman" w:eastAsia="Times New Roman" w:hAnsi="Times New Roman" w:cs="Times New Roman"/>
          <w:spacing w:val="-6"/>
          <w:sz w:val="28"/>
          <w:szCs w:val="28"/>
        </w:rPr>
        <w:lastRenderedPageBreak/>
        <w:t>общего объема бюджетных ассигнований, утвержденного бюджетом Ставропольского края на соответствующий год и плановый период.</w:t>
      </w:r>
    </w:p>
    <w:p w:rsidR="00152B27" w:rsidRDefault="000F3A28" w:rsidP="000F3A28">
      <w:pPr>
        <w:spacing w:after="0" w:line="240" w:lineRule="auto"/>
        <w:ind w:right="-136" w:firstLine="709"/>
        <w:jc w:val="both"/>
        <w:rPr>
          <w:rFonts w:ascii="Times New Roman" w:eastAsia="Times New Roman" w:hAnsi="Times New Roman" w:cs="Times New Roman"/>
          <w:spacing w:val="-6"/>
          <w:sz w:val="28"/>
          <w:szCs w:val="28"/>
        </w:rPr>
      </w:pPr>
      <w:r w:rsidRPr="000F3A28">
        <w:rPr>
          <w:rFonts w:ascii="Times New Roman" w:eastAsia="Times New Roman" w:hAnsi="Times New Roman" w:cs="Times New Roman"/>
          <w:spacing w:val="-6"/>
          <w:sz w:val="28"/>
          <w:szCs w:val="28"/>
        </w:rPr>
        <w:t>Основным инструментом финансирования расходов на реализацию Стратегии являются муниципальные программы, посредством которых будут реализованы проекты округа во исполнение национальных проектов.</w:t>
      </w:r>
    </w:p>
    <w:p w:rsidR="00152B27" w:rsidRPr="005A3CEE" w:rsidRDefault="00152B27" w:rsidP="00E428F2">
      <w:pPr>
        <w:spacing w:after="0" w:line="240" w:lineRule="auto"/>
        <w:ind w:right="-136" w:firstLine="709"/>
        <w:jc w:val="both"/>
        <w:rPr>
          <w:rFonts w:ascii="Times New Roman" w:eastAsia="Times New Roman" w:hAnsi="Times New Roman" w:cs="Times New Roman"/>
          <w:spacing w:val="-6"/>
          <w:sz w:val="28"/>
          <w:szCs w:val="28"/>
        </w:rPr>
      </w:pPr>
    </w:p>
    <w:sectPr w:rsidR="00152B27" w:rsidRPr="005A3CEE" w:rsidSect="00253319">
      <w:pgSz w:w="11906" w:h="16838"/>
      <w:pgMar w:top="1134" w:right="70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61E" w:rsidRDefault="00FF461E" w:rsidP="006C3CD8">
      <w:pPr>
        <w:spacing w:after="0" w:line="240" w:lineRule="auto"/>
      </w:pPr>
      <w:r>
        <w:separator/>
      </w:r>
    </w:p>
  </w:endnote>
  <w:endnote w:type="continuationSeparator" w:id="0">
    <w:p w:rsidR="00FF461E" w:rsidRDefault="00FF461E" w:rsidP="006C3C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onsolas">
    <w:panose1 w:val="020B0609020204030204"/>
    <w:charset w:val="CC"/>
    <w:family w:val="modern"/>
    <w:pitch w:val="fixed"/>
    <w:sig w:usb0="E10002FF" w:usb1="4000FCFF" w:usb2="00000009" w:usb3="00000000" w:csb0="0000019F" w:csb1="00000000"/>
  </w:font>
  <w:font w:name="t*m*s*e*r*m*n">
    <w:altName w:val="Times New Roman"/>
    <w:charset w:val="00"/>
    <w:family w:val="auto"/>
    <w:pitch w:val="default"/>
  </w:font>
  <w:font w:name="TimesNewRomanPSMT">
    <w:altName w:val="Times New Roman"/>
    <w:charset w:val="00"/>
    <w:family w:val="auto"/>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61E" w:rsidRDefault="00FF461E" w:rsidP="006C3CD8">
      <w:pPr>
        <w:spacing w:after="0" w:line="240" w:lineRule="auto"/>
      </w:pPr>
      <w:r>
        <w:separator/>
      </w:r>
    </w:p>
  </w:footnote>
  <w:footnote w:type="continuationSeparator" w:id="0">
    <w:p w:rsidR="00FF461E" w:rsidRDefault="00FF461E" w:rsidP="006C3C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564814"/>
      <w:docPartObj>
        <w:docPartGallery w:val="Page Numbers (Top of Page)"/>
        <w:docPartUnique/>
      </w:docPartObj>
    </w:sdtPr>
    <w:sdtEndPr/>
    <w:sdtContent>
      <w:p w:rsidR="00477309" w:rsidRDefault="00477309">
        <w:pPr>
          <w:pStyle w:val="af3"/>
          <w:jc w:val="right"/>
        </w:pPr>
        <w:r>
          <w:fldChar w:fldCharType="begin"/>
        </w:r>
        <w:r>
          <w:instrText>PAGE   \* MERGEFORMAT</w:instrText>
        </w:r>
        <w:r>
          <w:fldChar w:fldCharType="separate"/>
        </w:r>
        <w:r w:rsidR="00C46998">
          <w:rPr>
            <w:noProof/>
          </w:rPr>
          <w:t>12</w:t>
        </w:r>
        <w:r>
          <w:fldChar w:fldCharType="end"/>
        </w:r>
      </w:p>
    </w:sdtContent>
  </w:sdt>
  <w:p w:rsidR="00477309" w:rsidRDefault="00477309">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6CC"/>
    <w:rsid w:val="00005D13"/>
    <w:rsid w:val="00020EDB"/>
    <w:rsid w:val="0003594E"/>
    <w:rsid w:val="000713E2"/>
    <w:rsid w:val="0007619F"/>
    <w:rsid w:val="00076DF8"/>
    <w:rsid w:val="0008392D"/>
    <w:rsid w:val="000D61F3"/>
    <w:rsid w:val="000E3853"/>
    <w:rsid w:val="000F3A28"/>
    <w:rsid w:val="0010006D"/>
    <w:rsid w:val="001078E6"/>
    <w:rsid w:val="00111D99"/>
    <w:rsid w:val="00132937"/>
    <w:rsid w:val="001403C4"/>
    <w:rsid w:val="001463B4"/>
    <w:rsid w:val="00150C5A"/>
    <w:rsid w:val="00152B27"/>
    <w:rsid w:val="00152CC0"/>
    <w:rsid w:val="00161D39"/>
    <w:rsid w:val="00165EC7"/>
    <w:rsid w:val="00176CF3"/>
    <w:rsid w:val="001776A0"/>
    <w:rsid w:val="001800D7"/>
    <w:rsid w:val="00195E95"/>
    <w:rsid w:val="001A674A"/>
    <w:rsid w:val="001A76F2"/>
    <w:rsid w:val="001C320A"/>
    <w:rsid w:val="001C6272"/>
    <w:rsid w:val="001D6FE6"/>
    <w:rsid w:val="001E7589"/>
    <w:rsid w:val="00226096"/>
    <w:rsid w:val="00233DE1"/>
    <w:rsid w:val="00250F50"/>
    <w:rsid w:val="0025102F"/>
    <w:rsid w:val="00252907"/>
    <w:rsid w:val="00253319"/>
    <w:rsid w:val="00261C17"/>
    <w:rsid w:val="00262C64"/>
    <w:rsid w:val="002679D5"/>
    <w:rsid w:val="002862D1"/>
    <w:rsid w:val="00290201"/>
    <w:rsid w:val="002938C8"/>
    <w:rsid w:val="002A11BB"/>
    <w:rsid w:val="002A4628"/>
    <w:rsid w:val="002B0D54"/>
    <w:rsid w:val="002B2CF8"/>
    <w:rsid w:val="002B7BA0"/>
    <w:rsid w:val="002C316C"/>
    <w:rsid w:val="002D20B7"/>
    <w:rsid w:val="002D3F4F"/>
    <w:rsid w:val="002D455C"/>
    <w:rsid w:val="002F6BAF"/>
    <w:rsid w:val="002F7B56"/>
    <w:rsid w:val="0031388E"/>
    <w:rsid w:val="0031456B"/>
    <w:rsid w:val="0032374D"/>
    <w:rsid w:val="003279A8"/>
    <w:rsid w:val="0035592E"/>
    <w:rsid w:val="00361812"/>
    <w:rsid w:val="0036377F"/>
    <w:rsid w:val="0036758B"/>
    <w:rsid w:val="00377555"/>
    <w:rsid w:val="003869C5"/>
    <w:rsid w:val="00390EE6"/>
    <w:rsid w:val="0039649D"/>
    <w:rsid w:val="003A3C73"/>
    <w:rsid w:val="003A4BF0"/>
    <w:rsid w:val="003A5581"/>
    <w:rsid w:val="003A5DE7"/>
    <w:rsid w:val="003C034F"/>
    <w:rsid w:val="003C7A53"/>
    <w:rsid w:val="003D0C8A"/>
    <w:rsid w:val="003D1BCF"/>
    <w:rsid w:val="003D5108"/>
    <w:rsid w:val="003D7C23"/>
    <w:rsid w:val="003D7C57"/>
    <w:rsid w:val="003E0B5D"/>
    <w:rsid w:val="003E1AEA"/>
    <w:rsid w:val="003E20E4"/>
    <w:rsid w:val="003E49AA"/>
    <w:rsid w:val="003F2DA0"/>
    <w:rsid w:val="00400219"/>
    <w:rsid w:val="00411F2E"/>
    <w:rsid w:val="004130C7"/>
    <w:rsid w:val="004212E7"/>
    <w:rsid w:val="00433199"/>
    <w:rsid w:val="004464AB"/>
    <w:rsid w:val="00450571"/>
    <w:rsid w:val="0045087F"/>
    <w:rsid w:val="00462723"/>
    <w:rsid w:val="00465BBA"/>
    <w:rsid w:val="00477309"/>
    <w:rsid w:val="00495A8A"/>
    <w:rsid w:val="004A187B"/>
    <w:rsid w:val="004A2E67"/>
    <w:rsid w:val="004A3B73"/>
    <w:rsid w:val="004A76A8"/>
    <w:rsid w:val="004B4D48"/>
    <w:rsid w:val="004C5147"/>
    <w:rsid w:val="004C6E19"/>
    <w:rsid w:val="004F0C9F"/>
    <w:rsid w:val="004F3DCD"/>
    <w:rsid w:val="004F4C0A"/>
    <w:rsid w:val="00501990"/>
    <w:rsid w:val="00502679"/>
    <w:rsid w:val="00510B04"/>
    <w:rsid w:val="00514E15"/>
    <w:rsid w:val="00516792"/>
    <w:rsid w:val="00522AAF"/>
    <w:rsid w:val="0052455B"/>
    <w:rsid w:val="00534572"/>
    <w:rsid w:val="005346D3"/>
    <w:rsid w:val="005561CD"/>
    <w:rsid w:val="00556DD9"/>
    <w:rsid w:val="00556E1F"/>
    <w:rsid w:val="00565BA4"/>
    <w:rsid w:val="00567155"/>
    <w:rsid w:val="005752D4"/>
    <w:rsid w:val="005752F9"/>
    <w:rsid w:val="005867D7"/>
    <w:rsid w:val="00590A50"/>
    <w:rsid w:val="005A1B5E"/>
    <w:rsid w:val="005A3CEE"/>
    <w:rsid w:val="005B39EA"/>
    <w:rsid w:val="005B4236"/>
    <w:rsid w:val="005C31B6"/>
    <w:rsid w:val="005C6971"/>
    <w:rsid w:val="005D0E32"/>
    <w:rsid w:val="005D7004"/>
    <w:rsid w:val="005E2AB2"/>
    <w:rsid w:val="005E5264"/>
    <w:rsid w:val="005E61A3"/>
    <w:rsid w:val="005F0325"/>
    <w:rsid w:val="005F76AC"/>
    <w:rsid w:val="00600FBF"/>
    <w:rsid w:val="00602030"/>
    <w:rsid w:val="00612DC2"/>
    <w:rsid w:val="00617004"/>
    <w:rsid w:val="006370D5"/>
    <w:rsid w:val="0064429F"/>
    <w:rsid w:val="00644F90"/>
    <w:rsid w:val="0064793A"/>
    <w:rsid w:val="00663296"/>
    <w:rsid w:val="0066658C"/>
    <w:rsid w:val="0067087A"/>
    <w:rsid w:val="00673ED7"/>
    <w:rsid w:val="006744FF"/>
    <w:rsid w:val="00674A6F"/>
    <w:rsid w:val="006766FA"/>
    <w:rsid w:val="00683A58"/>
    <w:rsid w:val="00691B00"/>
    <w:rsid w:val="006952F5"/>
    <w:rsid w:val="00695D9F"/>
    <w:rsid w:val="00695E42"/>
    <w:rsid w:val="006967D0"/>
    <w:rsid w:val="006968E8"/>
    <w:rsid w:val="0069705E"/>
    <w:rsid w:val="006A0FAF"/>
    <w:rsid w:val="006A23F7"/>
    <w:rsid w:val="006A62BD"/>
    <w:rsid w:val="006B067B"/>
    <w:rsid w:val="006C24C2"/>
    <w:rsid w:val="006C3CD8"/>
    <w:rsid w:val="006C634E"/>
    <w:rsid w:val="006D2D03"/>
    <w:rsid w:val="006D66E5"/>
    <w:rsid w:val="006F3831"/>
    <w:rsid w:val="00700458"/>
    <w:rsid w:val="00706E3C"/>
    <w:rsid w:val="00715D5E"/>
    <w:rsid w:val="00734A05"/>
    <w:rsid w:val="00740E7A"/>
    <w:rsid w:val="00763D2C"/>
    <w:rsid w:val="007819D5"/>
    <w:rsid w:val="007862C6"/>
    <w:rsid w:val="00793B49"/>
    <w:rsid w:val="00793F6D"/>
    <w:rsid w:val="00795BFB"/>
    <w:rsid w:val="007A0DF0"/>
    <w:rsid w:val="007C0581"/>
    <w:rsid w:val="007C73C2"/>
    <w:rsid w:val="007F4EB9"/>
    <w:rsid w:val="00811A3A"/>
    <w:rsid w:val="00821CCC"/>
    <w:rsid w:val="00834A65"/>
    <w:rsid w:val="00841AE2"/>
    <w:rsid w:val="00846710"/>
    <w:rsid w:val="00852547"/>
    <w:rsid w:val="00861CED"/>
    <w:rsid w:val="00880161"/>
    <w:rsid w:val="008807F6"/>
    <w:rsid w:val="00883D56"/>
    <w:rsid w:val="00892503"/>
    <w:rsid w:val="00892780"/>
    <w:rsid w:val="008A0612"/>
    <w:rsid w:val="008A48D7"/>
    <w:rsid w:val="008C75A6"/>
    <w:rsid w:val="008E3718"/>
    <w:rsid w:val="008F1399"/>
    <w:rsid w:val="0090687B"/>
    <w:rsid w:val="00911AEB"/>
    <w:rsid w:val="009137BB"/>
    <w:rsid w:val="00921FDC"/>
    <w:rsid w:val="009269CB"/>
    <w:rsid w:val="009330A0"/>
    <w:rsid w:val="00952F61"/>
    <w:rsid w:val="00954BA1"/>
    <w:rsid w:val="009653DD"/>
    <w:rsid w:val="009951AC"/>
    <w:rsid w:val="009A0B1B"/>
    <w:rsid w:val="009A73DC"/>
    <w:rsid w:val="009B293A"/>
    <w:rsid w:val="009F10E9"/>
    <w:rsid w:val="009F4C17"/>
    <w:rsid w:val="00A000B0"/>
    <w:rsid w:val="00A0671B"/>
    <w:rsid w:val="00A11FF9"/>
    <w:rsid w:val="00A2178A"/>
    <w:rsid w:val="00A23E5C"/>
    <w:rsid w:val="00A27D89"/>
    <w:rsid w:val="00A35AF4"/>
    <w:rsid w:val="00A3780C"/>
    <w:rsid w:val="00A37A33"/>
    <w:rsid w:val="00A45EA3"/>
    <w:rsid w:val="00A4689F"/>
    <w:rsid w:val="00A5368A"/>
    <w:rsid w:val="00A5469E"/>
    <w:rsid w:val="00A6703E"/>
    <w:rsid w:val="00A82C8E"/>
    <w:rsid w:val="00A83BF0"/>
    <w:rsid w:val="00A8568A"/>
    <w:rsid w:val="00A87D30"/>
    <w:rsid w:val="00A94CE3"/>
    <w:rsid w:val="00A96E56"/>
    <w:rsid w:val="00AB0FBB"/>
    <w:rsid w:val="00AB1573"/>
    <w:rsid w:val="00AB6019"/>
    <w:rsid w:val="00AD08BD"/>
    <w:rsid w:val="00AD1DA3"/>
    <w:rsid w:val="00AD7817"/>
    <w:rsid w:val="00B05CD3"/>
    <w:rsid w:val="00B21F6B"/>
    <w:rsid w:val="00B257C0"/>
    <w:rsid w:val="00B2756D"/>
    <w:rsid w:val="00B32184"/>
    <w:rsid w:val="00B374AF"/>
    <w:rsid w:val="00B40252"/>
    <w:rsid w:val="00B5467D"/>
    <w:rsid w:val="00B57C33"/>
    <w:rsid w:val="00B60F47"/>
    <w:rsid w:val="00B62078"/>
    <w:rsid w:val="00B649D7"/>
    <w:rsid w:val="00B71D27"/>
    <w:rsid w:val="00B74EF0"/>
    <w:rsid w:val="00B779D3"/>
    <w:rsid w:val="00B81D16"/>
    <w:rsid w:val="00B92ABF"/>
    <w:rsid w:val="00B95A11"/>
    <w:rsid w:val="00BA16B9"/>
    <w:rsid w:val="00BA4EED"/>
    <w:rsid w:val="00BC1E1F"/>
    <w:rsid w:val="00BD3C50"/>
    <w:rsid w:val="00BD3EC0"/>
    <w:rsid w:val="00BD6A68"/>
    <w:rsid w:val="00BE6388"/>
    <w:rsid w:val="00BE6D1C"/>
    <w:rsid w:val="00BF69DA"/>
    <w:rsid w:val="00C00224"/>
    <w:rsid w:val="00C014EF"/>
    <w:rsid w:val="00C158A5"/>
    <w:rsid w:val="00C15E51"/>
    <w:rsid w:val="00C1621A"/>
    <w:rsid w:val="00C2163C"/>
    <w:rsid w:val="00C42B3D"/>
    <w:rsid w:val="00C46998"/>
    <w:rsid w:val="00C51371"/>
    <w:rsid w:val="00C6307E"/>
    <w:rsid w:val="00C6589D"/>
    <w:rsid w:val="00C74FE5"/>
    <w:rsid w:val="00C85109"/>
    <w:rsid w:val="00C97C03"/>
    <w:rsid w:val="00CA2B10"/>
    <w:rsid w:val="00CA4EAD"/>
    <w:rsid w:val="00CA7580"/>
    <w:rsid w:val="00CB2407"/>
    <w:rsid w:val="00CB3601"/>
    <w:rsid w:val="00CB4869"/>
    <w:rsid w:val="00CB7E94"/>
    <w:rsid w:val="00CC2995"/>
    <w:rsid w:val="00CC360C"/>
    <w:rsid w:val="00CD3537"/>
    <w:rsid w:val="00CD3E18"/>
    <w:rsid w:val="00CD618C"/>
    <w:rsid w:val="00CE4EFF"/>
    <w:rsid w:val="00CE5447"/>
    <w:rsid w:val="00CE7619"/>
    <w:rsid w:val="00CE7EF8"/>
    <w:rsid w:val="00CF39A6"/>
    <w:rsid w:val="00CF7383"/>
    <w:rsid w:val="00D0395B"/>
    <w:rsid w:val="00D1306D"/>
    <w:rsid w:val="00D14218"/>
    <w:rsid w:val="00D15AEE"/>
    <w:rsid w:val="00D211A4"/>
    <w:rsid w:val="00D309CB"/>
    <w:rsid w:val="00D36058"/>
    <w:rsid w:val="00D51504"/>
    <w:rsid w:val="00D55B0D"/>
    <w:rsid w:val="00D56B0B"/>
    <w:rsid w:val="00D6091F"/>
    <w:rsid w:val="00D62929"/>
    <w:rsid w:val="00D7150F"/>
    <w:rsid w:val="00D87760"/>
    <w:rsid w:val="00D9031E"/>
    <w:rsid w:val="00D91203"/>
    <w:rsid w:val="00D91F5E"/>
    <w:rsid w:val="00DA3653"/>
    <w:rsid w:val="00DB26D9"/>
    <w:rsid w:val="00DC30E7"/>
    <w:rsid w:val="00DD487B"/>
    <w:rsid w:val="00DF4E3B"/>
    <w:rsid w:val="00E00295"/>
    <w:rsid w:val="00E01D8F"/>
    <w:rsid w:val="00E047C5"/>
    <w:rsid w:val="00E1783C"/>
    <w:rsid w:val="00E25511"/>
    <w:rsid w:val="00E308FF"/>
    <w:rsid w:val="00E3294C"/>
    <w:rsid w:val="00E37C25"/>
    <w:rsid w:val="00E4024D"/>
    <w:rsid w:val="00E428F2"/>
    <w:rsid w:val="00E436CC"/>
    <w:rsid w:val="00E47B1C"/>
    <w:rsid w:val="00E47E7C"/>
    <w:rsid w:val="00E56E38"/>
    <w:rsid w:val="00E61D84"/>
    <w:rsid w:val="00E666A4"/>
    <w:rsid w:val="00E67FE7"/>
    <w:rsid w:val="00E73B36"/>
    <w:rsid w:val="00EB2834"/>
    <w:rsid w:val="00EC699D"/>
    <w:rsid w:val="00EC709B"/>
    <w:rsid w:val="00ED0B3D"/>
    <w:rsid w:val="00ED4FA5"/>
    <w:rsid w:val="00EF4B72"/>
    <w:rsid w:val="00EF4F6A"/>
    <w:rsid w:val="00F16DEE"/>
    <w:rsid w:val="00F22B30"/>
    <w:rsid w:val="00F3043E"/>
    <w:rsid w:val="00F31D0E"/>
    <w:rsid w:val="00F553C1"/>
    <w:rsid w:val="00F56973"/>
    <w:rsid w:val="00F808A7"/>
    <w:rsid w:val="00F81D05"/>
    <w:rsid w:val="00F844FD"/>
    <w:rsid w:val="00F85184"/>
    <w:rsid w:val="00F96D06"/>
    <w:rsid w:val="00F97A73"/>
    <w:rsid w:val="00FA1C85"/>
    <w:rsid w:val="00FA1F54"/>
    <w:rsid w:val="00FA6E5B"/>
    <w:rsid w:val="00FB565A"/>
    <w:rsid w:val="00FD0F0B"/>
    <w:rsid w:val="00FD6796"/>
    <w:rsid w:val="00FD686B"/>
    <w:rsid w:val="00FE4ACD"/>
    <w:rsid w:val="00FF09AF"/>
    <w:rsid w:val="00FF30D6"/>
    <w:rsid w:val="00FF461E"/>
    <w:rsid w:val="00FF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74D"/>
  </w:style>
  <w:style w:type="paragraph" w:styleId="1">
    <w:name w:val="heading 1"/>
    <w:basedOn w:val="a"/>
    <w:next w:val="a"/>
    <w:link w:val="10"/>
    <w:uiPriority w:val="9"/>
    <w:qFormat/>
    <w:rsid w:val="004130C7"/>
    <w:pPr>
      <w:keepNext/>
      <w:keepLines/>
      <w:spacing w:before="480" w:after="0"/>
      <w:outlineLvl w:val="0"/>
    </w:pPr>
    <w:rPr>
      <w:rFonts w:ascii="Cambria" w:eastAsia="Times New Roman" w:hAnsi="Cambria" w:cs="Times New Roman"/>
      <w:b/>
      <w:bCs/>
      <w:color w:val="365F91"/>
      <w:kern w:val="1"/>
      <w:sz w:val="28"/>
      <w:szCs w:val="28"/>
      <w:lang w:eastAsia="ru-RU"/>
    </w:rPr>
  </w:style>
  <w:style w:type="paragraph" w:styleId="2">
    <w:name w:val="heading 2"/>
    <w:basedOn w:val="a"/>
    <w:next w:val="a"/>
    <w:link w:val="20"/>
    <w:uiPriority w:val="9"/>
    <w:qFormat/>
    <w:rsid w:val="004130C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4130C7"/>
    <w:pPr>
      <w:keepNext/>
      <w:keepLines/>
      <w:spacing w:before="200" w:after="0"/>
      <w:outlineLvl w:val="2"/>
    </w:pPr>
    <w:rPr>
      <w:rFonts w:ascii="Cambria" w:eastAsia="Times New Roman" w:hAnsi="Cambria" w:cs="Times New Roman"/>
      <w:b/>
      <w:bCs/>
      <w:color w:val="4F81BD"/>
      <w:kern w:val="1"/>
      <w:sz w:val="24"/>
      <w:szCs w:val="24"/>
      <w:lang w:eastAsia="ru-RU"/>
    </w:rPr>
  </w:style>
  <w:style w:type="paragraph" w:styleId="4">
    <w:name w:val="heading 4"/>
    <w:basedOn w:val="a"/>
    <w:next w:val="a"/>
    <w:link w:val="4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3"/>
    </w:pPr>
    <w:rPr>
      <w:rFonts w:ascii="Arial" w:eastAsia="Arial" w:hAnsi="Arial" w:cs="Arial"/>
      <w:b/>
      <w:bCs/>
      <w:sz w:val="26"/>
      <w:szCs w:val="26"/>
      <w:lang w:eastAsia="ru-RU"/>
    </w:rPr>
  </w:style>
  <w:style w:type="paragraph" w:styleId="5">
    <w:name w:val="heading 5"/>
    <w:basedOn w:val="a"/>
    <w:next w:val="a"/>
    <w:link w:val="5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4"/>
    </w:pPr>
    <w:rPr>
      <w:rFonts w:ascii="Arial" w:eastAsia="Arial" w:hAnsi="Arial" w:cs="Arial"/>
      <w:b/>
      <w:bCs/>
      <w:sz w:val="24"/>
      <w:szCs w:val="24"/>
      <w:lang w:eastAsia="ru-RU"/>
    </w:rPr>
  </w:style>
  <w:style w:type="paragraph" w:styleId="6">
    <w:name w:val="heading 6"/>
    <w:basedOn w:val="a"/>
    <w:next w:val="a"/>
    <w:link w:val="6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5"/>
    </w:pPr>
    <w:rPr>
      <w:rFonts w:ascii="Arial" w:eastAsia="Arial" w:hAnsi="Arial" w:cs="Arial"/>
      <w:b/>
      <w:bCs/>
      <w:lang w:eastAsia="ru-RU"/>
    </w:rPr>
  </w:style>
  <w:style w:type="paragraph" w:styleId="7">
    <w:name w:val="heading 7"/>
    <w:basedOn w:val="a"/>
    <w:next w:val="a"/>
    <w:link w:val="7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6"/>
    </w:pPr>
    <w:rPr>
      <w:rFonts w:ascii="Arial" w:eastAsia="Arial" w:hAnsi="Arial" w:cs="Arial"/>
      <w:b/>
      <w:bCs/>
      <w:i/>
      <w:iCs/>
      <w:lang w:eastAsia="ru-RU"/>
    </w:rPr>
  </w:style>
  <w:style w:type="paragraph" w:styleId="8">
    <w:name w:val="heading 8"/>
    <w:basedOn w:val="a"/>
    <w:next w:val="a"/>
    <w:link w:val="80"/>
    <w:uiPriority w:val="9"/>
    <w:unhideWhenUsed/>
    <w:qFormat/>
    <w:rsid w:val="004130C7"/>
    <w:pPr>
      <w:keepNext/>
      <w:keepLines/>
      <w:spacing w:before="200" w:after="0"/>
      <w:outlineLvl w:val="7"/>
    </w:pPr>
    <w:rPr>
      <w:rFonts w:ascii="Cambria" w:eastAsia="Times New Roman" w:hAnsi="Cambria" w:cs="Times New Roman"/>
      <w:color w:val="404040"/>
      <w:kern w:val="1"/>
      <w:sz w:val="20"/>
      <w:szCs w:val="20"/>
      <w:lang w:eastAsia="ru-RU"/>
    </w:rPr>
  </w:style>
  <w:style w:type="paragraph" w:styleId="9">
    <w:name w:val="heading 9"/>
    <w:basedOn w:val="a"/>
    <w:next w:val="a"/>
    <w:link w:val="9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436C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E436C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E436CC"/>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E436CC"/>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unhideWhenUsed/>
    <w:rsid w:val="00BF69D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F69DA"/>
    <w:rPr>
      <w:rFonts w:ascii="Tahoma" w:hAnsi="Tahoma" w:cs="Tahoma"/>
      <w:sz w:val="16"/>
      <w:szCs w:val="16"/>
    </w:rPr>
  </w:style>
  <w:style w:type="paragraph" w:customStyle="1" w:styleId="11">
    <w:name w:val="Заголовок 11"/>
    <w:basedOn w:val="a"/>
    <w:next w:val="a"/>
    <w:link w:val="Heading1Char"/>
    <w:uiPriority w:val="9"/>
    <w:qFormat/>
    <w:rsid w:val="004130C7"/>
    <w:pPr>
      <w:keepNext/>
      <w:keepLines/>
      <w:suppressAutoHyphens/>
      <w:spacing w:before="480" w:after="0" w:line="240" w:lineRule="auto"/>
      <w:outlineLvl w:val="0"/>
    </w:pPr>
    <w:rPr>
      <w:rFonts w:ascii="Cambria" w:eastAsia="Times New Roman" w:hAnsi="Cambria" w:cs="Times New Roman"/>
      <w:b/>
      <w:bCs/>
      <w:color w:val="365F91"/>
      <w:kern w:val="1"/>
      <w:sz w:val="28"/>
      <w:szCs w:val="28"/>
      <w:lang w:eastAsia="ru-RU"/>
    </w:rPr>
  </w:style>
  <w:style w:type="character" w:customStyle="1" w:styleId="20">
    <w:name w:val="Заголовок 2 Знак"/>
    <w:basedOn w:val="a0"/>
    <w:link w:val="2"/>
    <w:uiPriority w:val="9"/>
    <w:rsid w:val="004130C7"/>
    <w:rPr>
      <w:rFonts w:ascii="Arial" w:eastAsia="Times New Roman" w:hAnsi="Arial" w:cs="Arial"/>
      <w:b/>
      <w:bCs/>
      <w:i/>
      <w:iCs/>
      <w:sz w:val="28"/>
      <w:szCs w:val="28"/>
      <w:lang w:eastAsia="ru-RU"/>
    </w:rPr>
  </w:style>
  <w:style w:type="paragraph" w:customStyle="1" w:styleId="31">
    <w:name w:val="Заголовок 31"/>
    <w:basedOn w:val="a"/>
    <w:next w:val="a"/>
    <w:link w:val="Heading3Char"/>
    <w:uiPriority w:val="9"/>
    <w:unhideWhenUsed/>
    <w:qFormat/>
    <w:rsid w:val="004130C7"/>
    <w:pPr>
      <w:keepNext/>
      <w:keepLines/>
      <w:suppressAutoHyphens/>
      <w:spacing w:before="200" w:after="0" w:line="240" w:lineRule="auto"/>
      <w:outlineLvl w:val="2"/>
    </w:pPr>
    <w:rPr>
      <w:rFonts w:ascii="Cambria" w:eastAsia="Times New Roman" w:hAnsi="Cambria" w:cs="Times New Roman"/>
      <w:b/>
      <w:bCs/>
      <w:color w:val="4F81BD"/>
      <w:kern w:val="1"/>
      <w:sz w:val="24"/>
      <w:szCs w:val="24"/>
      <w:lang w:eastAsia="ru-RU"/>
    </w:rPr>
  </w:style>
  <w:style w:type="paragraph" w:customStyle="1" w:styleId="81">
    <w:name w:val="Заголовок 81"/>
    <w:basedOn w:val="a"/>
    <w:next w:val="a"/>
    <w:link w:val="Heading8Char"/>
    <w:uiPriority w:val="9"/>
    <w:unhideWhenUsed/>
    <w:qFormat/>
    <w:rsid w:val="004130C7"/>
    <w:pPr>
      <w:keepNext/>
      <w:keepLines/>
      <w:suppressAutoHyphens/>
      <w:spacing w:before="200" w:after="0" w:line="240" w:lineRule="auto"/>
      <w:outlineLvl w:val="7"/>
    </w:pPr>
    <w:rPr>
      <w:rFonts w:ascii="Cambria" w:eastAsia="Times New Roman" w:hAnsi="Cambria" w:cs="Times New Roman"/>
      <w:color w:val="404040"/>
      <w:kern w:val="1"/>
      <w:sz w:val="20"/>
      <w:szCs w:val="20"/>
      <w:lang w:eastAsia="ru-RU"/>
    </w:rPr>
  </w:style>
  <w:style w:type="numbering" w:customStyle="1" w:styleId="12">
    <w:name w:val="Нет списка1"/>
    <w:next w:val="a2"/>
    <w:uiPriority w:val="99"/>
    <w:semiHidden/>
    <w:unhideWhenUsed/>
    <w:rsid w:val="004130C7"/>
  </w:style>
  <w:style w:type="paragraph" w:styleId="a5">
    <w:name w:val="List Paragraph"/>
    <w:aliases w:val="List_Paragraph,Multilevel para_II,List Paragraph1,Абзац списка11"/>
    <w:basedOn w:val="a"/>
    <w:link w:val="a6"/>
    <w:uiPriority w:val="99"/>
    <w:qFormat/>
    <w:rsid w:val="004130C7"/>
    <w:pPr>
      <w:suppressAutoHyphens/>
      <w:spacing w:after="0" w:line="240" w:lineRule="auto"/>
      <w:ind w:left="720"/>
      <w:contextualSpacing/>
    </w:pPr>
    <w:rPr>
      <w:rFonts w:ascii="Times New Roman" w:eastAsia="Calibri" w:hAnsi="Times New Roman" w:cs="Times New Roman"/>
      <w:kern w:val="1"/>
      <w:sz w:val="24"/>
      <w:szCs w:val="24"/>
      <w:lang w:eastAsia="ru-RU"/>
    </w:rPr>
  </w:style>
  <w:style w:type="paragraph" w:styleId="a7">
    <w:name w:val="Normal (Web)"/>
    <w:basedOn w:val="a"/>
    <w:link w:val="a8"/>
    <w:uiPriority w:val="99"/>
    <w:unhideWhenUsed/>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4130C7"/>
    <w:rPr>
      <w:b/>
      <w:bCs/>
    </w:rPr>
  </w:style>
  <w:style w:type="character" w:customStyle="1" w:styleId="apple-converted-space">
    <w:name w:val="apple-converted-space"/>
    <w:basedOn w:val="a0"/>
    <w:rsid w:val="004130C7"/>
  </w:style>
  <w:style w:type="paragraph" w:customStyle="1" w:styleId="ConsNormal">
    <w:name w:val="ConsNormal"/>
    <w:rsid w:val="004130C7"/>
    <w:pPr>
      <w:widowControl w:val="0"/>
      <w:suppressAutoHyphens/>
      <w:snapToGrid w:val="0"/>
      <w:spacing w:after="0" w:line="240" w:lineRule="auto"/>
      <w:ind w:firstLine="720"/>
    </w:pPr>
    <w:rPr>
      <w:rFonts w:ascii="Arial" w:eastAsia="Arial" w:hAnsi="Arial" w:cs="Calibri"/>
      <w:sz w:val="20"/>
      <w:szCs w:val="20"/>
      <w:lang w:eastAsia="ar-SA"/>
    </w:rPr>
  </w:style>
  <w:style w:type="paragraph" w:styleId="aa">
    <w:name w:val="Body Text Indent"/>
    <w:basedOn w:val="a"/>
    <w:link w:val="ab"/>
    <w:uiPriority w:val="99"/>
    <w:rsid w:val="004130C7"/>
    <w:pPr>
      <w:spacing w:after="0" w:line="240" w:lineRule="auto"/>
      <w:ind w:firstLine="567"/>
      <w:jc w:val="both"/>
    </w:pPr>
    <w:rPr>
      <w:rFonts w:ascii="Times New Roman" w:eastAsia="Times New Roman" w:hAnsi="Times New Roman" w:cs="Times New Roman"/>
      <w:sz w:val="28"/>
      <w:szCs w:val="20"/>
      <w:lang w:eastAsia="ar-SA"/>
    </w:rPr>
  </w:style>
  <w:style w:type="character" w:customStyle="1" w:styleId="ab">
    <w:name w:val="Основной текст с отступом Знак"/>
    <w:basedOn w:val="a0"/>
    <w:link w:val="aa"/>
    <w:uiPriority w:val="99"/>
    <w:rsid w:val="004130C7"/>
    <w:rPr>
      <w:rFonts w:ascii="Times New Roman" w:eastAsia="Times New Roman" w:hAnsi="Times New Roman" w:cs="Times New Roman"/>
      <w:sz w:val="28"/>
      <w:szCs w:val="20"/>
      <w:lang w:eastAsia="ar-SA"/>
    </w:rPr>
  </w:style>
  <w:style w:type="paragraph" w:styleId="ac">
    <w:name w:val="No Spacing"/>
    <w:link w:val="ad"/>
    <w:uiPriority w:val="1"/>
    <w:qFormat/>
    <w:rsid w:val="004130C7"/>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4130C7"/>
    <w:rPr>
      <w:rFonts w:ascii="Cambria" w:eastAsia="Times New Roman" w:hAnsi="Cambria" w:cs="Times New Roman"/>
      <w:b/>
      <w:bCs/>
      <w:color w:val="365F91"/>
      <w:kern w:val="1"/>
      <w:sz w:val="28"/>
      <w:szCs w:val="28"/>
      <w:lang w:eastAsia="ru-RU"/>
    </w:rPr>
  </w:style>
  <w:style w:type="character" w:customStyle="1" w:styleId="FontStyle18">
    <w:name w:val="Font Style18"/>
    <w:basedOn w:val="a0"/>
    <w:uiPriority w:val="99"/>
    <w:rsid w:val="004130C7"/>
    <w:rPr>
      <w:rFonts w:ascii="Times New Roman" w:hAnsi="Times New Roman" w:cs="Times New Roman"/>
      <w:sz w:val="24"/>
      <w:szCs w:val="24"/>
    </w:rPr>
  </w:style>
  <w:style w:type="paragraph" w:customStyle="1" w:styleId="Style4">
    <w:name w:val="Style4"/>
    <w:basedOn w:val="a"/>
    <w:rsid w:val="004130C7"/>
    <w:pPr>
      <w:spacing w:after="0" w:line="317" w:lineRule="exact"/>
      <w:ind w:firstLine="605"/>
      <w:jc w:val="both"/>
    </w:pPr>
    <w:rPr>
      <w:rFonts w:ascii="Times New Roman" w:eastAsia="Times New Roman" w:hAnsi="Times New Roman" w:cs="Times New Roman"/>
      <w:sz w:val="20"/>
      <w:szCs w:val="20"/>
      <w:lang w:eastAsia="ar-SA"/>
    </w:rPr>
  </w:style>
  <w:style w:type="paragraph" w:customStyle="1" w:styleId="Style6">
    <w:name w:val="Style6"/>
    <w:basedOn w:val="a"/>
    <w:uiPriority w:val="99"/>
    <w:rsid w:val="004130C7"/>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4130C7"/>
    <w:rPr>
      <w:rFonts w:ascii="Times New Roman" w:hAnsi="Times New Roman" w:cs="Times New Roman"/>
      <w:sz w:val="18"/>
      <w:szCs w:val="18"/>
    </w:rPr>
  </w:style>
  <w:style w:type="paragraph" w:customStyle="1" w:styleId="p3">
    <w:name w:val="p3"/>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ody Text"/>
    <w:basedOn w:val="a"/>
    <w:link w:val="af"/>
    <w:uiPriority w:val="99"/>
    <w:unhideWhenUsed/>
    <w:rsid w:val="004130C7"/>
    <w:pPr>
      <w:suppressAutoHyphens/>
      <w:spacing w:after="120" w:line="240" w:lineRule="auto"/>
    </w:pPr>
    <w:rPr>
      <w:rFonts w:ascii="Times New Roman" w:eastAsia="Calibri" w:hAnsi="Times New Roman" w:cs="Times New Roman"/>
      <w:kern w:val="1"/>
      <w:sz w:val="24"/>
      <w:szCs w:val="24"/>
      <w:lang w:eastAsia="ru-RU"/>
    </w:rPr>
  </w:style>
  <w:style w:type="character" w:customStyle="1" w:styleId="af">
    <w:name w:val="Основной текст Знак"/>
    <w:basedOn w:val="a0"/>
    <w:link w:val="ae"/>
    <w:uiPriority w:val="99"/>
    <w:rsid w:val="004130C7"/>
    <w:rPr>
      <w:rFonts w:ascii="Times New Roman" w:eastAsia="Calibri" w:hAnsi="Times New Roman" w:cs="Times New Roman"/>
      <w:kern w:val="1"/>
      <w:sz w:val="24"/>
      <w:szCs w:val="24"/>
      <w:lang w:eastAsia="ru-RU"/>
    </w:rPr>
  </w:style>
  <w:style w:type="character" w:customStyle="1" w:styleId="21">
    <w:name w:val="Основной шрифт абзаца2"/>
    <w:rsid w:val="004130C7"/>
  </w:style>
  <w:style w:type="paragraph" w:customStyle="1" w:styleId="13">
    <w:name w:val="Обычный (веб)1"/>
    <w:basedOn w:val="a"/>
    <w:rsid w:val="004130C7"/>
    <w:pPr>
      <w:suppressAutoHyphens/>
      <w:spacing w:before="85" w:after="85" w:line="240" w:lineRule="auto"/>
      <w:ind w:left="85" w:right="85"/>
    </w:pPr>
    <w:rPr>
      <w:rFonts w:ascii="Times New Roman" w:eastAsia="Times New Roman" w:hAnsi="Times New Roman" w:cs="Times New Roman"/>
      <w:kern w:val="1"/>
      <w:sz w:val="24"/>
      <w:szCs w:val="24"/>
      <w:lang w:eastAsia="ru-RU"/>
    </w:rPr>
  </w:style>
  <w:style w:type="paragraph" w:customStyle="1" w:styleId="ConsPlusCell">
    <w:name w:val="ConsPlusCell"/>
    <w:rsid w:val="004130C7"/>
    <w:pPr>
      <w:widowControl w:val="0"/>
      <w:suppressAutoHyphens/>
      <w:spacing w:after="0" w:line="240" w:lineRule="auto"/>
    </w:pPr>
    <w:rPr>
      <w:rFonts w:ascii="Courier New" w:eastAsia="Times New Roman" w:hAnsi="Courier New" w:cs="Courier New"/>
      <w:kern w:val="1"/>
      <w:sz w:val="24"/>
      <w:szCs w:val="20"/>
      <w:lang w:eastAsia="ru-RU"/>
    </w:rPr>
  </w:style>
  <w:style w:type="character" w:styleId="af0">
    <w:name w:val="Hyperlink"/>
    <w:basedOn w:val="a0"/>
    <w:rsid w:val="004130C7"/>
    <w:rPr>
      <w:rFonts w:cs="Times New Roman"/>
      <w:color w:val="0000FF"/>
      <w:u w:val="single"/>
    </w:rPr>
  </w:style>
  <w:style w:type="character" w:customStyle="1" w:styleId="FontStyle98">
    <w:name w:val="Font Style98"/>
    <w:basedOn w:val="21"/>
    <w:rsid w:val="004130C7"/>
    <w:rPr>
      <w:rFonts w:ascii="Times New Roman" w:hAnsi="Times New Roman" w:cs="Times New Roman"/>
      <w:sz w:val="22"/>
      <w:szCs w:val="22"/>
    </w:rPr>
  </w:style>
  <w:style w:type="character" w:customStyle="1" w:styleId="FontStyle101">
    <w:name w:val="Font Style101"/>
    <w:basedOn w:val="21"/>
    <w:rsid w:val="004130C7"/>
    <w:rPr>
      <w:rFonts w:ascii="Times New Roman" w:hAnsi="Times New Roman" w:cs="Times New Roman"/>
      <w:sz w:val="18"/>
      <w:szCs w:val="18"/>
    </w:rPr>
  </w:style>
  <w:style w:type="character" w:customStyle="1" w:styleId="FontStyle115">
    <w:name w:val="Font Style115"/>
    <w:basedOn w:val="21"/>
    <w:rsid w:val="004130C7"/>
    <w:rPr>
      <w:rFonts w:ascii="Times New Roman" w:hAnsi="Times New Roman" w:cs="Times New Roman"/>
      <w:b/>
      <w:bCs/>
      <w:sz w:val="22"/>
      <w:szCs w:val="22"/>
    </w:rPr>
  </w:style>
  <w:style w:type="paragraph" w:customStyle="1" w:styleId="Style78">
    <w:name w:val="Style78"/>
    <w:basedOn w:val="a"/>
    <w:rsid w:val="004130C7"/>
    <w:pPr>
      <w:widowControl w:val="0"/>
      <w:autoSpaceDE w:val="0"/>
      <w:spacing w:after="0" w:line="240" w:lineRule="exact"/>
      <w:jc w:val="center"/>
    </w:pPr>
    <w:rPr>
      <w:rFonts w:ascii="Times New Roman" w:eastAsia="Times New Roman" w:hAnsi="Times New Roman" w:cs="Times New Roman"/>
      <w:sz w:val="20"/>
      <w:szCs w:val="20"/>
      <w:lang w:eastAsia="ar-SA"/>
    </w:rPr>
  </w:style>
  <w:style w:type="paragraph" w:customStyle="1" w:styleId="14">
    <w:name w:val="Знак1"/>
    <w:basedOn w:val="a"/>
    <w:rsid w:val="004130C7"/>
    <w:pPr>
      <w:spacing w:before="280" w:after="280" w:line="240" w:lineRule="auto"/>
    </w:pPr>
    <w:rPr>
      <w:rFonts w:ascii="Tahoma" w:eastAsia="Times New Roman" w:hAnsi="Tahoma" w:cs="Times New Roman"/>
      <w:sz w:val="20"/>
      <w:szCs w:val="20"/>
      <w:lang w:val="en-US" w:eastAsia="ar-SA"/>
    </w:rPr>
  </w:style>
  <w:style w:type="paragraph" w:customStyle="1" w:styleId="Style5">
    <w:name w:val="Style5"/>
    <w:basedOn w:val="a"/>
    <w:uiPriority w:val="99"/>
    <w:rsid w:val="004130C7"/>
    <w:pPr>
      <w:widowControl w:val="0"/>
      <w:autoSpaceDE w:val="0"/>
      <w:autoSpaceDN w:val="0"/>
      <w:adjustRightInd w:val="0"/>
      <w:spacing w:after="0" w:line="324" w:lineRule="exact"/>
      <w:jc w:val="both"/>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4130C7"/>
    <w:pPr>
      <w:suppressAutoHyphens/>
      <w:spacing w:after="120" w:line="480" w:lineRule="auto"/>
      <w:ind w:left="283"/>
    </w:pPr>
    <w:rPr>
      <w:rFonts w:ascii="Times New Roman" w:eastAsia="Times New Roman" w:hAnsi="Times New Roman" w:cs="Times New Roman"/>
      <w:kern w:val="1"/>
      <w:sz w:val="24"/>
      <w:szCs w:val="24"/>
      <w:lang w:eastAsia="ru-RU"/>
    </w:rPr>
  </w:style>
  <w:style w:type="paragraph" w:customStyle="1" w:styleId="211">
    <w:name w:val="Основной текст 21"/>
    <w:basedOn w:val="a"/>
    <w:rsid w:val="004130C7"/>
    <w:pPr>
      <w:suppressAutoHyphens/>
      <w:spacing w:after="120" w:line="480" w:lineRule="auto"/>
    </w:pPr>
    <w:rPr>
      <w:rFonts w:ascii="Times New Roman" w:eastAsia="Calibri" w:hAnsi="Times New Roman" w:cs="Times New Roman"/>
      <w:kern w:val="1"/>
      <w:sz w:val="24"/>
      <w:szCs w:val="24"/>
      <w:lang w:eastAsia="ru-RU"/>
    </w:rPr>
  </w:style>
  <w:style w:type="paragraph" w:customStyle="1" w:styleId="western">
    <w:name w:val="western"/>
    <w:basedOn w:val="a"/>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Прижатый влево"/>
    <w:basedOn w:val="a"/>
    <w:rsid w:val="004130C7"/>
    <w:pPr>
      <w:widowControl w:val="0"/>
      <w:suppressAutoHyphens/>
      <w:spacing w:after="0" w:line="240" w:lineRule="auto"/>
    </w:pPr>
    <w:rPr>
      <w:rFonts w:ascii="Arial" w:eastAsia="Times New Roman" w:hAnsi="Arial" w:cs="Arial"/>
      <w:kern w:val="1"/>
      <w:sz w:val="24"/>
      <w:szCs w:val="24"/>
      <w:lang w:eastAsia="ru-RU"/>
    </w:rPr>
  </w:style>
  <w:style w:type="character" w:customStyle="1" w:styleId="FontStyle138">
    <w:name w:val="Font Style138"/>
    <w:basedOn w:val="21"/>
    <w:rsid w:val="004130C7"/>
    <w:rPr>
      <w:rFonts w:ascii="Times New Roman" w:hAnsi="Times New Roman" w:cs="Times New Roman"/>
      <w:b/>
      <w:bCs/>
      <w:i/>
      <w:iCs/>
      <w:sz w:val="22"/>
      <w:szCs w:val="22"/>
    </w:rPr>
  </w:style>
  <w:style w:type="character" w:customStyle="1" w:styleId="FontStyle140">
    <w:name w:val="Font Style140"/>
    <w:basedOn w:val="21"/>
    <w:rsid w:val="004130C7"/>
    <w:rPr>
      <w:rFonts w:ascii="Times New Roman" w:hAnsi="Times New Roman" w:cs="Times New Roman"/>
      <w:b/>
      <w:bCs/>
      <w:i/>
      <w:iCs/>
      <w:sz w:val="22"/>
      <w:szCs w:val="22"/>
    </w:rPr>
  </w:style>
  <w:style w:type="character" w:customStyle="1" w:styleId="15">
    <w:name w:val="Сильное выделение1"/>
    <w:uiPriority w:val="21"/>
    <w:qFormat/>
    <w:rsid w:val="004130C7"/>
    <w:rPr>
      <w:b/>
      <w:bCs/>
      <w:i/>
      <w:iCs/>
      <w:color w:val="4F81BD"/>
      <w:sz w:val="22"/>
      <w:szCs w:val="22"/>
    </w:rPr>
  </w:style>
  <w:style w:type="paragraph" w:customStyle="1" w:styleId="Default">
    <w:name w:val="Default"/>
    <w:rsid w:val="004130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2">
    <w:name w:val="Обычный (веб)2"/>
    <w:basedOn w:val="a"/>
    <w:rsid w:val="004130C7"/>
    <w:pPr>
      <w:suppressAutoHyphens/>
      <w:spacing w:before="85" w:after="85" w:line="240" w:lineRule="auto"/>
      <w:ind w:left="85" w:right="85"/>
    </w:pPr>
    <w:rPr>
      <w:rFonts w:ascii="Times New Roman" w:eastAsia="Times New Roman" w:hAnsi="Times New Roman" w:cs="Times New Roman"/>
      <w:kern w:val="1"/>
      <w:sz w:val="24"/>
      <w:szCs w:val="24"/>
      <w:lang w:eastAsia="ru-RU"/>
    </w:rPr>
  </w:style>
  <w:style w:type="paragraph" w:customStyle="1" w:styleId="310">
    <w:name w:val="Основной текст с отступом 31"/>
    <w:basedOn w:val="a"/>
    <w:rsid w:val="004130C7"/>
    <w:pPr>
      <w:autoSpaceDE w:val="0"/>
      <w:spacing w:after="0" w:line="240" w:lineRule="auto"/>
      <w:ind w:right="-58" w:firstLine="709"/>
      <w:jc w:val="center"/>
    </w:pPr>
    <w:rPr>
      <w:rFonts w:ascii="Times New Roman" w:eastAsia="Times New Roman" w:hAnsi="Times New Roman" w:cs="Times New Roman"/>
      <w:sz w:val="20"/>
      <w:szCs w:val="20"/>
      <w:lang w:eastAsia="ar-SA"/>
    </w:rPr>
  </w:style>
  <w:style w:type="paragraph" w:customStyle="1" w:styleId="16">
    <w:name w:val="Указатель1"/>
    <w:basedOn w:val="a"/>
    <w:rsid w:val="004130C7"/>
    <w:pPr>
      <w:suppressLineNumbers/>
      <w:suppressAutoHyphens/>
      <w:spacing w:after="0" w:line="240" w:lineRule="auto"/>
    </w:pPr>
    <w:rPr>
      <w:rFonts w:ascii="Times New Roman" w:eastAsia="Calibri" w:hAnsi="Times New Roman" w:cs="Times New Roman"/>
      <w:kern w:val="1"/>
      <w:sz w:val="24"/>
      <w:szCs w:val="24"/>
      <w:lang w:eastAsia="ru-RU"/>
    </w:rPr>
  </w:style>
  <w:style w:type="paragraph" w:customStyle="1" w:styleId="32">
    <w:name w:val="Обычный (веб)3"/>
    <w:basedOn w:val="a"/>
    <w:rsid w:val="004130C7"/>
    <w:pPr>
      <w:suppressAutoHyphens/>
      <w:spacing w:before="85" w:after="85" w:line="240" w:lineRule="auto"/>
      <w:ind w:left="85" w:right="85"/>
    </w:pPr>
    <w:rPr>
      <w:rFonts w:ascii="Times New Roman" w:eastAsia="Times New Roman" w:hAnsi="Times New Roman" w:cs="Times New Roman"/>
      <w:kern w:val="1"/>
      <w:sz w:val="24"/>
      <w:szCs w:val="24"/>
      <w:lang w:eastAsia="ru-RU"/>
    </w:rPr>
  </w:style>
  <w:style w:type="paragraph" w:customStyle="1" w:styleId="newsshowstyle">
    <w:name w:val="news_show_style"/>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Текст1"/>
    <w:basedOn w:val="a"/>
    <w:uiPriority w:val="99"/>
    <w:rsid w:val="004130C7"/>
    <w:pPr>
      <w:autoSpaceDE w:val="0"/>
      <w:spacing w:after="0" w:line="240" w:lineRule="auto"/>
    </w:pPr>
    <w:rPr>
      <w:rFonts w:ascii="Courier New" w:eastAsia="Times New Roman" w:hAnsi="Courier New" w:cs="Courier New"/>
      <w:sz w:val="20"/>
      <w:szCs w:val="20"/>
      <w:lang w:eastAsia="ar-SA"/>
    </w:rPr>
  </w:style>
  <w:style w:type="paragraph" w:customStyle="1" w:styleId="220">
    <w:name w:val="Основной текст 22"/>
    <w:basedOn w:val="a"/>
    <w:rsid w:val="004130C7"/>
    <w:pPr>
      <w:spacing w:after="120" w:line="480" w:lineRule="auto"/>
    </w:pPr>
    <w:rPr>
      <w:rFonts w:ascii="Times New Roman" w:eastAsia="Times New Roman" w:hAnsi="Times New Roman" w:cs="Times New Roman"/>
      <w:sz w:val="20"/>
      <w:szCs w:val="20"/>
      <w:lang w:eastAsia="ar-SA"/>
    </w:rPr>
  </w:style>
  <w:style w:type="table" w:styleId="af2">
    <w:name w:val="Table Grid"/>
    <w:basedOn w:val="a1"/>
    <w:uiPriority w:val="59"/>
    <w:rsid w:val="00413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4130C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4130C7"/>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4130C7"/>
    <w:pPr>
      <w:tabs>
        <w:tab w:val="center" w:pos="4677"/>
        <w:tab w:val="right" w:pos="9355"/>
      </w:tabs>
      <w:suppressAutoHyphens/>
      <w:spacing w:after="0" w:line="240" w:lineRule="auto"/>
    </w:pPr>
    <w:rPr>
      <w:rFonts w:ascii="Times New Roman" w:eastAsia="Calibri" w:hAnsi="Times New Roman" w:cs="Times New Roman"/>
      <w:kern w:val="1"/>
      <w:sz w:val="24"/>
      <w:szCs w:val="24"/>
      <w:lang w:eastAsia="ru-RU"/>
    </w:rPr>
  </w:style>
  <w:style w:type="character" w:customStyle="1" w:styleId="af4">
    <w:name w:val="Верхний колонтитул Знак"/>
    <w:basedOn w:val="a0"/>
    <w:link w:val="af3"/>
    <w:uiPriority w:val="99"/>
    <w:rsid w:val="004130C7"/>
    <w:rPr>
      <w:rFonts w:ascii="Times New Roman" w:eastAsia="Calibri" w:hAnsi="Times New Roman" w:cs="Times New Roman"/>
      <w:kern w:val="1"/>
      <w:sz w:val="24"/>
      <w:szCs w:val="24"/>
      <w:lang w:eastAsia="ru-RU"/>
    </w:rPr>
  </w:style>
  <w:style w:type="paragraph" w:styleId="af5">
    <w:name w:val="footer"/>
    <w:basedOn w:val="a"/>
    <w:link w:val="af6"/>
    <w:uiPriority w:val="99"/>
    <w:unhideWhenUsed/>
    <w:rsid w:val="004130C7"/>
    <w:pPr>
      <w:tabs>
        <w:tab w:val="center" w:pos="4677"/>
        <w:tab w:val="right" w:pos="9355"/>
      </w:tabs>
      <w:suppressAutoHyphens/>
      <w:spacing w:after="0" w:line="240" w:lineRule="auto"/>
    </w:pPr>
    <w:rPr>
      <w:rFonts w:ascii="Times New Roman" w:eastAsia="Calibri" w:hAnsi="Times New Roman" w:cs="Times New Roman"/>
      <w:kern w:val="1"/>
      <w:sz w:val="24"/>
      <w:szCs w:val="24"/>
      <w:lang w:eastAsia="ru-RU"/>
    </w:rPr>
  </w:style>
  <w:style w:type="character" w:customStyle="1" w:styleId="af6">
    <w:name w:val="Нижний колонтитул Знак"/>
    <w:basedOn w:val="a0"/>
    <w:link w:val="af5"/>
    <w:uiPriority w:val="99"/>
    <w:rsid w:val="004130C7"/>
    <w:rPr>
      <w:rFonts w:ascii="Times New Roman" w:eastAsia="Calibri" w:hAnsi="Times New Roman" w:cs="Times New Roman"/>
      <w:kern w:val="1"/>
      <w:sz w:val="24"/>
      <w:szCs w:val="24"/>
      <w:lang w:eastAsia="ru-RU"/>
    </w:rPr>
  </w:style>
  <w:style w:type="character" w:customStyle="1" w:styleId="WW8Num10z0">
    <w:name w:val="WW8Num10z0"/>
    <w:rsid w:val="004130C7"/>
    <w:rPr>
      <w:rFonts w:ascii="Times New Roman" w:hAnsi="Times New Roman" w:cs="Times New Roman"/>
    </w:rPr>
  </w:style>
  <w:style w:type="paragraph" w:customStyle="1" w:styleId="p2">
    <w:name w:val="p2"/>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09">
    <w:name w:val="Font Style109"/>
    <w:uiPriority w:val="99"/>
    <w:rsid w:val="004130C7"/>
    <w:rPr>
      <w:rFonts w:ascii="Times New Roman" w:hAnsi="Times New Roman"/>
      <w:color w:val="000000"/>
      <w:sz w:val="20"/>
    </w:rPr>
  </w:style>
  <w:style w:type="paragraph" w:customStyle="1" w:styleId="Style3">
    <w:name w:val="Style3"/>
    <w:basedOn w:val="a"/>
    <w:uiPriority w:val="99"/>
    <w:rsid w:val="004130C7"/>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af7">
    <w:name w:val="Знак Знак Знак Знак"/>
    <w:basedOn w:val="a"/>
    <w:rsid w:val="004130C7"/>
    <w:pPr>
      <w:spacing w:after="0" w:line="240" w:lineRule="auto"/>
    </w:pPr>
    <w:rPr>
      <w:rFonts w:ascii="Verdana" w:eastAsia="Times New Roman" w:hAnsi="Verdana" w:cs="Verdana"/>
      <w:sz w:val="20"/>
      <w:szCs w:val="20"/>
      <w:lang w:val="en-US"/>
    </w:rPr>
  </w:style>
  <w:style w:type="character" w:customStyle="1" w:styleId="FontStyle23">
    <w:name w:val="Font Style23"/>
    <w:basedOn w:val="a0"/>
    <w:rsid w:val="004130C7"/>
    <w:rPr>
      <w:rFonts w:ascii="Times New Roman" w:hAnsi="Times New Roman" w:cs="Times New Roman"/>
      <w:sz w:val="26"/>
      <w:szCs w:val="26"/>
    </w:rPr>
  </w:style>
  <w:style w:type="paragraph" w:customStyle="1" w:styleId="221">
    <w:name w:val="Основной текст с отступом 22"/>
    <w:basedOn w:val="a"/>
    <w:rsid w:val="004130C7"/>
    <w:pPr>
      <w:suppressAutoHyphens/>
      <w:spacing w:after="120" w:line="480" w:lineRule="auto"/>
      <w:ind w:left="283"/>
    </w:pPr>
    <w:rPr>
      <w:rFonts w:ascii="Times New Roman" w:eastAsia="Times New Roman" w:hAnsi="Times New Roman" w:cs="Times New Roman"/>
      <w:kern w:val="1"/>
      <w:sz w:val="24"/>
      <w:szCs w:val="24"/>
      <w:lang w:eastAsia="ru-RU"/>
    </w:rPr>
  </w:style>
  <w:style w:type="paragraph" w:customStyle="1" w:styleId="Style1">
    <w:name w:val="Style1"/>
    <w:basedOn w:val="a"/>
    <w:uiPriority w:val="99"/>
    <w:rsid w:val="004130C7"/>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4130C7"/>
    <w:pPr>
      <w:widowControl w:val="0"/>
      <w:suppressAutoHyphens/>
      <w:spacing w:after="0" w:line="322" w:lineRule="exact"/>
      <w:ind w:firstLine="427"/>
      <w:jc w:val="both"/>
    </w:pPr>
    <w:rPr>
      <w:rFonts w:ascii="Times New Roman" w:eastAsia="Andale Sans UI" w:hAnsi="Times New Roman" w:cs="Times New Roman"/>
      <w:kern w:val="1"/>
      <w:sz w:val="24"/>
      <w:szCs w:val="24"/>
      <w:lang w:eastAsia="ru-RU"/>
    </w:rPr>
  </w:style>
  <w:style w:type="character" w:customStyle="1" w:styleId="25">
    <w:name w:val="Основной текст 2 Знак Знак Знак"/>
    <w:rsid w:val="004130C7"/>
    <w:rPr>
      <w:rFonts w:cs="Times New Roman"/>
    </w:rPr>
  </w:style>
  <w:style w:type="paragraph" w:customStyle="1" w:styleId="p7">
    <w:name w:val="p7"/>
    <w:basedOn w:val="a"/>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130C7"/>
    <w:rPr>
      <w:rFonts w:ascii="Cambria" w:eastAsia="Times New Roman" w:hAnsi="Cambria" w:cs="Times New Roman"/>
      <w:b/>
      <w:bCs/>
      <w:color w:val="4F81BD"/>
      <w:kern w:val="1"/>
      <w:sz w:val="24"/>
      <w:szCs w:val="24"/>
      <w:lang w:eastAsia="ru-RU"/>
    </w:rPr>
  </w:style>
  <w:style w:type="paragraph" w:customStyle="1" w:styleId="p4">
    <w:name w:val="p4"/>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List_Paragraph Знак,Multilevel para_II Знак,List Paragraph1 Знак,Абзац списка11 Знак"/>
    <w:link w:val="a5"/>
    <w:uiPriority w:val="34"/>
    <w:locked/>
    <w:rsid w:val="004130C7"/>
    <w:rPr>
      <w:rFonts w:ascii="Times New Roman" w:eastAsia="Calibri" w:hAnsi="Times New Roman" w:cs="Times New Roman"/>
      <w:kern w:val="1"/>
      <w:sz w:val="24"/>
      <w:szCs w:val="24"/>
      <w:lang w:eastAsia="ru-RU"/>
    </w:rPr>
  </w:style>
  <w:style w:type="paragraph" w:customStyle="1" w:styleId="18">
    <w:name w:val="Абзац списка1"/>
    <w:basedOn w:val="a"/>
    <w:rsid w:val="004130C7"/>
    <w:pPr>
      <w:ind w:left="720"/>
      <w:contextualSpacing/>
    </w:pPr>
    <w:rPr>
      <w:rFonts w:ascii="Calibri" w:eastAsia="Times New Roman" w:hAnsi="Calibri" w:cs="Times New Roman"/>
      <w:lang w:eastAsia="ru-RU"/>
    </w:rPr>
  </w:style>
  <w:style w:type="character" w:customStyle="1" w:styleId="ad">
    <w:name w:val="Без интервала Знак"/>
    <w:link w:val="ac"/>
    <w:uiPriority w:val="1"/>
    <w:locked/>
    <w:rsid w:val="004130C7"/>
    <w:rPr>
      <w:rFonts w:ascii="Calibri" w:eastAsia="Calibri" w:hAnsi="Calibri" w:cs="Times New Roman"/>
    </w:rPr>
  </w:style>
  <w:style w:type="character" w:customStyle="1" w:styleId="FontStyle12">
    <w:name w:val="Font Style12"/>
    <w:rsid w:val="004130C7"/>
    <w:rPr>
      <w:rFonts w:ascii="Times New Roman" w:hAnsi="Times New Roman" w:cs="Times New Roman" w:hint="default"/>
      <w:sz w:val="26"/>
      <w:szCs w:val="26"/>
    </w:rPr>
  </w:style>
  <w:style w:type="paragraph" w:customStyle="1" w:styleId="Style2">
    <w:name w:val="Style2"/>
    <w:basedOn w:val="a"/>
    <w:rsid w:val="004130C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8">
    <w:name w:val="Emphasis"/>
    <w:basedOn w:val="a0"/>
    <w:uiPriority w:val="20"/>
    <w:qFormat/>
    <w:rsid w:val="004130C7"/>
    <w:rPr>
      <w:i/>
      <w:iCs/>
    </w:rPr>
  </w:style>
  <w:style w:type="paragraph" w:styleId="af9">
    <w:name w:val="Body Text First Indent"/>
    <w:basedOn w:val="ae"/>
    <w:link w:val="afa"/>
    <w:unhideWhenUsed/>
    <w:rsid w:val="004130C7"/>
    <w:pPr>
      <w:spacing w:after="0"/>
      <w:ind w:firstLine="360"/>
    </w:pPr>
  </w:style>
  <w:style w:type="character" w:customStyle="1" w:styleId="afa">
    <w:name w:val="Красная строка Знак"/>
    <w:basedOn w:val="af"/>
    <w:link w:val="af9"/>
    <w:rsid w:val="004130C7"/>
    <w:rPr>
      <w:rFonts w:ascii="Times New Roman" w:eastAsia="Calibri" w:hAnsi="Times New Roman" w:cs="Times New Roman"/>
      <w:kern w:val="1"/>
      <w:sz w:val="24"/>
      <w:szCs w:val="24"/>
      <w:lang w:eastAsia="ru-RU"/>
    </w:rPr>
  </w:style>
  <w:style w:type="character" w:customStyle="1" w:styleId="80">
    <w:name w:val="Заголовок 8 Знак"/>
    <w:basedOn w:val="a0"/>
    <w:link w:val="8"/>
    <w:uiPriority w:val="9"/>
    <w:rsid w:val="004130C7"/>
    <w:rPr>
      <w:rFonts w:ascii="Cambria" w:eastAsia="Times New Roman" w:hAnsi="Cambria" w:cs="Times New Roman"/>
      <w:color w:val="404040"/>
      <w:kern w:val="1"/>
      <w:sz w:val="20"/>
      <w:szCs w:val="20"/>
      <w:lang w:eastAsia="ru-RU"/>
    </w:rPr>
  </w:style>
  <w:style w:type="paragraph" w:styleId="26">
    <w:name w:val="Body Text Indent 2"/>
    <w:basedOn w:val="a"/>
    <w:link w:val="27"/>
    <w:uiPriority w:val="99"/>
    <w:unhideWhenUsed/>
    <w:rsid w:val="004130C7"/>
    <w:pPr>
      <w:suppressAutoHyphens/>
      <w:spacing w:after="120" w:line="480" w:lineRule="auto"/>
      <w:ind w:left="283"/>
    </w:pPr>
    <w:rPr>
      <w:rFonts w:ascii="Times New Roman" w:eastAsia="Calibri" w:hAnsi="Times New Roman" w:cs="Times New Roman"/>
      <w:kern w:val="1"/>
      <w:sz w:val="24"/>
      <w:szCs w:val="24"/>
      <w:lang w:eastAsia="ru-RU"/>
    </w:rPr>
  </w:style>
  <w:style w:type="character" w:customStyle="1" w:styleId="27">
    <w:name w:val="Основной текст с отступом 2 Знак"/>
    <w:basedOn w:val="a0"/>
    <w:link w:val="26"/>
    <w:rsid w:val="004130C7"/>
    <w:rPr>
      <w:rFonts w:ascii="Times New Roman" w:eastAsia="Calibri" w:hAnsi="Times New Roman" w:cs="Times New Roman"/>
      <w:kern w:val="1"/>
      <w:sz w:val="24"/>
      <w:szCs w:val="24"/>
      <w:lang w:eastAsia="ru-RU"/>
    </w:rPr>
  </w:style>
  <w:style w:type="numbering" w:customStyle="1" w:styleId="110">
    <w:name w:val="Нет списка11"/>
    <w:next w:val="a2"/>
    <w:uiPriority w:val="99"/>
    <w:semiHidden/>
    <w:unhideWhenUsed/>
    <w:rsid w:val="004130C7"/>
  </w:style>
  <w:style w:type="paragraph" w:styleId="afb">
    <w:name w:val="Block Text"/>
    <w:basedOn w:val="a"/>
    <w:rsid w:val="004130C7"/>
    <w:pPr>
      <w:spacing w:after="0" w:line="240" w:lineRule="auto"/>
      <w:ind w:left="-284" w:right="-766" w:firstLine="284"/>
      <w:jc w:val="both"/>
    </w:pPr>
    <w:rPr>
      <w:rFonts w:ascii="Times New Roman" w:eastAsia="Times New Roman" w:hAnsi="Times New Roman" w:cs="Times New Roman"/>
      <w:sz w:val="28"/>
      <w:szCs w:val="20"/>
      <w:lang w:eastAsia="ru-RU"/>
    </w:rPr>
  </w:style>
  <w:style w:type="paragraph" w:customStyle="1" w:styleId="19">
    <w:name w:val="1"/>
    <w:basedOn w:val="a"/>
    <w:rsid w:val="004130C7"/>
    <w:pPr>
      <w:spacing w:after="0" w:line="240" w:lineRule="auto"/>
    </w:pPr>
    <w:rPr>
      <w:rFonts w:ascii="Verdana" w:eastAsia="Times New Roman" w:hAnsi="Verdana" w:cs="Verdana"/>
      <w:sz w:val="20"/>
      <w:szCs w:val="20"/>
      <w:lang w:val="en-US"/>
    </w:rPr>
  </w:style>
  <w:style w:type="paragraph" w:styleId="33">
    <w:name w:val="Body Text Indent 3"/>
    <w:basedOn w:val="a"/>
    <w:link w:val="34"/>
    <w:rsid w:val="004130C7"/>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4130C7"/>
    <w:rPr>
      <w:rFonts w:ascii="Times New Roman" w:eastAsia="Times New Roman" w:hAnsi="Times New Roman" w:cs="Times New Roman"/>
      <w:sz w:val="16"/>
      <w:szCs w:val="16"/>
      <w:lang w:eastAsia="ru-RU"/>
    </w:rPr>
  </w:style>
  <w:style w:type="paragraph" w:customStyle="1" w:styleId="afc">
    <w:name w:val="Знак Знак"/>
    <w:basedOn w:val="a"/>
    <w:rsid w:val="004130C7"/>
    <w:pPr>
      <w:spacing w:after="0" w:line="240" w:lineRule="auto"/>
    </w:pPr>
    <w:rPr>
      <w:rFonts w:ascii="Verdana" w:eastAsia="Times New Roman" w:hAnsi="Verdana" w:cs="Verdana"/>
      <w:sz w:val="20"/>
      <w:szCs w:val="20"/>
      <w:lang w:val="en-US"/>
    </w:rPr>
  </w:style>
  <w:style w:type="paragraph" w:customStyle="1" w:styleId="Standard">
    <w:name w:val="Standard"/>
    <w:uiPriority w:val="99"/>
    <w:rsid w:val="004130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d">
    <w:name w:val="Текст документов"/>
    <w:basedOn w:val="Standard"/>
    <w:rsid w:val="004130C7"/>
    <w:pPr>
      <w:ind w:firstLine="709"/>
      <w:jc w:val="both"/>
    </w:pPr>
    <w:rPr>
      <w:rFonts w:eastAsia="Times New Roman" w:cs="Times New Roman"/>
      <w:lang w:eastAsia="ru-RU"/>
    </w:rPr>
  </w:style>
  <w:style w:type="paragraph" w:customStyle="1" w:styleId="afe">
    <w:name w:val="Знак Знак Знак Знак Знак Знак Знак Знак Знак Знак Знак Знак Знак Знак Знак Знак"/>
    <w:basedOn w:val="a"/>
    <w:rsid w:val="004130C7"/>
    <w:pPr>
      <w:spacing w:after="160" w:line="240" w:lineRule="exact"/>
    </w:pPr>
    <w:rPr>
      <w:rFonts w:ascii="Verdana" w:eastAsia="Times New Roman" w:hAnsi="Verdana" w:cs="Times New Roman"/>
      <w:sz w:val="20"/>
      <w:szCs w:val="20"/>
      <w:lang w:val="en-US"/>
    </w:rPr>
  </w:style>
  <w:style w:type="character" w:styleId="aff">
    <w:name w:val="annotation reference"/>
    <w:rsid w:val="004130C7"/>
    <w:rPr>
      <w:sz w:val="16"/>
      <w:szCs w:val="16"/>
    </w:rPr>
  </w:style>
  <w:style w:type="paragraph" w:styleId="aff0">
    <w:name w:val="annotation text"/>
    <w:basedOn w:val="a"/>
    <w:link w:val="aff1"/>
    <w:rsid w:val="004130C7"/>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0"/>
    <w:link w:val="aff0"/>
    <w:rsid w:val="004130C7"/>
    <w:rPr>
      <w:rFonts w:ascii="Times New Roman" w:eastAsia="Times New Roman" w:hAnsi="Times New Roman" w:cs="Times New Roman"/>
      <w:sz w:val="20"/>
      <w:szCs w:val="20"/>
      <w:lang w:eastAsia="ru-RU"/>
    </w:rPr>
  </w:style>
  <w:style w:type="paragraph" w:styleId="aff2">
    <w:name w:val="annotation subject"/>
    <w:basedOn w:val="aff0"/>
    <w:next w:val="aff0"/>
    <w:link w:val="aff3"/>
    <w:rsid w:val="004130C7"/>
    <w:rPr>
      <w:b/>
      <w:bCs/>
    </w:rPr>
  </w:style>
  <w:style w:type="character" w:customStyle="1" w:styleId="aff3">
    <w:name w:val="Тема примечания Знак"/>
    <w:basedOn w:val="aff1"/>
    <w:link w:val="aff2"/>
    <w:rsid w:val="004130C7"/>
    <w:rPr>
      <w:rFonts w:ascii="Times New Roman" w:eastAsia="Times New Roman" w:hAnsi="Times New Roman" w:cs="Times New Roman"/>
      <w:b/>
      <w:bCs/>
      <w:sz w:val="20"/>
      <w:szCs w:val="20"/>
      <w:lang w:eastAsia="ru-RU"/>
    </w:rPr>
  </w:style>
  <w:style w:type="paragraph" w:customStyle="1" w:styleId="TableContents">
    <w:name w:val="Table Contents"/>
    <w:basedOn w:val="Standard"/>
    <w:rsid w:val="004130C7"/>
    <w:pPr>
      <w:suppressLineNumbers/>
    </w:pPr>
  </w:style>
  <w:style w:type="paragraph" w:customStyle="1" w:styleId="35">
    <w:name w:val="заголовок 3"/>
    <w:basedOn w:val="a"/>
    <w:next w:val="a"/>
    <w:rsid w:val="004130C7"/>
    <w:pPr>
      <w:keepNext/>
      <w:tabs>
        <w:tab w:val="left" w:pos="6521"/>
      </w:tabs>
      <w:autoSpaceDE w:val="0"/>
      <w:autoSpaceDN w:val="0"/>
      <w:spacing w:after="0" w:line="240" w:lineRule="auto"/>
      <w:jc w:val="both"/>
    </w:pPr>
    <w:rPr>
      <w:rFonts w:ascii="Arial Narrow" w:eastAsia="Times New Roman" w:hAnsi="Arial Narrow" w:cs="Arial Narrow"/>
      <w:b/>
      <w:bCs/>
      <w:i/>
      <w:iCs/>
      <w:sz w:val="32"/>
      <w:szCs w:val="32"/>
      <w:u w:val="single"/>
      <w:lang w:eastAsia="ru-RU"/>
    </w:rPr>
  </w:style>
  <w:style w:type="paragraph" w:customStyle="1" w:styleId="1a">
    <w:name w:val="Без интервала1"/>
    <w:qFormat/>
    <w:rsid w:val="004130C7"/>
    <w:pPr>
      <w:spacing w:after="0" w:line="240" w:lineRule="auto"/>
    </w:pPr>
    <w:rPr>
      <w:rFonts w:ascii="Times New Roman" w:eastAsia="Calibri" w:hAnsi="Times New Roman" w:cs="Times New Roman"/>
    </w:rPr>
  </w:style>
  <w:style w:type="character" w:customStyle="1" w:styleId="FontStyle22">
    <w:name w:val="Font Style22"/>
    <w:uiPriority w:val="99"/>
    <w:rsid w:val="004130C7"/>
    <w:rPr>
      <w:rFonts w:ascii="Times New Roman" w:hAnsi="Times New Roman" w:cs="Times New Roman"/>
      <w:sz w:val="26"/>
      <w:szCs w:val="26"/>
    </w:rPr>
  </w:style>
  <w:style w:type="paragraph" w:customStyle="1" w:styleId="BodyText21">
    <w:name w:val="Body Text 21"/>
    <w:basedOn w:val="a"/>
    <w:uiPriority w:val="99"/>
    <w:rsid w:val="004130C7"/>
    <w:pPr>
      <w:widowControl w:val="0"/>
      <w:spacing w:after="0" w:line="240" w:lineRule="auto"/>
      <w:jc w:val="center"/>
    </w:pPr>
    <w:rPr>
      <w:rFonts w:ascii="Times New Roman" w:eastAsia="Times New Roman" w:hAnsi="Times New Roman" w:cs="Times New Roman"/>
      <w:sz w:val="28"/>
      <w:szCs w:val="20"/>
      <w:lang w:eastAsia="ru-RU"/>
    </w:rPr>
  </w:style>
  <w:style w:type="character" w:customStyle="1" w:styleId="0pt2">
    <w:name w:val="Основной текст + Интервал 0 pt2"/>
    <w:uiPriority w:val="99"/>
    <w:rsid w:val="004130C7"/>
    <w:rPr>
      <w:rFonts w:ascii="Times New Roman" w:hAnsi="Times New Roman" w:cs="Times New Roman"/>
      <w:color w:val="000000"/>
      <w:spacing w:val="-2"/>
      <w:w w:val="100"/>
      <w:position w:val="0"/>
      <w:sz w:val="26"/>
      <w:szCs w:val="26"/>
      <w:u w:val="none"/>
      <w:lang w:eastAsia="ru-RU"/>
    </w:rPr>
  </w:style>
  <w:style w:type="character" w:customStyle="1" w:styleId="FontStyle24">
    <w:name w:val="Font Style24"/>
    <w:uiPriority w:val="99"/>
    <w:rsid w:val="004130C7"/>
    <w:rPr>
      <w:rFonts w:ascii="Times New Roman" w:hAnsi="Times New Roman" w:cs="Times New Roman"/>
      <w:sz w:val="24"/>
      <w:szCs w:val="24"/>
    </w:rPr>
  </w:style>
  <w:style w:type="paragraph" w:customStyle="1" w:styleId="aff4">
    <w:name w:val="_Обычный"/>
    <w:link w:val="aff5"/>
    <w:qFormat/>
    <w:rsid w:val="004130C7"/>
    <w:pPr>
      <w:spacing w:after="0" w:line="360" w:lineRule="auto"/>
      <w:ind w:firstLine="709"/>
      <w:jc w:val="both"/>
    </w:pPr>
    <w:rPr>
      <w:rFonts w:ascii="Times New Roman" w:eastAsia="Calibri" w:hAnsi="Times New Roman" w:cs="Times New Roman"/>
      <w:sz w:val="24"/>
      <w:szCs w:val="24"/>
    </w:rPr>
  </w:style>
  <w:style w:type="character" w:customStyle="1" w:styleId="aff5">
    <w:name w:val="_Обычный Знак"/>
    <w:link w:val="aff4"/>
    <w:rsid w:val="004130C7"/>
    <w:rPr>
      <w:rFonts w:ascii="Times New Roman" w:eastAsia="Calibri" w:hAnsi="Times New Roman" w:cs="Times New Roman"/>
      <w:sz w:val="24"/>
      <w:szCs w:val="24"/>
    </w:rPr>
  </w:style>
  <w:style w:type="character" w:customStyle="1" w:styleId="111">
    <w:name w:val="Заголовок 1 Знак1"/>
    <w:basedOn w:val="a0"/>
    <w:uiPriority w:val="9"/>
    <w:rsid w:val="004130C7"/>
    <w:rPr>
      <w:rFonts w:asciiTheme="majorHAnsi" w:eastAsiaTheme="majorEastAsia" w:hAnsiTheme="majorHAnsi" w:cstheme="majorBidi"/>
      <w:b/>
      <w:bCs/>
      <w:color w:val="365F91" w:themeColor="accent1" w:themeShade="BF"/>
      <w:sz w:val="28"/>
      <w:szCs w:val="28"/>
    </w:rPr>
  </w:style>
  <w:style w:type="character" w:styleId="aff6">
    <w:name w:val="Intense Emphasis"/>
    <w:basedOn w:val="a0"/>
    <w:uiPriority w:val="21"/>
    <w:qFormat/>
    <w:rsid w:val="004130C7"/>
    <w:rPr>
      <w:b/>
      <w:bCs/>
      <w:i/>
      <w:iCs/>
      <w:color w:val="4F81BD" w:themeColor="accent1"/>
    </w:rPr>
  </w:style>
  <w:style w:type="character" w:customStyle="1" w:styleId="311">
    <w:name w:val="Заголовок 3 Знак1"/>
    <w:basedOn w:val="a0"/>
    <w:uiPriority w:val="9"/>
    <w:semiHidden/>
    <w:rsid w:val="004130C7"/>
    <w:rPr>
      <w:rFonts w:asciiTheme="majorHAnsi" w:eastAsiaTheme="majorEastAsia" w:hAnsiTheme="majorHAnsi" w:cstheme="majorBidi"/>
      <w:b/>
      <w:bCs/>
      <w:color w:val="4F81BD" w:themeColor="accent1"/>
    </w:rPr>
  </w:style>
  <w:style w:type="character" w:customStyle="1" w:styleId="810">
    <w:name w:val="Заголовок 8 Знак1"/>
    <w:basedOn w:val="a0"/>
    <w:uiPriority w:val="9"/>
    <w:semiHidden/>
    <w:rsid w:val="004130C7"/>
    <w:rPr>
      <w:rFonts w:asciiTheme="majorHAnsi" w:eastAsiaTheme="majorEastAsia" w:hAnsiTheme="majorHAnsi" w:cstheme="majorBidi"/>
      <w:color w:val="404040" w:themeColor="text1" w:themeTint="BF"/>
      <w:sz w:val="20"/>
      <w:szCs w:val="20"/>
    </w:rPr>
  </w:style>
  <w:style w:type="paragraph" w:customStyle="1" w:styleId="1b">
    <w:name w:val="Нижний колонтитул1"/>
    <w:basedOn w:val="a"/>
    <w:link w:val="CaptionChar"/>
    <w:uiPriority w:val="99"/>
    <w:unhideWhenUsed/>
    <w:rsid w:val="00740E7A"/>
    <w:pPr>
      <w:tabs>
        <w:tab w:val="center" w:pos="4677"/>
        <w:tab w:val="right" w:pos="9355"/>
      </w:tabs>
      <w:suppressAutoHyphens/>
      <w:spacing w:after="0" w:line="240" w:lineRule="auto"/>
    </w:pPr>
  </w:style>
  <w:style w:type="character" w:customStyle="1" w:styleId="40">
    <w:name w:val="Заголовок 4 Знак"/>
    <w:basedOn w:val="a0"/>
    <w:link w:val="4"/>
    <w:uiPriority w:val="9"/>
    <w:rsid w:val="009653DD"/>
    <w:rPr>
      <w:rFonts w:ascii="Arial" w:eastAsia="Arial" w:hAnsi="Arial" w:cs="Arial"/>
      <w:b/>
      <w:bCs/>
      <w:sz w:val="26"/>
      <w:szCs w:val="26"/>
      <w:lang w:eastAsia="ru-RU"/>
    </w:rPr>
  </w:style>
  <w:style w:type="character" w:customStyle="1" w:styleId="50">
    <w:name w:val="Заголовок 5 Знак"/>
    <w:basedOn w:val="a0"/>
    <w:link w:val="5"/>
    <w:uiPriority w:val="9"/>
    <w:rsid w:val="009653DD"/>
    <w:rPr>
      <w:rFonts w:ascii="Arial" w:eastAsia="Arial" w:hAnsi="Arial" w:cs="Arial"/>
      <w:b/>
      <w:bCs/>
      <w:sz w:val="24"/>
      <w:szCs w:val="24"/>
      <w:lang w:eastAsia="ru-RU"/>
    </w:rPr>
  </w:style>
  <w:style w:type="character" w:customStyle="1" w:styleId="60">
    <w:name w:val="Заголовок 6 Знак"/>
    <w:basedOn w:val="a0"/>
    <w:link w:val="6"/>
    <w:uiPriority w:val="9"/>
    <w:rsid w:val="009653DD"/>
    <w:rPr>
      <w:rFonts w:ascii="Arial" w:eastAsia="Arial" w:hAnsi="Arial" w:cs="Arial"/>
      <w:b/>
      <w:bCs/>
      <w:lang w:eastAsia="ru-RU"/>
    </w:rPr>
  </w:style>
  <w:style w:type="character" w:customStyle="1" w:styleId="70">
    <w:name w:val="Заголовок 7 Знак"/>
    <w:basedOn w:val="a0"/>
    <w:link w:val="7"/>
    <w:uiPriority w:val="9"/>
    <w:rsid w:val="009653DD"/>
    <w:rPr>
      <w:rFonts w:ascii="Arial" w:eastAsia="Arial" w:hAnsi="Arial" w:cs="Arial"/>
      <w:b/>
      <w:bCs/>
      <w:i/>
      <w:iCs/>
      <w:lang w:eastAsia="ru-RU"/>
    </w:rPr>
  </w:style>
  <w:style w:type="character" w:customStyle="1" w:styleId="90">
    <w:name w:val="Заголовок 9 Знак"/>
    <w:basedOn w:val="a0"/>
    <w:link w:val="9"/>
    <w:uiPriority w:val="9"/>
    <w:rsid w:val="009653DD"/>
    <w:rPr>
      <w:rFonts w:ascii="Arial" w:eastAsia="Arial" w:hAnsi="Arial" w:cs="Arial"/>
      <w:i/>
      <w:iCs/>
      <w:sz w:val="21"/>
      <w:szCs w:val="21"/>
      <w:lang w:eastAsia="ru-RU"/>
    </w:rPr>
  </w:style>
  <w:style w:type="numbering" w:customStyle="1" w:styleId="28">
    <w:name w:val="Нет списка2"/>
    <w:next w:val="a2"/>
    <w:uiPriority w:val="99"/>
    <w:semiHidden/>
    <w:unhideWhenUsed/>
    <w:rsid w:val="009653DD"/>
  </w:style>
  <w:style w:type="table" w:customStyle="1" w:styleId="-11">
    <w:name w:val="Таблица-сетка 1 светл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paragraph" w:customStyle="1" w:styleId="1c">
    <w:name w:val="Название объекта1"/>
    <w:basedOn w:val="a"/>
    <w:next w:val="a"/>
    <w:uiPriority w:val="35"/>
    <w:semiHidden/>
    <w:unhideWhenUsed/>
    <w:qFormat/>
    <w:rsid w:val="009653DD"/>
    <w:pPr>
      <w:pBdr>
        <w:top w:val="none" w:sz="4" w:space="0" w:color="000000"/>
        <w:left w:val="none" w:sz="4" w:space="0" w:color="000000"/>
        <w:bottom w:val="none" w:sz="4" w:space="0" w:color="000000"/>
        <w:right w:val="none" w:sz="4" w:space="0" w:color="000000"/>
        <w:between w:val="none" w:sz="4" w:space="0" w:color="000000"/>
      </w:pBdr>
      <w:spacing w:after="0"/>
    </w:pPr>
    <w:rPr>
      <w:rFonts w:ascii="Times New Roman" w:eastAsia="Times New Roman" w:hAnsi="Times New Roman" w:cs="Calibri"/>
      <w:b/>
      <w:bCs/>
      <w:color w:val="4F81BD"/>
      <w:sz w:val="18"/>
      <w:szCs w:val="18"/>
      <w:lang w:eastAsia="ru-RU"/>
    </w:rPr>
  </w:style>
  <w:style w:type="table" w:customStyle="1" w:styleId="112">
    <w:name w:val="Таблица простая 11"/>
    <w:basedOn w:val="a1"/>
    <w:uiPriority w:val="59"/>
    <w:rsid w:val="009653DD"/>
    <w:pPr>
      <w:spacing w:after="0" w:line="240" w:lineRule="auto"/>
    </w:pPr>
    <w:rPr>
      <w:rFonts w:ascii="Calibri" w:eastAsia="Calibri" w:hAnsi="Calibri"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
    <w:name w:val="Таблица простая 21"/>
    <w:basedOn w:val="a1"/>
    <w:uiPriority w:val="59"/>
    <w:rsid w:val="009653DD"/>
    <w:pPr>
      <w:spacing w:after="0" w:line="240" w:lineRule="auto"/>
    </w:pPr>
    <w:rPr>
      <w:rFonts w:ascii="Calibri" w:eastAsia="Calibri" w:hAnsi="Calibri" w:cs="Calibri"/>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
    <w:name w:val="Таблица простая 3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21">
    <w:name w:val="Таблица-сетка 2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
    <w:name w:val="Таблица-сетка 3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
    <w:name w:val="Таблица-сетка 41"/>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
    <w:name w:val="Таблица-сетка 5 тем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
    <w:name w:val="Таблица-сетка 6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
    <w:name w:val="Таблица-сетка 7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0">
    <w:name w:val="Список-таблица 1 светлая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0">
    <w:name w:val="Список-таблица 2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0">
    <w:name w:val="Список-таблица 3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0">
    <w:name w:val="Список-таблица 4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0">
    <w:name w:val="Список-таблица 5 тем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0">
    <w:name w:val="Список-таблица 6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0">
    <w:name w:val="Список-таблица 7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Bordered-Accent2">
    <w:name w:val="Bordered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paragraph" w:customStyle="1" w:styleId="213">
    <w:name w:val="Заголовок 21"/>
    <w:basedOn w:val="a"/>
    <w:next w:val="a"/>
    <w:link w:val="Heading2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60" w:line="240" w:lineRule="auto"/>
      <w:outlineLvl w:val="1"/>
    </w:pPr>
    <w:rPr>
      <w:rFonts w:ascii="Arial" w:eastAsia="Arial" w:hAnsi="Arial" w:cs="Arial"/>
      <w:sz w:val="34"/>
      <w:szCs w:val="24"/>
      <w:lang w:eastAsia="ru-RU"/>
    </w:rPr>
  </w:style>
  <w:style w:type="paragraph" w:customStyle="1" w:styleId="410">
    <w:name w:val="Заголовок 41"/>
    <w:basedOn w:val="a"/>
    <w:next w:val="a"/>
    <w:link w:val="Heading4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3"/>
    </w:pPr>
    <w:rPr>
      <w:rFonts w:ascii="Arial" w:eastAsia="Arial" w:hAnsi="Arial" w:cs="Arial"/>
      <w:b/>
      <w:bCs/>
      <w:sz w:val="26"/>
      <w:szCs w:val="26"/>
      <w:lang w:eastAsia="ru-RU"/>
    </w:rPr>
  </w:style>
  <w:style w:type="paragraph" w:customStyle="1" w:styleId="510">
    <w:name w:val="Заголовок 51"/>
    <w:basedOn w:val="a"/>
    <w:next w:val="a"/>
    <w:link w:val="Heading5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4"/>
    </w:pPr>
    <w:rPr>
      <w:rFonts w:ascii="Arial" w:eastAsia="Arial" w:hAnsi="Arial" w:cs="Arial"/>
      <w:b/>
      <w:bCs/>
      <w:sz w:val="24"/>
      <w:szCs w:val="24"/>
      <w:lang w:eastAsia="ru-RU"/>
    </w:rPr>
  </w:style>
  <w:style w:type="paragraph" w:customStyle="1" w:styleId="61">
    <w:name w:val="Заголовок 61"/>
    <w:basedOn w:val="a"/>
    <w:next w:val="a"/>
    <w:link w:val="Heading6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5"/>
    </w:pPr>
    <w:rPr>
      <w:rFonts w:ascii="Arial" w:eastAsia="Arial" w:hAnsi="Arial" w:cs="Arial"/>
      <w:b/>
      <w:bCs/>
      <w:lang w:eastAsia="ru-RU"/>
    </w:rPr>
  </w:style>
  <w:style w:type="paragraph" w:customStyle="1" w:styleId="71">
    <w:name w:val="Заголовок 71"/>
    <w:basedOn w:val="a"/>
    <w:next w:val="a"/>
    <w:link w:val="Heading7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6"/>
    </w:pPr>
    <w:rPr>
      <w:rFonts w:ascii="Arial" w:eastAsia="Arial" w:hAnsi="Arial" w:cs="Arial"/>
      <w:b/>
      <w:bCs/>
      <w:i/>
      <w:iCs/>
      <w:lang w:eastAsia="ru-RU"/>
    </w:rPr>
  </w:style>
  <w:style w:type="paragraph" w:customStyle="1" w:styleId="91">
    <w:name w:val="Заголовок 91"/>
    <w:basedOn w:val="a"/>
    <w:next w:val="a"/>
    <w:link w:val="Heading9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8"/>
    </w:pPr>
    <w:rPr>
      <w:rFonts w:ascii="Arial" w:eastAsia="Arial" w:hAnsi="Arial" w:cs="Arial"/>
      <w:i/>
      <w:iCs/>
      <w:sz w:val="21"/>
      <w:szCs w:val="21"/>
      <w:lang w:eastAsia="ru-RU"/>
    </w:rPr>
  </w:style>
  <w:style w:type="paragraph" w:customStyle="1" w:styleId="1d">
    <w:name w:val="Верхний колонтитул1"/>
    <w:basedOn w:val="a"/>
    <w:link w:val="HeaderChar"/>
    <w:uiPriority w:val="99"/>
    <w:unhideWhenUsed/>
    <w:rsid w:val="009653DD"/>
    <w:pPr>
      <w:pBdr>
        <w:top w:val="none" w:sz="4" w:space="0" w:color="000000"/>
        <w:left w:val="none" w:sz="4" w:space="0" w:color="000000"/>
        <w:bottom w:val="none" w:sz="4" w:space="0" w:color="000000"/>
        <w:right w:val="none" w:sz="4" w:space="0" w:color="000000"/>
        <w:between w:val="none" w:sz="4" w:space="0" w:color="000000"/>
      </w:pBdr>
      <w:tabs>
        <w:tab w:val="center" w:pos="7143"/>
        <w:tab w:val="right" w:pos="14287"/>
      </w:tabs>
      <w:spacing w:after="0" w:line="240" w:lineRule="auto"/>
    </w:pPr>
    <w:rPr>
      <w:rFonts w:ascii="Times New Roman" w:eastAsia="Times New Roman" w:hAnsi="Times New Roman" w:cs="Calibri"/>
      <w:sz w:val="28"/>
      <w:szCs w:val="24"/>
      <w:lang w:eastAsia="ru-RU"/>
    </w:rPr>
  </w:style>
  <w:style w:type="character" w:customStyle="1" w:styleId="Heading8Char">
    <w:name w:val="Heading 8 Char"/>
    <w:basedOn w:val="a0"/>
    <w:link w:val="81"/>
    <w:uiPriority w:val="9"/>
    <w:rsid w:val="009653DD"/>
    <w:rPr>
      <w:rFonts w:ascii="Cambria" w:eastAsia="Times New Roman" w:hAnsi="Cambria" w:cs="Times New Roman"/>
      <w:color w:val="404040"/>
      <w:kern w:val="1"/>
      <w:sz w:val="20"/>
      <w:szCs w:val="20"/>
      <w:lang w:eastAsia="ru-RU"/>
    </w:rPr>
  </w:style>
  <w:style w:type="character" w:customStyle="1" w:styleId="Heading9Char">
    <w:name w:val="Heading 9 Char"/>
    <w:basedOn w:val="a0"/>
    <w:link w:val="91"/>
    <w:uiPriority w:val="9"/>
    <w:rsid w:val="009653DD"/>
    <w:rPr>
      <w:rFonts w:ascii="Arial" w:eastAsia="Arial" w:hAnsi="Arial" w:cs="Arial"/>
      <w:i/>
      <w:iCs/>
      <w:sz w:val="21"/>
      <w:szCs w:val="21"/>
      <w:lang w:eastAsia="ru-RU"/>
    </w:rPr>
  </w:style>
  <w:style w:type="character" w:customStyle="1" w:styleId="SubtitleChar">
    <w:name w:val="Subtitle Char"/>
    <w:basedOn w:val="a0"/>
    <w:uiPriority w:val="11"/>
    <w:rsid w:val="009653DD"/>
    <w:rPr>
      <w:sz w:val="24"/>
      <w:szCs w:val="24"/>
    </w:rPr>
  </w:style>
  <w:style w:type="character" w:customStyle="1" w:styleId="QuoteChar">
    <w:name w:val="Quote Char"/>
    <w:uiPriority w:val="29"/>
    <w:rsid w:val="009653DD"/>
    <w:rPr>
      <w:i/>
    </w:rPr>
  </w:style>
  <w:style w:type="character" w:customStyle="1" w:styleId="IntenseQuoteChar">
    <w:name w:val="Intense Quote Char"/>
    <w:uiPriority w:val="30"/>
    <w:rsid w:val="009653DD"/>
    <w:rPr>
      <w:i/>
    </w:rPr>
  </w:style>
  <w:style w:type="character" w:customStyle="1" w:styleId="FootnoteTextChar">
    <w:name w:val="Footnote Text Char"/>
    <w:uiPriority w:val="99"/>
    <w:rsid w:val="009653DD"/>
    <w:rPr>
      <w:sz w:val="18"/>
    </w:rPr>
  </w:style>
  <w:style w:type="character" w:customStyle="1" w:styleId="EndnoteTextChar">
    <w:name w:val="Endnote Text Char"/>
    <w:uiPriority w:val="99"/>
    <w:rsid w:val="009653DD"/>
    <w:rPr>
      <w:sz w:val="20"/>
    </w:rPr>
  </w:style>
  <w:style w:type="paragraph" w:styleId="aff7">
    <w:name w:val="table of figures"/>
    <w:basedOn w:val="a"/>
    <w:next w:val="a"/>
    <w:uiPriority w:val="99"/>
    <w:unhideWhenUsed/>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Calibri"/>
      <w:sz w:val="28"/>
      <w:szCs w:val="24"/>
      <w:lang w:eastAsia="ru-RU"/>
    </w:rPr>
  </w:style>
  <w:style w:type="character" w:customStyle="1" w:styleId="Heading1Char">
    <w:name w:val="Heading 1 Char"/>
    <w:basedOn w:val="a0"/>
    <w:link w:val="11"/>
    <w:uiPriority w:val="9"/>
    <w:rsid w:val="009653DD"/>
    <w:rPr>
      <w:rFonts w:ascii="Cambria" w:eastAsia="Times New Roman" w:hAnsi="Cambria" w:cs="Times New Roman"/>
      <w:b/>
      <w:bCs/>
      <w:color w:val="365F91"/>
      <w:kern w:val="1"/>
      <w:sz w:val="28"/>
      <w:szCs w:val="28"/>
      <w:lang w:eastAsia="ru-RU"/>
    </w:rPr>
  </w:style>
  <w:style w:type="character" w:customStyle="1" w:styleId="Heading2Char">
    <w:name w:val="Heading 2 Char"/>
    <w:basedOn w:val="a0"/>
    <w:link w:val="213"/>
    <w:uiPriority w:val="9"/>
    <w:rsid w:val="009653DD"/>
    <w:rPr>
      <w:rFonts w:ascii="Arial" w:eastAsia="Arial" w:hAnsi="Arial" w:cs="Arial"/>
      <w:sz w:val="34"/>
      <w:szCs w:val="24"/>
      <w:lang w:eastAsia="ru-RU"/>
    </w:rPr>
  </w:style>
  <w:style w:type="character" w:customStyle="1" w:styleId="Heading3Char">
    <w:name w:val="Heading 3 Char"/>
    <w:basedOn w:val="a0"/>
    <w:link w:val="31"/>
    <w:uiPriority w:val="9"/>
    <w:rsid w:val="009653DD"/>
    <w:rPr>
      <w:rFonts w:ascii="Cambria" w:eastAsia="Times New Roman" w:hAnsi="Cambria" w:cs="Times New Roman"/>
      <w:b/>
      <w:bCs/>
      <w:color w:val="4F81BD"/>
      <w:kern w:val="1"/>
      <w:sz w:val="24"/>
      <w:szCs w:val="24"/>
      <w:lang w:eastAsia="ru-RU"/>
    </w:rPr>
  </w:style>
  <w:style w:type="character" w:customStyle="1" w:styleId="Heading4Char">
    <w:name w:val="Heading 4 Char"/>
    <w:basedOn w:val="a0"/>
    <w:link w:val="410"/>
    <w:uiPriority w:val="9"/>
    <w:rsid w:val="009653DD"/>
    <w:rPr>
      <w:rFonts w:ascii="Arial" w:eastAsia="Arial" w:hAnsi="Arial" w:cs="Arial"/>
      <w:b/>
      <w:bCs/>
      <w:sz w:val="26"/>
      <w:szCs w:val="26"/>
      <w:lang w:eastAsia="ru-RU"/>
    </w:rPr>
  </w:style>
  <w:style w:type="character" w:customStyle="1" w:styleId="Heading5Char">
    <w:name w:val="Heading 5 Char"/>
    <w:basedOn w:val="a0"/>
    <w:link w:val="510"/>
    <w:uiPriority w:val="9"/>
    <w:rsid w:val="009653DD"/>
    <w:rPr>
      <w:rFonts w:ascii="Arial" w:eastAsia="Arial" w:hAnsi="Arial" w:cs="Arial"/>
      <w:b/>
      <w:bCs/>
      <w:sz w:val="24"/>
      <w:szCs w:val="24"/>
      <w:lang w:eastAsia="ru-RU"/>
    </w:rPr>
  </w:style>
  <w:style w:type="character" w:customStyle="1" w:styleId="Heading6Char">
    <w:name w:val="Heading 6 Char"/>
    <w:basedOn w:val="a0"/>
    <w:link w:val="61"/>
    <w:uiPriority w:val="9"/>
    <w:rsid w:val="009653DD"/>
    <w:rPr>
      <w:rFonts w:ascii="Arial" w:eastAsia="Arial" w:hAnsi="Arial" w:cs="Arial"/>
      <w:b/>
      <w:bCs/>
      <w:lang w:eastAsia="ru-RU"/>
    </w:rPr>
  </w:style>
  <w:style w:type="character" w:customStyle="1" w:styleId="Heading7Char">
    <w:name w:val="Heading 7 Char"/>
    <w:basedOn w:val="a0"/>
    <w:link w:val="71"/>
    <w:uiPriority w:val="9"/>
    <w:rsid w:val="009653DD"/>
    <w:rPr>
      <w:rFonts w:ascii="Arial" w:eastAsia="Arial" w:hAnsi="Arial" w:cs="Arial"/>
      <w:b/>
      <w:bCs/>
      <w:i/>
      <w:iCs/>
      <w:lang w:eastAsia="ru-RU"/>
    </w:rPr>
  </w:style>
  <w:style w:type="character" w:customStyle="1" w:styleId="TitleChar">
    <w:name w:val="Title Char"/>
    <w:basedOn w:val="a0"/>
    <w:uiPriority w:val="10"/>
    <w:rsid w:val="009653DD"/>
    <w:rPr>
      <w:sz w:val="48"/>
      <w:szCs w:val="48"/>
    </w:rPr>
  </w:style>
  <w:style w:type="paragraph" w:styleId="aff8">
    <w:name w:val="Subtitle"/>
    <w:basedOn w:val="a"/>
    <w:next w:val="a"/>
    <w:link w:val="aff9"/>
    <w:uiPriority w:val="11"/>
    <w:qFormat/>
    <w:rsid w:val="009653DD"/>
    <w:pPr>
      <w:pBdr>
        <w:top w:val="none" w:sz="4" w:space="0" w:color="000000"/>
        <w:left w:val="none" w:sz="4" w:space="0" w:color="000000"/>
        <w:bottom w:val="none" w:sz="4" w:space="0" w:color="000000"/>
        <w:right w:val="none" w:sz="4" w:space="0" w:color="000000"/>
        <w:between w:val="none" w:sz="4" w:space="0" w:color="000000"/>
      </w:pBdr>
      <w:spacing w:before="200" w:line="240" w:lineRule="auto"/>
    </w:pPr>
    <w:rPr>
      <w:rFonts w:ascii="Times New Roman" w:eastAsia="Times New Roman" w:hAnsi="Times New Roman" w:cs="Calibri"/>
      <w:sz w:val="24"/>
      <w:szCs w:val="24"/>
      <w:lang w:eastAsia="ru-RU"/>
    </w:rPr>
  </w:style>
  <w:style w:type="character" w:customStyle="1" w:styleId="aff9">
    <w:name w:val="Подзаголовок Знак"/>
    <w:basedOn w:val="a0"/>
    <w:link w:val="aff8"/>
    <w:uiPriority w:val="11"/>
    <w:rsid w:val="009653DD"/>
    <w:rPr>
      <w:rFonts w:ascii="Times New Roman" w:eastAsia="Times New Roman" w:hAnsi="Times New Roman" w:cs="Calibri"/>
      <w:sz w:val="24"/>
      <w:szCs w:val="24"/>
      <w:lang w:eastAsia="ru-RU"/>
    </w:rPr>
  </w:style>
  <w:style w:type="paragraph" w:styleId="29">
    <w:name w:val="Quote"/>
    <w:basedOn w:val="a"/>
    <w:next w:val="a"/>
    <w:link w:val="2a"/>
    <w:uiPriority w:val="29"/>
    <w:qFormat/>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right="720"/>
    </w:pPr>
    <w:rPr>
      <w:rFonts w:ascii="Times New Roman" w:eastAsia="Times New Roman" w:hAnsi="Times New Roman" w:cs="Calibri"/>
      <w:i/>
      <w:sz w:val="28"/>
      <w:szCs w:val="24"/>
      <w:lang w:eastAsia="ru-RU"/>
    </w:rPr>
  </w:style>
  <w:style w:type="character" w:customStyle="1" w:styleId="2a">
    <w:name w:val="Цитата 2 Знак"/>
    <w:basedOn w:val="a0"/>
    <w:link w:val="29"/>
    <w:uiPriority w:val="29"/>
    <w:rsid w:val="009653DD"/>
    <w:rPr>
      <w:rFonts w:ascii="Times New Roman" w:eastAsia="Times New Roman" w:hAnsi="Times New Roman" w:cs="Calibri"/>
      <w:i/>
      <w:sz w:val="28"/>
      <w:szCs w:val="24"/>
      <w:lang w:eastAsia="ru-RU"/>
    </w:rPr>
  </w:style>
  <w:style w:type="paragraph" w:styleId="affa">
    <w:name w:val="Intense Quote"/>
    <w:basedOn w:val="a"/>
    <w:next w:val="a"/>
    <w:link w:val="affb"/>
    <w:uiPriority w:val="30"/>
    <w:qFormat/>
    <w:rsid w:val="009653DD"/>
    <w:pPr>
      <w:pBdr>
        <w:top w:val="single" w:sz="4" w:space="5" w:color="FFFFFF"/>
        <w:left w:val="single" w:sz="4" w:space="10" w:color="FFFFFF"/>
        <w:bottom w:val="single" w:sz="4" w:space="5" w:color="FFFFFF"/>
        <w:right w:val="single" w:sz="4" w:space="10" w:color="FFFFFF"/>
        <w:between w:val="none" w:sz="4" w:space="0" w:color="000000"/>
      </w:pBdr>
      <w:shd w:val="clear" w:color="F2F2F2" w:fill="F2F2F2"/>
      <w:spacing w:after="0" w:line="240" w:lineRule="auto"/>
      <w:ind w:left="720" w:right="720"/>
    </w:pPr>
    <w:rPr>
      <w:rFonts w:ascii="Times New Roman" w:eastAsia="Times New Roman" w:hAnsi="Times New Roman" w:cs="Calibri"/>
      <w:i/>
      <w:sz w:val="28"/>
      <w:szCs w:val="24"/>
      <w:lang w:eastAsia="ru-RU"/>
    </w:rPr>
  </w:style>
  <w:style w:type="character" w:customStyle="1" w:styleId="affb">
    <w:name w:val="Выделенная цитата Знак"/>
    <w:basedOn w:val="a0"/>
    <w:link w:val="affa"/>
    <w:uiPriority w:val="30"/>
    <w:rsid w:val="009653DD"/>
    <w:rPr>
      <w:rFonts w:ascii="Times New Roman" w:eastAsia="Times New Roman" w:hAnsi="Times New Roman" w:cs="Calibri"/>
      <w:i/>
      <w:sz w:val="28"/>
      <w:szCs w:val="24"/>
      <w:shd w:val="clear" w:color="F2F2F2" w:fill="F2F2F2"/>
      <w:lang w:eastAsia="ru-RU"/>
    </w:rPr>
  </w:style>
  <w:style w:type="character" w:customStyle="1" w:styleId="HeaderChar">
    <w:name w:val="Header Char"/>
    <w:basedOn w:val="a0"/>
    <w:link w:val="1d"/>
    <w:uiPriority w:val="99"/>
    <w:rsid w:val="009653DD"/>
    <w:rPr>
      <w:rFonts w:ascii="Times New Roman" w:eastAsia="Times New Roman" w:hAnsi="Times New Roman" w:cs="Calibri"/>
      <w:sz w:val="28"/>
      <w:szCs w:val="24"/>
      <w:lang w:eastAsia="ru-RU"/>
    </w:rPr>
  </w:style>
  <w:style w:type="character" w:customStyle="1" w:styleId="FooterChar">
    <w:name w:val="Footer Char"/>
    <w:basedOn w:val="a0"/>
    <w:uiPriority w:val="99"/>
    <w:rsid w:val="009653DD"/>
  </w:style>
  <w:style w:type="character" w:customStyle="1" w:styleId="CaptionChar">
    <w:name w:val="Caption Char"/>
    <w:link w:val="1b"/>
    <w:uiPriority w:val="99"/>
    <w:rsid w:val="009653DD"/>
  </w:style>
  <w:style w:type="table" w:customStyle="1" w:styleId="1e">
    <w:name w:val="Сетка таблицы1"/>
    <w:basedOn w:val="a1"/>
    <w:next w:val="af2"/>
    <w:uiPriority w:val="59"/>
    <w:rsid w:val="009653DD"/>
    <w:pPr>
      <w:spacing w:after="0" w:line="240" w:lineRule="auto"/>
    </w:pPr>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9653DD"/>
    <w:pPr>
      <w:spacing w:after="0" w:line="240" w:lineRule="auto"/>
    </w:pPr>
    <w:rPr>
      <w:rFonts w:ascii="Calibri" w:eastAsia="Calibri" w:hAnsi="Calibri"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
    <w:name w:val="Grid Table 1 Light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Accent1">
    <w:name w:val="Grid Table 2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2">
    <w:name w:val="Grid Table 2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3">
    <w:name w:val="Grid Table 2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4">
    <w:name w:val="Grid Table 2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5">
    <w:name w:val="Grid Table 2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6">
    <w:name w:val="Grid Table 2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1">
    <w:name w:val="Grid Table 3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2">
    <w:name w:val="Grid Table 3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3">
    <w:name w:val="Grid Table 3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4">
    <w:name w:val="Grid Table 3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5">
    <w:name w:val="Grid Table 3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6">
    <w:name w:val="Grid Table 3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1">
    <w:name w:val="Grid Table 4 - Accent 1"/>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FFFFFF" w:fill="FFFFFF"/>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2">
    <w:name w:val="Grid Table 4 - Accent 2"/>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FFFFFF" w:fill="FFFFFF"/>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3">
    <w:name w:val="Grid Table 4 - Accent 3"/>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FFFFFF" w:fill="FFFFFF"/>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4">
    <w:name w:val="Grid Table 4 - Accent 4"/>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FFFFFF" w:fill="FFFFFF"/>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5">
    <w:name w:val="Grid Table 4 - Accent 5"/>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FFFFFF" w:fill="FFFFFF"/>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6">
    <w:name w:val="Grid Table 4 - Accent 6"/>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FFFFF" w:fill="FFFFFF"/>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5Dark-Accent1">
    <w:name w:val="Grid Table 5 Dark-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2">
    <w:name w:val="Grid Table 5 Dark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3">
    <w:name w:val="Grid Table 5 Dark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4">
    <w:name w:val="Grid Table 5 Dark-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5">
    <w:name w:val="Grid Table 5 Dark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6">
    <w:name w:val="Grid Table 5 Dark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6Colorful-Accent1">
    <w:name w:val="Grid Table 6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FFFFFF" w:fill="FFFFFF"/>
      </w:tcPr>
    </w:tblStylePr>
    <w:tblStylePr w:type="band1Horz">
      <w:rPr>
        <w:rFonts w:ascii="Arial" w:hAnsi="Arial"/>
        <w:color w:val="A6BFDD"/>
        <w:sz w:val="22"/>
      </w:rPr>
      <w:tblPr/>
      <w:tcPr>
        <w:shd w:val="clear" w:color="FFFFFF" w:fill="FFFFFF"/>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FFFFFF" w:fill="FFFFFF"/>
      </w:tcPr>
    </w:tblStylePr>
    <w:tblStylePr w:type="band1Horz">
      <w:rPr>
        <w:rFonts w:ascii="Arial" w:hAnsi="Arial"/>
        <w:color w:val="9ABB59"/>
        <w:sz w:val="22"/>
      </w:rPr>
      <w:tblPr/>
      <w:tcPr>
        <w:shd w:val="clear" w:color="FFFFFF" w:fill="FFFFFF"/>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FFFFF" w:fill="FFFFFF"/>
      </w:tcPr>
    </w:tblStylePr>
    <w:tblStylePr w:type="band1Horz">
      <w:rPr>
        <w:rFonts w:ascii="Arial" w:hAnsi="Arial"/>
        <w:color w:val="266779"/>
        <w:sz w:val="22"/>
      </w:rPr>
      <w:tblPr/>
      <w:tcPr>
        <w:shd w:val="clear" w:color="FFFFFF" w:fill="FFFFFF"/>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FFFFF" w:fill="FFFFFF"/>
      </w:tcPr>
    </w:tblStylePr>
    <w:tblStylePr w:type="band1Horz">
      <w:rPr>
        <w:rFonts w:ascii="Arial" w:hAnsi="Arial"/>
        <w:color w:val="266779"/>
        <w:sz w:val="22"/>
      </w:rPr>
      <w:tblPr/>
      <w:tcPr>
        <w:shd w:val="clear" w:color="FFFFFF" w:fill="FFFFFF"/>
      </w:tcPr>
    </w:tblStylePr>
    <w:tblStylePr w:type="band2Horz">
      <w:rPr>
        <w:rFonts w:ascii="Arial" w:hAnsi="Arial"/>
        <w:color w:val="266779"/>
        <w:sz w:val="22"/>
      </w:rPr>
    </w:tblStylePr>
  </w:style>
  <w:style w:type="table" w:customStyle="1" w:styleId="GridTable7Colorful-Accent1">
    <w:name w:val="Grid Table 7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A6BFDD"/>
        <w:sz w:val="22"/>
      </w:rPr>
      <w:tblPr/>
      <w:tcPr>
        <w:shd w:val="clear" w:color="FFFFFF" w:fill="FFFFFF"/>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9ABB59"/>
        <w:sz w:val="22"/>
      </w:rPr>
      <w:tblPr/>
      <w:tcPr>
        <w:shd w:val="clear" w:color="FFFFFF" w:fill="FFFFFF"/>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266779"/>
        <w:sz w:val="22"/>
      </w:rPr>
      <w:tblPr/>
      <w:tcPr>
        <w:shd w:val="clear" w:color="FFFFFF" w:fill="FFFFFF"/>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15407"/>
        <w:sz w:val="22"/>
      </w:rPr>
      <w:tblPr/>
      <w:tcPr>
        <w:shd w:val="clear" w:color="FFFFFF" w:fill="FFFFFF"/>
      </w:tcPr>
    </w:tblStylePr>
    <w:tblStylePr w:type="band2Horz">
      <w:rPr>
        <w:rFonts w:ascii="Arial" w:hAnsi="Arial"/>
        <w:color w:val="B15407"/>
        <w:sz w:val="22"/>
      </w:rPr>
    </w:tblStylePr>
  </w:style>
  <w:style w:type="table" w:customStyle="1" w:styleId="ListTable1Light-Accent1">
    <w:name w:val="List Table 1 Light - Accent 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2">
    <w:name w:val="List Table 1 Light - Accent 2"/>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3">
    <w:name w:val="List Table 1 Light - Accent 3"/>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4">
    <w:name w:val="List Table 1 Light - Accent 4"/>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5">
    <w:name w:val="List Table 1 Light - Accent 5"/>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6">
    <w:name w:val="List Table 1 Light - Accent 6"/>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2-Accent1">
    <w:name w:val="List Table 2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2">
    <w:name w:val="List Table 2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3">
    <w:name w:val="List Table 2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4">
    <w:name w:val="List Table 2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5">
    <w:name w:val="List Table 2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6">
    <w:name w:val="List Table 2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3-Accent1">
    <w:name w:val="List Table 3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Accent1">
    <w:name w:val="List Table 4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2">
    <w:name w:val="List Table 4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3">
    <w:name w:val="List Table 4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4">
    <w:name w:val="List Table 4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5">
    <w:name w:val="List Table 4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6">
    <w:name w:val="List Table 4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5Dark-Accent1">
    <w:name w:val="List Table 5 Dark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2">
    <w:name w:val="List Table 5 Dark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3">
    <w:name w:val="List Table 5 Dark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4">
    <w:name w:val="List Table 5 Dark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5">
    <w:name w:val="List Table 5 Dark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6">
    <w:name w:val="List Table 5 Dark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6Colorful-Accent1">
    <w:name w:val="List Table 6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FFFFFF" w:fill="FFFFFF"/>
      </w:tcPr>
    </w:tblStylePr>
    <w:tblStylePr w:type="band1Horz">
      <w:rPr>
        <w:rFonts w:ascii="Arial" w:hAnsi="Arial"/>
        <w:color w:val="2A4A71"/>
        <w:sz w:val="22"/>
      </w:rPr>
      <w:tblPr/>
      <w:tcPr>
        <w:shd w:val="clear" w:color="FFFFFF" w:fill="FFFFFF"/>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FFFFFF" w:fill="FFFFFF"/>
      </w:tcPr>
    </w:tblStylePr>
    <w:tblStylePr w:type="band1Horz">
      <w:rPr>
        <w:rFonts w:ascii="Arial" w:hAnsi="Arial"/>
        <w:color w:val="C3D69B"/>
        <w:sz w:val="22"/>
      </w:rPr>
      <w:tblPr/>
      <w:tcPr>
        <w:shd w:val="clear" w:color="FFFFFF" w:fill="FFFFFF"/>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FFFFFF" w:fill="FFFFFF"/>
      </w:tcPr>
    </w:tblStylePr>
    <w:tblStylePr w:type="band1Horz">
      <w:rPr>
        <w:rFonts w:ascii="Arial" w:hAnsi="Arial"/>
        <w:color w:val="92CCDC"/>
        <w:sz w:val="22"/>
      </w:rPr>
      <w:tblPr/>
      <w:tcPr>
        <w:shd w:val="clear" w:color="FFFFFF" w:fill="FFFFFF"/>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FFFFF" w:fill="FFFFFF"/>
      </w:tcPr>
    </w:tblStylePr>
    <w:tblStylePr w:type="band1Horz">
      <w:rPr>
        <w:rFonts w:ascii="Arial" w:hAnsi="Arial"/>
        <w:color w:val="FAC090"/>
        <w:sz w:val="22"/>
      </w:rPr>
      <w:tblPr/>
      <w:tcPr>
        <w:shd w:val="clear" w:color="FFFFFF" w:fill="FFFFFF"/>
      </w:tcPr>
    </w:tblStylePr>
    <w:tblStylePr w:type="band2Horz">
      <w:rPr>
        <w:rFonts w:ascii="Arial" w:hAnsi="Arial"/>
        <w:color w:val="FAC090"/>
        <w:sz w:val="22"/>
      </w:rPr>
    </w:tblStylePr>
  </w:style>
  <w:style w:type="table" w:customStyle="1" w:styleId="ListTable7Colorful-Accent1">
    <w:name w:val="List Table 7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2A4A71"/>
        <w:sz w:val="22"/>
      </w:rPr>
      <w:tblPr/>
      <w:tcPr>
        <w:shd w:val="clear" w:color="FFFFFF" w:fill="FFFFFF"/>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C3D69B"/>
        <w:sz w:val="22"/>
      </w:rPr>
      <w:tblPr/>
      <w:tcPr>
        <w:shd w:val="clear" w:color="FFFFFF" w:fill="FFFFFF"/>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92CCDC"/>
        <w:sz w:val="22"/>
      </w:rPr>
      <w:tblPr/>
      <w:tcPr>
        <w:shd w:val="clear" w:color="FFFFFF" w:fill="FFFFFF"/>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FAC090"/>
        <w:sz w:val="22"/>
      </w:rPr>
      <w:tblPr/>
      <w:tcPr>
        <w:shd w:val="clear" w:color="FFFFFF" w:fill="FFFFFF"/>
      </w:tcPr>
    </w:tblStylePr>
    <w:tblStylePr w:type="band2Horz">
      <w:rPr>
        <w:rFonts w:ascii="Arial" w:hAnsi="Arial"/>
        <w:color w:val="FAC090"/>
        <w:sz w:val="22"/>
      </w:rPr>
    </w:tblStylePr>
  </w:style>
  <w:style w:type="table" w:customStyle="1" w:styleId="Lined-Accent">
    <w:name w:val="Lined - Accent"/>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1">
    <w:name w:val="Lined - Accent 1"/>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2">
    <w:name w:val="Lined - Accent 2"/>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3">
    <w:name w:val="Lined - Accent 3"/>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4">
    <w:name w:val="Lined - Accent 4"/>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5">
    <w:name w:val="Lined - Accent 5"/>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6">
    <w:name w:val="Lined - Accent 6"/>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
    <w:name w:val="Bordered &amp; Lined - Accent"/>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1">
    <w:name w:val="Bordered &amp; Lined - Accent 1"/>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2">
    <w:name w:val="Bordered &amp; Lined - Accent 2"/>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3">
    <w:name w:val="Bordered &amp; Lined - Accent 3"/>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4">
    <w:name w:val="Bordered &amp; Lined - Accent 4"/>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5">
    <w:name w:val="Bordered &amp; Lined - Accent 5"/>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6">
    <w:name w:val="Bordered &amp; Lined - Accent 6"/>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
    <w:name w:val="Bordered"/>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3">
    <w:name w:val="Bordered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ffc">
    <w:name w:val="footnote text"/>
    <w:basedOn w:val="a"/>
    <w:link w:val="affd"/>
    <w:uiPriority w:val="99"/>
    <w:semiHidden/>
    <w:unhideWhenUsed/>
    <w:rsid w:val="009653DD"/>
    <w:pPr>
      <w:pBdr>
        <w:top w:val="none" w:sz="4" w:space="0" w:color="000000"/>
        <w:left w:val="none" w:sz="4" w:space="0" w:color="000000"/>
        <w:bottom w:val="none" w:sz="4" w:space="0" w:color="000000"/>
        <w:right w:val="none" w:sz="4" w:space="0" w:color="000000"/>
        <w:between w:val="none" w:sz="4" w:space="0" w:color="000000"/>
      </w:pBdr>
      <w:spacing w:after="40" w:line="240" w:lineRule="auto"/>
    </w:pPr>
    <w:rPr>
      <w:rFonts w:ascii="Times New Roman" w:eastAsia="Times New Roman" w:hAnsi="Times New Roman" w:cs="Calibri"/>
      <w:sz w:val="18"/>
      <w:szCs w:val="24"/>
      <w:lang w:eastAsia="ru-RU"/>
    </w:rPr>
  </w:style>
  <w:style w:type="character" w:customStyle="1" w:styleId="affd">
    <w:name w:val="Текст сноски Знак"/>
    <w:basedOn w:val="a0"/>
    <w:link w:val="affc"/>
    <w:uiPriority w:val="99"/>
    <w:semiHidden/>
    <w:rsid w:val="009653DD"/>
    <w:rPr>
      <w:rFonts w:ascii="Times New Roman" w:eastAsia="Times New Roman" w:hAnsi="Times New Roman" w:cs="Calibri"/>
      <w:sz w:val="18"/>
      <w:szCs w:val="24"/>
      <w:lang w:eastAsia="ru-RU"/>
    </w:rPr>
  </w:style>
  <w:style w:type="character" w:styleId="affe">
    <w:name w:val="footnote reference"/>
    <w:basedOn w:val="a0"/>
    <w:uiPriority w:val="99"/>
    <w:unhideWhenUsed/>
    <w:rsid w:val="009653DD"/>
    <w:rPr>
      <w:vertAlign w:val="superscript"/>
    </w:rPr>
  </w:style>
  <w:style w:type="paragraph" w:styleId="afff">
    <w:name w:val="endnote text"/>
    <w:basedOn w:val="a"/>
    <w:link w:val="afff0"/>
    <w:uiPriority w:val="99"/>
    <w:semiHidden/>
    <w:unhideWhenUsed/>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Calibri"/>
      <w:sz w:val="20"/>
      <w:szCs w:val="24"/>
      <w:lang w:eastAsia="ru-RU"/>
    </w:rPr>
  </w:style>
  <w:style w:type="character" w:customStyle="1" w:styleId="afff0">
    <w:name w:val="Текст концевой сноски Знак"/>
    <w:basedOn w:val="a0"/>
    <w:link w:val="afff"/>
    <w:uiPriority w:val="99"/>
    <w:semiHidden/>
    <w:rsid w:val="009653DD"/>
    <w:rPr>
      <w:rFonts w:ascii="Times New Roman" w:eastAsia="Times New Roman" w:hAnsi="Times New Roman" w:cs="Calibri"/>
      <w:sz w:val="20"/>
      <w:szCs w:val="24"/>
      <w:lang w:eastAsia="ru-RU"/>
    </w:rPr>
  </w:style>
  <w:style w:type="character" w:styleId="afff1">
    <w:name w:val="endnote reference"/>
    <w:basedOn w:val="a0"/>
    <w:uiPriority w:val="99"/>
    <w:semiHidden/>
    <w:unhideWhenUsed/>
    <w:rsid w:val="009653DD"/>
    <w:rPr>
      <w:vertAlign w:val="superscript"/>
    </w:rPr>
  </w:style>
  <w:style w:type="paragraph" w:styleId="1f">
    <w:name w:val="toc 1"/>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pPr>
    <w:rPr>
      <w:rFonts w:ascii="Times New Roman" w:eastAsia="Times New Roman" w:hAnsi="Times New Roman" w:cs="Calibri"/>
      <w:sz w:val="28"/>
      <w:szCs w:val="24"/>
      <w:lang w:eastAsia="ru-RU"/>
    </w:rPr>
  </w:style>
  <w:style w:type="paragraph" w:styleId="2b">
    <w:name w:val="toc 2"/>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283"/>
    </w:pPr>
    <w:rPr>
      <w:rFonts w:ascii="Times New Roman" w:eastAsia="Times New Roman" w:hAnsi="Times New Roman" w:cs="Calibri"/>
      <w:sz w:val="28"/>
      <w:szCs w:val="24"/>
      <w:lang w:eastAsia="ru-RU"/>
    </w:rPr>
  </w:style>
  <w:style w:type="paragraph" w:styleId="36">
    <w:name w:val="toc 3"/>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567"/>
    </w:pPr>
    <w:rPr>
      <w:rFonts w:ascii="Times New Roman" w:eastAsia="Times New Roman" w:hAnsi="Times New Roman" w:cs="Calibri"/>
      <w:sz w:val="28"/>
      <w:szCs w:val="24"/>
      <w:lang w:eastAsia="ru-RU"/>
    </w:rPr>
  </w:style>
  <w:style w:type="paragraph" w:styleId="42">
    <w:name w:val="toc 4"/>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850"/>
    </w:pPr>
    <w:rPr>
      <w:rFonts w:ascii="Times New Roman" w:eastAsia="Times New Roman" w:hAnsi="Times New Roman" w:cs="Calibri"/>
      <w:sz w:val="28"/>
      <w:szCs w:val="24"/>
      <w:lang w:eastAsia="ru-RU"/>
    </w:rPr>
  </w:style>
  <w:style w:type="paragraph" w:styleId="52">
    <w:name w:val="toc 5"/>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134"/>
    </w:pPr>
    <w:rPr>
      <w:rFonts w:ascii="Times New Roman" w:eastAsia="Times New Roman" w:hAnsi="Times New Roman" w:cs="Calibri"/>
      <w:sz w:val="28"/>
      <w:szCs w:val="24"/>
      <w:lang w:eastAsia="ru-RU"/>
    </w:rPr>
  </w:style>
  <w:style w:type="paragraph" w:styleId="62">
    <w:name w:val="toc 6"/>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417"/>
    </w:pPr>
    <w:rPr>
      <w:rFonts w:ascii="Times New Roman" w:eastAsia="Times New Roman" w:hAnsi="Times New Roman" w:cs="Calibri"/>
      <w:sz w:val="28"/>
      <w:szCs w:val="24"/>
      <w:lang w:eastAsia="ru-RU"/>
    </w:rPr>
  </w:style>
  <w:style w:type="paragraph" w:styleId="72">
    <w:name w:val="toc 7"/>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701"/>
    </w:pPr>
    <w:rPr>
      <w:rFonts w:ascii="Times New Roman" w:eastAsia="Times New Roman" w:hAnsi="Times New Roman" w:cs="Calibri"/>
      <w:sz w:val="28"/>
      <w:szCs w:val="24"/>
      <w:lang w:eastAsia="ru-RU"/>
    </w:rPr>
  </w:style>
  <w:style w:type="paragraph" w:styleId="82">
    <w:name w:val="toc 8"/>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984"/>
    </w:pPr>
    <w:rPr>
      <w:rFonts w:ascii="Times New Roman" w:eastAsia="Times New Roman" w:hAnsi="Times New Roman" w:cs="Calibri"/>
      <w:sz w:val="28"/>
      <w:szCs w:val="24"/>
      <w:lang w:eastAsia="ru-RU"/>
    </w:rPr>
  </w:style>
  <w:style w:type="paragraph" w:styleId="92">
    <w:name w:val="toc 9"/>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2268"/>
    </w:pPr>
    <w:rPr>
      <w:rFonts w:ascii="Times New Roman" w:eastAsia="Times New Roman" w:hAnsi="Times New Roman" w:cs="Calibri"/>
      <w:sz w:val="28"/>
      <w:szCs w:val="24"/>
      <w:lang w:eastAsia="ru-RU"/>
    </w:rPr>
  </w:style>
  <w:style w:type="paragraph" w:styleId="afff2">
    <w:name w:val="TOC Heading"/>
    <w:uiPriority w:val="39"/>
    <w:unhideWhenUsed/>
    <w:rsid w:val="009653DD"/>
    <w:rPr>
      <w:rFonts w:ascii="Calibri" w:eastAsia="Calibri" w:hAnsi="Calibri" w:cs="Calibri"/>
    </w:rPr>
  </w:style>
  <w:style w:type="paragraph" w:customStyle="1" w:styleId="p5">
    <w:name w:val="p5"/>
    <w:basedOn w:val="a"/>
    <w:uiPriority w:val="99"/>
    <w:qFormat/>
    <w:rsid w:val="009653D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Calibri"/>
      <w:sz w:val="24"/>
      <w:szCs w:val="24"/>
      <w:lang w:eastAsia="ru-RU"/>
    </w:rPr>
  </w:style>
  <w:style w:type="character" w:customStyle="1" w:styleId="2c">
    <w:name w:val="Основной текст (2)_"/>
    <w:basedOn w:val="a0"/>
    <w:link w:val="2d"/>
    <w:uiPriority w:val="99"/>
    <w:rsid w:val="009653DD"/>
    <w:rPr>
      <w:rFonts w:cs="Times New Roman"/>
      <w:sz w:val="28"/>
      <w:szCs w:val="28"/>
      <w:shd w:val="clear" w:color="FFFFFF" w:fill="FFFFFF"/>
    </w:rPr>
  </w:style>
  <w:style w:type="paragraph" w:customStyle="1" w:styleId="2d">
    <w:name w:val="Основной текст (2)"/>
    <w:basedOn w:val="a"/>
    <w:link w:val="2c"/>
    <w:uiPriority w:val="99"/>
    <w:rsid w:val="009653DD"/>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after="180" w:line="240" w:lineRule="exact"/>
    </w:pPr>
    <w:rPr>
      <w:rFonts w:cs="Times New Roman"/>
      <w:sz w:val="28"/>
      <w:szCs w:val="28"/>
    </w:rPr>
  </w:style>
  <w:style w:type="character" w:customStyle="1" w:styleId="a8">
    <w:name w:val="Обычный (веб) Знак"/>
    <w:link w:val="a7"/>
    <w:uiPriority w:val="99"/>
    <w:rsid w:val="009653DD"/>
    <w:rPr>
      <w:rFonts w:ascii="Times New Roman" w:eastAsia="Times New Roman" w:hAnsi="Times New Roman" w:cs="Times New Roman"/>
      <w:sz w:val="24"/>
      <w:szCs w:val="24"/>
      <w:lang w:eastAsia="ru-RU"/>
    </w:rPr>
  </w:style>
  <w:style w:type="character" w:customStyle="1" w:styleId="normaltextrunscxw143843488bcx0">
    <w:name w:val="normaltextrun scxw143843488 bcx0"/>
    <w:basedOn w:val="a0"/>
    <w:uiPriority w:val="99"/>
    <w:rsid w:val="009653DD"/>
    <w:rPr>
      <w:rFonts w:cs="Times New Roman"/>
    </w:rPr>
  </w:style>
  <w:style w:type="character" w:customStyle="1" w:styleId="blk">
    <w:name w:val="blk"/>
    <w:basedOn w:val="a0"/>
    <w:rsid w:val="009653DD"/>
    <w:rPr>
      <w:rFonts w:cs="Times New Roman"/>
    </w:rPr>
  </w:style>
  <w:style w:type="character" w:customStyle="1" w:styleId="hl">
    <w:name w:val="hl"/>
    <w:basedOn w:val="a0"/>
    <w:rsid w:val="009653DD"/>
    <w:rPr>
      <w:rFonts w:cs="Times New Roman"/>
    </w:rPr>
  </w:style>
  <w:style w:type="character" w:customStyle="1" w:styleId="s2">
    <w:name w:val="s2"/>
    <w:basedOn w:val="a0"/>
    <w:rsid w:val="009653DD"/>
  </w:style>
  <w:style w:type="character" w:customStyle="1" w:styleId="FontStyle17">
    <w:name w:val="Font Style17"/>
    <w:rsid w:val="009653DD"/>
    <w:rPr>
      <w:rFonts w:ascii="Times New Roman" w:hAnsi="Times New Roman"/>
      <w:sz w:val="26"/>
    </w:rPr>
  </w:style>
  <w:style w:type="paragraph" w:styleId="afff3">
    <w:name w:val="Title"/>
    <w:basedOn w:val="a"/>
    <w:next w:val="a"/>
    <w:link w:val="afff4"/>
    <w:uiPriority w:val="10"/>
    <w:qFormat/>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pPr>
    <w:rPr>
      <w:rFonts w:ascii="Cambria" w:eastAsia="Cambria" w:hAnsi="Cambria" w:cs="Cambria"/>
      <w:spacing w:val="-10"/>
      <w:sz w:val="56"/>
      <w:szCs w:val="56"/>
      <w:lang w:eastAsia="ru-RU"/>
    </w:rPr>
  </w:style>
  <w:style w:type="character" w:customStyle="1" w:styleId="afff4">
    <w:name w:val="Название Знак"/>
    <w:basedOn w:val="a0"/>
    <w:link w:val="afff3"/>
    <w:uiPriority w:val="10"/>
    <w:rsid w:val="009653DD"/>
    <w:rPr>
      <w:rFonts w:ascii="Cambria" w:eastAsia="Cambria" w:hAnsi="Cambria" w:cs="Cambria"/>
      <w:spacing w:val="-10"/>
      <w:sz w:val="56"/>
      <w:szCs w:val="56"/>
      <w:lang w:eastAsia="ru-RU"/>
    </w:rPr>
  </w:style>
  <w:style w:type="character" w:customStyle="1" w:styleId="1f0">
    <w:name w:val="Слабое выделение1"/>
    <w:basedOn w:val="a0"/>
    <w:uiPriority w:val="19"/>
    <w:qFormat/>
    <w:rsid w:val="009653DD"/>
    <w:rPr>
      <w:i/>
      <w:iCs/>
      <w:color w:val="404040"/>
    </w:rPr>
  </w:style>
  <w:style w:type="paragraph" w:styleId="afff5">
    <w:name w:val="Plain Text"/>
    <w:basedOn w:val="213"/>
    <w:link w:val="afff6"/>
    <w:uiPriority w:val="99"/>
    <w:unhideWhenUsed/>
    <w:rsid w:val="009653DD"/>
    <w:pPr>
      <w:keepNext w:val="0"/>
      <w:keepLines w:val="0"/>
      <w:spacing w:before="0" w:after="0"/>
      <w:ind w:firstLine="709"/>
      <w:jc w:val="both"/>
    </w:pPr>
    <w:rPr>
      <w:rFonts w:ascii="Consolas" w:eastAsia="Calibri" w:hAnsi="Consolas" w:cs="Times New Roman"/>
      <w:sz w:val="21"/>
      <w:szCs w:val="21"/>
    </w:rPr>
  </w:style>
  <w:style w:type="character" w:customStyle="1" w:styleId="afff6">
    <w:name w:val="Текст Знак"/>
    <w:basedOn w:val="a0"/>
    <w:link w:val="afff5"/>
    <w:uiPriority w:val="99"/>
    <w:rsid w:val="009653DD"/>
    <w:rPr>
      <w:rFonts w:ascii="Consolas" w:eastAsia="Calibri" w:hAnsi="Consolas" w:cs="Times New Roman"/>
      <w:sz w:val="21"/>
      <w:szCs w:val="21"/>
      <w:lang w:eastAsia="ru-RU"/>
    </w:rPr>
  </w:style>
  <w:style w:type="character" w:customStyle="1" w:styleId="extended-textshort">
    <w:name w:val="extended-text__short"/>
    <w:rsid w:val="009653DD"/>
  </w:style>
  <w:style w:type="character" w:customStyle="1" w:styleId="extendedtext-short">
    <w:name w:val="extendedtext-short"/>
    <w:rsid w:val="009653DD"/>
  </w:style>
  <w:style w:type="table" w:customStyle="1" w:styleId="113">
    <w:name w:val="Сетка таблицы11"/>
    <w:uiPriority w:val="59"/>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customStyle="1" w:styleId="afff7">
    <w:name w:val="Основной текст_"/>
    <w:basedOn w:val="a0"/>
    <w:link w:val="43"/>
    <w:rsid w:val="009653DD"/>
    <w:rPr>
      <w:rFonts w:ascii="Times New Roman" w:eastAsia="Times New Roman" w:hAnsi="Times New Roman" w:cs="Times New Roman"/>
      <w:sz w:val="26"/>
      <w:szCs w:val="26"/>
      <w:shd w:val="clear" w:color="auto" w:fill="FFFFFF"/>
    </w:rPr>
  </w:style>
  <w:style w:type="paragraph" w:customStyle="1" w:styleId="43">
    <w:name w:val="Основной текст4"/>
    <w:basedOn w:val="a"/>
    <w:link w:val="afff7"/>
    <w:rsid w:val="009653DD"/>
    <w:pPr>
      <w:widowControl w:val="0"/>
      <w:shd w:val="clear" w:color="auto" w:fill="FFFFFF"/>
      <w:spacing w:after="0" w:line="331" w:lineRule="exact"/>
      <w:jc w:val="center"/>
    </w:pPr>
    <w:rPr>
      <w:rFonts w:ascii="Times New Roman" w:eastAsia="Times New Roman" w:hAnsi="Times New Roman" w:cs="Times New Roman"/>
      <w:sz w:val="26"/>
      <w:szCs w:val="26"/>
    </w:rPr>
  </w:style>
  <w:style w:type="character" w:customStyle="1" w:styleId="FontStyle19">
    <w:name w:val="Font Style19"/>
    <w:basedOn w:val="a0"/>
    <w:uiPriority w:val="99"/>
    <w:rsid w:val="009653DD"/>
    <w:rPr>
      <w:rFonts w:ascii="Times New Roman" w:hAnsi="Times New Roman" w:cs="Times New Roman"/>
      <w:sz w:val="26"/>
      <w:szCs w:val="26"/>
    </w:rPr>
  </w:style>
  <w:style w:type="paragraph" w:customStyle="1" w:styleId="msonormalmailrucssattributepostfix">
    <w:name w:val="msonormal_mailru_css_attribute_postfix"/>
    <w:basedOn w:val="a"/>
    <w:uiPriority w:val="99"/>
    <w:rsid w:val="009653DD"/>
    <w:pPr>
      <w:spacing w:before="100" w:beforeAutospacing="1" w:after="100" w:afterAutospacing="1" w:line="240" w:lineRule="auto"/>
    </w:pPr>
    <w:rPr>
      <w:rFonts w:ascii="Times New Roman" w:eastAsia="Times New Roman" w:hAnsi="Times New Roman" w:cs="Calibri"/>
      <w:sz w:val="24"/>
      <w:szCs w:val="24"/>
      <w:lang w:eastAsia="ru-RU"/>
    </w:rPr>
  </w:style>
  <w:style w:type="character" w:customStyle="1" w:styleId="214">
    <w:name w:val="Заголовок 2 Знак1"/>
    <w:basedOn w:val="a0"/>
    <w:uiPriority w:val="9"/>
    <w:semiHidden/>
    <w:rsid w:val="009653DD"/>
    <w:rPr>
      <w:rFonts w:ascii="Cambria" w:eastAsia="Times New Roman" w:hAnsi="Cambria" w:cs="Times New Roman"/>
      <w:b/>
      <w:bCs/>
      <w:color w:val="4F81BD"/>
      <w:sz w:val="26"/>
      <w:szCs w:val="26"/>
      <w:lang w:eastAsia="ru-RU"/>
    </w:rPr>
  </w:style>
  <w:style w:type="paragraph" w:customStyle="1" w:styleId="docdata">
    <w:name w:val="docdata"/>
    <w:basedOn w:val="a"/>
    <w:rsid w:val="009653DD"/>
    <w:pPr>
      <w:spacing w:before="100" w:beforeAutospacing="1" w:after="100" w:afterAutospacing="1" w:line="240" w:lineRule="auto"/>
    </w:pPr>
    <w:rPr>
      <w:rFonts w:ascii="Times New Roman" w:eastAsia="Times New Roman" w:hAnsi="Times New Roman" w:cs="Calibri"/>
      <w:sz w:val="24"/>
      <w:szCs w:val="24"/>
      <w:lang w:eastAsia="ru-RU"/>
    </w:rPr>
  </w:style>
  <w:style w:type="paragraph" w:customStyle="1" w:styleId="Nra2">
    <w:name w:val="N*r*a*2"/>
    <w:qFormat/>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m*s*e*r*m*n" w:eastAsia="t*m*s*e*r*m*n" w:hAnsi="t*m*s*e*r*m*n" w:cs="t*m*s*e*r*m*n"/>
      <w:sz w:val="24"/>
      <w:szCs w:val="20"/>
      <w:lang w:val="en-US" w:eastAsia="zh-CN"/>
    </w:rPr>
  </w:style>
  <w:style w:type="character" w:customStyle="1" w:styleId="215">
    <w:name w:val="Основной текст с отступом 2 Знак1"/>
    <w:basedOn w:val="a0"/>
    <w:uiPriority w:val="99"/>
    <w:semiHidden/>
    <w:rsid w:val="009653DD"/>
    <w:rPr>
      <w:rFonts w:ascii="Times New Roman" w:eastAsia="Times New Roman" w:hAnsi="Times New Roman"/>
      <w:sz w:val="28"/>
      <w:szCs w:val="24"/>
      <w:lang w:eastAsia="ru-RU"/>
    </w:rPr>
  </w:style>
  <w:style w:type="character" w:customStyle="1" w:styleId="120">
    <w:name w:val="Основной текст + 12"/>
    <w:basedOn w:val="a0"/>
    <w:rsid w:val="009653DD"/>
    <w:rPr>
      <w:rFonts w:ascii="Times New Roman" w:eastAsia="Times New Roman" w:hAnsi="Times New Roman" w:cs="Times New Roman" w:hint="default"/>
      <w:b/>
      <w:bCs w:val="0"/>
      <w:spacing w:val="0"/>
      <w:shd w:val="clear" w:color="auto" w:fill="FFFFFF"/>
    </w:rPr>
  </w:style>
  <w:style w:type="character" w:customStyle="1" w:styleId="fontstyle01">
    <w:name w:val="fontstyle01"/>
    <w:basedOn w:val="a0"/>
    <w:rsid w:val="009653DD"/>
    <w:rPr>
      <w:rFonts w:ascii="TimesNewRomanPSMT" w:hAnsi="TimesNewRomanPSMT" w:hint="default"/>
      <w:b w:val="0"/>
      <w:bCs w:val="0"/>
      <w:i w:val="0"/>
      <w:iCs w:val="0"/>
      <w:color w:val="000000"/>
      <w:sz w:val="28"/>
      <w:szCs w:val="28"/>
    </w:rPr>
  </w:style>
  <w:style w:type="character" w:customStyle="1" w:styleId="s8">
    <w:name w:val="s8"/>
    <w:uiPriority w:val="99"/>
    <w:rsid w:val="009653DD"/>
    <w:rPr>
      <w:rFonts w:cs="Times New Roman"/>
    </w:rPr>
  </w:style>
  <w:style w:type="paragraph" w:customStyle="1" w:styleId="2e">
    <w:name w:val="Без интервала2"/>
    <w:rsid w:val="009653DD"/>
    <w:pPr>
      <w:suppressAutoHyphens/>
      <w:spacing w:after="0" w:line="240" w:lineRule="auto"/>
    </w:pPr>
    <w:rPr>
      <w:rFonts w:ascii="Calibri" w:eastAsia="Arial" w:hAnsi="Calibri" w:cs="Calibri"/>
      <w:lang w:eastAsia="ar-SA"/>
    </w:rPr>
  </w:style>
  <w:style w:type="table" w:customStyle="1" w:styleId="2-31">
    <w:name w:val="Средний список 2 - Акцент 31"/>
    <w:basedOn w:val="a1"/>
    <w:next w:val="2-3"/>
    <w:uiPriority w:val="66"/>
    <w:rsid w:val="009653DD"/>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character" w:styleId="afff8">
    <w:name w:val="Subtle Emphasis"/>
    <w:basedOn w:val="a0"/>
    <w:uiPriority w:val="19"/>
    <w:qFormat/>
    <w:rsid w:val="009653DD"/>
    <w:rPr>
      <w:i/>
      <w:iCs/>
      <w:color w:val="808080" w:themeColor="text1" w:themeTint="7F"/>
    </w:rPr>
  </w:style>
  <w:style w:type="table" w:styleId="2-3">
    <w:name w:val="Medium List 2 Accent 3"/>
    <w:basedOn w:val="a1"/>
    <w:uiPriority w:val="66"/>
    <w:rsid w:val="009653D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Body Tex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74D"/>
  </w:style>
  <w:style w:type="paragraph" w:styleId="1">
    <w:name w:val="heading 1"/>
    <w:basedOn w:val="a"/>
    <w:next w:val="a"/>
    <w:link w:val="10"/>
    <w:uiPriority w:val="9"/>
    <w:qFormat/>
    <w:rsid w:val="004130C7"/>
    <w:pPr>
      <w:keepNext/>
      <w:keepLines/>
      <w:spacing w:before="480" w:after="0"/>
      <w:outlineLvl w:val="0"/>
    </w:pPr>
    <w:rPr>
      <w:rFonts w:ascii="Cambria" w:eastAsia="Times New Roman" w:hAnsi="Cambria" w:cs="Times New Roman"/>
      <w:b/>
      <w:bCs/>
      <w:color w:val="365F91"/>
      <w:kern w:val="1"/>
      <w:sz w:val="28"/>
      <w:szCs w:val="28"/>
      <w:lang w:eastAsia="ru-RU"/>
    </w:rPr>
  </w:style>
  <w:style w:type="paragraph" w:styleId="2">
    <w:name w:val="heading 2"/>
    <w:basedOn w:val="a"/>
    <w:next w:val="a"/>
    <w:link w:val="20"/>
    <w:uiPriority w:val="9"/>
    <w:qFormat/>
    <w:rsid w:val="004130C7"/>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4130C7"/>
    <w:pPr>
      <w:keepNext/>
      <w:keepLines/>
      <w:spacing w:before="200" w:after="0"/>
      <w:outlineLvl w:val="2"/>
    </w:pPr>
    <w:rPr>
      <w:rFonts w:ascii="Cambria" w:eastAsia="Times New Roman" w:hAnsi="Cambria" w:cs="Times New Roman"/>
      <w:b/>
      <w:bCs/>
      <w:color w:val="4F81BD"/>
      <w:kern w:val="1"/>
      <w:sz w:val="24"/>
      <w:szCs w:val="24"/>
      <w:lang w:eastAsia="ru-RU"/>
    </w:rPr>
  </w:style>
  <w:style w:type="paragraph" w:styleId="4">
    <w:name w:val="heading 4"/>
    <w:basedOn w:val="a"/>
    <w:next w:val="a"/>
    <w:link w:val="4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3"/>
    </w:pPr>
    <w:rPr>
      <w:rFonts w:ascii="Arial" w:eastAsia="Arial" w:hAnsi="Arial" w:cs="Arial"/>
      <w:b/>
      <w:bCs/>
      <w:sz w:val="26"/>
      <w:szCs w:val="26"/>
      <w:lang w:eastAsia="ru-RU"/>
    </w:rPr>
  </w:style>
  <w:style w:type="paragraph" w:styleId="5">
    <w:name w:val="heading 5"/>
    <w:basedOn w:val="a"/>
    <w:next w:val="a"/>
    <w:link w:val="5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4"/>
    </w:pPr>
    <w:rPr>
      <w:rFonts w:ascii="Arial" w:eastAsia="Arial" w:hAnsi="Arial" w:cs="Arial"/>
      <w:b/>
      <w:bCs/>
      <w:sz w:val="24"/>
      <w:szCs w:val="24"/>
      <w:lang w:eastAsia="ru-RU"/>
    </w:rPr>
  </w:style>
  <w:style w:type="paragraph" w:styleId="6">
    <w:name w:val="heading 6"/>
    <w:basedOn w:val="a"/>
    <w:next w:val="a"/>
    <w:link w:val="6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5"/>
    </w:pPr>
    <w:rPr>
      <w:rFonts w:ascii="Arial" w:eastAsia="Arial" w:hAnsi="Arial" w:cs="Arial"/>
      <w:b/>
      <w:bCs/>
      <w:lang w:eastAsia="ru-RU"/>
    </w:rPr>
  </w:style>
  <w:style w:type="paragraph" w:styleId="7">
    <w:name w:val="heading 7"/>
    <w:basedOn w:val="a"/>
    <w:next w:val="a"/>
    <w:link w:val="7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6"/>
    </w:pPr>
    <w:rPr>
      <w:rFonts w:ascii="Arial" w:eastAsia="Arial" w:hAnsi="Arial" w:cs="Arial"/>
      <w:b/>
      <w:bCs/>
      <w:i/>
      <w:iCs/>
      <w:lang w:eastAsia="ru-RU"/>
    </w:rPr>
  </w:style>
  <w:style w:type="paragraph" w:styleId="8">
    <w:name w:val="heading 8"/>
    <w:basedOn w:val="a"/>
    <w:next w:val="a"/>
    <w:link w:val="80"/>
    <w:uiPriority w:val="9"/>
    <w:unhideWhenUsed/>
    <w:qFormat/>
    <w:rsid w:val="004130C7"/>
    <w:pPr>
      <w:keepNext/>
      <w:keepLines/>
      <w:spacing w:before="200" w:after="0"/>
      <w:outlineLvl w:val="7"/>
    </w:pPr>
    <w:rPr>
      <w:rFonts w:ascii="Cambria" w:eastAsia="Times New Roman" w:hAnsi="Cambria" w:cs="Times New Roman"/>
      <w:color w:val="404040"/>
      <w:kern w:val="1"/>
      <w:sz w:val="20"/>
      <w:szCs w:val="20"/>
      <w:lang w:eastAsia="ru-RU"/>
    </w:rPr>
  </w:style>
  <w:style w:type="paragraph" w:styleId="9">
    <w:name w:val="heading 9"/>
    <w:basedOn w:val="a"/>
    <w:next w:val="a"/>
    <w:link w:val="90"/>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8"/>
    </w:pPr>
    <w:rPr>
      <w:rFonts w:ascii="Arial" w:eastAsia="Arial" w:hAnsi="Arial" w:cs="Arial"/>
      <w:i/>
      <w:iCs/>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436C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rsid w:val="00E436C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uiPriority w:val="99"/>
    <w:rsid w:val="00E436CC"/>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E436CC"/>
    <w:pPr>
      <w:widowControl w:val="0"/>
      <w:autoSpaceDE w:val="0"/>
      <w:autoSpaceDN w:val="0"/>
      <w:spacing w:after="0" w:line="240" w:lineRule="auto"/>
    </w:pPr>
    <w:rPr>
      <w:rFonts w:ascii="Courier New" w:eastAsiaTheme="minorEastAsia" w:hAnsi="Courier New" w:cs="Courier New"/>
      <w:sz w:val="20"/>
      <w:lang w:eastAsia="ru-RU"/>
    </w:rPr>
  </w:style>
  <w:style w:type="paragraph" w:styleId="a3">
    <w:name w:val="Balloon Text"/>
    <w:basedOn w:val="a"/>
    <w:link w:val="a4"/>
    <w:uiPriority w:val="99"/>
    <w:unhideWhenUsed/>
    <w:rsid w:val="00BF69DA"/>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F69DA"/>
    <w:rPr>
      <w:rFonts w:ascii="Tahoma" w:hAnsi="Tahoma" w:cs="Tahoma"/>
      <w:sz w:val="16"/>
      <w:szCs w:val="16"/>
    </w:rPr>
  </w:style>
  <w:style w:type="paragraph" w:customStyle="1" w:styleId="11">
    <w:name w:val="Заголовок 11"/>
    <w:basedOn w:val="a"/>
    <w:next w:val="a"/>
    <w:link w:val="Heading1Char"/>
    <w:uiPriority w:val="9"/>
    <w:qFormat/>
    <w:rsid w:val="004130C7"/>
    <w:pPr>
      <w:keepNext/>
      <w:keepLines/>
      <w:suppressAutoHyphens/>
      <w:spacing w:before="480" w:after="0" w:line="240" w:lineRule="auto"/>
      <w:outlineLvl w:val="0"/>
    </w:pPr>
    <w:rPr>
      <w:rFonts w:ascii="Cambria" w:eastAsia="Times New Roman" w:hAnsi="Cambria" w:cs="Times New Roman"/>
      <w:b/>
      <w:bCs/>
      <w:color w:val="365F91"/>
      <w:kern w:val="1"/>
      <w:sz w:val="28"/>
      <w:szCs w:val="28"/>
      <w:lang w:eastAsia="ru-RU"/>
    </w:rPr>
  </w:style>
  <w:style w:type="character" w:customStyle="1" w:styleId="20">
    <w:name w:val="Заголовок 2 Знак"/>
    <w:basedOn w:val="a0"/>
    <w:link w:val="2"/>
    <w:uiPriority w:val="9"/>
    <w:rsid w:val="004130C7"/>
    <w:rPr>
      <w:rFonts w:ascii="Arial" w:eastAsia="Times New Roman" w:hAnsi="Arial" w:cs="Arial"/>
      <w:b/>
      <w:bCs/>
      <w:i/>
      <w:iCs/>
      <w:sz w:val="28"/>
      <w:szCs w:val="28"/>
      <w:lang w:eastAsia="ru-RU"/>
    </w:rPr>
  </w:style>
  <w:style w:type="paragraph" w:customStyle="1" w:styleId="31">
    <w:name w:val="Заголовок 31"/>
    <w:basedOn w:val="a"/>
    <w:next w:val="a"/>
    <w:link w:val="Heading3Char"/>
    <w:uiPriority w:val="9"/>
    <w:unhideWhenUsed/>
    <w:qFormat/>
    <w:rsid w:val="004130C7"/>
    <w:pPr>
      <w:keepNext/>
      <w:keepLines/>
      <w:suppressAutoHyphens/>
      <w:spacing w:before="200" w:after="0" w:line="240" w:lineRule="auto"/>
      <w:outlineLvl w:val="2"/>
    </w:pPr>
    <w:rPr>
      <w:rFonts w:ascii="Cambria" w:eastAsia="Times New Roman" w:hAnsi="Cambria" w:cs="Times New Roman"/>
      <w:b/>
      <w:bCs/>
      <w:color w:val="4F81BD"/>
      <w:kern w:val="1"/>
      <w:sz w:val="24"/>
      <w:szCs w:val="24"/>
      <w:lang w:eastAsia="ru-RU"/>
    </w:rPr>
  </w:style>
  <w:style w:type="paragraph" w:customStyle="1" w:styleId="81">
    <w:name w:val="Заголовок 81"/>
    <w:basedOn w:val="a"/>
    <w:next w:val="a"/>
    <w:link w:val="Heading8Char"/>
    <w:uiPriority w:val="9"/>
    <w:unhideWhenUsed/>
    <w:qFormat/>
    <w:rsid w:val="004130C7"/>
    <w:pPr>
      <w:keepNext/>
      <w:keepLines/>
      <w:suppressAutoHyphens/>
      <w:spacing w:before="200" w:after="0" w:line="240" w:lineRule="auto"/>
      <w:outlineLvl w:val="7"/>
    </w:pPr>
    <w:rPr>
      <w:rFonts w:ascii="Cambria" w:eastAsia="Times New Roman" w:hAnsi="Cambria" w:cs="Times New Roman"/>
      <w:color w:val="404040"/>
      <w:kern w:val="1"/>
      <w:sz w:val="20"/>
      <w:szCs w:val="20"/>
      <w:lang w:eastAsia="ru-RU"/>
    </w:rPr>
  </w:style>
  <w:style w:type="numbering" w:customStyle="1" w:styleId="12">
    <w:name w:val="Нет списка1"/>
    <w:next w:val="a2"/>
    <w:uiPriority w:val="99"/>
    <w:semiHidden/>
    <w:unhideWhenUsed/>
    <w:rsid w:val="004130C7"/>
  </w:style>
  <w:style w:type="paragraph" w:styleId="a5">
    <w:name w:val="List Paragraph"/>
    <w:aliases w:val="List_Paragraph,Multilevel para_II,List Paragraph1,Абзац списка11"/>
    <w:basedOn w:val="a"/>
    <w:link w:val="a6"/>
    <w:uiPriority w:val="99"/>
    <w:qFormat/>
    <w:rsid w:val="004130C7"/>
    <w:pPr>
      <w:suppressAutoHyphens/>
      <w:spacing w:after="0" w:line="240" w:lineRule="auto"/>
      <w:ind w:left="720"/>
      <w:contextualSpacing/>
    </w:pPr>
    <w:rPr>
      <w:rFonts w:ascii="Times New Roman" w:eastAsia="Calibri" w:hAnsi="Times New Roman" w:cs="Times New Roman"/>
      <w:kern w:val="1"/>
      <w:sz w:val="24"/>
      <w:szCs w:val="24"/>
      <w:lang w:eastAsia="ru-RU"/>
    </w:rPr>
  </w:style>
  <w:style w:type="paragraph" w:styleId="a7">
    <w:name w:val="Normal (Web)"/>
    <w:basedOn w:val="a"/>
    <w:link w:val="a8"/>
    <w:uiPriority w:val="99"/>
    <w:unhideWhenUsed/>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4130C7"/>
    <w:rPr>
      <w:b/>
      <w:bCs/>
    </w:rPr>
  </w:style>
  <w:style w:type="character" w:customStyle="1" w:styleId="apple-converted-space">
    <w:name w:val="apple-converted-space"/>
    <w:basedOn w:val="a0"/>
    <w:rsid w:val="004130C7"/>
  </w:style>
  <w:style w:type="paragraph" w:customStyle="1" w:styleId="ConsNormal">
    <w:name w:val="ConsNormal"/>
    <w:rsid w:val="004130C7"/>
    <w:pPr>
      <w:widowControl w:val="0"/>
      <w:suppressAutoHyphens/>
      <w:snapToGrid w:val="0"/>
      <w:spacing w:after="0" w:line="240" w:lineRule="auto"/>
      <w:ind w:firstLine="720"/>
    </w:pPr>
    <w:rPr>
      <w:rFonts w:ascii="Arial" w:eastAsia="Arial" w:hAnsi="Arial" w:cs="Calibri"/>
      <w:sz w:val="20"/>
      <w:szCs w:val="20"/>
      <w:lang w:eastAsia="ar-SA"/>
    </w:rPr>
  </w:style>
  <w:style w:type="paragraph" w:styleId="aa">
    <w:name w:val="Body Text Indent"/>
    <w:basedOn w:val="a"/>
    <w:link w:val="ab"/>
    <w:uiPriority w:val="99"/>
    <w:rsid w:val="004130C7"/>
    <w:pPr>
      <w:spacing w:after="0" w:line="240" w:lineRule="auto"/>
      <w:ind w:firstLine="567"/>
      <w:jc w:val="both"/>
    </w:pPr>
    <w:rPr>
      <w:rFonts w:ascii="Times New Roman" w:eastAsia="Times New Roman" w:hAnsi="Times New Roman" w:cs="Times New Roman"/>
      <w:sz w:val="28"/>
      <w:szCs w:val="20"/>
      <w:lang w:eastAsia="ar-SA"/>
    </w:rPr>
  </w:style>
  <w:style w:type="character" w:customStyle="1" w:styleId="ab">
    <w:name w:val="Основной текст с отступом Знак"/>
    <w:basedOn w:val="a0"/>
    <w:link w:val="aa"/>
    <w:uiPriority w:val="99"/>
    <w:rsid w:val="004130C7"/>
    <w:rPr>
      <w:rFonts w:ascii="Times New Roman" w:eastAsia="Times New Roman" w:hAnsi="Times New Roman" w:cs="Times New Roman"/>
      <w:sz w:val="28"/>
      <w:szCs w:val="20"/>
      <w:lang w:eastAsia="ar-SA"/>
    </w:rPr>
  </w:style>
  <w:style w:type="paragraph" w:styleId="ac">
    <w:name w:val="No Spacing"/>
    <w:link w:val="ad"/>
    <w:uiPriority w:val="1"/>
    <w:qFormat/>
    <w:rsid w:val="004130C7"/>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4130C7"/>
    <w:rPr>
      <w:rFonts w:ascii="Cambria" w:eastAsia="Times New Roman" w:hAnsi="Cambria" w:cs="Times New Roman"/>
      <w:b/>
      <w:bCs/>
      <w:color w:val="365F91"/>
      <w:kern w:val="1"/>
      <w:sz w:val="28"/>
      <w:szCs w:val="28"/>
      <w:lang w:eastAsia="ru-RU"/>
    </w:rPr>
  </w:style>
  <w:style w:type="character" w:customStyle="1" w:styleId="FontStyle18">
    <w:name w:val="Font Style18"/>
    <w:basedOn w:val="a0"/>
    <w:uiPriority w:val="99"/>
    <w:rsid w:val="004130C7"/>
    <w:rPr>
      <w:rFonts w:ascii="Times New Roman" w:hAnsi="Times New Roman" w:cs="Times New Roman"/>
      <w:sz w:val="24"/>
      <w:szCs w:val="24"/>
    </w:rPr>
  </w:style>
  <w:style w:type="paragraph" w:customStyle="1" w:styleId="Style4">
    <w:name w:val="Style4"/>
    <w:basedOn w:val="a"/>
    <w:rsid w:val="004130C7"/>
    <w:pPr>
      <w:spacing w:after="0" w:line="317" w:lineRule="exact"/>
      <w:ind w:firstLine="605"/>
      <w:jc w:val="both"/>
    </w:pPr>
    <w:rPr>
      <w:rFonts w:ascii="Times New Roman" w:eastAsia="Times New Roman" w:hAnsi="Times New Roman" w:cs="Times New Roman"/>
      <w:sz w:val="20"/>
      <w:szCs w:val="20"/>
      <w:lang w:eastAsia="ar-SA"/>
    </w:rPr>
  </w:style>
  <w:style w:type="paragraph" w:customStyle="1" w:styleId="Style6">
    <w:name w:val="Style6"/>
    <w:basedOn w:val="a"/>
    <w:uiPriority w:val="99"/>
    <w:rsid w:val="004130C7"/>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character" w:customStyle="1" w:styleId="FontStyle13">
    <w:name w:val="Font Style13"/>
    <w:basedOn w:val="a0"/>
    <w:uiPriority w:val="99"/>
    <w:rsid w:val="004130C7"/>
    <w:rPr>
      <w:rFonts w:ascii="Times New Roman" w:hAnsi="Times New Roman" w:cs="Times New Roman"/>
      <w:sz w:val="18"/>
      <w:szCs w:val="18"/>
    </w:rPr>
  </w:style>
  <w:style w:type="paragraph" w:customStyle="1" w:styleId="p3">
    <w:name w:val="p3"/>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Body Text"/>
    <w:basedOn w:val="a"/>
    <w:link w:val="af"/>
    <w:uiPriority w:val="99"/>
    <w:unhideWhenUsed/>
    <w:rsid w:val="004130C7"/>
    <w:pPr>
      <w:suppressAutoHyphens/>
      <w:spacing w:after="120" w:line="240" w:lineRule="auto"/>
    </w:pPr>
    <w:rPr>
      <w:rFonts w:ascii="Times New Roman" w:eastAsia="Calibri" w:hAnsi="Times New Roman" w:cs="Times New Roman"/>
      <w:kern w:val="1"/>
      <w:sz w:val="24"/>
      <w:szCs w:val="24"/>
      <w:lang w:eastAsia="ru-RU"/>
    </w:rPr>
  </w:style>
  <w:style w:type="character" w:customStyle="1" w:styleId="af">
    <w:name w:val="Основной текст Знак"/>
    <w:basedOn w:val="a0"/>
    <w:link w:val="ae"/>
    <w:uiPriority w:val="99"/>
    <w:rsid w:val="004130C7"/>
    <w:rPr>
      <w:rFonts w:ascii="Times New Roman" w:eastAsia="Calibri" w:hAnsi="Times New Roman" w:cs="Times New Roman"/>
      <w:kern w:val="1"/>
      <w:sz w:val="24"/>
      <w:szCs w:val="24"/>
      <w:lang w:eastAsia="ru-RU"/>
    </w:rPr>
  </w:style>
  <w:style w:type="character" w:customStyle="1" w:styleId="21">
    <w:name w:val="Основной шрифт абзаца2"/>
    <w:rsid w:val="004130C7"/>
  </w:style>
  <w:style w:type="paragraph" w:customStyle="1" w:styleId="13">
    <w:name w:val="Обычный (веб)1"/>
    <w:basedOn w:val="a"/>
    <w:rsid w:val="004130C7"/>
    <w:pPr>
      <w:suppressAutoHyphens/>
      <w:spacing w:before="85" w:after="85" w:line="240" w:lineRule="auto"/>
      <w:ind w:left="85" w:right="85"/>
    </w:pPr>
    <w:rPr>
      <w:rFonts w:ascii="Times New Roman" w:eastAsia="Times New Roman" w:hAnsi="Times New Roman" w:cs="Times New Roman"/>
      <w:kern w:val="1"/>
      <w:sz w:val="24"/>
      <w:szCs w:val="24"/>
      <w:lang w:eastAsia="ru-RU"/>
    </w:rPr>
  </w:style>
  <w:style w:type="paragraph" w:customStyle="1" w:styleId="ConsPlusCell">
    <w:name w:val="ConsPlusCell"/>
    <w:rsid w:val="004130C7"/>
    <w:pPr>
      <w:widowControl w:val="0"/>
      <w:suppressAutoHyphens/>
      <w:spacing w:after="0" w:line="240" w:lineRule="auto"/>
    </w:pPr>
    <w:rPr>
      <w:rFonts w:ascii="Courier New" w:eastAsia="Times New Roman" w:hAnsi="Courier New" w:cs="Courier New"/>
      <w:kern w:val="1"/>
      <w:sz w:val="24"/>
      <w:szCs w:val="20"/>
      <w:lang w:eastAsia="ru-RU"/>
    </w:rPr>
  </w:style>
  <w:style w:type="character" w:styleId="af0">
    <w:name w:val="Hyperlink"/>
    <w:basedOn w:val="a0"/>
    <w:rsid w:val="004130C7"/>
    <w:rPr>
      <w:rFonts w:cs="Times New Roman"/>
      <w:color w:val="0000FF"/>
      <w:u w:val="single"/>
    </w:rPr>
  </w:style>
  <w:style w:type="character" w:customStyle="1" w:styleId="FontStyle98">
    <w:name w:val="Font Style98"/>
    <w:basedOn w:val="21"/>
    <w:rsid w:val="004130C7"/>
    <w:rPr>
      <w:rFonts w:ascii="Times New Roman" w:hAnsi="Times New Roman" w:cs="Times New Roman"/>
      <w:sz w:val="22"/>
      <w:szCs w:val="22"/>
    </w:rPr>
  </w:style>
  <w:style w:type="character" w:customStyle="1" w:styleId="FontStyle101">
    <w:name w:val="Font Style101"/>
    <w:basedOn w:val="21"/>
    <w:rsid w:val="004130C7"/>
    <w:rPr>
      <w:rFonts w:ascii="Times New Roman" w:hAnsi="Times New Roman" w:cs="Times New Roman"/>
      <w:sz w:val="18"/>
      <w:szCs w:val="18"/>
    </w:rPr>
  </w:style>
  <w:style w:type="character" w:customStyle="1" w:styleId="FontStyle115">
    <w:name w:val="Font Style115"/>
    <w:basedOn w:val="21"/>
    <w:rsid w:val="004130C7"/>
    <w:rPr>
      <w:rFonts w:ascii="Times New Roman" w:hAnsi="Times New Roman" w:cs="Times New Roman"/>
      <w:b/>
      <w:bCs/>
      <w:sz w:val="22"/>
      <w:szCs w:val="22"/>
    </w:rPr>
  </w:style>
  <w:style w:type="paragraph" w:customStyle="1" w:styleId="Style78">
    <w:name w:val="Style78"/>
    <w:basedOn w:val="a"/>
    <w:rsid w:val="004130C7"/>
    <w:pPr>
      <w:widowControl w:val="0"/>
      <w:autoSpaceDE w:val="0"/>
      <w:spacing w:after="0" w:line="240" w:lineRule="exact"/>
      <w:jc w:val="center"/>
    </w:pPr>
    <w:rPr>
      <w:rFonts w:ascii="Times New Roman" w:eastAsia="Times New Roman" w:hAnsi="Times New Roman" w:cs="Times New Roman"/>
      <w:sz w:val="20"/>
      <w:szCs w:val="20"/>
      <w:lang w:eastAsia="ar-SA"/>
    </w:rPr>
  </w:style>
  <w:style w:type="paragraph" w:customStyle="1" w:styleId="14">
    <w:name w:val="Знак1"/>
    <w:basedOn w:val="a"/>
    <w:rsid w:val="004130C7"/>
    <w:pPr>
      <w:spacing w:before="280" w:after="280" w:line="240" w:lineRule="auto"/>
    </w:pPr>
    <w:rPr>
      <w:rFonts w:ascii="Tahoma" w:eastAsia="Times New Roman" w:hAnsi="Tahoma" w:cs="Times New Roman"/>
      <w:sz w:val="20"/>
      <w:szCs w:val="20"/>
      <w:lang w:val="en-US" w:eastAsia="ar-SA"/>
    </w:rPr>
  </w:style>
  <w:style w:type="paragraph" w:customStyle="1" w:styleId="Style5">
    <w:name w:val="Style5"/>
    <w:basedOn w:val="a"/>
    <w:uiPriority w:val="99"/>
    <w:rsid w:val="004130C7"/>
    <w:pPr>
      <w:widowControl w:val="0"/>
      <w:autoSpaceDE w:val="0"/>
      <w:autoSpaceDN w:val="0"/>
      <w:adjustRightInd w:val="0"/>
      <w:spacing w:after="0" w:line="324" w:lineRule="exact"/>
      <w:jc w:val="both"/>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4130C7"/>
    <w:pPr>
      <w:suppressAutoHyphens/>
      <w:spacing w:after="120" w:line="480" w:lineRule="auto"/>
      <w:ind w:left="283"/>
    </w:pPr>
    <w:rPr>
      <w:rFonts w:ascii="Times New Roman" w:eastAsia="Times New Roman" w:hAnsi="Times New Roman" w:cs="Times New Roman"/>
      <w:kern w:val="1"/>
      <w:sz w:val="24"/>
      <w:szCs w:val="24"/>
      <w:lang w:eastAsia="ru-RU"/>
    </w:rPr>
  </w:style>
  <w:style w:type="paragraph" w:customStyle="1" w:styleId="211">
    <w:name w:val="Основной текст 21"/>
    <w:basedOn w:val="a"/>
    <w:rsid w:val="004130C7"/>
    <w:pPr>
      <w:suppressAutoHyphens/>
      <w:spacing w:after="120" w:line="480" w:lineRule="auto"/>
    </w:pPr>
    <w:rPr>
      <w:rFonts w:ascii="Times New Roman" w:eastAsia="Calibri" w:hAnsi="Times New Roman" w:cs="Times New Roman"/>
      <w:kern w:val="1"/>
      <w:sz w:val="24"/>
      <w:szCs w:val="24"/>
      <w:lang w:eastAsia="ru-RU"/>
    </w:rPr>
  </w:style>
  <w:style w:type="paragraph" w:customStyle="1" w:styleId="western">
    <w:name w:val="western"/>
    <w:basedOn w:val="a"/>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1">
    <w:name w:val="Прижатый влево"/>
    <w:basedOn w:val="a"/>
    <w:rsid w:val="004130C7"/>
    <w:pPr>
      <w:widowControl w:val="0"/>
      <w:suppressAutoHyphens/>
      <w:spacing w:after="0" w:line="240" w:lineRule="auto"/>
    </w:pPr>
    <w:rPr>
      <w:rFonts w:ascii="Arial" w:eastAsia="Times New Roman" w:hAnsi="Arial" w:cs="Arial"/>
      <w:kern w:val="1"/>
      <w:sz w:val="24"/>
      <w:szCs w:val="24"/>
      <w:lang w:eastAsia="ru-RU"/>
    </w:rPr>
  </w:style>
  <w:style w:type="character" w:customStyle="1" w:styleId="FontStyle138">
    <w:name w:val="Font Style138"/>
    <w:basedOn w:val="21"/>
    <w:rsid w:val="004130C7"/>
    <w:rPr>
      <w:rFonts w:ascii="Times New Roman" w:hAnsi="Times New Roman" w:cs="Times New Roman"/>
      <w:b/>
      <w:bCs/>
      <w:i/>
      <w:iCs/>
      <w:sz w:val="22"/>
      <w:szCs w:val="22"/>
    </w:rPr>
  </w:style>
  <w:style w:type="character" w:customStyle="1" w:styleId="FontStyle140">
    <w:name w:val="Font Style140"/>
    <w:basedOn w:val="21"/>
    <w:rsid w:val="004130C7"/>
    <w:rPr>
      <w:rFonts w:ascii="Times New Roman" w:hAnsi="Times New Roman" w:cs="Times New Roman"/>
      <w:b/>
      <w:bCs/>
      <w:i/>
      <w:iCs/>
      <w:sz w:val="22"/>
      <w:szCs w:val="22"/>
    </w:rPr>
  </w:style>
  <w:style w:type="character" w:customStyle="1" w:styleId="15">
    <w:name w:val="Сильное выделение1"/>
    <w:uiPriority w:val="21"/>
    <w:qFormat/>
    <w:rsid w:val="004130C7"/>
    <w:rPr>
      <w:b/>
      <w:bCs/>
      <w:i/>
      <w:iCs/>
      <w:color w:val="4F81BD"/>
      <w:sz w:val="22"/>
      <w:szCs w:val="22"/>
    </w:rPr>
  </w:style>
  <w:style w:type="paragraph" w:customStyle="1" w:styleId="Default">
    <w:name w:val="Default"/>
    <w:rsid w:val="004130C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2">
    <w:name w:val="Обычный (веб)2"/>
    <w:basedOn w:val="a"/>
    <w:rsid w:val="004130C7"/>
    <w:pPr>
      <w:suppressAutoHyphens/>
      <w:spacing w:before="85" w:after="85" w:line="240" w:lineRule="auto"/>
      <w:ind w:left="85" w:right="85"/>
    </w:pPr>
    <w:rPr>
      <w:rFonts w:ascii="Times New Roman" w:eastAsia="Times New Roman" w:hAnsi="Times New Roman" w:cs="Times New Roman"/>
      <w:kern w:val="1"/>
      <w:sz w:val="24"/>
      <w:szCs w:val="24"/>
      <w:lang w:eastAsia="ru-RU"/>
    </w:rPr>
  </w:style>
  <w:style w:type="paragraph" w:customStyle="1" w:styleId="310">
    <w:name w:val="Основной текст с отступом 31"/>
    <w:basedOn w:val="a"/>
    <w:rsid w:val="004130C7"/>
    <w:pPr>
      <w:autoSpaceDE w:val="0"/>
      <w:spacing w:after="0" w:line="240" w:lineRule="auto"/>
      <w:ind w:right="-58" w:firstLine="709"/>
      <w:jc w:val="center"/>
    </w:pPr>
    <w:rPr>
      <w:rFonts w:ascii="Times New Roman" w:eastAsia="Times New Roman" w:hAnsi="Times New Roman" w:cs="Times New Roman"/>
      <w:sz w:val="20"/>
      <w:szCs w:val="20"/>
      <w:lang w:eastAsia="ar-SA"/>
    </w:rPr>
  </w:style>
  <w:style w:type="paragraph" w:customStyle="1" w:styleId="16">
    <w:name w:val="Указатель1"/>
    <w:basedOn w:val="a"/>
    <w:rsid w:val="004130C7"/>
    <w:pPr>
      <w:suppressLineNumbers/>
      <w:suppressAutoHyphens/>
      <w:spacing w:after="0" w:line="240" w:lineRule="auto"/>
    </w:pPr>
    <w:rPr>
      <w:rFonts w:ascii="Times New Roman" w:eastAsia="Calibri" w:hAnsi="Times New Roman" w:cs="Times New Roman"/>
      <w:kern w:val="1"/>
      <w:sz w:val="24"/>
      <w:szCs w:val="24"/>
      <w:lang w:eastAsia="ru-RU"/>
    </w:rPr>
  </w:style>
  <w:style w:type="paragraph" w:customStyle="1" w:styleId="32">
    <w:name w:val="Обычный (веб)3"/>
    <w:basedOn w:val="a"/>
    <w:rsid w:val="004130C7"/>
    <w:pPr>
      <w:suppressAutoHyphens/>
      <w:spacing w:before="85" w:after="85" w:line="240" w:lineRule="auto"/>
      <w:ind w:left="85" w:right="85"/>
    </w:pPr>
    <w:rPr>
      <w:rFonts w:ascii="Times New Roman" w:eastAsia="Times New Roman" w:hAnsi="Times New Roman" w:cs="Times New Roman"/>
      <w:kern w:val="1"/>
      <w:sz w:val="24"/>
      <w:szCs w:val="24"/>
      <w:lang w:eastAsia="ru-RU"/>
    </w:rPr>
  </w:style>
  <w:style w:type="paragraph" w:customStyle="1" w:styleId="newsshowstyle">
    <w:name w:val="news_show_style"/>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
    <w:name w:val="Текст1"/>
    <w:basedOn w:val="a"/>
    <w:uiPriority w:val="99"/>
    <w:rsid w:val="004130C7"/>
    <w:pPr>
      <w:autoSpaceDE w:val="0"/>
      <w:spacing w:after="0" w:line="240" w:lineRule="auto"/>
    </w:pPr>
    <w:rPr>
      <w:rFonts w:ascii="Courier New" w:eastAsia="Times New Roman" w:hAnsi="Courier New" w:cs="Courier New"/>
      <w:sz w:val="20"/>
      <w:szCs w:val="20"/>
      <w:lang w:eastAsia="ar-SA"/>
    </w:rPr>
  </w:style>
  <w:style w:type="paragraph" w:customStyle="1" w:styleId="220">
    <w:name w:val="Основной текст 22"/>
    <w:basedOn w:val="a"/>
    <w:rsid w:val="004130C7"/>
    <w:pPr>
      <w:spacing w:after="120" w:line="480" w:lineRule="auto"/>
    </w:pPr>
    <w:rPr>
      <w:rFonts w:ascii="Times New Roman" w:eastAsia="Times New Roman" w:hAnsi="Times New Roman" w:cs="Times New Roman"/>
      <w:sz w:val="20"/>
      <w:szCs w:val="20"/>
      <w:lang w:eastAsia="ar-SA"/>
    </w:rPr>
  </w:style>
  <w:style w:type="table" w:styleId="af2">
    <w:name w:val="Table Grid"/>
    <w:basedOn w:val="a1"/>
    <w:uiPriority w:val="59"/>
    <w:rsid w:val="004130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rsid w:val="004130C7"/>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4130C7"/>
    <w:rPr>
      <w:rFonts w:ascii="Times New Roman" w:eastAsia="Times New Roman" w:hAnsi="Times New Roman" w:cs="Times New Roman"/>
      <w:sz w:val="24"/>
      <w:szCs w:val="24"/>
      <w:lang w:eastAsia="ru-RU"/>
    </w:rPr>
  </w:style>
  <w:style w:type="paragraph" w:styleId="af3">
    <w:name w:val="header"/>
    <w:basedOn w:val="a"/>
    <w:link w:val="af4"/>
    <w:uiPriority w:val="99"/>
    <w:unhideWhenUsed/>
    <w:rsid w:val="004130C7"/>
    <w:pPr>
      <w:tabs>
        <w:tab w:val="center" w:pos="4677"/>
        <w:tab w:val="right" w:pos="9355"/>
      </w:tabs>
      <w:suppressAutoHyphens/>
      <w:spacing w:after="0" w:line="240" w:lineRule="auto"/>
    </w:pPr>
    <w:rPr>
      <w:rFonts w:ascii="Times New Roman" w:eastAsia="Calibri" w:hAnsi="Times New Roman" w:cs="Times New Roman"/>
      <w:kern w:val="1"/>
      <w:sz w:val="24"/>
      <w:szCs w:val="24"/>
      <w:lang w:eastAsia="ru-RU"/>
    </w:rPr>
  </w:style>
  <w:style w:type="character" w:customStyle="1" w:styleId="af4">
    <w:name w:val="Верхний колонтитул Знак"/>
    <w:basedOn w:val="a0"/>
    <w:link w:val="af3"/>
    <w:uiPriority w:val="99"/>
    <w:rsid w:val="004130C7"/>
    <w:rPr>
      <w:rFonts w:ascii="Times New Roman" w:eastAsia="Calibri" w:hAnsi="Times New Roman" w:cs="Times New Roman"/>
      <w:kern w:val="1"/>
      <w:sz w:val="24"/>
      <w:szCs w:val="24"/>
      <w:lang w:eastAsia="ru-RU"/>
    </w:rPr>
  </w:style>
  <w:style w:type="paragraph" w:styleId="af5">
    <w:name w:val="footer"/>
    <w:basedOn w:val="a"/>
    <w:link w:val="af6"/>
    <w:uiPriority w:val="99"/>
    <w:unhideWhenUsed/>
    <w:rsid w:val="004130C7"/>
    <w:pPr>
      <w:tabs>
        <w:tab w:val="center" w:pos="4677"/>
        <w:tab w:val="right" w:pos="9355"/>
      </w:tabs>
      <w:suppressAutoHyphens/>
      <w:spacing w:after="0" w:line="240" w:lineRule="auto"/>
    </w:pPr>
    <w:rPr>
      <w:rFonts w:ascii="Times New Roman" w:eastAsia="Calibri" w:hAnsi="Times New Roman" w:cs="Times New Roman"/>
      <w:kern w:val="1"/>
      <w:sz w:val="24"/>
      <w:szCs w:val="24"/>
      <w:lang w:eastAsia="ru-RU"/>
    </w:rPr>
  </w:style>
  <w:style w:type="character" w:customStyle="1" w:styleId="af6">
    <w:name w:val="Нижний колонтитул Знак"/>
    <w:basedOn w:val="a0"/>
    <w:link w:val="af5"/>
    <w:uiPriority w:val="99"/>
    <w:rsid w:val="004130C7"/>
    <w:rPr>
      <w:rFonts w:ascii="Times New Roman" w:eastAsia="Calibri" w:hAnsi="Times New Roman" w:cs="Times New Roman"/>
      <w:kern w:val="1"/>
      <w:sz w:val="24"/>
      <w:szCs w:val="24"/>
      <w:lang w:eastAsia="ru-RU"/>
    </w:rPr>
  </w:style>
  <w:style w:type="character" w:customStyle="1" w:styleId="WW8Num10z0">
    <w:name w:val="WW8Num10z0"/>
    <w:rsid w:val="004130C7"/>
    <w:rPr>
      <w:rFonts w:ascii="Times New Roman" w:hAnsi="Times New Roman" w:cs="Times New Roman"/>
    </w:rPr>
  </w:style>
  <w:style w:type="paragraph" w:customStyle="1" w:styleId="p2">
    <w:name w:val="p2"/>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09">
    <w:name w:val="Font Style109"/>
    <w:uiPriority w:val="99"/>
    <w:rsid w:val="004130C7"/>
    <w:rPr>
      <w:rFonts w:ascii="Times New Roman" w:hAnsi="Times New Roman"/>
      <w:color w:val="000000"/>
      <w:sz w:val="20"/>
    </w:rPr>
  </w:style>
  <w:style w:type="paragraph" w:customStyle="1" w:styleId="Style3">
    <w:name w:val="Style3"/>
    <w:basedOn w:val="a"/>
    <w:uiPriority w:val="99"/>
    <w:rsid w:val="004130C7"/>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af7">
    <w:name w:val="Знак Знак Знак Знак"/>
    <w:basedOn w:val="a"/>
    <w:rsid w:val="004130C7"/>
    <w:pPr>
      <w:spacing w:after="0" w:line="240" w:lineRule="auto"/>
    </w:pPr>
    <w:rPr>
      <w:rFonts w:ascii="Verdana" w:eastAsia="Times New Roman" w:hAnsi="Verdana" w:cs="Verdana"/>
      <w:sz w:val="20"/>
      <w:szCs w:val="20"/>
      <w:lang w:val="en-US"/>
    </w:rPr>
  </w:style>
  <w:style w:type="character" w:customStyle="1" w:styleId="FontStyle23">
    <w:name w:val="Font Style23"/>
    <w:basedOn w:val="a0"/>
    <w:rsid w:val="004130C7"/>
    <w:rPr>
      <w:rFonts w:ascii="Times New Roman" w:hAnsi="Times New Roman" w:cs="Times New Roman"/>
      <w:sz w:val="26"/>
      <w:szCs w:val="26"/>
    </w:rPr>
  </w:style>
  <w:style w:type="paragraph" w:customStyle="1" w:styleId="221">
    <w:name w:val="Основной текст с отступом 22"/>
    <w:basedOn w:val="a"/>
    <w:rsid w:val="004130C7"/>
    <w:pPr>
      <w:suppressAutoHyphens/>
      <w:spacing w:after="120" w:line="480" w:lineRule="auto"/>
      <w:ind w:left="283"/>
    </w:pPr>
    <w:rPr>
      <w:rFonts w:ascii="Times New Roman" w:eastAsia="Times New Roman" w:hAnsi="Times New Roman" w:cs="Times New Roman"/>
      <w:kern w:val="1"/>
      <w:sz w:val="24"/>
      <w:szCs w:val="24"/>
      <w:lang w:eastAsia="ru-RU"/>
    </w:rPr>
  </w:style>
  <w:style w:type="paragraph" w:customStyle="1" w:styleId="Style1">
    <w:name w:val="Style1"/>
    <w:basedOn w:val="a"/>
    <w:uiPriority w:val="99"/>
    <w:rsid w:val="004130C7"/>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4130C7"/>
    <w:pPr>
      <w:widowControl w:val="0"/>
      <w:suppressAutoHyphens/>
      <w:spacing w:after="0" w:line="322" w:lineRule="exact"/>
      <w:ind w:firstLine="427"/>
      <w:jc w:val="both"/>
    </w:pPr>
    <w:rPr>
      <w:rFonts w:ascii="Times New Roman" w:eastAsia="Andale Sans UI" w:hAnsi="Times New Roman" w:cs="Times New Roman"/>
      <w:kern w:val="1"/>
      <w:sz w:val="24"/>
      <w:szCs w:val="24"/>
      <w:lang w:eastAsia="ru-RU"/>
    </w:rPr>
  </w:style>
  <w:style w:type="character" w:customStyle="1" w:styleId="25">
    <w:name w:val="Основной текст 2 Знак Знак Знак"/>
    <w:rsid w:val="004130C7"/>
    <w:rPr>
      <w:rFonts w:cs="Times New Roman"/>
    </w:rPr>
  </w:style>
  <w:style w:type="paragraph" w:customStyle="1" w:styleId="p7">
    <w:name w:val="p7"/>
    <w:basedOn w:val="a"/>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4130C7"/>
    <w:rPr>
      <w:rFonts w:ascii="Cambria" w:eastAsia="Times New Roman" w:hAnsi="Cambria" w:cs="Times New Roman"/>
      <w:b/>
      <w:bCs/>
      <w:color w:val="4F81BD"/>
      <w:kern w:val="1"/>
      <w:sz w:val="24"/>
      <w:szCs w:val="24"/>
      <w:lang w:eastAsia="ru-RU"/>
    </w:rPr>
  </w:style>
  <w:style w:type="paragraph" w:customStyle="1" w:styleId="p4">
    <w:name w:val="p4"/>
    <w:basedOn w:val="a"/>
    <w:uiPriority w:val="99"/>
    <w:rsid w:val="004130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Абзац списка Знак"/>
    <w:aliases w:val="List_Paragraph Знак,Multilevel para_II Знак,List Paragraph1 Знак,Абзац списка11 Знак"/>
    <w:link w:val="a5"/>
    <w:uiPriority w:val="34"/>
    <w:locked/>
    <w:rsid w:val="004130C7"/>
    <w:rPr>
      <w:rFonts w:ascii="Times New Roman" w:eastAsia="Calibri" w:hAnsi="Times New Roman" w:cs="Times New Roman"/>
      <w:kern w:val="1"/>
      <w:sz w:val="24"/>
      <w:szCs w:val="24"/>
      <w:lang w:eastAsia="ru-RU"/>
    </w:rPr>
  </w:style>
  <w:style w:type="paragraph" w:customStyle="1" w:styleId="18">
    <w:name w:val="Абзац списка1"/>
    <w:basedOn w:val="a"/>
    <w:rsid w:val="004130C7"/>
    <w:pPr>
      <w:ind w:left="720"/>
      <w:contextualSpacing/>
    </w:pPr>
    <w:rPr>
      <w:rFonts w:ascii="Calibri" w:eastAsia="Times New Roman" w:hAnsi="Calibri" w:cs="Times New Roman"/>
      <w:lang w:eastAsia="ru-RU"/>
    </w:rPr>
  </w:style>
  <w:style w:type="character" w:customStyle="1" w:styleId="ad">
    <w:name w:val="Без интервала Знак"/>
    <w:link w:val="ac"/>
    <w:uiPriority w:val="1"/>
    <w:locked/>
    <w:rsid w:val="004130C7"/>
    <w:rPr>
      <w:rFonts w:ascii="Calibri" w:eastAsia="Calibri" w:hAnsi="Calibri" w:cs="Times New Roman"/>
    </w:rPr>
  </w:style>
  <w:style w:type="character" w:customStyle="1" w:styleId="FontStyle12">
    <w:name w:val="Font Style12"/>
    <w:rsid w:val="004130C7"/>
    <w:rPr>
      <w:rFonts w:ascii="Times New Roman" w:hAnsi="Times New Roman" w:cs="Times New Roman" w:hint="default"/>
      <w:sz w:val="26"/>
      <w:szCs w:val="26"/>
    </w:rPr>
  </w:style>
  <w:style w:type="paragraph" w:customStyle="1" w:styleId="Style2">
    <w:name w:val="Style2"/>
    <w:basedOn w:val="a"/>
    <w:rsid w:val="004130C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8">
    <w:name w:val="Emphasis"/>
    <w:basedOn w:val="a0"/>
    <w:uiPriority w:val="20"/>
    <w:qFormat/>
    <w:rsid w:val="004130C7"/>
    <w:rPr>
      <w:i/>
      <w:iCs/>
    </w:rPr>
  </w:style>
  <w:style w:type="paragraph" w:styleId="af9">
    <w:name w:val="Body Text First Indent"/>
    <w:basedOn w:val="ae"/>
    <w:link w:val="afa"/>
    <w:unhideWhenUsed/>
    <w:rsid w:val="004130C7"/>
    <w:pPr>
      <w:spacing w:after="0"/>
      <w:ind w:firstLine="360"/>
    </w:pPr>
  </w:style>
  <w:style w:type="character" w:customStyle="1" w:styleId="afa">
    <w:name w:val="Красная строка Знак"/>
    <w:basedOn w:val="af"/>
    <w:link w:val="af9"/>
    <w:rsid w:val="004130C7"/>
    <w:rPr>
      <w:rFonts w:ascii="Times New Roman" w:eastAsia="Calibri" w:hAnsi="Times New Roman" w:cs="Times New Roman"/>
      <w:kern w:val="1"/>
      <w:sz w:val="24"/>
      <w:szCs w:val="24"/>
      <w:lang w:eastAsia="ru-RU"/>
    </w:rPr>
  </w:style>
  <w:style w:type="character" w:customStyle="1" w:styleId="80">
    <w:name w:val="Заголовок 8 Знак"/>
    <w:basedOn w:val="a0"/>
    <w:link w:val="8"/>
    <w:uiPriority w:val="9"/>
    <w:rsid w:val="004130C7"/>
    <w:rPr>
      <w:rFonts w:ascii="Cambria" w:eastAsia="Times New Roman" w:hAnsi="Cambria" w:cs="Times New Roman"/>
      <w:color w:val="404040"/>
      <w:kern w:val="1"/>
      <w:sz w:val="20"/>
      <w:szCs w:val="20"/>
      <w:lang w:eastAsia="ru-RU"/>
    </w:rPr>
  </w:style>
  <w:style w:type="paragraph" w:styleId="26">
    <w:name w:val="Body Text Indent 2"/>
    <w:basedOn w:val="a"/>
    <w:link w:val="27"/>
    <w:uiPriority w:val="99"/>
    <w:unhideWhenUsed/>
    <w:rsid w:val="004130C7"/>
    <w:pPr>
      <w:suppressAutoHyphens/>
      <w:spacing w:after="120" w:line="480" w:lineRule="auto"/>
      <w:ind w:left="283"/>
    </w:pPr>
    <w:rPr>
      <w:rFonts w:ascii="Times New Roman" w:eastAsia="Calibri" w:hAnsi="Times New Roman" w:cs="Times New Roman"/>
      <w:kern w:val="1"/>
      <w:sz w:val="24"/>
      <w:szCs w:val="24"/>
      <w:lang w:eastAsia="ru-RU"/>
    </w:rPr>
  </w:style>
  <w:style w:type="character" w:customStyle="1" w:styleId="27">
    <w:name w:val="Основной текст с отступом 2 Знак"/>
    <w:basedOn w:val="a0"/>
    <w:link w:val="26"/>
    <w:rsid w:val="004130C7"/>
    <w:rPr>
      <w:rFonts w:ascii="Times New Roman" w:eastAsia="Calibri" w:hAnsi="Times New Roman" w:cs="Times New Roman"/>
      <w:kern w:val="1"/>
      <w:sz w:val="24"/>
      <w:szCs w:val="24"/>
      <w:lang w:eastAsia="ru-RU"/>
    </w:rPr>
  </w:style>
  <w:style w:type="numbering" w:customStyle="1" w:styleId="110">
    <w:name w:val="Нет списка11"/>
    <w:next w:val="a2"/>
    <w:uiPriority w:val="99"/>
    <w:semiHidden/>
    <w:unhideWhenUsed/>
    <w:rsid w:val="004130C7"/>
  </w:style>
  <w:style w:type="paragraph" w:styleId="afb">
    <w:name w:val="Block Text"/>
    <w:basedOn w:val="a"/>
    <w:rsid w:val="004130C7"/>
    <w:pPr>
      <w:spacing w:after="0" w:line="240" w:lineRule="auto"/>
      <w:ind w:left="-284" w:right="-766" w:firstLine="284"/>
      <w:jc w:val="both"/>
    </w:pPr>
    <w:rPr>
      <w:rFonts w:ascii="Times New Roman" w:eastAsia="Times New Roman" w:hAnsi="Times New Roman" w:cs="Times New Roman"/>
      <w:sz w:val="28"/>
      <w:szCs w:val="20"/>
      <w:lang w:eastAsia="ru-RU"/>
    </w:rPr>
  </w:style>
  <w:style w:type="paragraph" w:customStyle="1" w:styleId="19">
    <w:name w:val="1"/>
    <w:basedOn w:val="a"/>
    <w:rsid w:val="004130C7"/>
    <w:pPr>
      <w:spacing w:after="0" w:line="240" w:lineRule="auto"/>
    </w:pPr>
    <w:rPr>
      <w:rFonts w:ascii="Verdana" w:eastAsia="Times New Roman" w:hAnsi="Verdana" w:cs="Verdana"/>
      <w:sz w:val="20"/>
      <w:szCs w:val="20"/>
      <w:lang w:val="en-US"/>
    </w:rPr>
  </w:style>
  <w:style w:type="paragraph" w:styleId="33">
    <w:name w:val="Body Text Indent 3"/>
    <w:basedOn w:val="a"/>
    <w:link w:val="34"/>
    <w:rsid w:val="004130C7"/>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4130C7"/>
    <w:rPr>
      <w:rFonts w:ascii="Times New Roman" w:eastAsia="Times New Roman" w:hAnsi="Times New Roman" w:cs="Times New Roman"/>
      <w:sz w:val="16"/>
      <w:szCs w:val="16"/>
      <w:lang w:eastAsia="ru-RU"/>
    </w:rPr>
  </w:style>
  <w:style w:type="paragraph" w:customStyle="1" w:styleId="afc">
    <w:name w:val="Знак Знак"/>
    <w:basedOn w:val="a"/>
    <w:rsid w:val="004130C7"/>
    <w:pPr>
      <w:spacing w:after="0" w:line="240" w:lineRule="auto"/>
    </w:pPr>
    <w:rPr>
      <w:rFonts w:ascii="Verdana" w:eastAsia="Times New Roman" w:hAnsi="Verdana" w:cs="Verdana"/>
      <w:sz w:val="20"/>
      <w:szCs w:val="20"/>
      <w:lang w:val="en-US"/>
    </w:rPr>
  </w:style>
  <w:style w:type="paragraph" w:customStyle="1" w:styleId="Standard">
    <w:name w:val="Standard"/>
    <w:uiPriority w:val="99"/>
    <w:rsid w:val="004130C7"/>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afd">
    <w:name w:val="Текст документов"/>
    <w:basedOn w:val="Standard"/>
    <w:rsid w:val="004130C7"/>
    <w:pPr>
      <w:ind w:firstLine="709"/>
      <w:jc w:val="both"/>
    </w:pPr>
    <w:rPr>
      <w:rFonts w:eastAsia="Times New Roman" w:cs="Times New Roman"/>
      <w:lang w:eastAsia="ru-RU"/>
    </w:rPr>
  </w:style>
  <w:style w:type="paragraph" w:customStyle="1" w:styleId="afe">
    <w:name w:val="Знак Знак Знак Знак Знак Знак Знак Знак Знак Знак Знак Знак Знак Знак Знак Знак"/>
    <w:basedOn w:val="a"/>
    <w:rsid w:val="004130C7"/>
    <w:pPr>
      <w:spacing w:after="160" w:line="240" w:lineRule="exact"/>
    </w:pPr>
    <w:rPr>
      <w:rFonts w:ascii="Verdana" w:eastAsia="Times New Roman" w:hAnsi="Verdana" w:cs="Times New Roman"/>
      <w:sz w:val="20"/>
      <w:szCs w:val="20"/>
      <w:lang w:val="en-US"/>
    </w:rPr>
  </w:style>
  <w:style w:type="character" w:styleId="aff">
    <w:name w:val="annotation reference"/>
    <w:rsid w:val="004130C7"/>
    <w:rPr>
      <w:sz w:val="16"/>
      <w:szCs w:val="16"/>
    </w:rPr>
  </w:style>
  <w:style w:type="paragraph" w:styleId="aff0">
    <w:name w:val="annotation text"/>
    <w:basedOn w:val="a"/>
    <w:link w:val="aff1"/>
    <w:rsid w:val="004130C7"/>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0"/>
    <w:link w:val="aff0"/>
    <w:rsid w:val="004130C7"/>
    <w:rPr>
      <w:rFonts w:ascii="Times New Roman" w:eastAsia="Times New Roman" w:hAnsi="Times New Roman" w:cs="Times New Roman"/>
      <w:sz w:val="20"/>
      <w:szCs w:val="20"/>
      <w:lang w:eastAsia="ru-RU"/>
    </w:rPr>
  </w:style>
  <w:style w:type="paragraph" w:styleId="aff2">
    <w:name w:val="annotation subject"/>
    <w:basedOn w:val="aff0"/>
    <w:next w:val="aff0"/>
    <w:link w:val="aff3"/>
    <w:rsid w:val="004130C7"/>
    <w:rPr>
      <w:b/>
      <w:bCs/>
    </w:rPr>
  </w:style>
  <w:style w:type="character" w:customStyle="1" w:styleId="aff3">
    <w:name w:val="Тема примечания Знак"/>
    <w:basedOn w:val="aff1"/>
    <w:link w:val="aff2"/>
    <w:rsid w:val="004130C7"/>
    <w:rPr>
      <w:rFonts w:ascii="Times New Roman" w:eastAsia="Times New Roman" w:hAnsi="Times New Roman" w:cs="Times New Roman"/>
      <w:b/>
      <w:bCs/>
      <w:sz w:val="20"/>
      <w:szCs w:val="20"/>
      <w:lang w:eastAsia="ru-RU"/>
    </w:rPr>
  </w:style>
  <w:style w:type="paragraph" w:customStyle="1" w:styleId="TableContents">
    <w:name w:val="Table Contents"/>
    <w:basedOn w:val="Standard"/>
    <w:rsid w:val="004130C7"/>
    <w:pPr>
      <w:suppressLineNumbers/>
    </w:pPr>
  </w:style>
  <w:style w:type="paragraph" w:customStyle="1" w:styleId="35">
    <w:name w:val="заголовок 3"/>
    <w:basedOn w:val="a"/>
    <w:next w:val="a"/>
    <w:rsid w:val="004130C7"/>
    <w:pPr>
      <w:keepNext/>
      <w:tabs>
        <w:tab w:val="left" w:pos="6521"/>
      </w:tabs>
      <w:autoSpaceDE w:val="0"/>
      <w:autoSpaceDN w:val="0"/>
      <w:spacing w:after="0" w:line="240" w:lineRule="auto"/>
      <w:jc w:val="both"/>
    </w:pPr>
    <w:rPr>
      <w:rFonts w:ascii="Arial Narrow" w:eastAsia="Times New Roman" w:hAnsi="Arial Narrow" w:cs="Arial Narrow"/>
      <w:b/>
      <w:bCs/>
      <w:i/>
      <w:iCs/>
      <w:sz w:val="32"/>
      <w:szCs w:val="32"/>
      <w:u w:val="single"/>
      <w:lang w:eastAsia="ru-RU"/>
    </w:rPr>
  </w:style>
  <w:style w:type="paragraph" w:customStyle="1" w:styleId="1a">
    <w:name w:val="Без интервала1"/>
    <w:qFormat/>
    <w:rsid w:val="004130C7"/>
    <w:pPr>
      <w:spacing w:after="0" w:line="240" w:lineRule="auto"/>
    </w:pPr>
    <w:rPr>
      <w:rFonts w:ascii="Times New Roman" w:eastAsia="Calibri" w:hAnsi="Times New Roman" w:cs="Times New Roman"/>
    </w:rPr>
  </w:style>
  <w:style w:type="character" w:customStyle="1" w:styleId="FontStyle22">
    <w:name w:val="Font Style22"/>
    <w:uiPriority w:val="99"/>
    <w:rsid w:val="004130C7"/>
    <w:rPr>
      <w:rFonts w:ascii="Times New Roman" w:hAnsi="Times New Roman" w:cs="Times New Roman"/>
      <w:sz w:val="26"/>
      <w:szCs w:val="26"/>
    </w:rPr>
  </w:style>
  <w:style w:type="paragraph" w:customStyle="1" w:styleId="BodyText21">
    <w:name w:val="Body Text 21"/>
    <w:basedOn w:val="a"/>
    <w:uiPriority w:val="99"/>
    <w:rsid w:val="004130C7"/>
    <w:pPr>
      <w:widowControl w:val="0"/>
      <w:spacing w:after="0" w:line="240" w:lineRule="auto"/>
      <w:jc w:val="center"/>
    </w:pPr>
    <w:rPr>
      <w:rFonts w:ascii="Times New Roman" w:eastAsia="Times New Roman" w:hAnsi="Times New Roman" w:cs="Times New Roman"/>
      <w:sz w:val="28"/>
      <w:szCs w:val="20"/>
      <w:lang w:eastAsia="ru-RU"/>
    </w:rPr>
  </w:style>
  <w:style w:type="character" w:customStyle="1" w:styleId="0pt2">
    <w:name w:val="Основной текст + Интервал 0 pt2"/>
    <w:uiPriority w:val="99"/>
    <w:rsid w:val="004130C7"/>
    <w:rPr>
      <w:rFonts w:ascii="Times New Roman" w:hAnsi="Times New Roman" w:cs="Times New Roman"/>
      <w:color w:val="000000"/>
      <w:spacing w:val="-2"/>
      <w:w w:val="100"/>
      <w:position w:val="0"/>
      <w:sz w:val="26"/>
      <w:szCs w:val="26"/>
      <w:u w:val="none"/>
      <w:lang w:eastAsia="ru-RU"/>
    </w:rPr>
  </w:style>
  <w:style w:type="character" w:customStyle="1" w:styleId="FontStyle24">
    <w:name w:val="Font Style24"/>
    <w:uiPriority w:val="99"/>
    <w:rsid w:val="004130C7"/>
    <w:rPr>
      <w:rFonts w:ascii="Times New Roman" w:hAnsi="Times New Roman" w:cs="Times New Roman"/>
      <w:sz w:val="24"/>
      <w:szCs w:val="24"/>
    </w:rPr>
  </w:style>
  <w:style w:type="paragraph" w:customStyle="1" w:styleId="aff4">
    <w:name w:val="_Обычный"/>
    <w:link w:val="aff5"/>
    <w:qFormat/>
    <w:rsid w:val="004130C7"/>
    <w:pPr>
      <w:spacing w:after="0" w:line="360" w:lineRule="auto"/>
      <w:ind w:firstLine="709"/>
      <w:jc w:val="both"/>
    </w:pPr>
    <w:rPr>
      <w:rFonts w:ascii="Times New Roman" w:eastAsia="Calibri" w:hAnsi="Times New Roman" w:cs="Times New Roman"/>
      <w:sz w:val="24"/>
      <w:szCs w:val="24"/>
    </w:rPr>
  </w:style>
  <w:style w:type="character" w:customStyle="1" w:styleId="aff5">
    <w:name w:val="_Обычный Знак"/>
    <w:link w:val="aff4"/>
    <w:rsid w:val="004130C7"/>
    <w:rPr>
      <w:rFonts w:ascii="Times New Roman" w:eastAsia="Calibri" w:hAnsi="Times New Roman" w:cs="Times New Roman"/>
      <w:sz w:val="24"/>
      <w:szCs w:val="24"/>
    </w:rPr>
  </w:style>
  <w:style w:type="character" w:customStyle="1" w:styleId="111">
    <w:name w:val="Заголовок 1 Знак1"/>
    <w:basedOn w:val="a0"/>
    <w:uiPriority w:val="9"/>
    <w:rsid w:val="004130C7"/>
    <w:rPr>
      <w:rFonts w:asciiTheme="majorHAnsi" w:eastAsiaTheme="majorEastAsia" w:hAnsiTheme="majorHAnsi" w:cstheme="majorBidi"/>
      <w:b/>
      <w:bCs/>
      <w:color w:val="365F91" w:themeColor="accent1" w:themeShade="BF"/>
      <w:sz w:val="28"/>
      <w:szCs w:val="28"/>
    </w:rPr>
  </w:style>
  <w:style w:type="character" w:styleId="aff6">
    <w:name w:val="Intense Emphasis"/>
    <w:basedOn w:val="a0"/>
    <w:uiPriority w:val="21"/>
    <w:qFormat/>
    <w:rsid w:val="004130C7"/>
    <w:rPr>
      <w:b/>
      <w:bCs/>
      <w:i/>
      <w:iCs/>
      <w:color w:val="4F81BD" w:themeColor="accent1"/>
    </w:rPr>
  </w:style>
  <w:style w:type="character" w:customStyle="1" w:styleId="311">
    <w:name w:val="Заголовок 3 Знак1"/>
    <w:basedOn w:val="a0"/>
    <w:uiPriority w:val="9"/>
    <w:semiHidden/>
    <w:rsid w:val="004130C7"/>
    <w:rPr>
      <w:rFonts w:asciiTheme="majorHAnsi" w:eastAsiaTheme="majorEastAsia" w:hAnsiTheme="majorHAnsi" w:cstheme="majorBidi"/>
      <w:b/>
      <w:bCs/>
      <w:color w:val="4F81BD" w:themeColor="accent1"/>
    </w:rPr>
  </w:style>
  <w:style w:type="character" w:customStyle="1" w:styleId="810">
    <w:name w:val="Заголовок 8 Знак1"/>
    <w:basedOn w:val="a0"/>
    <w:uiPriority w:val="9"/>
    <w:semiHidden/>
    <w:rsid w:val="004130C7"/>
    <w:rPr>
      <w:rFonts w:asciiTheme="majorHAnsi" w:eastAsiaTheme="majorEastAsia" w:hAnsiTheme="majorHAnsi" w:cstheme="majorBidi"/>
      <w:color w:val="404040" w:themeColor="text1" w:themeTint="BF"/>
      <w:sz w:val="20"/>
      <w:szCs w:val="20"/>
    </w:rPr>
  </w:style>
  <w:style w:type="paragraph" w:customStyle="1" w:styleId="1b">
    <w:name w:val="Нижний колонтитул1"/>
    <w:basedOn w:val="a"/>
    <w:link w:val="CaptionChar"/>
    <w:uiPriority w:val="99"/>
    <w:unhideWhenUsed/>
    <w:rsid w:val="00740E7A"/>
    <w:pPr>
      <w:tabs>
        <w:tab w:val="center" w:pos="4677"/>
        <w:tab w:val="right" w:pos="9355"/>
      </w:tabs>
      <w:suppressAutoHyphens/>
      <w:spacing w:after="0" w:line="240" w:lineRule="auto"/>
    </w:pPr>
  </w:style>
  <w:style w:type="character" w:customStyle="1" w:styleId="40">
    <w:name w:val="Заголовок 4 Знак"/>
    <w:basedOn w:val="a0"/>
    <w:link w:val="4"/>
    <w:uiPriority w:val="9"/>
    <w:rsid w:val="009653DD"/>
    <w:rPr>
      <w:rFonts w:ascii="Arial" w:eastAsia="Arial" w:hAnsi="Arial" w:cs="Arial"/>
      <w:b/>
      <w:bCs/>
      <w:sz w:val="26"/>
      <w:szCs w:val="26"/>
      <w:lang w:eastAsia="ru-RU"/>
    </w:rPr>
  </w:style>
  <w:style w:type="character" w:customStyle="1" w:styleId="50">
    <w:name w:val="Заголовок 5 Знак"/>
    <w:basedOn w:val="a0"/>
    <w:link w:val="5"/>
    <w:uiPriority w:val="9"/>
    <w:rsid w:val="009653DD"/>
    <w:rPr>
      <w:rFonts w:ascii="Arial" w:eastAsia="Arial" w:hAnsi="Arial" w:cs="Arial"/>
      <w:b/>
      <w:bCs/>
      <w:sz w:val="24"/>
      <w:szCs w:val="24"/>
      <w:lang w:eastAsia="ru-RU"/>
    </w:rPr>
  </w:style>
  <w:style w:type="character" w:customStyle="1" w:styleId="60">
    <w:name w:val="Заголовок 6 Знак"/>
    <w:basedOn w:val="a0"/>
    <w:link w:val="6"/>
    <w:uiPriority w:val="9"/>
    <w:rsid w:val="009653DD"/>
    <w:rPr>
      <w:rFonts w:ascii="Arial" w:eastAsia="Arial" w:hAnsi="Arial" w:cs="Arial"/>
      <w:b/>
      <w:bCs/>
      <w:lang w:eastAsia="ru-RU"/>
    </w:rPr>
  </w:style>
  <w:style w:type="character" w:customStyle="1" w:styleId="70">
    <w:name w:val="Заголовок 7 Знак"/>
    <w:basedOn w:val="a0"/>
    <w:link w:val="7"/>
    <w:uiPriority w:val="9"/>
    <w:rsid w:val="009653DD"/>
    <w:rPr>
      <w:rFonts w:ascii="Arial" w:eastAsia="Arial" w:hAnsi="Arial" w:cs="Arial"/>
      <w:b/>
      <w:bCs/>
      <w:i/>
      <w:iCs/>
      <w:lang w:eastAsia="ru-RU"/>
    </w:rPr>
  </w:style>
  <w:style w:type="character" w:customStyle="1" w:styleId="90">
    <w:name w:val="Заголовок 9 Знак"/>
    <w:basedOn w:val="a0"/>
    <w:link w:val="9"/>
    <w:uiPriority w:val="9"/>
    <w:rsid w:val="009653DD"/>
    <w:rPr>
      <w:rFonts w:ascii="Arial" w:eastAsia="Arial" w:hAnsi="Arial" w:cs="Arial"/>
      <w:i/>
      <w:iCs/>
      <w:sz w:val="21"/>
      <w:szCs w:val="21"/>
      <w:lang w:eastAsia="ru-RU"/>
    </w:rPr>
  </w:style>
  <w:style w:type="numbering" w:customStyle="1" w:styleId="28">
    <w:name w:val="Нет списка2"/>
    <w:next w:val="a2"/>
    <w:uiPriority w:val="99"/>
    <w:semiHidden/>
    <w:unhideWhenUsed/>
    <w:rsid w:val="009653DD"/>
  </w:style>
  <w:style w:type="table" w:customStyle="1" w:styleId="-11">
    <w:name w:val="Таблица-сетка 1 светл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paragraph" w:customStyle="1" w:styleId="1c">
    <w:name w:val="Название объекта1"/>
    <w:basedOn w:val="a"/>
    <w:next w:val="a"/>
    <w:uiPriority w:val="35"/>
    <w:semiHidden/>
    <w:unhideWhenUsed/>
    <w:qFormat/>
    <w:rsid w:val="009653DD"/>
    <w:pPr>
      <w:pBdr>
        <w:top w:val="none" w:sz="4" w:space="0" w:color="000000"/>
        <w:left w:val="none" w:sz="4" w:space="0" w:color="000000"/>
        <w:bottom w:val="none" w:sz="4" w:space="0" w:color="000000"/>
        <w:right w:val="none" w:sz="4" w:space="0" w:color="000000"/>
        <w:between w:val="none" w:sz="4" w:space="0" w:color="000000"/>
      </w:pBdr>
      <w:spacing w:after="0"/>
    </w:pPr>
    <w:rPr>
      <w:rFonts w:ascii="Times New Roman" w:eastAsia="Times New Roman" w:hAnsi="Times New Roman" w:cs="Calibri"/>
      <w:b/>
      <w:bCs/>
      <w:color w:val="4F81BD"/>
      <w:sz w:val="18"/>
      <w:szCs w:val="18"/>
      <w:lang w:eastAsia="ru-RU"/>
    </w:rPr>
  </w:style>
  <w:style w:type="table" w:customStyle="1" w:styleId="112">
    <w:name w:val="Таблица простая 11"/>
    <w:basedOn w:val="a1"/>
    <w:uiPriority w:val="59"/>
    <w:rsid w:val="009653DD"/>
    <w:pPr>
      <w:spacing w:after="0" w:line="240" w:lineRule="auto"/>
    </w:pPr>
    <w:rPr>
      <w:rFonts w:ascii="Calibri" w:eastAsia="Calibri" w:hAnsi="Calibri"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customStyle="1" w:styleId="212">
    <w:name w:val="Таблица простая 21"/>
    <w:basedOn w:val="a1"/>
    <w:uiPriority w:val="59"/>
    <w:rsid w:val="009653DD"/>
    <w:pPr>
      <w:spacing w:after="0" w:line="240" w:lineRule="auto"/>
    </w:pPr>
    <w:rPr>
      <w:rFonts w:ascii="Calibri" w:eastAsia="Calibri" w:hAnsi="Calibri" w:cs="Calibri"/>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
    <w:name w:val="Таблица простая 3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41">
    <w:name w:val="Таблица простая 4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51">
    <w:name w:val="Таблица простая 5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customStyle="1" w:styleId="-21">
    <w:name w:val="Таблица-сетка 2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31">
    <w:name w:val="Таблица-сетка 3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41">
    <w:name w:val="Таблица-сетка 41"/>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51">
    <w:name w:val="Таблица-сетка 5 тем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61">
    <w:name w:val="Таблица-сетка 6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71">
    <w:name w:val="Таблица-сетка 7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110">
    <w:name w:val="Список-таблица 1 светлая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210">
    <w:name w:val="Список-таблица 2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310">
    <w:name w:val="Список-таблица 3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10">
    <w:name w:val="Список-таблица 4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510">
    <w:name w:val="Список-таблица 5 тем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610">
    <w:name w:val="Список-таблица 6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710">
    <w:name w:val="Список-таблица 7 цветная1"/>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Bordered-Accent2">
    <w:name w:val="Bordered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paragraph" w:customStyle="1" w:styleId="213">
    <w:name w:val="Заголовок 21"/>
    <w:basedOn w:val="a"/>
    <w:next w:val="a"/>
    <w:link w:val="Heading2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60" w:line="240" w:lineRule="auto"/>
      <w:outlineLvl w:val="1"/>
    </w:pPr>
    <w:rPr>
      <w:rFonts w:ascii="Arial" w:eastAsia="Arial" w:hAnsi="Arial" w:cs="Arial"/>
      <w:sz w:val="34"/>
      <w:szCs w:val="24"/>
      <w:lang w:eastAsia="ru-RU"/>
    </w:rPr>
  </w:style>
  <w:style w:type="paragraph" w:customStyle="1" w:styleId="410">
    <w:name w:val="Заголовок 41"/>
    <w:basedOn w:val="a"/>
    <w:next w:val="a"/>
    <w:link w:val="Heading4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3"/>
    </w:pPr>
    <w:rPr>
      <w:rFonts w:ascii="Arial" w:eastAsia="Arial" w:hAnsi="Arial" w:cs="Arial"/>
      <w:b/>
      <w:bCs/>
      <w:sz w:val="26"/>
      <w:szCs w:val="26"/>
      <w:lang w:eastAsia="ru-RU"/>
    </w:rPr>
  </w:style>
  <w:style w:type="paragraph" w:customStyle="1" w:styleId="510">
    <w:name w:val="Заголовок 51"/>
    <w:basedOn w:val="a"/>
    <w:next w:val="a"/>
    <w:link w:val="Heading5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4"/>
    </w:pPr>
    <w:rPr>
      <w:rFonts w:ascii="Arial" w:eastAsia="Arial" w:hAnsi="Arial" w:cs="Arial"/>
      <w:b/>
      <w:bCs/>
      <w:sz w:val="24"/>
      <w:szCs w:val="24"/>
      <w:lang w:eastAsia="ru-RU"/>
    </w:rPr>
  </w:style>
  <w:style w:type="paragraph" w:customStyle="1" w:styleId="61">
    <w:name w:val="Заголовок 61"/>
    <w:basedOn w:val="a"/>
    <w:next w:val="a"/>
    <w:link w:val="Heading6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5"/>
    </w:pPr>
    <w:rPr>
      <w:rFonts w:ascii="Arial" w:eastAsia="Arial" w:hAnsi="Arial" w:cs="Arial"/>
      <w:b/>
      <w:bCs/>
      <w:lang w:eastAsia="ru-RU"/>
    </w:rPr>
  </w:style>
  <w:style w:type="paragraph" w:customStyle="1" w:styleId="71">
    <w:name w:val="Заголовок 71"/>
    <w:basedOn w:val="a"/>
    <w:next w:val="a"/>
    <w:link w:val="Heading7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6"/>
    </w:pPr>
    <w:rPr>
      <w:rFonts w:ascii="Arial" w:eastAsia="Arial" w:hAnsi="Arial" w:cs="Arial"/>
      <w:b/>
      <w:bCs/>
      <w:i/>
      <w:iCs/>
      <w:lang w:eastAsia="ru-RU"/>
    </w:rPr>
  </w:style>
  <w:style w:type="paragraph" w:customStyle="1" w:styleId="91">
    <w:name w:val="Заголовок 91"/>
    <w:basedOn w:val="a"/>
    <w:next w:val="a"/>
    <w:link w:val="Heading9Char"/>
    <w:uiPriority w:val="9"/>
    <w:unhideWhenUsed/>
    <w:qFormat/>
    <w:rsid w:val="009653DD"/>
    <w:pPr>
      <w:keepNext/>
      <w:keepLines/>
      <w:pBdr>
        <w:top w:val="none" w:sz="4" w:space="0" w:color="000000"/>
        <w:left w:val="none" w:sz="4" w:space="0" w:color="000000"/>
        <w:bottom w:val="none" w:sz="4" w:space="0" w:color="000000"/>
        <w:right w:val="none" w:sz="4" w:space="0" w:color="000000"/>
        <w:between w:val="none" w:sz="4" w:space="0" w:color="000000"/>
      </w:pBdr>
      <w:spacing w:before="320" w:line="240" w:lineRule="auto"/>
      <w:outlineLvl w:val="8"/>
    </w:pPr>
    <w:rPr>
      <w:rFonts w:ascii="Arial" w:eastAsia="Arial" w:hAnsi="Arial" w:cs="Arial"/>
      <w:i/>
      <w:iCs/>
      <w:sz w:val="21"/>
      <w:szCs w:val="21"/>
      <w:lang w:eastAsia="ru-RU"/>
    </w:rPr>
  </w:style>
  <w:style w:type="paragraph" w:customStyle="1" w:styleId="1d">
    <w:name w:val="Верхний колонтитул1"/>
    <w:basedOn w:val="a"/>
    <w:link w:val="HeaderChar"/>
    <w:uiPriority w:val="99"/>
    <w:unhideWhenUsed/>
    <w:rsid w:val="009653DD"/>
    <w:pPr>
      <w:pBdr>
        <w:top w:val="none" w:sz="4" w:space="0" w:color="000000"/>
        <w:left w:val="none" w:sz="4" w:space="0" w:color="000000"/>
        <w:bottom w:val="none" w:sz="4" w:space="0" w:color="000000"/>
        <w:right w:val="none" w:sz="4" w:space="0" w:color="000000"/>
        <w:between w:val="none" w:sz="4" w:space="0" w:color="000000"/>
      </w:pBdr>
      <w:tabs>
        <w:tab w:val="center" w:pos="7143"/>
        <w:tab w:val="right" w:pos="14287"/>
      </w:tabs>
      <w:spacing w:after="0" w:line="240" w:lineRule="auto"/>
    </w:pPr>
    <w:rPr>
      <w:rFonts w:ascii="Times New Roman" w:eastAsia="Times New Roman" w:hAnsi="Times New Roman" w:cs="Calibri"/>
      <w:sz w:val="28"/>
      <w:szCs w:val="24"/>
      <w:lang w:eastAsia="ru-RU"/>
    </w:rPr>
  </w:style>
  <w:style w:type="character" w:customStyle="1" w:styleId="Heading8Char">
    <w:name w:val="Heading 8 Char"/>
    <w:basedOn w:val="a0"/>
    <w:link w:val="81"/>
    <w:uiPriority w:val="9"/>
    <w:rsid w:val="009653DD"/>
    <w:rPr>
      <w:rFonts w:ascii="Cambria" w:eastAsia="Times New Roman" w:hAnsi="Cambria" w:cs="Times New Roman"/>
      <w:color w:val="404040"/>
      <w:kern w:val="1"/>
      <w:sz w:val="20"/>
      <w:szCs w:val="20"/>
      <w:lang w:eastAsia="ru-RU"/>
    </w:rPr>
  </w:style>
  <w:style w:type="character" w:customStyle="1" w:styleId="Heading9Char">
    <w:name w:val="Heading 9 Char"/>
    <w:basedOn w:val="a0"/>
    <w:link w:val="91"/>
    <w:uiPriority w:val="9"/>
    <w:rsid w:val="009653DD"/>
    <w:rPr>
      <w:rFonts w:ascii="Arial" w:eastAsia="Arial" w:hAnsi="Arial" w:cs="Arial"/>
      <w:i/>
      <w:iCs/>
      <w:sz w:val="21"/>
      <w:szCs w:val="21"/>
      <w:lang w:eastAsia="ru-RU"/>
    </w:rPr>
  </w:style>
  <w:style w:type="character" w:customStyle="1" w:styleId="SubtitleChar">
    <w:name w:val="Subtitle Char"/>
    <w:basedOn w:val="a0"/>
    <w:uiPriority w:val="11"/>
    <w:rsid w:val="009653DD"/>
    <w:rPr>
      <w:sz w:val="24"/>
      <w:szCs w:val="24"/>
    </w:rPr>
  </w:style>
  <w:style w:type="character" w:customStyle="1" w:styleId="QuoteChar">
    <w:name w:val="Quote Char"/>
    <w:uiPriority w:val="29"/>
    <w:rsid w:val="009653DD"/>
    <w:rPr>
      <w:i/>
    </w:rPr>
  </w:style>
  <w:style w:type="character" w:customStyle="1" w:styleId="IntenseQuoteChar">
    <w:name w:val="Intense Quote Char"/>
    <w:uiPriority w:val="30"/>
    <w:rsid w:val="009653DD"/>
    <w:rPr>
      <w:i/>
    </w:rPr>
  </w:style>
  <w:style w:type="character" w:customStyle="1" w:styleId="FootnoteTextChar">
    <w:name w:val="Footnote Text Char"/>
    <w:uiPriority w:val="99"/>
    <w:rsid w:val="009653DD"/>
    <w:rPr>
      <w:sz w:val="18"/>
    </w:rPr>
  </w:style>
  <w:style w:type="character" w:customStyle="1" w:styleId="EndnoteTextChar">
    <w:name w:val="Endnote Text Char"/>
    <w:uiPriority w:val="99"/>
    <w:rsid w:val="009653DD"/>
    <w:rPr>
      <w:sz w:val="20"/>
    </w:rPr>
  </w:style>
  <w:style w:type="paragraph" w:styleId="aff7">
    <w:name w:val="table of figures"/>
    <w:basedOn w:val="a"/>
    <w:next w:val="a"/>
    <w:uiPriority w:val="99"/>
    <w:unhideWhenUsed/>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Calibri"/>
      <w:sz w:val="28"/>
      <w:szCs w:val="24"/>
      <w:lang w:eastAsia="ru-RU"/>
    </w:rPr>
  </w:style>
  <w:style w:type="character" w:customStyle="1" w:styleId="Heading1Char">
    <w:name w:val="Heading 1 Char"/>
    <w:basedOn w:val="a0"/>
    <w:link w:val="11"/>
    <w:uiPriority w:val="9"/>
    <w:rsid w:val="009653DD"/>
    <w:rPr>
      <w:rFonts w:ascii="Cambria" w:eastAsia="Times New Roman" w:hAnsi="Cambria" w:cs="Times New Roman"/>
      <w:b/>
      <w:bCs/>
      <w:color w:val="365F91"/>
      <w:kern w:val="1"/>
      <w:sz w:val="28"/>
      <w:szCs w:val="28"/>
      <w:lang w:eastAsia="ru-RU"/>
    </w:rPr>
  </w:style>
  <w:style w:type="character" w:customStyle="1" w:styleId="Heading2Char">
    <w:name w:val="Heading 2 Char"/>
    <w:basedOn w:val="a0"/>
    <w:link w:val="213"/>
    <w:uiPriority w:val="9"/>
    <w:rsid w:val="009653DD"/>
    <w:rPr>
      <w:rFonts w:ascii="Arial" w:eastAsia="Arial" w:hAnsi="Arial" w:cs="Arial"/>
      <w:sz w:val="34"/>
      <w:szCs w:val="24"/>
      <w:lang w:eastAsia="ru-RU"/>
    </w:rPr>
  </w:style>
  <w:style w:type="character" w:customStyle="1" w:styleId="Heading3Char">
    <w:name w:val="Heading 3 Char"/>
    <w:basedOn w:val="a0"/>
    <w:link w:val="31"/>
    <w:uiPriority w:val="9"/>
    <w:rsid w:val="009653DD"/>
    <w:rPr>
      <w:rFonts w:ascii="Cambria" w:eastAsia="Times New Roman" w:hAnsi="Cambria" w:cs="Times New Roman"/>
      <w:b/>
      <w:bCs/>
      <w:color w:val="4F81BD"/>
      <w:kern w:val="1"/>
      <w:sz w:val="24"/>
      <w:szCs w:val="24"/>
      <w:lang w:eastAsia="ru-RU"/>
    </w:rPr>
  </w:style>
  <w:style w:type="character" w:customStyle="1" w:styleId="Heading4Char">
    <w:name w:val="Heading 4 Char"/>
    <w:basedOn w:val="a0"/>
    <w:link w:val="410"/>
    <w:uiPriority w:val="9"/>
    <w:rsid w:val="009653DD"/>
    <w:rPr>
      <w:rFonts w:ascii="Arial" w:eastAsia="Arial" w:hAnsi="Arial" w:cs="Arial"/>
      <w:b/>
      <w:bCs/>
      <w:sz w:val="26"/>
      <w:szCs w:val="26"/>
      <w:lang w:eastAsia="ru-RU"/>
    </w:rPr>
  </w:style>
  <w:style w:type="character" w:customStyle="1" w:styleId="Heading5Char">
    <w:name w:val="Heading 5 Char"/>
    <w:basedOn w:val="a0"/>
    <w:link w:val="510"/>
    <w:uiPriority w:val="9"/>
    <w:rsid w:val="009653DD"/>
    <w:rPr>
      <w:rFonts w:ascii="Arial" w:eastAsia="Arial" w:hAnsi="Arial" w:cs="Arial"/>
      <w:b/>
      <w:bCs/>
      <w:sz w:val="24"/>
      <w:szCs w:val="24"/>
      <w:lang w:eastAsia="ru-RU"/>
    </w:rPr>
  </w:style>
  <w:style w:type="character" w:customStyle="1" w:styleId="Heading6Char">
    <w:name w:val="Heading 6 Char"/>
    <w:basedOn w:val="a0"/>
    <w:link w:val="61"/>
    <w:uiPriority w:val="9"/>
    <w:rsid w:val="009653DD"/>
    <w:rPr>
      <w:rFonts w:ascii="Arial" w:eastAsia="Arial" w:hAnsi="Arial" w:cs="Arial"/>
      <w:b/>
      <w:bCs/>
      <w:lang w:eastAsia="ru-RU"/>
    </w:rPr>
  </w:style>
  <w:style w:type="character" w:customStyle="1" w:styleId="Heading7Char">
    <w:name w:val="Heading 7 Char"/>
    <w:basedOn w:val="a0"/>
    <w:link w:val="71"/>
    <w:uiPriority w:val="9"/>
    <w:rsid w:val="009653DD"/>
    <w:rPr>
      <w:rFonts w:ascii="Arial" w:eastAsia="Arial" w:hAnsi="Arial" w:cs="Arial"/>
      <w:b/>
      <w:bCs/>
      <w:i/>
      <w:iCs/>
      <w:lang w:eastAsia="ru-RU"/>
    </w:rPr>
  </w:style>
  <w:style w:type="character" w:customStyle="1" w:styleId="TitleChar">
    <w:name w:val="Title Char"/>
    <w:basedOn w:val="a0"/>
    <w:uiPriority w:val="10"/>
    <w:rsid w:val="009653DD"/>
    <w:rPr>
      <w:sz w:val="48"/>
      <w:szCs w:val="48"/>
    </w:rPr>
  </w:style>
  <w:style w:type="paragraph" w:styleId="aff8">
    <w:name w:val="Subtitle"/>
    <w:basedOn w:val="a"/>
    <w:next w:val="a"/>
    <w:link w:val="aff9"/>
    <w:uiPriority w:val="11"/>
    <w:qFormat/>
    <w:rsid w:val="009653DD"/>
    <w:pPr>
      <w:pBdr>
        <w:top w:val="none" w:sz="4" w:space="0" w:color="000000"/>
        <w:left w:val="none" w:sz="4" w:space="0" w:color="000000"/>
        <w:bottom w:val="none" w:sz="4" w:space="0" w:color="000000"/>
        <w:right w:val="none" w:sz="4" w:space="0" w:color="000000"/>
        <w:between w:val="none" w:sz="4" w:space="0" w:color="000000"/>
      </w:pBdr>
      <w:spacing w:before="200" w:line="240" w:lineRule="auto"/>
    </w:pPr>
    <w:rPr>
      <w:rFonts w:ascii="Times New Roman" w:eastAsia="Times New Roman" w:hAnsi="Times New Roman" w:cs="Calibri"/>
      <w:sz w:val="24"/>
      <w:szCs w:val="24"/>
      <w:lang w:eastAsia="ru-RU"/>
    </w:rPr>
  </w:style>
  <w:style w:type="character" w:customStyle="1" w:styleId="aff9">
    <w:name w:val="Подзаголовок Знак"/>
    <w:basedOn w:val="a0"/>
    <w:link w:val="aff8"/>
    <w:uiPriority w:val="11"/>
    <w:rsid w:val="009653DD"/>
    <w:rPr>
      <w:rFonts w:ascii="Times New Roman" w:eastAsia="Times New Roman" w:hAnsi="Times New Roman" w:cs="Calibri"/>
      <w:sz w:val="24"/>
      <w:szCs w:val="24"/>
      <w:lang w:eastAsia="ru-RU"/>
    </w:rPr>
  </w:style>
  <w:style w:type="paragraph" w:styleId="29">
    <w:name w:val="Quote"/>
    <w:basedOn w:val="a"/>
    <w:next w:val="a"/>
    <w:link w:val="2a"/>
    <w:uiPriority w:val="29"/>
    <w:qFormat/>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ind w:left="720" w:right="720"/>
    </w:pPr>
    <w:rPr>
      <w:rFonts w:ascii="Times New Roman" w:eastAsia="Times New Roman" w:hAnsi="Times New Roman" w:cs="Calibri"/>
      <w:i/>
      <w:sz w:val="28"/>
      <w:szCs w:val="24"/>
      <w:lang w:eastAsia="ru-RU"/>
    </w:rPr>
  </w:style>
  <w:style w:type="character" w:customStyle="1" w:styleId="2a">
    <w:name w:val="Цитата 2 Знак"/>
    <w:basedOn w:val="a0"/>
    <w:link w:val="29"/>
    <w:uiPriority w:val="29"/>
    <w:rsid w:val="009653DD"/>
    <w:rPr>
      <w:rFonts w:ascii="Times New Roman" w:eastAsia="Times New Roman" w:hAnsi="Times New Roman" w:cs="Calibri"/>
      <w:i/>
      <w:sz w:val="28"/>
      <w:szCs w:val="24"/>
      <w:lang w:eastAsia="ru-RU"/>
    </w:rPr>
  </w:style>
  <w:style w:type="paragraph" w:styleId="affa">
    <w:name w:val="Intense Quote"/>
    <w:basedOn w:val="a"/>
    <w:next w:val="a"/>
    <w:link w:val="affb"/>
    <w:uiPriority w:val="30"/>
    <w:qFormat/>
    <w:rsid w:val="009653DD"/>
    <w:pPr>
      <w:pBdr>
        <w:top w:val="single" w:sz="4" w:space="5" w:color="FFFFFF"/>
        <w:left w:val="single" w:sz="4" w:space="10" w:color="FFFFFF"/>
        <w:bottom w:val="single" w:sz="4" w:space="5" w:color="FFFFFF"/>
        <w:right w:val="single" w:sz="4" w:space="10" w:color="FFFFFF"/>
        <w:between w:val="none" w:sz="4" w:space="0" w:color="000000"/>
      </w:pBdr>
      <w:shd w:val="clear" w:color="F2F2F2" w:fill="F2F2F2"/>
      <w:spacing w:after="0" w:line="240" w:lineRule="auto"/>
      <w:ind w:left="720" w:right="720"/>
    </w:pPr>
    <w:rPr>
      <w:rFonts w:ascii="Times New Roman" w:eastAsia="Times New Roman" w:hAnsi="Times New Roman" w:cs="Calibri"/>
      <w:i/>
      <w:sz w:val="28"/>
      <w:szCs w:val="24"/>
      <w:lang w:eastAsia="ru-RU"/>
    </w:rPr>
  </w:style>
  <w:style w:type="character" w:customStyle="1" w:styleId="affb">
    <w:name w:val="Выделенная цитата Знак"/>
    <w:basedOn w:val="a0"/>
    <w:link w:val="affa"/>
    <w:uiPriority w:val="30"/>
    <w:rsid w:val="009653DD"/>
    <w:rPr>
      <w:rFonts w:ascii="Times New Roman" w:eastAsia="Times New Roman" w:hAnsi="Times New Roman" w:cs="Calibri"/>
      <w:i/>
      <w:sz w:val="28"/>
      <w:szCs w:val="24"/>
      <w:shd w:val="clear" w:color="F2F2F2" w:fill="F2F2F2"/>
      <w:lang w:eastAsia="ru-RU"/>
    </w:rPr>
  </w:style>
  <w:style w:type="character" w:customStyle="1" w:styleId="HeaderChar">
    <w:name w:val="Header Char"/>
    <w:basedOn w:val="a0"/>
    <w:link w:val="1d"/>
    <w:uiPriority w:val="99"/>
    <w:rsid w:val="009653DD"/>
    <w:rPr>
      <w:rFonts w:ascii="Times New Roman" w:eastAsia="Times New Roman" w:hAnsi="Times New Roman" w:cs="Calibri"/>
      <w:sz w:val="28"/>
      <w:szCs w:val="24"/>
      <w:lang w:eastAsia="ru-RU"/>
    </w:rPr>
  </w:style>
  <w:style w:type="character" w:customStyle="1" w:styleId="FooterChar">
    <w:name w:val="Footer Char"/>
    <w:basedOn w:val="a0"/>
    <w:uiPriority w:val="99"/>
    <w:rsid w:val="009653DD"/>
  </w:style>
  <w:style w:type="character" w:customStyle="1" w:styleId="CaptionChar">
    <w:name w:val="Caption Char"/>
    <w:link w:val="1b"/>
    <w:uiPriority w:val="99"/>
    <w:rsid w:val="009653DD"/>
  </w:style>
  <w:style w:type="table" w:customStyle="1" w:styleId="1e">
    <w:name w:val="Сетка таблицы1"/>
    <w:basedOn w:val="a1"/>
    <w:next w:val="af2"/>
    <w:uiPriority w:val="59"/>
    <w:rsid w:val="009653DD"/>
    <w:pPr>
      <w:spacing w:after="0" w:line="240" w:lineRule="auto"/>
    </w:pPr>
    <w:rPr>
      <w:rFonts w:ascii="Calibri" w:eastAsia="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9653DD"/>
    <w:pPr>
      <w:spacing w:after="0" w:line="240" w:lineRule="auto"/>
    </w:pPr>
    <w:rPr>
      <w:rFonts w:ascii="Calibri" w:eastAsia="Calibri" w:hAnsi="Calibri" w:cs="Calibri"/>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
    <w:name w:val="Grid Table 1 Light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GridTable2-Accent1">
    <w:name w:val="Grid Table 2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FFFFFF"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2">
    <w:name w:val="Grid Table 2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FFFFFF"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3">
    <w:name w:val="Grid Table 2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FFFFFF"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4">
    <w:name w:val="Grid Table 2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FFFFFF"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5">
    <w:name w:val="Grid Table 2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FFFFFF"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2-Accent6">
    <w:name w:val="Grid Table 2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FFFFFF"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1">
    <w:name w:val="Grid Table 3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2">
    <w:name w:val="Grid Table 3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3">
    <w:name w:val="Grid Table 3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4">
    <w:name w:val="Grid Table 3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5">
    <w:name w:val="Grid Table 3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3-Accent6">
    <w:name w:val="Grid Table 3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1">
    <w:name w:val="Grid Table 4 - Accent 1"/>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FFFFFF" w:fill="FFFFFF"/>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2">
    <w:name w:val="Grid Table 4 - Accent 2"/>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FFFFFF" w:fill="FFFFFF"/>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3">
    <w:name w:val="Grid Table 4 - Accent 3"/>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FFFFFF" w:fill="FFFFFF"/>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4">
    <w:name w:val="Grid Table 4 - Accent 4"/>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FFFFFF" w:fill="FFFFFF"/>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5">
    <w:name w:val="Grid Table 4 - Accent 5"/>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FFFFFF" w:fill="FFFFFF"/>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4-Accent6">
    <w:name w:val="Grid Table 4 - Accent 6"/>
    <w:basedOn w:val="a1"/>
    <w:uiPriority w:val="59"/>
    <w:rsid w:val="009653DD"/>
    <w:pPr>
      <w:spacing w:after="0" w:line="240" w:lineRule="auto"/>
    </w:pPr>
    <w:rPr>
      <w:rFonts w:ascii="Calibri" w:eastAsia="Calibri" w:hAnsi="Calibri" w:cs="Calibri"/>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FFFFFF" w:fill="FFFFFF"/>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GridTable5Dark-Accent1">
    <w:name w:val="Grid Table 5 Dark-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2">
    <w:name w:val="Grid Table 5 Dark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3">
    <w:name w:val="Grid Table 5 Dark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4">
    <w:name w:val="Grid Table 5 Dark-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5">
    <w:name w:val="Grid Table 5 Dark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5Dark-Accent6">
    <w:name w:val="Grid Table 5 Dark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rFonts w:ascii="Arial" w:hAnsi="Arial"/>
        <w:b/>
        <w:color w:val="FFFFFF"/>
        <w:sz w:val="22"/>
      </w:rPr>
      <w:tblPr/>
      <w:tcPr>
        <w:tcBorders>
          <w:top w:val="single" w:sz="4" w:space="0" w:color="FFFFFF"/>
        </w:tcBorders>
        <w:shd w:val="clear" w:color="FFFFFF" w:fill="FFFFFF"/>
      </w:tcPr>
    </w:tblStylePr>
    <w:tblStylePr w:type="firstCol">
      <w:rPr>
        <w:rFonts w:ascii="Arial" w:hAnsi="Arial"/>
        <w:b/>
        <w:color w:val="FFFFFF"/>
        <w:sz w:val="22"/>
      </w:rPr>
      <w:tblPr/>
      <w:tcPr>
        <w:shd w:val="clear" w:color="FFFFFF" w:fill="FFFFFF"/>
      </w:tcPr>
    </w:tblStylePr>
    <w:tblStylePr w:type="lastCol">
      <w:rPr>
        <w:rFonts w:ascii="Arial" w:hAnsi="Arial"/>
        <w:b/>
        <w:color w:val="FFFFFF"/>
        <w:sz w:val="22"/>
      </w:rPr>
      <w:tblPr/>
      <w:tcPr>
        <w:shd w:val="clear" w:color="FFFFFF" w:fill="FFFFFF"/>
      </w:tcPr>
    </w:tblStylePr>
    <w:tblStylePr w:type="band1Vert">
      <w:tblPr/>
      <w:tcPr>
        <w:shd w:val="clear" w:color="FFFFFF" w:fill="FFFFFF"/>
      </w:tcPr>
    </w:tblStylePr>
    <w:tblStylePr w:type="band1Horz">
      <w:tblPr/>
      <w:tcPr>
        <w:shd w:val="clear" w:color="FFFFFF" w:fill="FFFFFF"/>
      </w:tcPr>
    </w:tblStylePr>
  </w:style>
  <w:style w:type="table" w:customStyle="1" w:styleId="GridTable6Colorful-Accent1">
    <w:name w:val="Grid Table 6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FFFFFF" w:fill="FFFFFF"/>
      </w:tcPr>
    </w:tblStylePr>
    <w:tblStylePr w:type="band1Horz">
      <w:rPr>
        <w:rFonts w:ascii="Arial" w:hAnsi="Arial"/>
        <w:color w:val="A6BFDD"/>
        <w:sz w:val="22"/>
      </w:rPr>
      <w:tblPr/>
      <w:tcPr>
        <w:shd w:val="clear" w:color="FFFFFF" w:fill="FFFFFF"/>
      </w:tcPr>
    </w:tblStylePr>
    <w:tblStylePr w:type="band2Horz">
      <w:rPr>
        <w:rFonts w:ascii="Arial" w:hAnsi="Arial"/>
        <w:color w:val="A6BFDD"/>
        <w:sz w:val="22"/>
      </w:rPr>
    </w:tblStylePr>
  </w:style>
  <w:style w:type="table" w:customStyle="1" w:styleId="GridTable6Colorful-Accent2">
    <w:name w:val="Grid Table 6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GridTable6Colorful-Accent3">
    <w:name w:val="Grid Table 6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FFFFFF" w:fill="FFFFFF"/>
      </w:tcPr>
    </w:tblStylePr>
    <w:tblStylePr w:type="band1Horz">
      <w:rPr>
        <w:rFonts w:ascii="Arial" w:hAnsi="Arial"/>
        <w:color w:val="9ABB59"/>
        <w:sz w:val="22"/>
      </w:rPr>
      <w:tblPr/>
      <w:tcPr>
        <w:shd w:val="clear" w:color="FFFFFF" w:fill="FFFFFF"/>
      </w:tcPr>
    </w:tblStylePr>
    <w:tblStylePr w:type="band2Horz">
      <w:rPr>
        <w:rFonts w:ascii="Arial" w:hAnsi="Arial"/>
        <w:color w:val="9ABB59"/>
        <w:sz w:val="22"/>
      </w:rPr>
    </w:tblStylePr>
  </w:style>
  <w:style w:type="table" w:customStyle="1" w:styleId="GridTable6Colorful-Accent4">
    <w:name w:val="Grid Table 6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GridTable6Colorful-Accent5">
    <w:name w:val="Grid Table 6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FFFFF" w:fill="FFFFFF"/>
      </w:tcPr>
    </w:tblStylePr>
    <w:tblStylePr w:type="band1Horz">
      <w:rPr>
        <w:rFonts w:ascii="Arial" w:hAnsi="Arial"/>
        <w:color w:val="266779"/>
        <w:sz w:val="22"/>
      </w:rPr>
      <w:tblPr/>
      <w:tcPr>
        <w:shd w:val="clear" w:color="FFFFFF" w:fill="FFFFFF"/>
      </w:tcPr>
    </w:tblStylePr>
    <w:tblStylePr w:type="band2Horz">
      <w:rPr>
        <w:rFonts w:ascii="Arial" w:hAnsi="Arial"/>
        <w:color w:val="266779"/>
        <w:sz w:val="22"/>
      </w:rPr>
    </w:tblStylePr>
  </w:style>
  <w:style w:type="table" w:customStyle="1" w:styleId="GridTable6Colorful-Accent6">
    <w:name w:val="Grid Table 6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FFFFFF" w:fill="FFFFFF"/>
      </w:tcPr>
    </w:tblStylePr>
    <w:tblStylePr w:type="band1Horz">
      <w:rPr>
        <w:rFonts w:ascii="Arial" w:hAnsi="Arial"/>
        <w:color w:val="266779"/>
        <w:sz w:val="22"/>
      </w:rPr>
      <w:tblPr/>
      <w:tcPr>
        <w:shd w:val="clear" w:color="FFFFFF" w:fill="FFFFFF"/>
      </w:tcPr>
    </w:tblStylePr>
    <w:tblStylePr w:type="band2Horz">
      <w:rPr>
        <w:rFonts w:ascii="Arial" w:hAnsi="Arial"/>
        <w:color w:val="266779"/>
        <w:sz w:val="22"/>
      </w:rPr>
    </w:tblStylePr>
  </w:style>
  <w:style w:type="table" w:customStyle="1" w:styleId="GridTable7Colorful-Accent1">
    <w:name w:val="Grid Table 7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FFFFFF"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FFFFFF"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A6BFDD"/>
        <w:sz w:val="22"/>
      </w:rPr>
      <w:tblPr/>
      <w:tcPr>
        <w:shd w:val="clear" w:color="FFFFFF" w:fill="FFFFFF"/>
      </w:tcPr>
    </w:tblStylePr>
    <w:tblStylePr w:type="band2Horz">
      <w:rPr>
        <w:rFonts w:ascii="Arial" w:hAnsi="Arial"/>
        <w:color w:val="A6BFDD"/>
        <w:sz w:val="22"/>
      </w:rPr>
    </w:tblStylePr>
  </w:style>
  <w:style w:type="table" w:customStyle="1" w:styleId="GridTable7Colorful-Accent2">
    <w:name w:val="Grid Table 7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GridTable7Colorful-Accent3">
    <w:name w:val="Grid Table 7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FFFFFF"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FFFFFF"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9ABB59"/>
        <w:sz w:val="22"/>
      </w:rPr>
      <w:tblPr/>
      <w:tcPr>
        <w:shd w:val="clear" w:color="FFFFFF" w:fill="FFFFFF"/>
      </w:tcPr>
    </w:tblStylePr>
    <w:tblStylePr w:type="band2Horz">
      <w:rPr>
        <w:rFonts w:ascii="Arial" w:hAnsi="Arial"/>
        <w:color w:val="9ABB59"/>
        <w:sz w:val="22"/>
      </w:rPr>
    </w:tblStylePr>
  </w:style>
  <w:style w:type="table" w:customStyle="1" w:styleId="GridTable7Colorful-Accent4">
    <w:name w:val="Grid Table 7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GridTable7Colorful-Accent5">
    <w:name w:val="Grid Table 7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FFFFFF"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FFFFFF"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266779"/>
        <w:sz w:val="22"/>
      </w:rPr>
      <w:tblPr/>
      <w:tcPr>
        <w:shd w:val="clear" w:color="FFFFFF" w:fill="FFFFFF"/>
      </w:tcPr>
    </w:tblStylePr>
    <w:tblStylePr w:type="band2Horz">
      <w:rPr>
        <w:rFonts w:ascii="Arial" w:hAnsi="Arial"/>
        <w:color w:val="266779"/>
        <w:sz w:val="22"/>
      </w:rPr>
    </w:tblStylePr>
  </w:style>
  <w:style w:type="table" w:customStyle="1" w:styleId="GridTable7Colorful-Accent6">
    <w:name w:val="Grid Table 7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FFFFFF"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FFFFFF"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15407"/>
        <w:sz w:val="22"/>
      </w:rPr>
      <w:tblPr/>
      <w:tcPr>
        <w:shd w:val="clear" w:color="FFFFFF" w:fill="FFFFFF"/>
      </w:tcPr>
    </w:tblStylePr>
    <w:tblStylePr w:type="band2Horz">
      <w:rPr>
        <w:rFonts w:ascii="Arial" w:hAnsi="Arial"/>
        <w:color w:val="B15407"/>
        <w:sz w:val="22"/>
      </w:rPr>
    </w:tblStylePr>
  </w:style>
  <w:style w:type="table" w:customStyle="1" w:styleId="ListTable1Light-Accent1">
    <w:name w:val="List Table 1 Light - Accent 1"/>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2">
    <w:name w:val="List Table 1 Light - Accent 2"/>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3">
    <w:name w:val="List Table 1 Light - Accent 3"/>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4">
    <w:name w:val="List Table 1 Light - Accent 4"/>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5">
    <w:name w:val="List Table 1 Light - Accent 5"/>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1Light-Accent6">
    <w:name w:val="List Table 1 Light - Accent 6"/>
    <w:basedOn w:val="a1"/>
    <w:uiPriority w:val="99"/>
    <w:rsid w:val="009653DD"/>
    <w:pPr>
      <w:spacing w:after="0" w:line="240" w:lineRule="auto"/>
    </w:pPr>
    <w:rPr>
      <w:rFonts w:ascii="Calibri" w:eastAsia="Calibri" w:hAnsi="Calibri" w:cs="Calibri"/>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FFFF"/>
      </w:tcPr>
    </w:tblStylePr>
    <w:tblStylePr w:type="band1Horz">
      <w:tblPr/>
      <w:tcPr>
        <w:shd w:val="clear" w:color="FFFFFF" w:fill="FFFFFF"/>
      </w:tcPr>
    </w:tblStylePr>
  </w:style>
  <w:style w:type="table" w:customStyle="1" w:styleId="ListTable2-Accent1">
    <w:name w:val="List Table 2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2">
    <w:name w:val="List Table 2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3">
    <w:name w:val="List Table 2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4">
    <w:name w:val="List Table 2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5">
    <w:name w:val="List Table 2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2-Accent6">
    <w:name w:val="List Table 2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3-Accent1">
    <w:name w:val="List Table 3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ListTable4-Accent1">
    <w:name w:val="List Table 4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2">
    <w:name w:val="List Table 4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3">
    <w:name w:val="List Table 4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4">
    <w:name w:val="List Table 4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5">
    <w:name w:val="List Table 4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4-Accent6">
    <w:name w:val="List Table 4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FFFFFF" w:fill="FFFFFF"/>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FFF"/>
      </w:tcPr>
    </w:tblStylePr>
    <w:tblStylePr w:type="band1Horz">
      <w:rPr>
        <w:rFonts w:ascii="Arial" w:hAnsi="Arial"/>
        <w:color w:val="404040"/>
        <w:sz w:val="22"/>
      </w:rPr>
      <w:tblPr/>
      <w:tcPr>
        <w:shd w:val="clear" w:color="FFFFFF" w:fill="FFFFFF"/>
      </w:tcPr>
    </w:tblStylePr>
  </w:style>
  <w:style w:type="table" w:customStyle="1" w:styleId="ListTable5Dark-Accent1">
    <w:name w:val="List Table 5 Dark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2">
    <w:name w:val="List Table 5 Dark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3">
    <w:name w:val="List Table 5 Dark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4">
    <w:name w:val="List Table 5 Dark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5">
    <w:name w:val="List Table 5 Dark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5Dark-Accent6">
    <w:name w:val="List Table 5 Dark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FFFFF" w:fill="FFFFFF"/>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FFFFFF" w:fill="FFFFF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FFFFFF" w:fill="FFFFF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FFFF" w:fill="FFFFFF"/>
      </w:tcPr>
    </w:tblStylePr>
    <w:tblStylePr w:type="band2Horz">
      <w:tblPr/>
      <w:tcPr>
        <w:tcBorders>
          <w:top w:val="single" w:sz="4" w:space="0" w:color="FFFFFF"/>
          <w:bottom w:val="single" w:sz="4" w:space="0" w:color="FFFFFF"/>
        </w:tcBorders>
        <w:shd w:val="clear" w:color="FFFFFF" w:fill="FFFFFF"/>
      </w:tcPr>
    </w:tblStylePr>
  </w:style>
  <w:style w:type="table" w:customStyle="1" w:styleId="ListTable6Colorful-Accent1">
    <w:name w:val="List Table 6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FFFFFF" w:fill="FFFFFF"/>
      </w:tcPr>
    </w:tblStylePr>
    <w:tblStylePr w:type="band1Horz">
      <w:rPr>
        <w:rFonts w:ascii="Arial" w:hAnsi="Arial"/>
        <w:color w:val="2A4A71"/>
        <w:sz w:val="22"/>
      </w:rPr>
      <w:tblPr/>
      <w:tcPr>
        <w:shd w:val="clear" w:color="FFFFFF" w:fill="FFFFFF"/>
      </w:tcPr>
    </w:tblStylePr>
    <w:tblStylePr w:type="band2Horz">
      <w:rPr>
        <w:rFonts w:ascii="Arial" w:hAnsi="Arial"/>
        <w:color w:val="2A4A71"/>
        <w:sz w:val="22"/>
      </w:rPr>
    </w:tblStylePr>
  </w:style>
  <w:style w:type="table" w:customStyle="1" w:styleId="ListTable6Colorful-Accent2">
    <w:name w:val="List Table 6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ListTable6Colorful-Accent3">
    <w:name w:val="List Table 6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FFFFFF" w:fill="FFFFFF"/>
      </w:tcPr>
    </w:tblStylePr>
    <w:tblStylePr w:type="band1Horz">
      <w:rPr>
        <w:rFonts w:ascii="Arial" w:hAnsi="Arial"/>
        <w:color w:val="C3D69B"/>
        <w:sz w:val="22"/>
      </w:rPr>
      <w:tblPr/>
      <w:tcPr>
        <w:shd w:val="clear" w:color="FFFFFF" w:fill="FFFFFF"/>
      </w:tcPr>
    </w:tblStylePr>
    <w:tblStylePr w:type="band2Horz">
      <w:rPr>
        <w:rFonts w:ascii="Arial" w:hAnsi="Arial"/>
        <w:color w:val="C3D69B"/>
        <w:sz w:val="22"/>
      </w:rPr>
    </w:tblStylePr>
  </w:style>
  <w:style w:type="table" w:customStyle="1" w:styleId="ListTable6Colorful-Accent4">
    <w:name w:val="List Table 6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ListTable6Colorful-Accent5">
    <w:name w:val="List Table 6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FFFFFF" w:fill="FFFFFF"/>
      </w:tcPr>
    </w:tblStylePr>
    <w:tblStylePr w:type="band1Horz">
      <w:rPr>
        <w:rFonts w:ascii="Arial" w:hAnsi="Arial"/>
        <w:color w:val="92CCDC"/>
        <w:sz w:val="22"/>
      </w:rPr>
      <w:tblPr/>
      <w:tcPr>
        <w:shd w:val="clear" w:color="FFFFFF" w:fill="FFFFFF"/>
      </w:tcPr>
    </w:tblStylePr>
    <w:tblStylePr w:type="band2Horz">
      <w:rPr>
        <w:rFonts w:ascii="Arial" w:hAnsi="Arial"/>
        <w:color w:val="92CCDC"/>
        <w:sz w:val="22"/>
      </w:rPr>
    </w:tblStylePr>
  </w:style>
  <w:style w:type="table" w:customStyle="1" w:styleId="ListTable6Colorful-Accent6">
    <w:name w:val="List Table 6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FFFFFF" w:fill="FFFFFF"/>
      </w:tcPr>
    </w:tblStylePr>
    <w:tblStylePr w:type="band1Horz">
      <w:rPr>
        <w:rFonts w:ascii="Arial" w:hAnsi="Arial"/>
        <w:color w:val="FAC090"/>
        <w:sz w:val="22"/>
      </w:rPr>
      <w:tblPr/>
      <w:tcPr>
        <w:shd w:val="clear" w:color="FFFFFF" w:fill="FFFFFF"/>
      </w:tcPr>
    </w:tblStylePr>
    <w:tblStylePr w:type="band2Horz">
      <w:rPr>
        <w:rFonts w:ascii="Arial" w:hAnsi="Arial"/>
        <w:color w:val="FAC090"/>
        <w:sz w:val="22"/>
      </w:rPr>
    </w:tblStylePr>
  </w:style>
  <w:style w:type="table" w:customStyle="1" w:styleId="ListTable7Colorful-Accent1">
    <w:name w:val="List Table 7 Colorful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FFFFFF"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FFFFFF"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2A4A71"/>
        <w:sz w:val="22"/>
      </w:rPr>
      <w:tblPr/>
      <w:tcPr>
        <w:shd w:val="clear" w:color="FFFFFF" w:fill="FFFFFF"/>
      </w:tcPr>
    </w:tblStylePr>
    <w:tblStylePr w:type="band2Horz">
      <w:rPr>
        <w:rFonts w:ascii="Arial" w:hAnsi="Arial"/>
        <w:color w:val="2A4A71"/>
        <w:sz w:val="22"/>
      </w:rPr>
    </w:tblStylePr>
  </w:style>
  <w:style w:type="table" w:customStyle="1" w:styleId="ListTable7Colorful-Accent2">
    <w:name w:val="List Table 7 Colorful - Accent 2"/>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FFFFFF"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FFFFFF"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D99695"/>
        <w:sz w:val="22"/>
      </w:rPr>
      <w:tblPr/>
      <w:tcPr>
        <w:shd w:val="clear" w:color="FFFFFF" w:fill="FFFFFF"/>
      </w:tcPr>
    </w:tblStylePr>
    <w:tblStylePr w:type="band2Horz">
      <w:rPr>
        <w:rFonts w:ascii="Arial" w:hAnsi="Arial"/>
        <w:color w:val="D99695"/>
        <w:sz w:val="22"/>
      </w:rPr>
    </w:tblStylePr>
  </w:style>
  <w:style w:type="table" w:customStyle="1" w:styleId="ListTable7Colorful-Accent3">
    <w:name w:val="List Table 7 Colorful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FFFFFF"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FFFFFF"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C3D69B"/>
        <w:sz w:val="22"/>
      </w:rPr>
      <w:tblPr/>
      <w:tcPr>
        <w:shd w:val="clear" w:color="FFFFFF" w:fill="FFFFFF"/>
      </w:tcPr>
    </w:tblStylePr>
    <w:tblStylePr w:type="band2Horz">
      <w:rPr>
        <w:rFonts w:ascii="Arial" w:hAnsi="Arial"/>
        <w:color w:val="C3D69B"/>
        <w:sz w:val="22"/>
      </w:rPr>
    </w:tblStylePr>
  </w:style>
  <w:style w:type="table" w:customStyle="1" w:styleId="ListTable7Colorful-Accent4">
    <w:name w:val="List Table 7 Colorful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FFFFFF"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FFFFFF"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B2A1C6"/>
        <w:sz w:val="22"/>
      </w:rPr>
      <w:tblPr/>
      <w:tcPr>
        <w:shd w:val="clear" w:color="FFFFFF" w:fill="FFFFFF"/>
      </w:tcPr>
    </w:tblStylePr>
    <w:tblStylePr w:type="band2Horz">
      <w:rPr>
        <w:rFonts w:ascii="Arial" w:hAnsi="Arial"/>
        <w:color w:val="B2A1C6"/>
        <w:sz w:val="22"/>
      </w:rPr>
    </w:tblStylePr>
  </w:style>
  <w:style w:type="table" w:customStyle="1" w:styleId="ListTable7Colorful-Accent5">
    <w:name w:val="List Table 7 Colorful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FFFFFF"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FFFFFF"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92CCDC"/>
        <w:sz w:val="22"/>
      </w:rPr>
      <w:tblPr/>
      <w:tcPr>
        <w:shd w:val="clear" w:color="FFFFFF" w:fill="FFFFFF"/>
      </w:tcPr>
    </w:tblStylePr>
    <w:tblStylePr w:type="band2Horz">
      <w:rPr>
        <w:rFonts w:ascii="Arial" w:hAnsi="Arial"/>
        <w:color w:val="92CCDC"/>
        <w:sz w:val="22"/>
      </w:rPr>
    </w:tblStylePr>
  </w:style>
  <w:style w:type="table" w:customStyle="1" w:styleId="ListTable7Colorful-Accent6">
    <w:name w:val="List Table 7 Colorful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FFFFFF"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FFFFFF"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FFFFFF" w:fill="FFFFFF"/>
      </w:tcPr>
    </w:tblStylePr>
    <w:tblStylePr w:type="band1Vert">
      <w:tblPr/>
      <w:tcPr>
        <w:shd w:val="clear" w:color="FFFFFF" w:fill="FFFFFF"/>
      </w:tcPr>
    </w:tblStylePr>
    <w:tblStylePr w:type="band1Horz">
      <w:rPr>
        <w:rFonts w:ascii="Arial" w:hAnsi="Arial"/>
        <w:color w:val="FAC090"/>
        <w:sz w:val="22"/>
      </w:rPr>
      <w:tblPr/>
      <w:tcPr>
        <w:shd w:val="clear" w:color="FFFFFF" w:fill="FFFFFF"/>
      </w:tcPr>
    </w:tblStylePr>
    <w:tblStylePr w:type="band2Horz">
      <w:rPr>
        <w:rFonts w:ascii="Arial" w:hAnsi="Arial"/>
        <w:color w:val="FAC090"/>
        <w:sz w:val="22"/>
      </w:rPr>
    </w:tblStylePr>
  </w:style>
  <w:style w:type="table" w:customStyle="1" w:styleId="Lined-Accent">
    <w:name w:val="Lined - Accent"/>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1">
    <w:name w:val="Lined - Accent 1"/>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2">
    <w:name w:val="Lined - Accent 2"/>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3">
    <w:name w:val="Lined - Accent 3"/>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4">
    <w:name w:val="Lined - Accent 4"/>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5">
    <w:name w:val="Lined - Accent 5"/>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Lined-Accent6">
    <w:name w:val="Lined - Accent 6"/>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
    <w:name w:val="Bordered &amp; Lined - Accent"/>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1">
    <w:name w:val="Bordered &amp; Lined - Accent 1"/>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2">
    <w:name w:val="Bordered &amp; Lined - Accent 2"/>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3">
    <w:name w:val="Bordered &amp; Lined - Accent 3"/>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4">
    <w:name w:val="Bordered &amp; Lined - Accent 4"/>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5">
    <w:name w:val="Bordered &amp; Lined - Accent 5"/>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Lined-Accent6">
    <w:name w:val="Bordered &amp; Lined - Accent 6"/>
    <w:basedOn w:val="a1"/>
    <w:uiPriority w:val="99"/>
    <w:rsid w:val="009653DD"/>
    <w:pPr>
      <w:spacing w:after="0" w:line="240" w:lineRule="auto"/>
    </w:pPr>
    <w:rPr>
      <w:rFonts w:ascii="Calibri" w:eastAsia="Calibri" w:hAnsi="Calibri" w:cs="Calibri"/>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FFFFFF" w:fill="FFFFFF"/>
      </w:tcPr>
    </w:tblStylePr>
    <w:tblStylePr w:type="lastRow">
      <w:rPr>
        <w:rFonts w:ascii="Arial" w:hAnsi="Arial"/>
        <w:color w:val="F2F2F2"/>
        <w:sz w:val="22"/>
      </w:rPr>
      <w:tblPr/>
      <w:tcPr>
        <w:shd w:val="clear" w:color="FFFFFF" w:fill="FFFFFF"/>
      </w:tcPr>
    </w:tblStylePr>
    <w:tblStylePr w:type="firstCol">
      <w:rPr>
        <w:rFonts w:ascii="Arial" w:hAnsi="Arial"/>
        <w:color w:val="F2F2F2"/>
        <w:sz w:val="22"/>
      </w:rPr>
      <w:tblPr/>
      <w:tcPr>
        <w:shd w:val="clear" w:color="FFFFFF" w:fill="FFFFFF"/>
      </w:tcPr>
    </w:tblStylePr>
    <w:tblStylePr w:type="lastCol">
      <w:rPr>
        <w:rFonts w:ascii="Arial" w:hAnsi="Arial"/>
        <w:color w:val="F2F2F2"/>
        <w:sz w:val="22"/>
      </w:rPr>
      <w:tblPr/>
      <w:tcPr>
        <w:shd w:val="clear" w:color="FFFFFF" w:fill="FFFFFF"/>
      </w:tcPr>
    </w:tblStylePr>
    <w:tblStylePr w:type="band1Vert">
      <w:rPr>
        <w:rFonts w:ascii="Arial" w:hAnsi="Arial"/>
        <w:color w:val="404040"/>
        <w:sz w:val="22"/>
      </w:rPr>
    </w:tblStylePr>
    <w:tblStylePr w:type="band2Vert">
      <w:rPr>
        <w:rFonts w:ascii="Arial" w:hAnsi="Arial"/>
        <w:color w:val="404040"/>
        <w:sz w:val="22"/>
      </w:rPr>
      <w:tblPr/>
      <w:tcPr>
        <w:shd w:val="clear" w:color="FFFFFF" w:fill="FFFFFF"/>
      </w:tcPr>
    </w:tblStylePr>
    <w:tblStylePr w:type="band1Horz">
      <w:rPr>
        <w:rFonts w:ascii="Arial" w:hAnsi="Arial"/>
        <w:color w:val="404040"/>
        <w:sz w:val="22"/>
      </w:rPr>
    </w:tblStylePr>
    <w:tblStylePr w:type="band2Horz">
      <w:rPr>
        <w:rFonts w:ascii="Arial" w:hAnsi="Arial"/>
        <w:color w:val="404040"/>
        <w:sz w:val="22"/>
      </w:rPr>
      <w:tblPr/>
      <w:tcPr>
        <w:shd w:val="clear" w:color="FFFFFF" w:fill="FFFFFF"/>
      </w:tcPr>
    </w:tblStylePr>
  </w:style>
  <w:style w:type="table" w:customStyle="1" w:styleId="Bordered">
    <w:name w:val="Bordered"/>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3">
    <w:name w:val="Bordered - Accent 3"/>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1"/>
    <w:uiPriority w:val="99"/>
    <w:rsid w:val="009653DD"/>
    <w:pPr>
      <w:spacing w:after="0" w:line="240" w:lineRule="auto"/>
    </w:pPr>
    <w:rPr>
      <w:rFonts w:ascii="Calibri" w:eastAsia="Calibri" w:hAnsi="Calibri" w:cs="Calibri"/>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paragraph" w:styleId="affc">
    <w:name w:val="footnote text"/>
    <w:basedOn w:val="a"/>
    <w:link w:val="affd"/>
    <w:uiPriority w:val="99"/>
    <w:semiHidden/>
    <w:unhideWhenUsed/>
    <w:rsid w:val="009653DD"/>
    <w:pPr>
      <w:pBdr>
        <w:top w:val="none" w:sz="4" w:space="0" w:color="000000"/>
        <w:left w:val="none" w:sz="4" w:space="0" w:color="000000"/>
        <w:bottom w:val="none" w:sz="4" w:space="0" w:color="000000"/>
        <w:right w:val="none" w:sz="4" w:space="0" w:color="000000"/>
        <w:between w:val="none" w:sz="4" w:space="0" w:color="000000"/>
      </w:pBdr>
      <w:spacing w:after="40" w:line="240" w:lineRule="auto"/>
    </w:pPr>
    <w:rPr>
      <w:rFonts w:ascii="Times New Roman" w:eastAsia="Times New Roman" w:hAnsi="Times New Roman" w:cs="Calibri"/>
      <w:sz w:val="18"/>
      <w:szCs w:val="24"/>
      <w:lang w:eastAsia="ru-RU"/>
    </w:rPr>
  </w:style>
  <w:style w:type="character" w:customStyle="1" w:styleId="affd">
    <w:name w:val="Текст сноски Знак"/>
    <w:basedOn w:val="a0"/>
    <w:link w:val="affc"/>
    <w:uiPriority w:val="99"/>
    <w:semiHidden/>
    <w:rsid w:val="009653DD"/>
    <w:rPr>
      <w:rFonts w:ascii="Times New Roman" w:eastAsia="Times New Roman" w:hAnsi="Times New Roman" w:cs="Calibri"/>
      <w:sz w:val="18"/>
      <w:szCs w:val="24"/>
      <w:lang w:eastAsia="ru-RU"/>
    </w:rPr>
  </w:style>
  <w:style w:type="character" w:styleId="affe">
    <w:name w:val="footnote reference"/>
    <w:basedOn w:val="a0"/>
    <w:uiPriority w:val="99"/>
    <w:unhideWhenUsed/>
    <w:rsid w:val="009653DD"/>
    <w:rPr>
      <w:vertAlign w:val="superscript"/>
    </w:rPr>
  </w:style>
  <w:style w:type="paragraph" w:styleId="afff">
    <w:name w:val="endnote text"/>
    <w:basedOn w:val="a"/>
    <w:link w:val="afff0"/>
    <w:uiPriority w:val="99"/>
    <w:semiHidden/>
    <w:unhideWhenUsed/>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Calibri"/>
      <w:sz w:val="20"/>
      <w:szCs w:val="24"/>
      <w:lang w:eastAsia="ru-RU"/>
    </w:rPr>
  </w:style>
  <w:style w:type="character" w:customStyle="1" w:styleId="afff0">
    <w:name w:val="Текст концевой сноски Знак"/>
    <w:basedOn w:val="a0"/>
    <w:link w:val="afff"/>
    <w:uiPriority w:val="99"/>
    <w:semiHidden/>
    <w:rsid w:val="009653DD"/>
    <w:rPr>
      <w:rFonts w:ascii="Times New Roman" w:eastAsia="Times New Roman" w:hAnsi="Times New Roman" w:cs="Calibri"/>
      <w:sz w:val="20"/>
      <w:szCs w:val="24"/>
      <w:lang w:eastAsia="ru-RU"/>
    </w:rPr>
  </w:style>
  <w:style w:type="character" w:styleId="afff1">
    <w:name w:val="endnote reference"/>
    <w:basedOn w:val="a0"/>
    <w:uiPriority w:val="99"/>
    <w:semiHidden/>
    <w:unhideWhenUsed/>
    <w:rsid w:val="009653DD"/>
    <w:rPr>
      <w:vertAlign w:val="superscript"/>
    </w:rPr>
  </w:style>
  <w:style w:type="paragraph" w:styleId="1f">
    <w:name w:val="toc 1"/>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pPr>
    <w:rPr>
      <w:rFonts w:ascii="Times New Roman" w:eastAsia="Times New Roman" w:hAnsi="Times New Roman" w:cs="Calibri"/>
      <w:sz w:val="28"/>
      <w:szCs w:val="24"/>
      <w:lang w:eastAsia="ru-RU"/>
    </w:rPr>
  </w:style>
  <w:style w:type="paragraph" w:styleId="2b">
    <w:name w:val="toc 2"/>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283"/>
    </w:pPr>
    <w:rPr>
      <w:rFonts w:ascii="Times New Roman" w:eastAsia="Times New Roman" w:hAnsi="Times New Roman" w:cs="Calibri"/>
      <w:sz w:val="28"/>
      <w:szCs w:val="24"/>
      <w:lang w:eastAsia="ru-RU"/>
    </w:rPr>
  </w:style>
  <w:style w:type="paragraph" w:styleId="36">
    <w:name w:val="toc 3"/>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567"/>
    </w:pPr>
    <w:rPr>
      <w:rFonts w:ascii="Times New Roman" w:eastAsia="Times New Roman" w:hAnsi="Times New Roman" w:cs="Calibri"/>
      <w:sz w:val="28"/>
      <w:szCs w:val="24"/>
      <w:lang w:eastAsia="ru-RU"/>
    </w:rPr>
  </w:style>
  <w:style w:type="paragraph" w:styleId="42">
    <w:name w:val="toc 4"/>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850"/>
    </w:pPr>
    <w:rPr>
      <w:rFonts w:ascii="Times New Roman" w:eastAsia="Times New Roman" w:hAnsi="Times New Roman" w:cs="Calibri"/>
      <w:sz w:val="28"/>
      <w:szCs w:val="24"/>
      <w:lang w:eastAsia="ru-RU"/>
    </w:rPr>
  </w:style>
  <w:style w:type="paragraph" w:styleId="52">
    <w:name w:val="toc 5"/>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134"/>
    </w:pPr>
    <w:rPr>
      <w:rFonts w:ascii="Times New Roman" w:eastAsia="Times New Roman" w:hAnsi="Times New Roman" w:cs="Calibri"/>
      <w:sz w:val="28"/>
      <w:szCs w:val="24"/>
      <w:lang w:eastAsia="ru-RU"/>
    </w:rPr>
  </w:style>
  <w:style w:type="paragraph" w:styleId="62">
    <w:name w:val="toc 6"/>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417"/>
    </w:pPr>
    <w:rPr>
      <w:rFonts w:ascii="Times New Roman" w:eastAsia="Times New Roman" w:hAnsi="Times New Roman" w:cs="Calibri"/>
      <w:sz w:val="28"/>
      <w:szCs w:val="24"/>
      <w:lang w:eastAsia="ru-RU"/>
    </w:rPr>
  </w:style>
  <w:style w:type="paragraph" w:styleId="72">
    <w:name w:val="toc 7"/>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701"/>
    </w:pPr>
    <w:rPr>
      <w:rFonts w:ascii="Times New Roman" w:eastAsia="Times New Roman" w:hAnsi="Times New Roman" w:cs="Calibri"/>
      <w:sz w:val="28"/>
      <w:szCs w:val="24"/>
      <w:lang w:eastAsia="ru-RU"/>
    </w:rPr>
  </w:style>
  <w:style w:type="paragraph" w:styleId="82">
    <w:name w:val="toc 8"/>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1984"/>
    </w:pPr>
    <w:rPr>
      <w:rFonts w:ascii="Times New Roman" w:eastAsia="Times New Roman" w:hAnsi="Times New Roman" w:cs="Calibri"/>
      <w:sz w:val="28"/>
      <w:szCs w:val="24"/>
      <w:lang w:eastAsia="ru-RU"/>
    </w:rPr>
  </w:style>
  <w:style w:type="paragraph" w:styleId="92">
    <w:name w:val="toc 9"/>
    <w:basedOn w:val="a"/>
    <w:next w:val="a"/>
    <w:uiPriority w:val="39"/>
    <w:unhideWhenUsed/>
    <w:rsid w:val="009653DD"/>
    <w:pPr>
      <w:pBdr>
        <w:top w:val="none" w:sz="4" w:space="0" w:color="000000"/>
        <w:left w:val="none" w:sz="4" w:space="0" w:color="000000"/>
        <w:bottom w:val="none" w:sz="4" w:space="0" w:color="000000"/>
        <w:right w:val="none" w:sz="4" w:space="0" w:color="000000"/>
        <w:between w:val="none" w:sz="4" w:space="0" w:color="000000"/>
      </w:pBdr>
      <w:spacing w:after="57" w:line="240" w:lineRule="auto"/>
      <w:ind w:left="2268"/>
    </w:pPr>
    <w:rPr>
      <w:rFonts w:ascii="Times New Roman" w:eastAsia="Times New Roman" w:hAnsi="Times New Roman" w:cs="Calibri"/>
      <w:sz w:val="28"/>
      <w:szCs w:val="24"/>
      <w:lang w:eastAsia="ru-RU"/>
    </w:rPr>
  </w:style>
  <w:style w:type="paragraph" w:styleId="afff2">
    <w:name w:val="TOC Heading"/>
    <w:uiPriority w:val="39"/>
    <w:unhideWhenUsed/>
    <w:rsid w:val="009653DD"/>
    <w:rPr>
      <w:rFonts w:ascii="Calibri" w:eastAsia="Calibri" w:hAnsi="Calibri" w:cs="Calibri"/>
    </w:rPr>
  </w:style>
  <w:style w:type="paragraph" w:customStyle="1" w:styleId="p5">
    <w:name w:val="p5"/>
    <w:basedOn w:val="a"/>
    <w:uiPriority w:val="99"/>
    <w:qFormat/>
    <w:rsid w:val="009653D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Calibri"/>
      <w:sz w:val="24"/>
      <w:szCs w:val="24"/>
      <w:lang w:eastAsia="ru-RU"/>
    </w:rPr>
  </w:style>
  <w:style w:type="character" w:customStyle="1" w:styleId="2c">
    <w:name w:val="Основной текст (2)_"/>
    <w:basedOn w:val="a0"/>
    <w:link w:val="2d"/>
    <w:uiPriority w:val="99"/>
    <w:rsid w:val="009653DD"/>
    <w:rPr>
      <w:rFonts w:cs="Times New Roman"/>
      <w:sz w:val="28"/>
      <w:szCs w:val="28"/>
      <w:shd w:val="clear" w:color="FFFFFF" w:fill="FFFFFF"/>
    </w:rPr>
  </w:style>
  <w:style w:type="paragraph" w:customStyle="1" w:styleId="2d">
    <w:name w:val="Основной текст (2)"/>
    <w:basedOn w:val="a"/>
    <w:link w:val="2c"/>
    <w:uiPriority w:val="99"/>
    <w:rsid w:val="009653DD"/>
    <w:pPr>
      <w:widowControl w:val="0"/>
      <w:pBdr>
        <w:top w:val="none" w:sz="4" w:space="0" w:color="000000"/>
        <w:left w:val="none" w:sz="4" w:space="0" w:color="000000"/>
        <w:bottom w:val="none" w:sz="4" w:space="0" w:color="000000"/>
        <w:right w:val="none" w:sz="4" w:space="0" w:color="000000"/>
        <w:between w:val="none" w:sz="4" w:space="0" w:color="000000"/>
      </w:pBdr>
      <w:shd w:val="clear" w:color="FFFFFF" w:fill="FFFFFF"/>
      <w:spacing w:after="180" w:line="240" w:lineRule="exact"/>
    </w:pPr>
    <w:rPr>
      <w:rFonts w:cs="Times New Roman"/>
      <w:sz w:val="28"/>
      <w:szCs w:val="28"/>
    </w:rPr>
  </w:style>
  <w:style w:type="character" w:customStyle="1" w:styleId="a8">
    <w:name w:val="Обычный (веб) Знак"/>
    <w:link w:val="a7"/>
    <w:uiPriority w:val="99"/>
    <w:rsid w:val="009653DD"/>
    <w:rPr>
      <w:rFonts w:ascii="Times New Roman" w:eastAsia="Times New Roman" w:hAnsi="Times New Roman" w:cs="Times New Roman"/>
      <w:sz w:val="24"/>
      <w:szCs w:val="24"/>
      <w:lang w:eastAsia="ru-RU"/>
    </w:rPr>
  </w:style>
  <w:style w:type="character" w:customStyle="1" w:styleId="normaltextrunscxw143843488bcx0">
    <w:name w:val="normaltextrun scxw143843488 bcx0"/>
    <w:basedOn w:val="a0"/>
    <w:uiPriority w:val="99"/>
    <w:rsid w:val="009653DD"/>
    <w:rPr>
      <w:rFonts w:cs="Times New Roman"/>
    </w:rPr>
  </w:style>
  <w:style w:type="character" w:customStyle="1" w:styleId="blk">
    <w:name w:val="blk"/>
    <w:basedOn w:val="a0"/>
    <w:rsid w:val="009653DD"/>
    <w:rPr>
      <w:rFonts w:cs="Times New Roman"/>
    </w:rPr>
  </w:style>
  <w:style w:type="character" w:customStyle="1" w:styleId="hl">
    <w:name w:val="hl"/>
    <w:basedOn w:val="a0"/>
    <w:rsid w:val="009653DD"/>
    <w:rPr>
      <w:rFonts w:cs="Times New Roman"/>
    </w:rPr>
  </w:style>
  <w:style w:type="character" w:customStyle="1" w:styleId="s2">
    <w:name w:val="s2"/>
    <w:basedOn w:val="a0"/>
    <w:rsid w:val="009653DD"/>
  </w:style>
  <w:style w:type="character" w:customStyle="1" w:styleId="FontStyle17">
    <w:name w:val="Font Style17"/>
    <w:rsid w:val="009653DD"/>
    <w:rPr>
      <w:rFonts w:ascii="Times New Roman" w:hAnsi="Times New Roman"/>
      <w:sz w:val="26"/>
    </w:rPr>
  </w:style>
  <w:style w:type="paragraph" w:styleId="afff3">
    <w:name w:val="Title"/>
    <w:basedOn w:val="a"/>
    <w:next w:val="a"/>
    <w:link w:val="afff4"/>
    <w:uiPriority w:val="10"/>
    <w:qFormat/>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pPr>
    <w:rPr>
      <w:rFonts w:ascii="Cambria" w:eastAsia="Cambria" w:hAnsi="Cambria" w:cs="Cambria"/>
      <w:spacing w:val="-10"/>
      <w:sz w:val="56"/>
      <w:szCs w:val="56"/>
      <w:lang w:eastAsia="ru-RU"/>
    </w:rPr>
  </w:style>
  <w:style w:type="character" w:customStyle="1" w:styleId="afff4">
    <w:name w:val="Название Знак"/>
    <w:basedOn w:val="a0"/>
    <w:link w:val="afff3"/>
    <w:uiPriority w:val="10"/>
    <w:rsid w:val="009653DD"/>
    <w:rPr>
      <w:rFonts w:ascii="Cambria" w:eastAsia="Cambria" w:hAnsi="Cambria" w:cs="Cambria"/>
      <w:spacing w:val="-10"/>
      <w:sz w:val="56"/>
      <w:szCs w:val="56"/>
      <w:lang w:eastAsia="ru-RU"/>
    </w:rPr>
  </w:style>
  <w:style w:type="character" w:customStyle="1" w:styleId="1f0">
    <w:name w:val="Слабое выделение1"/>
    <w:basedOn w:val="a0"/>
    <w:uiPriority w:val="19"/>
    <w:qFormat/>
    <w:rsid w:val="009653DD"/>
    <w:rPr>
      <w:i/>
      <w:iCs/>
      <w:color w:val="404040"/>
    </w:rPr>
  </w:style>
  <w:style w:type="paragraph" w:styleId="afff5">
    <w:name w:val="Plain Text"/>
    <w:basedOn w:val="213"/>
    <w:link w:val="afff6"/>
    <w:uiPriority w:val="99"/>
    <w:unhideWhenUsed/>
    <w:rsid w:val="009653DD"/>
    <w:pPr>
      <w:keepNext w:val="0"/>
      <w:keepLines w:val="0"/>
      <w:spacing w:before="0" w:after="0"/>
      <w:ind w:firstLine="709"/>
      <w:jc w:val="both"/>
    </w:pPr>
    <w:rPr>
      <w:rFonts w:ascii="Consolas" w:eastAsia="Calibri" w:hAnsi="Consolas" w:cs="Times New Roman"/>
      <w:sz w:val="21"/>
      <w:szCs w:val="21"/>
    </w:rPr>
  </w:style>
  <w:style w:type="character" w:customStyle="1" w:styleId="afff6">
    <w:name w:val="Текст Знак"/>
    <w:basedOn w:val="a0"/>
    <w:link w:val="afff5"/>
    <w:uiPriority w:val="99"/>
    <w:rsid w:val="009653DD"/>
    <w:rPr>
      <w:rFonts w:ascii="Consolas" w:eastAsia="Calibri" w:hAnsi="Consolas" w:cs="Times New Roman"/>
      <w:sz w:val="21"/>
      <w:szCs w:val="21"/>
      <w:lang w:eastAsia="ru-RU"/>
    </w:rPr>
  </w:style>
  <w:style w:type="character" w:customStyle="1" w:styleId="extended-textshort">
    <w:name w:val="extended-text__short"/>
    <w:rsid w:val="009653DD"/>
  </w:style>
  <w:style w:type="character" w:customStyle="1" w:styleId="extendedtext-short">
    <w:name w:val="extendedtext-short"/>
    <w:rsid w:val="009653DD"/>
  </w:style>
  <w:style w:type="table" w:customStyle="1" w:styleId="113">
    <w:name w:val="Сетка таблицы11"/>
    <w:uiPriority w:val="59"/>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Calibri"/>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tcW w:w="0" w:type="auto"/>
    </w:tcPr>
  </w:style>
  <w:style w:type="character" w:customStyle="1" w:styleId="afff7">
    <w:name w:val="Основной текст_"/>
    <w:basedOn w:val="a0"/>
    <w:link w:val="43"/>
    <w:rsid w:val="009653DD"/>
    <w:rPr>
      <w:rFonts w:ascii="Times New Roman" w:eastAsia="Times New Roman" w:hAnsi="Times New Roman" w:cs="Times New Roman"/>
      <w:sz w:val="26"/>
      <w:szCs w:val="26"/>
      <w:shd w:val="clear" w:color="auto" w:fill="FFFFFF"/>
    </w:rPr>
  </w:style>
  <w:style w:type="paragraph" w:customStyle="1" w:styleId="43">
    <w:name w:val="Основной текст4"/>
    <w:basedOn w:val="a"/>
    <w:link w:val="afff7"/>
    <w:rsid w:val="009653DD"/>
    <w:pPr>
      <w:widowControl w:val="0"/>
      <w:shd w:val="clear" w:color="auto" w:fill="FFFFFF"/>
      <w:spacing w:after="0" w:line="331" w:lineRule="exact"/>
      <w:jc w:val="center"/>
    </w:pPr>
    <w:rPr>
      <w:rFonts w:ascii="Times New Roman" w:eastAsia="Times New Roman" w:hAnsi="Times New Roman" w:cs="Times New Roman"/>
      <w:sz w:val="26"/>
      <w:szCs w:val="26"/>
    </w:rPr>
  </w:style>
  <w:style w:type="character" w:customStyle="1" w:styleId="FontStyle19">
    <w:name w:val="Font Style19"/>
    <w:basedOn w:val="a0"/>
    <w:uiPriority w:val="99"/>
    <w:rsid w:val="009653DD"/>
    <w:rPr>
      <w:rFonts w:ascii="Times New Roman" w:hAnsi="Times New Roman" w:cs="Times New Roman"/>
      <w:sz w:val="26"/>
      <w:szCs w:val="26"/>
    </w:rPr>
  </w:style>
  <w:style w:type="paragraph" w:customStyle="1" w:styleId="msonormalmailrucssattributepostfix">
    <w:name w:val="msonormal_mailru_css_attribute_postfix"/>
    <w:basedOn w:val="a"/>
    <w:uiPriority w:val="99"/>
    <w:rsid w:val="009653DD"/>
    <w:pPr>
      <w:spacing w:before="100" w:beforeAutospacing="1" w:after="100" w:afterAutospacing="1" w:line="240" w:lineRule="auto"/>
    </w:pPr>
    <w:rPr>
      <w:rFonts w:ascii="Times New Roman" w:eastAsia="Times New Roman" w:hAnsi="Times New Roman" w:cs="Calibri"/>
      <w:sz w:val="24"/>
      <w:szCs w:val="24"/>
      <w:lang w:eastAsia="ru-RU"/>
    </w:rPr>
  </w:style>
  <w:style w:type="character" w:customStyle="1" w:styleId="214">
    <w:name w:val="Заголовок 2 Знак1"/>
    <w:basedOn w:val="a0"/>
    <w:uiPriority w:val="9"/>
    <w:semiHidden/>
    <w:rsid w:val="009653DD"/>
    <w:rPr>
      <w:rFonts w:ascii="Cambria" w:eastAsia="Times New Roman" w:hAnsi="Cambria" w:cs="Times New Roman"/>
      <w:b/>
      <w:bCs/>
      <w:color w:val="4F81BD"/>
      <w:sz w:val="26"/>
      <w:szCs w:val="26"/>
      <w:lang w:eastAsia="ru-RU"/>
    </w:rPr>
  </w:style>
  <w:style w:type="paragraph" w:customStyle="1" w:styleId="docdata">
    <w:name w:val="docdata"/>
    <w:basedOn w:val="a"/>
    <w:rsid w:val="009653DD"/>
    <w:pPr>
      <w:spacing w:before="100" w:beforeAutospacing="1" w:after="100" w:afterAutospacing="1" w:line="240" w:lineRule="auto"/>
    </w:pPr>
    <w:rPr>
      <w:rFonts w:ascii="Times New Roman" w:eastAsia="Times New Roman" w:hAnsi="Times New Roman" w:cs="Calibri"/>
      <w:sz w:val="24"/>
      <w:szCs w:val="24"/>
      <w:lang w:eastAsia="ru-RU"/>
    </w:rPr>
  </w:style>
  <w:style w:type="paragraph" w:customStyle="1" w:styleId="Nra2">
    <w:name w:val="N*r*a*2"/>
    <w:qFormat/>
    <w:rsid w:val="009653D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m*s*e*r*m*n" w:eastAsia="t*m*s*e*r*m*n" w:hAnsi="t*m*s*e*r*m*n" w:cs="t*m*s*e*r*m*n"/>
      <w:sz w:val="24"/>
      <w:szCs w:val="20"/>
      <w:lang w:val="en-US" w:eastAsia="zh-CN"/>
    </w:rPr>
  </w:style>
  <w:style w:type="character" w:customStyle="1" w:styleId="215">
    <w:name w:val="Основной текст с отступом 2 Знак1"/>
    <w:basedOn w:val="a0"/>
    <w:uiPriority w:val="99"/>
    <w:semiHidden/>
    <w:rsid w:val="009653DD"/>
    <w:rPr>
      <w:rFonts w:ascii="Times New Roman" w:eastAsia="Times New Roman" w:hAnsi="Times New Roman"/>
      <w:sz w:val="28"/>
      <w:szCs w:val="24"/>
      <w:lang w:eastAsia="ru-RU"/>
    </w:rPr>
  </w:style>
  <w:style w:type="character" w:customStyle="1" w:styleId="120">
    <w:name w:val="Основной текст + 12"/>
    <w:basedOn w:val="a0"/>
    <w:rsid w:val="009653DD"/>
    <w:rPr>
      <w:rFonts w:ascii="Times New Roman" w:eastAsia="Times New Roman" w:hAnsi="Times New Roman" w:cs="Times New Roman" w:hint="default"/>
      <w:b/>
      <w:bCs w:val="0"/>
      <w:spacing w:val="0"/>
      <w:shd w:val="clear" w:color="auto" w:fill="FFFFFF"/>
    </w:rPr>
  </w:style>
  <w:style w:type="character" w:customStyle="1" w:styleId="fontstyle01">
    <w:name w:val="fontstyle01"/>
    <w:basedOn w:val="a0"/>
    <w:rsid w:val="009653DD"/>
    <w:rPr>
      <w:rFonts w:ascii="TimesNewRomanPSMT" w:hAnsi="TimesNewRomanPSMT" w:hint="default"/>
      <w:b w:val="0"/>
      <w:bCs w:val="0"/>
      <w:i w:val="0"/>
      <w:iCs w:val="0"/>
      <w:color w:val="000000"/>
      <w:sz w:val="28"/>
      <w:szCs w:val="28"/>
    </w:rPr>
  </w:style>
  <w:style w:type="character" w:customStyle="1" w:styleId="s8">
    <w:name w:val="s8"/>
    <w:uiPriority w:val="99"/>
    <w:rsid w:val="009653DD"/>
    <w:rPr>
      <w:rFonts w:cs="Times New Roman"/>
    </w:rPr>
  </w:style>
  <w:style w:type="paragraph" w:customStyle="1" w:styleId="2e">
    <w:name w:val="Без интервала2"/>
    <w:rsid w:val="009653DD"/>
    <w:pPr>
      <w:suppressAutoHyphens/>
      <w:spacing w:after="0" w:line="240" w:lineRule="auto"/>
    </w:pPr>
    <w:rPr>
      <w:rFonts w:ascii="Calibri" w:eastAsia="Arial" w:hAnsi="Calibri" w:cs="Calibri"/>
      <w:lang w:eastAsia="ar-SA"/>
    </w:rPr>
  </w:style>
  <w:style w:type="table" w:customStyle="1" w:styleId="2-31">
    <w:name w:val="Средний список 2 - Акцент 31"/>
    <w:basedOn w:val="a1"/>
    <w:next w:val="2-3"/>
    <w:uiPriority w:val="66"/>
    <w:rsid w:val="009653DD"/>
    <w:pPr>
      <w:spacing w:after="0" w:line="240" w:lineRule="auto"/>
    </w:pPr>
    <w:rPr>
      <w:rFonts w:ascii="Cambria" w:eastAsia="Times New Roman" w:hAnsi="Cambria" w:cs="Times New Roman"/>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character" w:styleId="afff8">
    <w:name w:val="Subtle Emphasis"/>
    <w:basedOn w:val="a0"/>
    <w:uiPriority w:val="19"/>
    <w:qFormat/>
    <w:rsid w:val="009653DD"/>
    <w:rPr>
      <w:i/>
      <w:iCs/>
      <w:color w:val="808080" w:themeColor="text1" w:themeTint="7F"/>
    </w:rPr>
  </w:style>
  <w:style w:type="table" w:styleId="2-3">
    <w:name w:val="Medium List 2 Accent 3"/>
    <w:basedOn w:val="a1"/>
    <w:uiPriority w:val="66"/>
    <w:rsid w:val="009653D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49503">
      <w:bodyDiv w:val="1"/>
      <w:marLeft w:val="0"/>
      <w:marRight w:val="0"/>
      <w:marTop w:val="0"/>
      <w:marBottom w:val="0"/>
      <w:divBdr>
        <w:top w:val="none" w:sz="0" w:space="0" w:color="auto"/>
        <w:left w:val="none" w:sz="0" w:space="0" w:color="auto"/>
        <w:bottom w:val="none" w:sz="0" w:space="0" w:color="auto"/>
        <w:right w:val="none" w:sz="0" w:space="0" w:color="auto"/>
      </w:divBdr>
    </w:div>
    <w:div w:id="627054974">
      <w:bodyDiv w:val="1"/>
      <w:marLeft w:val="0"/>
      <w:marRight w:val="0"/>
      <w:marTop w:val="0"/>
      <w:marBottom w:val="0"/>
      <w:divBdr>
        <w:top w:val="none" w:sz="0" w:space="0" w:color="auto"/>
        <w:left w:val="none" w:sz="0" w:space="0" w:color="auto"/>
        <w:bottom w:val="none" w:sz="0" w:space="0" w:color="auto"/>
        <w:right w:val="none" w:sz="0" w:space="0" w:color="auto"/>
      </w:divBdr>
    </w:div>
    <w:div w:id="665012509">
      <w:bodyDiv w:val="1"/>
      <w:marLeft w:val="0"/>
      <w:marRight w:val="0"/>
      <w:marTop w:val="0"/>
      <w:marBottom w:val="0"/>
      <w:divBdr>
        <w:top w:val="none" w:sz="0" w:space="0" w:color="auto"/>
        <w:left w:val="none" w:sz="0" w:space="0" w:color="auto"/>
        <w:bottom w:val="none" w:sz="0" w:space="0" w:color="auto"/>
        <w:right w:val="none" w:sz="0" w:space="0" w:color="auto"/>
      </w:divBdr>
    </w:div>
    <w:div w:id="676463907">
      <w:bodyDiv w:val="1"/>
      <w:marLeft w:val="0"/>
      <w:marRight w:val="0"/>
      <w:marTop w:val="0"/>
      <w:marBottom w:val="0"/>
      <w:divBdr>
        <w:top w:val="none" w:sz="0" w:space="0" w:color="auto"/>
        <w:left w:val="none" w:sz="0" w:space="0" w:color="auto"/>
        <w:bottom w:val="none" w:sz="0" w:space="0" w:color="auto"/>
        <w:right w:val="none" w:sz="0" w:space="0" w:color="auto"/>
      </w:divBdr>
    </w:div>
    <w:div w:id="682129115">
      <w:bodyDiv w:val="1"/>
      <w:marLeft w:val="0"/>
      <w:marRight w:val="0"/>
      <w:marTop w:val="0"/>
      <w:marBottom w:val="0"/>
      <w:divBdr>
        <w:top w:val="none" w:sz="0" w:space="0" w:color="auto"/>
        <w:left w:val="none" w:sz="0" w:space="0" w:color="auto"/>
        <w:bottom w:val="none" w:sz="0" w:space="0" w:color="auto"/>
        <w:right w:val="none" w:sz="0" w:space="0" w:color="auto"/>
      </w:divBdr>
    </w:div>
    <w:div w:id="810752615">
      <w:bodyDiv w:val="1"/>
      <w:marLeft w:val="0"/>
      <w:marRight w:val="0"/>
      <w:marTop w:val="0"/>
      <w:marBottom w:val="0"/>
      <w:divBdr>
        <w:top w:val="none" w:sz="0" w:space="0" w:color="auto"/>
        <w:left w:val="none" w:sz="0" w:space="0" w:color="auto"/>
        <w:bottom w:val="none" w:sz="0" w:space="0" w:color="auto"/>
        <w:right w:val="none" w:sz="0" w:space="0" w:color="auto"/>
      </w:divBdr>
    </w:div>
    <w:div w:id="904797768">
      <w:bodyDiv w:val="1"/>
      <w:marLeft w:val="0"/>
      <w:marRight w:val="0"/>
      <w:marTop w:val="0"/>
      <w:marBottom w:val="0"/>
      <w:divBdr>
        <w:top w:val="none" w:sz="0" w:space="0" w:color="auto"/>
        <w:left w:val="none" w:sz="0" w:space="0" w:color="auto"/>
        <w:bottom w:val="none" w:sz="0" w:space="0" w:color="auto"/>
        <w:right w:val="none" w:sz="0" w:space="0" w:color="auto"/>
      </w:divBdr>
    </w:div>
    <w:div w:id="941375402">
      <w:bodyDiv w:val="1"/>
      <w:marLeft w:val="0"/>
      <w:marRight w:val="0"/>
      <w:marTop w:val="0"/>
      <w:marBottom w:val="0"/>
      <w:divBdr>
        <w:top w:val="none" w:sz="0" w:space="0" w:color="auto"/>
        <w:left w:val="none" w:sz="0" w:space="0" w:color="auto"/>
        <w:bottom w:val="none" w:sz="0" w:space="0" w:color="auto"/>
        <w:right w:val="none" w:sz="0" w:space="0" w:color="auto"/>
      </w:divBdr>
    </w:div>
    <w:div w:id="1171486782">
      <w:bodyDiv w:val="1"/>
      <w:marLeft w:val="0"/>
      <w:marRight w:val="0"/>
      <w:marTop w:val="0"/>
      <w:marBottom w:val="0"/>
      <w:divBdr>
        <w:top w:val="none" w:sz="0" w:space="0" w:color="auto"/>
        <w:left w:val="none" w:sz="0" w:space="0" w:color="auto"/>
        <w:bottom w:val="none" w:sz="0" w:space="0" w:color="auto"/>
        <w:right w:val="none" w:sz="0" w:space="0" w:color="auto"/>
      </w:divBdr>
    </w:div>
    <w:div w:id="1442459992">
      <w:bodyDiv w:val="1"/>
      <w:marLeft w:val="0"/>
      <w:marRight w:val="0"/>
      <w:marTop w:val="0"/>
      <w:marBottom w:val="0"/>
      <w:divBdr>
        <w:top w:val="none" w:sz="0" w:space="0" w:color="auto"/>
        <w:left w:val="none" w:sz="0" w:space="0" w:color="auto"/>
        <w:bottom w:val="none" w:sz="0" w:space="0" w:color="auto"/>
        <w:right w:val="none" w:sz="0" w:space="0" w:color="auto"/>
      </w:divBdr>
    </w:div>
    <w:div w:id="1681542031">
      <w:bodyDiv w:val="1"/>
      <w:marLeft w:val="0"/>
      <w:marRight w:val="0"/>
      <w:marTop w:val="0"/>
      <w:marBottom w:val="0"/>
      <w:divBdr>
        <w:top w:val="none" w:sz="0" w:space="0" w:color="auto"/>
        <w:left w:val="none" w:sz="0" w:space="0" w:color="auto"/>
        <w:bottom w:val="none" w:sz="0" w:space="0" w:color="auto"/>
        <w:right w:val="none" w:sz="0" w:space="0" w:color="auto"/>
      </w:divBdr>
    </w:div>
    <w:div w:id="1773820948">
      <w:bodyDiv w:val="1"/>
      <w:marLeft w:val="0"/>
      <w:marRight w:val="0"/>
      <w:marTop w:val="0"/>
      <w:marBottom w:val="0"/>
      <w:divBdr>
        <w:top w:val="none" w:sz="0" w:space="0" w:color="auto"/>
        <w:left w:val="none" w:sz="0" w:space="0" w:color="auto"/>
        <w:bottom w:val="none" w:sz="0" w:space="0" w:color="auto"/>
        <w:right w:val="none" w:sz="0" w:space="0" w:color="auto"/>
      </w:divBdr>
    </w:div>
    <w:div w:id="202473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8706713F6B81C800C90108BF3F916807CAD30D8E79CDBB9FC3780008D5AC92E90DA57DF476466CDDFF07963A9I7h3G" TargetMode="External"/><Relationship Id="rId18" Type="http://schemas.openxmlformats.org/officeDocument/2006/relationships/hyperlink" Target="consultantplus://offline/ref=78706713F6B81C800C90108BF3F916807EAE3BD2E79BDBB9FC3780008D5AC92E82DA0FD3476278CCD5E52F32EF253E28CFCA42D460180678I7hCG" TargetMode="External"/><Relationship Id="rId26" Type="http://schemas.openxmlformats.org/officeDocument/2006/relationships/hyperlink" Target="consultantplus://offline/ref=78706713F6B81C800C90108BF3F916807FAE3FDDE193DBB9FC3780008D5AC92E82DA0FD3476278CCD5E52F32EF253E28CFCA42D460180678I7hCG" TargetMode="External"/><Relationship Id="rId39" Type="http://schemas.openxmlformats.org/officeDocument/2006/relationships/hyperlink" Target="consultantplus://offline/ref=78706713F6B81C800C90108BF3F916807EAD31D2E49EDBB9FC3780008D5AC92E82DA0FD3476278CDD4E52F32EF253E28CFCA42D460180678I7hCG" TargetMode="External"/><Relationship Id="rId21" Type="http://schemas.openxmlformats.org/officeDocument/2006/relationships/hyperlink" Target="consultantplus://offline/ref=78706713F6B81C800C90108BF3F916807EA830D8E79EDBB9FC3780008D5AC92E82DA0FD3476278CCDBE52F32EF253E28CFCA42D460180678I7hCG" TargetMode="External"/><Relationship Id="rId34" Type="http://schemas.openxmlformats.org/officeDocument/2006/relationships/hyperlink" Target="consultantplus://offline/ref=78706713F6B81C800C90108BF3F916807EAF30DFE098DBB9FC3780008D5AC92E82DA0FD3476278CDD4E52F32EF253E28CFCA42D460180678I7hCG" TargetMode="External"/><Relationship Id="rId42" Type="http://schemas.openxmlformats.org/officeDocument/2006/relationships/hyperlink" Target="consultantplus://offline/ref=78706713F6B81C800C90108BF3F9168079AD31D9E29BDBB9FC3780008D5AC92E82DA0FD3476278CDD4E52F32EF253E28CFCA42D460180678I7hCG" TargetMode="External"/><Relationship Id="rId47" Type="http://schemas.openxmlformats.org/officeDocument/2006/relationships/hyperlink" Target="consultantplus://offline/ref=78706713F6B81C800C90108BF3F916807EA73DD3E69DDBB9FC3780008D5AC92E90DA57DF476466CDDFF07963A9I7h3G" TargetMode="External"/><Relationship Id="rId50" Type="http://schemas.openxmlformats.org/officeDocument/2006/relationships/hyperlink" Target="consultantplus://offline/ref=78706713F6B81C800C90108BF3F916807EAE30D9E39DDBB9FC3780008D5AC92E90DA57DF476466CDDFF07963A9I7h3G" TargetMode="External"/><Relationship Id="rId55" Type="http://schemas.openxmlformats.org/officeDocument/2006/relationships/hyperlink" Target="consultantplus://offline/ref=78706713F6B81C800C90108BF3F916807EAE30D9E29ADBB9FC3780008D5AC92E90DA57DF476466CDDFF07963A9I7h3G" TargetMode="External"/><Relationship Id="rId63" Type="http://schemas.openxmlformats.org/officeDocument/2006/relationships/hyperlink" Target="https://vk.com/public211096655" TargetMode="External"/><Relationship Id="rId68" Type="http://schemas.openxmlformats.org/officeDocument/2006/relationships/hyperlink" Target="http://libkmrsk.ru"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78706713F6B81C800C90108BF3F916807CAD30D8E09DDBB9FC3780008D5AC92E90DA57DF476466CDDFF07963A9I7h3G" TargetMode="External"/><Relationship Id="rId29" Type="http://schemas.openxmlformats.org/officeDocument/2006/relationships/hyperlink" Target="consultantplus://offline/ref=78706713F6B81C800C90108BF3F916807CAD30DAE29DDBB9FC3780008D5AC92E90DA57DF476466CDDFF07963A9I7h3G" TargetMode="External"/><Relationship Id="rId11" Type="http://schemas.openxmlformats.org/officeDocument/2006/relationships/hyperlink" Target="consultantplus://offline/ref=78706713F6B81C800C90108BF3F916807CAD30D8E79EDBB9FC3780008D5AC92E90DA57DF476466CDDFF07963A9I7h3G" TargetMode="External"/><Relationship Id="rId24" Type="http://schemas.openxmlformats.org/officeDocument/2006/relationships/hyperlink" Target="consultantplus://offline/ref=78706713F6B81C800C90108BF3F916807FAE3CDDE592DBB9FC3780008D5AC92E82DA0FD3476278CCDEE52F32EF253E28CFCA42D460180678I7hCG" TargetMode="External"/><Relationship Id="rId32" Type="http://schemas.openxmlformats.org/officeDocument/2006/relationships/hyperlink" Target="consultantplus://offline/ref=78706713F6B81C800C90108BF3F9168074AF3CDBE39186B3F46E8C028A559639859303D2476278C5D6BA2A27FE7D332ED7D440C87C1A04I7h9G" TargetMode="External"/><Relationship Id="rId37" Type="http://schemas.openxmlformats.org/officeDocument/2006/relationships/hyperlink" Target="consultantplus://offline/ref=78706713F6B81C800C90108BF3F916807FA63DD3E19FDBB9FC3780008D5AC92E82DA0FD3476278CDD4E52F32EF253E28CFCA42D460180678I7hCG" TargetMode="External"/><Relationship Id="rId40" Type="http://schemas.openxmlformats.org/officeDocument/2006/relationships/hyperlink" Target="consultantplus://offline/ref=78706713F6B81C800C90108BF3F9168079AC3DDBE69FDBB9FC3780008D5AC92E82DA0FD3476278CCDBE52F32EF253E28CFCA42D460180678I7hCG" TargetMode="External"/><Relationship Id="rId45" Type="http://schemas.openxmlformats.org/officeDocument/2006/relationships/hyperlink" Target="consultantplus://offline/ref=78706713F6B81C800C90108BF3F9168079AF30DAE69ADBB9FC3780008D5AC92E82DA0FD3476278CCDFE52F32EF253E28CFCA42D460180678I7hCG" TargetMode="External"/><Relationship Id="rId53" Type="http://schemas.openxmlformats.org/officeDocument/2006/relationships/hyperlink" Target="consultantplus://offline/ref=78706713F6B81C800C90108BF3F916807EAE30D8E39EDBB9FC3780008D5AC92E90DA57DF476466CDDFF07963A9I7h3G" TargetMode="External"/><Relationship Id="rId58" Type="http://schemas.openxmlformats.org/officeDocument/2006/relationships/hyperlink" Target="consultantplus://offline/ref=78706713F6B81C800C900E86E595488A7AA467D6E59BD8E9A568DB5DDA53C379C5955691036F79CDDCE77A66A024626C9CD942D0601A04647D8CC8IEhDG" TargetMode="External"/><Relationship Id="rId66" Type="http://schemas.openxmlformats.org/officeDocument/2006/relationships/hyperlink" Target="https://docs.cntd.ru/document/570855166" TargetMode="External"/><Relationship Id="rId5" Type="http://schemas.openxmlformats.org/officeDocument/2006/relationships/webSettings" Target="webSettings.xml"/><Relationship Id="rId15" Type="http://schemas.openxmlformats.org/officeDocument/2006/relationships/hyperlink" Target="consultantplus://offline/ref=78706713F6B81C800C90108BF3F916807CAD30D8E09CDBB9FC3780008D5AC92E90DA57DF476466CDDFF07963A9I7h3G" TargetMode="External"/><Relationship Id="rId23" Type="http://schemas.openxmlformats.org/officeDocument/2006/relationships/hyperlink" Target="consultantplus://offline/ref=78706713F6B81C800C90108BF3F916807FAE39D2E59DDBB9FC3780008D5AC92E82DA0FD3476278CCD8E52F32EF253E28CFCA42D460180678I7hCG" TargetMode="External"/><Relationship Id="rId28" Type="http://schemas.openxmlformats.org/officeDocument/2006/relationships/hyperlink" Target="consultantplus://offline/ref=78706713F6B81C800C90108BF3F916807EAD3FDFE293DBB9FC3780008D5AC92E82DA0FD3476278CCD9E52F32EF253E28CFCA42D460180678I7hCG" TargetMode="External"/><Relationship Id="rId36" Type="http://schemas.openxmlformats.org/officeDocument/2006/relationships/hyperlink" Target="consultantplus://offline/ref=78706713F6B81C800C90108BF3F916807FAE38DAE298DBB9FC3780008D5AC92E82DA0FD3476278CDD4E52F32EF253E28CFCA42D460180678I7hCG" TargetMode="External"/><Relationship Id="rId49" Type="http://schemas.openxmlformats.org/officeDocument/2006/relationships/hyperlink" Target="consultantplus://offline/ref=78706713F6B81C800C90108BF3F916807EAE30D9E393DBB9FC3780008D5AC92E90DA57DF476466CDDFF07963A9I7h3G" TargetMode="External"/><Relationship Id="rId57" Type="http://schemas.openxmlformats.org/officeDocument/2006/relationships/hyperlink" Target="consultantplus://offline/ref=78706713F6B81C800C90108BF3F916807EAD31D3E69EDBB9FC3780008D5AC92E90DA57DF476466CDDFF07963A9I7h3G" TargetMode="External"/><Relationship Id="rId61" Type="http://schemas.openxmlformats.org/officeDocument/2006/relationships/hyperlink" Target="https://ok.ru/group/60240564715721" TargetMode="External"/><Relationship Id="rId10" Type="http://schemas.openxmlformats.org/officeDocument/2006/relationships/hyperlink" Target="consultantplus://offline/ref=78706713F6B81C800C90108BF3F916807CAD30D8E799DBB9FC3780008D5AC92E90DA57DF476466CDDFF07963A9I7h3G" TargetMode="External"/><Relationship Id="rId19" Type="http://schemas.openxmlformats.org/officeDocument/2006/relationships/hyperlink" Target="consultantplus://offline/ref=78706713F6B81C800C90108BF3F9168079AC31D9E493DBB9FC3780008D5AC92E82DA0FD3476278CCDCE52F32EF253E28CFCA42D460180678I7hCG" TargetMode="External"/><Relationship Id="rId31" Type="http://schemas.openxmlformats.org/officeDocument/2006/relationships/hyperlink" Target="consultantplus://offline/ref=78706713F6B81C800C90108BF3F916807EAF31DBE593DBB9FC3780008D5AC92E82DA0FD3476278CDD5E52F32EF253E28CFCA42D460180678I7hCG" TargetMode="External"/><Relationship Id="rId44" Type="http://schemas.openxmlformats.org/officeDocument/2006/relationships/hyperlink" Target="consultantplus://offline/ref=78706713F6B81C800C90108BF3F916807EA73DDAE593DBB9FC3780008D5AC92E82DA0FD3476278CDD5E52F32EF253E28CFCA42D460180678I7hCG" TargetMode="External"/><Relationship Id="rId52" Type="http://schemas.openxmlformats.org/officeDocument/2006/relationships/hyperlink" Target="consultantplus://offline/ref=78706713F6B81C800C90108BF3F916807EAE30D9E298DBB9FC3780008D5AC92E90DA57DF476466CDDFF07963A9I7h3G" TargetMode="External"/><Relationship Id="rId60" Type="http://schemas.openxmlformats.org/officeDocument/2006/relationships/hyperlink" Target="https://vk.com/public203043486" TargetMode="External"/><Relationship Id="rId65" Type="http://schemas.openxmlformats.org/officeDocument/2006/relationships/hyperlink" Target="https://ru.wikipedia.org/wiki/%D0%9A%D1%83%D1%80%D1%81%D0%BA%D0%B8%D0%B9_%D1%80%D0%B0%D0%B9%D0%BE%D0%BD_(%D0%A1%D1%82%D0%B0%D0%B2%D1%80%D0%BE%D0%BF%D0%BE%D0%BB%D1%8C%D1%81%D0%BA%D0%B8%D0%B9_%D0%BA%D1%80%D0%B0%D0%B9)"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8706713F6B81C800C90108BF3F916807CA93CDBE593DBB9FC3780008D5AC92E82DA0FD3476278CCD9E52F32EF253E28CFCA42D460180678I7hCG" TargetMode="External"/><Relationship Id="rId14" Type="http://schemas.openxmlformats.org/officeDocument/2006/relationships/hyperlink" Target="consultantplus://offline/ref=78706713F6B81C800C90108BF3F916807CAD30D8E09FDBB9FC3780008D5AC92E90DA57DF476466CDDFF07963A9I7h3G" TargetMode="External"/><Relationship Id="rId22" Type="http://schemas.openxmlformats.org/officeDocument/2006/relationships/hyperlink" Target="consultantplus://offline/ref=78706713F6B81C800C90108BF3F916807FAF30D9E49ADBB9FC3780008D5AC92E82DA0FD3476278CCDEE52F32EF253E28CFCA42D460180678I7hCG" TargetMode="External"/><Relationship Id="rId27" Type="http://schemas.openxmlformats.org/officeDocument/2006/relationships/hyperlink" Target="consultantplus://offline/ref=78706713F6B81C800C90108BF3F916807EAA31DBE19CDBB9FC3780008D5AC92E90DA57DF476466CDDFF07963A9I7h3G" TargetMode="External"/><Relationship Id="rId30" Type="http://schemas.openxmlformats.org/officeDocument/2006/relationships/hyperlink" Target="consultantplus://offline/ref=78706713F6B81C800C90108BF3F916807CAB3CD3E19CDBB9FC3780008D5AC92E90DA57DF476466CDDFF07963A9I7h3G" TargetMode="External"/><Relationship Id="rId35" Type="http://schemas.openxmlformats.org/officeDocument/2006/relationships/hyperlink" Target="consultantplus://offline/ref=78706713F6B81C800C90108BF3F916807FAE38DAE29EDBB9FC3780008D5AC92E82DA0FD347627ECDDDE52F32EF253E28CFCA42D460180678I7hCG" TargetMode="External"/><Relationship Id="rId43" Type="http://schemas.openxmlformats.org/officeDocument/2006/relationships/hyperlink" Target="consultantplus://offline/ref=78706713F6B81C800C90108BF3F9168079AF3DDEE49DDBB9FC3780008D5AC92E82DA0FD3476278CDD4E52F32EF253E28CFCA42D460180678I7hCG" TargetMode="External"/><Relationship Id="rId48" Type="http://schemas.openxmlformats.org/officeDocument/2006/relationships/hyperlink" Target="consultantplus://offline/ref=78706713F6B81C800C90108BF3F916807EAE30D9E29BDBB9FC3780008D5AC92E90DA57DF476466CDDFF07963A9I7h3G" TargetMode="External"/><Relationship Id="rId56" Type="http://schemas.openxmlformats.org/officeDocument/2006/relationships/hyperlink" Target="consultantplus://offline/ref=78706713F6B81C800C90108BF3F916807EAE3FDBEA9CDBB9FC3780008D5AC92E90DA57DF476466CDDFF07963A9I7h3G" TargetMode="External"/><Relationship Id="rId64" Type="http://schemas.openxmlformats.org/officeDocument/2006/relationships/hyperlink" Target="https://ok.ru/group/63136516276388" TargetMode="External"/><Relationship Id="rId69" Type="http://schemas.openxmlformats.org/officeDocument/2006/relationships/hyperlink" Target="http://libkmrsk.ru/" TargetMode="External"/><Relationship Id="rId8" Type="http://schemas.openxmlformats.org/officeDocument/2006/relationships/hyperlink" Target="consultantplus://offline/ref=78706713F6B81C800C90108BF3F916807EAA31D3E19EDBB9FC3780008D5AC92E82DA0FD347627ACDD5E52F32EF253E28CFCA42D460180678I7hCG" TargetMode="External"/><Relationship Id="rId51" Type="http://schemas.openxmlformats.org/officeDocument/2006/relationships/hyperlink" Target="consultantplus://offline/ref=78706713F6B81C800C90108BF3F916807EAE30D9E392DBB9FC3780008D5AC92E90DA57DF476466CDDFF07963A9I7h3G"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78706713F6B81C800C90108BF3F916807CAD30D8E79FDBB9FC3780008D5AC92E90DA57DF476466CDDFF07963A9I7h3G" TargetMode="External"/><Relationship Id="rId17" Type="http://schemas.openxmlformats.org/officeDocument/2006/relationships/hyperlink" Target="consultantplus://offline/ref=78706713F6B81C800C90108BF3F9168079AC3EDFE599DBB9FC3780008D5AC92E90DA57DF476466CDDFF07963A9I7h3G" TargetMode="External"/><Relationship Id="rId25" Type="http://schemas.openxmlformats.org/officeDocument/2006/relationships/hyperlink" Target="consultantplus://offline/ref=78706713F6B81C800C90108BF3F916807FAE3FD8E599DBB9FC3780008D5AC92E82DA0FD3476278CCD5E52F32EF253E28CFCA42D460180678I7hCG" TargetMode="External"/><Relationship Id="rId33" Type="http://schemas.openxmlformats.org/officeDocument/2006/relationships/hyperlink" Target="consultantplus://offline/ref=78706713F6B81C800C90108BF3F916807EAA3FDBE39DDBB9FC3780008D5AC92E82DA0FD3476278CCDCE52F32EF253E28CFCA42D460180678I7hCG" TargetMode="External"/><Relationship Id="rId38" Type="http://schemas.openxmlformats.org/officeDocument/2006/relationships/hyperlink" Target="consultantplus://offline/ref=78706713F6B81C800C90108BF3F916807FA63DDDEA9CDBB9FC3780008D5AC92E82DA0FD3476278CCDDE52F32EF253E28CFCA42D460180678I7hCG" TargetMode="External"/><Relationship Id="rId46" Type="http://schemas.openxmlformats.org/officeDocument/2006/relationships/hyperlink" Target="consultantplus://offline/ref=78706713F6B81C800C90108BF3F916807EAE30D8E39FDBB9FC3780008D5AC92E90DA57DF476466CDDFF07963A9I7h3G" TargetMode="External"/><Relationship Id="rId59" Type="http://schemas.openxmlformats.org/officeDocument/2006/relationships/hyperlink" Target="https://t.me/akmo_sk" TargetMode="External"/><Relationship Id="rId67" Type="http://schemas.openxmlformats.org/officeDocument/2006/relationships/hyperlink" Target="consultantplus://offline/ref=E25E66A630217F027C0C849A036396A390CB88382A69B34911EF4F0023C37A133DC3F8007936F7AE2B98457753CDE12E23CBD6FBAA6C8EE494E8CFE0DBC7K" TargetMode="External"/><Relationship Id="rId20" Type="http://schemas.openxmlformats.org/officeDocument/2006/relationships/hyperlink" Target="consultantplus://offline/ref=78706713F6B81C800C90108BF3F916807CA638DDE593DBB9FC3780008D5AC92E82DA0FD3476278CCD8E52F32EF253E28CFCA42D460180678I7hCG" TargetMode="External"/><Relationship Id="rId41" Type="http://schemas.openxmlformats.org/officeDocument/2006/relationships/hyperlink" Target="consultantplus://offline/ref=78706713F6B81C800C90108BF3F916807EAE38D3E499DBB9FC3780008D5AC92E82DA0FD3476278CDD5E52F32EF253E28CFCA42D460180678I7hCG" TargetMode="External"/><Relationship Id="rId54" Type="http://schemas.openxmlformats.org/officeDocument/2006/relationships/hyperlink" Target="consultantplus://offline/ref=78706713F6B81C800C90108BF3F916807EAE30D8E392DBB9FC3780008D5AC92E90DA57DF476466CDDFF07963A9I7h3G" TargetMode="External"/><Relationship Id="rId62" Type="http://schemas.openxmlformats.org/officeDocument/2006/relationships/hyperlink" Target="https://t.me/pavel_babichev_1302" TargetMode="External"/><Relationship Id="rId70" Type="http://schemas.openxmlformats.org/officeDocument/2006/relationships/hyperlink" Target="http://libkmrsk.stv.muzkult.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B49A1-9CC2-40F4-B013-EC95EC578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194</Pages>
  <Words>71176</Words>
  <Characters>405706</Characters>
  <Application>Microsoft Office Word</Application>
  <DocSecurity>0</DocSecurity>
  <Lines>3380</Lines>
  <Paragraphs>951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2023-06-29T06:27:00Z</cp:lastPrinted>
  <dcterms:created xsi:type="dcterms:W3CDTF">2023-09-29T13:26:00Z</dcterms:created>
  <dcterms:modified xsi:type="dcterms:W3CDTF">2023-10-12T07:57:00Z</dcterms:modified>
</cp:coreProperties>
</file>