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B8" w:rsidRDefault="00483EB8" w:rsidP="00483EB8">
      <w:pPr>
        <w:tabs>
          <w:tab w:val="left" w:pos="708"/>
          <w:tab w:val="left" w:pos="5310"/>
        </w:tabs>
        <w:jc w:val="right"/>
        <w:rPr>
          <w:rFonts w:ascii="Times New Roman" w:hAnsi="Times New Roman" w:cs="Times New Roman"/>
          <w:b/>
          <w:sz w:val="28"/>
          <w:szCs w:val="28"/>
        </w:rPr>
      </w:pPr>
      <w:bookmarkStart w:id="0" w:name="P40"/>
      <w:bookmarkEnd w:id="0"/>
      <w:r>
        <w:rPr>
          <w:rFonts w:ascii="Times New Roman" w:hAnsi="Times New Roman" w:cs="Times New Roman"/>
          <w:b/>
          <w:sz w:val="28"/>
          <w:szCs w:val="28"/>
        </w:rPr>
        <w:t>ПРОЕКТ № 9</w:t>
      </w:r>
      <w:r>
        <w:rPr>
          <w:noProof/>
          <w:lang w:eastAsia="ru-RU"/>
        </w:rPr>
        <w:drawing>
          <wp:anchor distT="0" distB="0" distL="0" distR="0" simplePos="0" relativeHeight="251661312" behindDoc="0" locked="0" layoutInCell="1" allowOverlap="1">
            <wp:simplePos x="0" y="0"/>
            <wp:positionH relativeFrom="column">
              <wp:posOffset>2711450</wp:posOffset>
            </wp:positionH>
            <wp:positionV relativeFrom="paragraph">
              <wp:posOffset>-300990</wp:posOffset>
            </wp:positionV>
            <wp:extent cx="504825" cy="609600"/>
            <wp:effectExtent l="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483EB8" w:rsidRDefault="00483EB8" w:rsidP="00483EB8">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КУРСКОГО  МУНИЦИПАЛЬНОГО  ОКРУГА</w:t>
      </w:r>
    </w:p>
    <w:p w:rsidR="00483EB8" w:rsidRDefault="00483EB8" w:rsidP="00483EB8">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СТАВРОПОЛЬСКОГО  КРАЯ</w:t>
      </w:r>
    </w:p>
    <w:p w:rsidR="00483EB8" w:rsidRDefault="00483EB8" w:rsidP="00483EB8">
      <w:pPr>
        <w:spacing w:after="0" w:line="240" w:lineRule="exact"/>
        <w:jc w:val="center"/>
        <w:rPr>
          <w:rFonts w:ascii="Times New Roman" w:eastAsia="Times New Roman" w:hAnsi="Times New Roman" w:cs="Times New Roman"/>
          <w:b/>
          <w:sz w:val="28"/>
          <w:szCs w:val="28"/>
          <w:lang w:eastAsia="ru-RU"/>
        </w:rPr>
      </w:pPr>
    </w:p>
    <w:p w:rsidR="00483EB8" w:rsidRDefault="00483EB8" w:rsidP="00483EB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w:t>
      </w:r>
    </w:p>
    <w:p w:rsidR="00483EB8" w:rsidRDefault="00483EB8" w:rsidP="00483EB8">
      <w:pPr>
        <w:autoSpaceDE w:val="0"/>
        <w:autoSpaceDN w:val="0"/>
        <w:adjustRightInd w:val="0"/>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ноября 2023 г.</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ст. </w:t>
      </w:r>
      <w:proofErr w:type="gramStart"/>
      <w:r>
        <w:rPr>
          <w:rFonts w:ascii="Times New Roman" w:eastAsia="Times New Roman" w:hAnsi="Times New Roman" w:cs="Times New Roman"/>
          <w:bCs/>
          <w:sz w:val="28"/>
          <w:szCs w:val="28"/>
          <w:lang w:eastAsia="ru-RU"/>
        </w:rPr>
        <w:t>Курская</w:t>
      </w:r>
      <w:proofErr w:type="gramEnd"/>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  </w:t>
      </w:r>
    </w:p>
    <w:p w:rsidR="00483EB8" w:rsidRDefault="00483EB8" w:rsidP="00483EB8">
      <w:pPr>
        <w:pStyle w:val="ac"/>
        <w:jc w:val="both"/>
        <w:rPr>
          <w:rStyle w:val="afff8"/>
          <w:i w:val="0"/>
        </w:rPr>
      </w:pPr>
    </w:p>
    <w:p w:rsidR="00483EB8" w:rsidRPr="00483EB8" w:rsidRDefault="00483EB8" w:rsidP="00483EB8">
      <w:pPr>
        <w:spacing w:after="0" w:line="240" w:lineRule="exact"/>
        <w:jc w:val="both"/>
        <w:rPr>
          <w:rFonts w:eastAsia="Calibri" w:cs="Times New Roman"/>
        </w:rPr>
      </w:pPr>
      <w:r w:rsidRPr="00483EB8">
        <w:rPr>
          <w:rStyle w:val="afff8"/>
          <w:rFonts w:ascii="Times New Roman" w:hAnsi="Times New Roman" w:cs="Times New Roman"/>
          <w:i w:val="0"/>
          <w:color w:val="auto"/>
          <w:sz w:val="28"/>
          <w:szCs w:val="28"/>
        </w:rPr>
        <w:t>О проекте решения Совета Курского муниципального округа Ставропольского края «</w:t>
      </w:r>
      <w:r w:rsidRPr="00483EB8">
        <w:rPr>
          <w:rFonts w:ascii="Times New Roman" w:eastAsia="Calibri" w:hAnsi="Times New Roman" w:cs="Times New Roman"/>
          <w:sz w:val="28"/>
          <w:szCs w:val="28"/>
        </w:rPr>
        <w:t>Об утверждении Стратегии социально-экономического развития Курского муниципального округа Ставропольского края до 2035 года»</w:t>
      </w:r>
    </w:p>
    <w:p w:rsidR="00483EB8" w:rsidRPr="00483EB8" w:rsidRDefault="00483EB8" w:rsidP="00483EB8">
      <w:pPr>
        <w:spacing w:line="240" w:lineRule="exact"/>
        <w:jc w:val="both"/>
        <w:rPr>
          <w:rStyle w:val="afff8"/>
          <w:i w:val="0"/>
          <w:color w:val="auto"/>
        </w:rPr>
      </w:pPr>
    </w:p>
    <w:p w:rsidR="00483EB8" w:rsidRPr="00483EB8" w:rsidRDefault="00483EB8" w:rsidP="00483EB8">
      <w:pPr>
        <w:spacing w:after="0" w:line="240" w:lineRule="auto"/>
        <w:ind w:firstLine="600"/>
        <w:jc w:val="both"/>
      </w:pPr>
      <w:r w:rsidRPr="00483EB8">
        <w:rPr>
          <w:rFonts w:ascii="Times New Roman" w:hAnsi="Times New Roman"/>
          <w:sz w:val="28"/>
          <w:szCs w:val="28"/>
        </w:rPr>
        <w:t xml:space="preserve">В соответствии  с Уставом Курского муниципального округа Ставропольского края, Положением о порядке организации и проведения публичных слушаний в Курском муниципальном округе Ставропольского края, утвержденным решением Совета Курского муниципального округа Ставропольского края от 30.09.2020 г. № 9, </w:t>
      </w:r>
    </w:p>
    <w:p w:rsidR="00483EB8" w:rsidRPr="00483EB8" w:rsidRDefault="00483EB8" w:rsidP="00483EB8">
      <w:pPr>
        <w:pStyle w:val="ac"/>
        <w:ind w:firstLine="708"/>
        <w:jc w:val="both"/>
        <w:rPr>
          <w:rStyle w:val="afff8"/>
          <w:i w:val="0"/>
          <w:color w:val="auto"/>
        </w:rPr>
      </w:pPr>
      <w:r w:rsidRPr="00483EB8">
        <w:rPr>
          <w:rStyle w:val="afff8"/>
          <w:rFonts w:ascii="Times New Roman" w:hAnsi="Times New Roman"/>
          <w:i w:val="0"/>
          <w:color w:val="auto"/>
          <w:sz w:val="28"/>
          <w:szCs w:val="28"/>
        </w:rPr>
        <w:t>Совет Курского муниципального округа Ставропольского края</w:t>
      </w:r>
    </w:p>
    <w:p w:rsidR="00483EB8" w:rsidRPr="00483EB8" w:rsidRDefault="00483EB8" w:rsidP="00483EB8">
      <w:pPr>
        <w:pStyle w:val="ac"/>
        <w:jc w:val="both"/>
        <w:rPr>
          <w:rStyle w:val="afff8"/>
          <w:rFonts w:ascii="Times New Roman" w:hAnsi="Times New Roman"/>
          <w:i w:val="0"/>
          <w:color w:val="auto"/>
          <w:sz w:val="28"/>
          <w:szCs w:val="28"/>
        </w:rPr>
      </w:pPr>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t xml:space="preserve"> РЕШИЛ:</w:t>
      </w:r>
    </w:p>
    <w:p w:rsidR="00483EB8" w:rsidRPr="00483EB8" w:rsidRDefault="00483EB8" w:rsidP="00483EB8">
      <w:pPr>
        <w:pStyle w:val="ac"/>
        <w:jc w:val="both"/>
        <w:rPr>
          <w:rStyle w:val="afff8"/>
          <w:rFonts w:ascii="Times New Roman" w:hAnsi="Times New Roman"/>
          <w:i w:val="0"/>
          <w:color w:val="auto"/>
          <w:sz w:val="28"/>
          <w:szCs w:val="28"/>
        </w:rPr>
      </w:pPr>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tab/>
        <w:t>1. Обнародовать прилагаемый проект решения Совета Курского муниципального округа Ставропольского края «</w:t>
      </w:r>
      <w:r w:rsidRPr="00483EB8">
        <w:rPr>
          <w:rFonts w:ascii="Times New Roman" w:hAnsi="Times New Roman"/>
          <w:sz w:val="28"/>
          <w:szCs w:val="28"/>
        </w:rPr>
        <w:t>Об утверждении Стратегии социально-экономического развития Курского муниципального округа Ставропольского края до 2035 года</w:t>
      </w:r>
      <w:r w:rsidRPr="00483EB8">
        <w:rPr>
          <w:rStyle w:val="afff8"/>
          <w:rFonts w:ascii="Times New Roman" w:hAnsi="Times New Roman"/>
          <w:i w:val="0"/>
          <w:color w:val="auto"/>
          <w:sz w:val="28"/>
          <w:szCs w:val="28"/>
        </w:rPr>
        <w:t xml:space="preserve">»  до 24 ноября 2023 года путем размещения его текста </w:t>
      </w:r>
      <w:r w:rsidRPr="00483EB8">
        <w:rPr>
          <w:rFonts w:ascii="Times New Roman" w:hAnsi="Times New Roman"/>
          <w:sz w:val="28"/>
          <w:szCs w:val="28"/>
        </w:rPr>
        <w:t xml:space="preserve"> на информационных стендах, расположенных </w:t>
      </w:r>
      <w:proofErr w:type="gramStart"/>
      <w:r w:rsidRPr="00483EB8">
        <w:rPr>
          <w:rFonts w:ascii="Times New Roman" w:hAnsi="Times New Roman"/>
          <w:sz w:val="28"/>
          <w:szCs w:val="28"/>
        </w:rPr>
        <w:t>в</w:t>
      </w:r>
      <w:proofErr w:type="gramEnd"/>
      <w:r w:rsidRPr="00483EB8">
        <w:rPr>
          <w:rFonts w:ascii="Times New Roman" w:hAnsi="Times New Roman"/>
          <w:sz w:val="28"/>
          <w:szCs w:val="28"/>
        </w:rPr>
        <w:t xml:space="preserve"> здании администрации Курского муниципального округа, в зданиях территориальных отделов администрации   Курского муниципального округа, а также разместить на официальном сайте администрации Курского муниципального округа, (курский-</w:t>
      </w:r>
      <w:proofErr w:type="spellStart"/>
      <w:r w:rsidRPr="00483EB8">
        <w:rPr>
          <w:rFonts w:ascii="Times New Roman" w:hAnsi="Times New Roman"/>
          <w:sz w:val="28"/>
          <w:szCs w:val="28"/>
        </w:rPr>
        <w:t>округ</w:t>
      </w:r>
      <w:proofErr w:type="gramStart"/>
      <w:r w:rsidRPr="00483EB8">
        <w:rPr>
          <w:rFonts w:ascii="Times New Roman" w:hAnsi="Times New Roman"/>
          <w:sz w:val="28"/>
          <w:szCs w:val="28"/>
        </w:rPr>
        <w:t>.р</w:t>
      </w:r>
      <w:proofErr w:type="gramEnd"/>
      <w:r w:rsidRPr="00483EB8">
        <w:rPr>
          <w:rFonts w:ascii="Times New Roman" w:hAnsi="Times New Roman"/>
          <w:sz w:val="28"/>
          <w:szCs w:val="28"/>
        </w:rPr>
        <w:t>ф</w:t>
      </w:r>
      <w:proofErr w:type="spellEnd"/>
      <w:r w:rsidRPr="00483EB8">
        <w:rPr>
          <w:rFonts w:ascii="Times New Roman" w:hAnsi="Times New Roman"/>
          <w:sz w:val="28"/>
          <w:szCs w:val="28"/>
        </w:rPr>
        <w:t xml:space="preserve">, раздел «Совет / Решения совета»), </w:t>
      </w:r>
      <w:r w:rsidRPr="00483EB8">
        <w:rPr>
          <w:rStyle w:val="afff8"/>
          <w:rFonts w:ascii="Times New Roman" w:hAnsi="Times New Roman"/>
          <w:i w:val="0"/>
          <w:color w:val="auto"/>
          <w:sz w:val="28"/>
          <w:szCs w:val="28"/>
        </w:rPr>
        <w:t xml:space="preserve">для учета предложений граждан  по проекту, а также для участия  их в его обсуждении. </w:t>
      </w:r>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tab/>
        <w:t>2. Назначить публичные слушания по  прилагаемому проекту решения Совета Курского муниципального округа Ставропольского края «</w:t>
      </w:r>
      <w:r w:rsidRPr="00483EB8">
        <w:rPr>
          <w:rFonts w:ascii="Times New Roman" w:hAnsi="Times New Roman"/>
          <w:sz w:val="28"/>
          <w:szCs w:val="28"/>
        </w:rPr>
        <w:t>Об утверждении Стратегии социально-экономического развития Курского муниципального округа Ставропольского края до 2035 года</w:t>
      </w:r>
      <w:r w:rsidRPr="00483EB8">
        <w:rPr>
          <w:rStyle w:val="afff8"/>
          <w:rFonts w:ascii="Times New Roman" w:hAnsi="Times New Roman"/>
          <w:i w:val="0"/>
          <w:color w:val="auto"/>
          <w:sz w:val="28"/>
          <w:szCs w:val="28"/>
        </w:rPr>
        <w:t xml:space="preserve">» на </w:t>
      </w:r>
      <w:r w:rsidR="00181D51">
        <w:rPr>
          <w:rStyle w:val="afff8"/>
          <w:rFonts w:ascii="Times New Roman" w:hAnsi="Times New Roman"/>
          <w:i w:val="0"/>
          <w:color w:val="auto"/>
          <w:sz w:val="28"/>
          <w:szCs w:val="28"/>
        </w:rPr>
        <w:t>12</w:t>
      </w:r>
      <w:r w:rsidRPr="00483EB8">
        <w:rPr>
          <w:rStyle w:val="afff8"/>
          <w:rFonts w:ascii="Times New Roman" w:hAnsi="Times New Roman"/>
          <w:i w:val="0"/>
          <w:color w:val="auto"/>
          <w:sz w:val="28"/>
          <w:szCs w:val="28"/>
        </w:rPr>
        <w:t xml:space="preserve"> декабря </w:t>
      </w:r>
      <w:r w:rsidR="00181D51">
        <w:rPr>
          <w:rStyle w:val="afff8"/>
          <w:rFonts w:ascii="Times New Roman" w:hAnsi="Times New Roman"/>
          <w:i w:val="0"/>
          <w:color w:val="auto"/>
          <w:sz w:val="28"/>
          <w:szCs w:val="28"/>
        </w:rPr>
        <w:t>20</w:t>
      </w:r>
      <w:r w:rsidRPr="00483EB8">
        <w:rPr>
          <w:rStyle w:val="afff8"/>
          <w:rFonts w:ascii="Times New Roman" w:hAnsi="Times New Roman"/>
          <w:i w:val="0"/>
          <w:color w:val="auto"/>
          <w:sz w:val="28"/>
          <w:szCs w:val="28"/>
        </w:rPr>
        <w:t xml:space="preserve">23 года в 10-00 часов в зале заседаний администрации  Курского муниципального округа  по адресу: </w:t>
      </w:r>
      <w:proofErr w:type="spellStart"/>
      <w:r w:rsidRPr="00483EB8">
        <w:rPr>
          <w:rStyle w:val="afff8"/>
          <w:rFonts w:ascii="Times New Roman" w:hAnsi="Times New Roman"/>
          <w:i w:val="0"/>
          <w:color w:val="auto"/>
          <w:sz w:val="28"/>
          <w:szCs w:val="28"/>
        </w:rPr>
        <w:t>ст-ца</w:t>
      </w:r>
      <w:proofErr w:type="spellEnd"/>
      <w:r w:rsidRPr="00483EB8">
        <w:rPr>
          <w:rStyle w:val="afff8"/>
          <w:rFonts w:ascii="Times New Roman" w:hAnsi="Times New Roman"/>
          <w:i w:val="0"/>
          <w:color w:val="auto"/>
          <w:sz w:val="28"/>
          <w:szCs w:val="28"/>
        </w:rPr>
        <w:t xml:space="preserve"> Курская, пер. </w:t>
      </w:r>
      <w:proofErr w:type="gramStart"/>
      <w:r w:rsidRPr="00483EB8">
        <w:rPr>
          <w:rStyle w:val="afff8"/>
          <w:rFonts w:ascii="Times New Roman" w:hAnsi="Times New Roman"/>
          <w:i w:val="0"/>
          <w:color w:val="auto"/>
          <w:sz w:val="28"/>
          <w:szCs w:val="28"/>
        </w:rPr>
        <w:t>Школьный</w:t>
      </w:r>
      <w:proofErr w:type="gramEnd"/>
      <w:r w:rsidRPr="00483EB8">
        <w:rPr>
          <w:rStyle w:val="afff8"/>
          <w:rFonts w:ascii="Times New Roman" w:hAnsi="Times New Roman"/>
          <w:i w:val="0"/>
          <w:color w:val="auto"/>
          <w:sz w:val="28"/>
          <w:szCs w:val="28"/>
        </w:rPr>
        <w:t>, 12.</w:t>
      </w:r>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tab/>
        <w:t>3. Назначить ответственной за проведение публичных слушаний комиссию Совета Курского муниципального округа Ставропольского края   по социальной политике, местному самоуправлению, правопорядку, работе с общественными и религиозными организациями.</w:t>
      </w:r>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lastRenderedPageBreak/>
        <w:tab/>
        <w:t xml:space="preserve">4. </w:t>
      </w:r>
      <w:proofErr w:type="gramStart"/>
      <w:r w:rsidRPr="00483EB8">
        <w:rPr>
          <w:rStyle w:val="afff8"/>
          <w:rFonts w:ascii="Times New Roman" w:hAnsi="Times New Roman"/>
          <w:i w:val="0"/>
          <w:color w:val="auto"/>
          <w:sz w:val="28"/>
          <w:szCs w:val="28"/>
        </w:rPr>
        <w:t xml:space="preserve">Установить, что учету подлежат предложения, поступающие в письменном виде от граждан, проживающих на территории Курского муниципального округа, достигших 18 лет, в комиссию Совета Курского муниципального округа Ставропольского края   по социальной политике, местному самоуправлению, правопорядку, работе с общественными и религиозными организациями до </w:t>
      </w:r>
      <w:r w:rsidR="00181D51">
        <w:rPr>
          <w:rStyle w:val="afff8"/>
          <w:rFonts w:ascii="Times New Roman" w:hAnsi="Times New Roman"/>
          <w:i w:val="0"/>
          <w:color w:val="auto"/>
          <w:sz w:val="28"/>
          <w:szCs w:val="28"/>
        </w:rPr>
        <w:t>11</w:t>
      </w:r>
      <w:r w:rsidRPr="00483EB8">
        <w:rPr>
          <w:rStyle w:val="afff8"/>
          <w:rFonts w:ascii="Times New Roman" w:hAnsi="Times New Roman"/>
          <w:i w:val="0"/>
          <w:color w:val="auto"/>
          <w:sz w:val="28"/>
          <w:szCs w:val="28"/>
        </w:rPr>
        <w:t xml:space="preserve"> декабря 2023 года по адресу: ст. Курская, пер. Школьный, 12. </w:t>
      </w:r>
      <w:proofErr w:type="gramEnd"/>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tab/>
        <w:t xml:space="preserve">5. Протокол и результаты публичных слушаний подлежат обнародованию в срок до </w:t>
      </w:r>
      <w:r w:rsidR="00181D51">
        <w:rPr>
          <w:rStyle w:val="afff8"/>
          <w:rFonts w:ascii="Times New Roman" w:hAnsi="Times New Roman"/>
          <w:i w:val="0"/>
          <w:color w:val="auto"/>
          <w:sz w:val="28"/>
          <w:szCs w:val="28"/>
        </w:rPr>
        <w:t>17</w:t>
      </w:r>
      <w:bookmarkStart w:id="1" w:name="_GoBack"/>
      <w:bookmarkEnd w:id="1"/>
      <w:r w:rsidRPr="00483EB8">
        <w:rPr>
          <w:rStyle w:val="afff8"/>
          <w:rFonts w:ascii="Times New Roman" w:hAnsi="Times New Roman"/>
          <w:i w:val="0"/>
          <w:color w:val="auto"/>
          <w:sz w:val="28"/>
          <w:szCs w:val="28"/>
        </w:rPr>
        <w:t xml:space="preserve"> декабря 2023 года.  </w:t>
      </w:r>
    </w:p>
    <w:p w:rsidR="00483EB8" w:rsidRPr="00483EB8" w:rsidRDefault="00483EB8" w:rsidP="00483EB8">
      <w:pPr>
        <w:pStyle w:val="ac"/>
        <w:jc w:val="both"/>
        <w:rPr>
          <w:rStyle w:val="afff8"/>
          <w:rFonts w:ascii="Times New Roman" w:hAnsi="Times New Roman"/>
          <w:i w:val="0"/>
          <w:color w:val="auto"/>
          <w:sz w:val="28"/>
          <w:szCs w:val="28"/>
        </w:rPr>
      </w:pPr>
      <w:r w:rsidRPr="00483EB8">
        <w:rPr>
          <w:rStyle w:val="afff8"/>
          <w:rFonts w:ascii="Times New Roman" w:hAnsi="Times New Roman"/>
          <w:i w:val="0"/>
          <w:color w:val="auto"/>
          <w:sz w:val="28"/>
          <w:szCs w:val="28"/>
        </w:rPr>
        <w:tab/>
        <w:t>6. Настоящее решение вступает в силу со дня его  опубликования (обнародования).</w:t>
      </w:r>
    </w:p>
    <w:p w:rsidR="00483EB8" w:rsidRDefault="00483EB8" w:rsidP="00483EB8">
      <w:pPr>
        <w:snapToGrid w:val="0"/>
        <w:spacing w:after="0" w:line="240" w:lineRule="auto"/>
        <w:jc w:val="right"/>
        <w:rPr>
          <w:rFonts w:eastAsia="Calibri" w:cs="Times New Roman"/>
          <w:b/>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tbl>
      <w:tblPr>
        <w:tblW w:w="9606" w:type="dxa"/>
        <w:tblLook w:val="04A0" w:firstRow="1" w:lastRow="0" w:firstColumn="1" w:lastColumn="0" w:noHBand="0" w:noVBand="1"/>
      </w:tblPr>
      <w:tblGrid>
        <w:gridCol w:w="4815"/>
        <w:gridCol w:w="4791"/>
      </w:tblGrid>
      <w:tr w:rsidR="00483EB8" w:rsidTr="00483EB8">
        <w:tc>
          <w:tcPr>
            <w:tcW w:w="4815" w:type="dxa"/>
          </w:tcPr>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Совета Курского</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муниципального округа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Ставропольского края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А.И.Вощанов</w:t>
            </w:r>
            <w:proofErr w:type="spellEnd"/>
            <w:r>
              <w:rPr>
                <w:rFonts w:ascii="Times New Roman" w:eastAsia="Calibri" w:hAnsi="Times New Roman" w:cs="Times New Roman"/>
                <w:sz w:val="28"/>
                <w:szCs w:val="28"/>
              </w:rPr>
              <w:t xml:space="preserve">                            </w:t>
            </w:r>
          </w:p>
        </w:tc>
        <w:tc>
          <w:tcPr>
            <w:tcW w:w="4791" w:type="dxa"/>
          </w:tcPr>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Временно исполняющий полномочия главы Курского муниципального округа Ставропольского края, первый заместитель главы администрации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Курского муниципального округа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Ставропольского края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П.В.Бабичев</w:t>
            </w:r>
            <w:proofErr w:type="spellEnd"/>
            <w:r>
              <w:rPr>
                <w:rFonts w:ascii="Times New Roman" w:eastAsia="Calibri" w:hAnsi="Times New Roman" w:cs="Times New Roman"/>
                <w:sz w:val="28"/>
                <w:szCs w:val="28"/>
              </w:rPr>
              <w:t xml:space="preserve">  </w:t>
            </w: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bl>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324598" w:rsidRDefault="00324598" w:rsidP="00483EB8">
      <w:pPr>
        <w:spacing w:after="0" w:line="240" w:lineRule="exact"/>
        <w:ind w:left="5670"/>
        <w:jc w:val="right"/>
        <w:rPr>
          <w:rFonts w:ascii="Times New Roman" w:eastAsia="Calibri" w:hAnsi="Times New Roman" w:cs="Times New Roman"/>
          <w:b/>
          <w:sz w:val="28"/>
          <w:szCs w:val="28"/>
        </w:rPr>
      </w:pPr>
    </w:p>
    <w:p w:rsidR="00483EB8" w:rsidRDefault="00483EB8" w:rsidP="00483EB8">
      <w:pPr>
        <w:spacing w:after="0" w:line="240" w:lineRule="exact"/>
        <w:ind w:left="5670"/>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w:t>
      </w:r>
    </w:p>
    <w:p w:rsidR="00483EB8" w:rsidRDefault="00483EB8" w:rsidP="00483EB8">
      <w:pPr>
        <w:spacing w:after="0" w:line="240" w:lineRule="exact"/>
        <w:ind w:left="5670"/>
        <w:jc w:val="right"/>
        <w:rPr>
          <w:rFonts w:ascii="Times New Roman" w:hAnsi="Times New Roman"/>
          <w:sz w:val="28"/>
          <w:szCs w:val="28"/>
        </w:rPr>
      </w:pPr>
      <w:r>
        <w:rPr>
          <w:rFonts w:ascii="Times New Roman" w:hAnsi="Times New Roman"/>
          <w:sz w:val="28"/>
          <w:szCs w:val="28"/>
        </w:rPr>
        <w:t>к решению Совета Курского муниципального округа Ставропольского края</w:t>
      </w:r>
    </w:p>
    <w:p w:rsidR="00483EB8" w:rsidRDefault="00483EB8" w:rsidP="00483EB8">
      <w:pPr>
        <w:snapToGrid w:val="0"/>
        <w:spacing w:after="0" w:line="240" w:lineRule="exact"/>
        <w:ind w:left="5670"/>
        <w:jc w:val="right"/>
        <w:rPr>
          <w:rFonts w:ascii="Times New Roman" w:eastAsia="Calibri" w:hAnsi="Times New Roman" w:cs="Times New Roman"/>
          <w:b/>
          <w:sz w:val="28"/>
          <w:szCs w:val="28"/>
        </w:rPr>
      </w:pPr>
      <w:r>
        <w:rPr>
          <w:rFonts w:ascii="Times New Roman" w:hAnsi="Times New Roman"/>
          <w:sz w:val="28"/>
          <w:szCs w:val="28"/>
        </w:rPr>
        <w:t xml:space="preserve">от       2023 года  №   </w:t>
      </w:r>
    </w:p>
    <w:p w:rsidR="00483EB8" w:rsidRDefault="00483EB8" w:rsidP="00483EB8">
      <w:pPr>
        <w:snapToGrid w:val="0"/>
        <w:spacing w:after="0" w:line="240" w:lineRule="auto"/>
        <w:jc w:val="right"/>
        <w:rPr>
          <w:rFonts w:ascii="Times New Roman" w:eastAsia="Calibri" w:hAnsi="Times New Roman" w:cs="Times New Roman"/>
          <w:b/>
          <w:sz w:val="28"/>
          <w:szCs w:val="28"/>
        </w:rPr>
      </w:pPr>
    </w:p>
    <w:p w:rsidR="00483EB8" w:rsidRDefault="00483EB8" w:rsidP="00483EB8">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83EB8" w:rsidRDefault="00483EB8" w:rsidP="00483EB8">
      <w:pPr>
        <w:widowControl w:val="0"/>
        <w:autoSpaceDE w:val="0"/>
        <w:autoSpaceDN w:val="0"/>
        <w:adjustRightInd w:val="0"/>
        <w:spacing w:after="0" w:line="240" w:lineRule="auto"/>
        <w:jc w:val="center"/>
        <w:rPr>
          <w:rFonts w:ascii="Times New Roman" w:eastAsia="Calibri" w:hAnsi="Times New Roman" w:cs="Times New Roman"/>
          <w:b/>
          <w:bCs/>
          <w:sz w:val="18"/>
          <w:szCs w:val="18"/>
        </w:rPr>
      </w:pPr>
      <w:r>
        <w:rPr>
          <w:rFonts w:ascii="Times New Roman" w:eastAsia="Calibri" w:hAnsi="Times New Roman" w:cs="Times New Roman"/>
          <w:b/>
          <w:bCs/>
          <w:sz w:val="28"/>
          <w:szCs w:val="28"/>
        </w:rPr>
        <w:t>РЕШЕНИЕ (ПРОЕКТ)</w:t>
      </w:r>
    </w:p>
    <w:p w:rsidR="00483EB8" w:rsidRDefault="00483EB8" w:rsidP="00483EB8">
      <w:pPr>
        <w:spacing w:after="0" w:line="24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ст-ца</w:t>
      </w:r>
      <w:proofErr w:type="spellEnd"/>
      <w:r>
        <w:rPr>
          <w:rFonts w:ascii="Times New Roman" w:eastAsia="Calibri" w:hAnsi="Times New Roman" w:cs="Times New Roman"/>
          <w:sz w:val="28"/>
          <w:szCs w:val="28"/>
        </w:rPr>
        <w:t xml:space="preserve"> Курская</w:t>
      </w:r>
    </w:p>
    <w:p w:rsidR="006628A8" w:rsidRPr="006628A8" w:rsidRDefault="006628A8" w:rsidP="006628A8">
      <w:pPr>
        <w:snapToGrid w:val="0"/>
        <w:spacing w:after="0" w:line="240" w:lineRule="auto"/>
        <w:jc w:val="right"/>
        <w:rPr>
          <w:rFonts w:ascii="Times New Roman" w:eastAsia="Calibri" w:hAnsi="Times New Roman" w:cs="Times New Roman"/>
          <w:b/>
          <w:sz w:val="28"/>
          <w:szCs w:val="28"/>
        </w:rPr>
      </w:pPr>
      <w:r w:rsidRPr="006628A8">
        <w:rPr>
          <w:rFonts w:ascii="Times New Roman" w:eastAsia="Calibri" w:hAnsi="Times New Roman" w:cs="Times New Roman"/>
          <w:b/>
          <w:sz w:val="28"/>
          <w:szCs w:val="28"/>
        </w:rPr>
        <w:t xml:space="preserve">  </w:t>
      </w:r>
    </w:p>
    <w:p w:rsidR="006628A8" w:rsidRPr="006628A8" w:rsidRDefault="006628A8" w:rsidP="006628A8">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Об утверждении С</w:t>
      </w:r>
      <w:r w:rsidRPr="006628A8">
        <w:rPr>
          <w:rFonts w:ascii="Times New Roman" w:eastAsia="Calibri" w:hAnsi="Times New Roman" w:cs="Times New Roman"/>
          <w:sz w:val="28"/>
          <w:szCs w:val="28"/>
        </w:rPr>
        <w:t>тратеги</w:t>
      </w:r>
      <w:r>
        <w:rPr>
          <w:rFonts w:ascii="Times New Roman" w:eastAsia="Calibri" w:hAnsi="Times New Roman" w:cs="Times New Roman"/>
          <w:sz w:val="28"/>
          <w:szCs w:val="28"/>
        </w:rPr>
        <w:t xml:space="preserve">и </w:t>
      </w:r>
      <w:r w:rsidRPr="006628A8">
        <w:rPr>
          <w:rFonts w:ascii="Times New Roman" w:eastAsia="Calibri" w:hAnsi="Times New Roman" w:cs="Times New Roman"/>
          <w:sz w:val="28"/>
          <w:szCs w:val="28"/>
        </w:rPr>
        <w:t>социально-экономического развития</w:t>
      </w:r>
      <w:r>
        <w:rPr>
          <w:rFonts w:ascii="Times New Roman" w:eastAsia="Calibri" w:hAnsi="Times New Roman" w:cs="Times New Roman"/>
          <w:sz w:val="28"/>
          <w:szCs w:val="28"/>
        </w:rPr>
        <w:t xml:space="preserve"> К</w:t>
      </w:r>
      <w:r w:rsidRPr="006628A8">
        <w:rPr>
          <w:rFonts w:ascii="Times New Roman" w:eastAsia="Calibri" w:hAnsi="Times New Roman" w:cs="Times New Roman"/>
          <w:sz w:val="28"/>
          <w:szCs w:val="28"/>
        </w:rPr>
        <w:t xml:space="preserve">урского муниципального округа </w:t>
      </w:r>
      <w:r>
        <w:rPr>
          <w:rFonts w:ascii="Times New Roman" w:eastAsia="Calibri" w:hAnsi="Times New Roman" w:cs="Times New Roman"/>
          <w:sz w:val="28"/>
          <w:szCs w:val="28"/>
        </w:rPr>
        <w:t>С</w:t>
      </w:r>
      <w:r w:rsidRPr="006628A8">
        <w:rPr>
          <w:rFonts w:ascii="Times New Roman" w:eastAsia="Calibri" w:hAnsi="Times New Roman" w:cs="Times New Roman"/>
          <w:sz w:val="28"/>
          <w:szCs w:val="28"/>
        </w:rPr>
        <w:t>тавропольского края до 2035 года</w:t>
      </w:r>
    </w:p>
    <w:p w:rsidR="006628A8" w:rsidRPr="006628A8" w:rsidRDefault="006628A8" w:rsidP="006628A8">
      <w:pPr>
        <w:spacing w:after="0" w:line="240" w:lineRule="auto"/>
        <w:jc w:val="both"/>
        <w:rPr>
          <w:rFonts w:ascii="Times New Roman" w:eastAsia="Calibri" w:hAnsi="Times New Roman" w:cs="Times New Roman"/>
          <w:sz w:val="28"/>
          <w:szCs w:val="28"/>
        </w:rPr>
      </w:pPr>
    </w:p>
    <w:p w:rsidR="006628A8" w:rsidRPr="006628A8" w:rsidRDefault="006628A8" w:rsidP="006628A8">
      <w:pPr>
        <w:spacing w:after="0" w:line="240" w:lineRule="auto"/>
        <w:ind w:firstLine="708"/>
        <w:jc w:val="both"/>
        <w:rPr>
          <w:rFonts w:ascii="Times New Roman" w:eastAsia="Calibri" w:hAnsi="Times New Roman" w:cs="Times New Roman"/>
          <w:color w:val="000000"/>
          <w:sz w:val="28"/>
          <w:szCs w:val="28"/>
        </w:rPr>
      </w:pPr>
      <w:proofErr w:type="gramStart"/>
      <w:r w:rsidRPr="006628A8">
        <w:rPr>
          <w:rFonts w:ascii="Times New Roman" w:eastAsia="Calibri" w:hAnsi="Times New Roman" w:cs="Times New Roman"/>
          <w:sz w:val="28"/>
          <w:szCs w:val="28"/>
        </w:rPr>
        <w:t xml:space="preserve">В соответствии с Федеральными законами от 06 октября 2003 г. </w:t>
      </w:r>
      <w:r w:rsidR="00480089">
        <w:rPr>
          <w:rFonts w:ascii="Times New Roman" w:eastAsia="Calibri" w:hAnsi="Times New Roman" w:cs="Times New Roman"/>
          <w:sz w:val="28"/>
          <w:szCs w:val="28"/>
        </w:rPr>
        <w:t xml:space="preserve">                       </w:t>
      </w:r>
      <w:r w:rsidRPr="006628A8">
        <w:rPr>
          <w:rFonts w:ascii="Times New Roman" w:eastAsia="Calibri" w:hAnsi="Times New Roman" w:cs="Times New Roman"/>
          <w:sz w:val="28"/>
          <w:szCs w:val="28"/>
        </w:rPr>
        <w:t>№ 131-ФЗ «Об общих принципах организации местного самоуправления в Российской Федерации», от 28 июня 2014 г. № 172-ФЗ «О стратегическом планировании в Российской Федерации»</w:t>
      </w:r>
      <w:r>
        <w:rPr>
          <w:rFonts w:ascii="Times New Roman" w:eastAsia="Calibri" w:hAnsi="Times New Roman" w:cs="Times New Roman"/>
          <w:sz w:val="28"/>
          <w:szCs w:val="28"/>
        </w:rPr>
        <w:t xml:space="preserve">, </w:t>
      </w:r>
      <w:r w:rsidRPr="006628A8">
        <w:rPr>
          <w:rFonts w:ascii="Times New Roman" w:eastAsia="Calibri" w:hAnsi="Times New Roman" w:cs="Times New Roman"/>
          <w:sz w:val="28"/>
          <w:szCs w:val="28"/>
        </w:rPr>
        <w:t>решени</w:t>
      </w:r>
      <w:r>
        <w:rPr>
          <w:rFonts w:ascii="Times New Roman" w:eastAsia="Calibri" w:hAnsi="Times New Roman" w:cs="Times New Roman"/>
          <w:sz w:val="28"/>
          <w:szCs w:val="28"/>
        </w:rPr>
        <w:t>ем</w:t>
      </w:r>
      <w:r w:rsidRPr="006628A8">
        <w:rPr>
          <w:rFonts w:ascii="Times New Roman" w:eastAsia="Calibri" w:hAnsi="Times New Roman" w:cs="Times New Roman"/>
          <w:sz w:val="28"/>
          <w:szCs w:val="28"/>
        </w:rPr>
        <w:t xml:space="preserve"> Совета Курского муниципального округа Ставропольского края от 08 декабря 2022 г. № 461 «Об утверждении Положения о порядке разработки,  корректировки, осуществления мониторинга и контроля реализации стратегии социально-экономического развития</w:t>
      </w:r>
      <w:proofErr w:type="gramEnd"/>
      <w:r w:rsidRPr="006628A8">
        <w:rPr>
          <w:rFonts w:ascii="Times New Roman" w:eastAsia="Calibri" w:hAnsi="Times New Roman" w:cs="Times New Roman"/>
          <w:sz w:val="28"/>
          <w:szCs w:val="28"/>
        </w:rPr>
        <w:t xml:space="preserve"> Курского муниципального округа Ставропольского края и плана мероприятий по реализации стратегии </w:t>
      </w:r>
      <w:proofErr w:type="gramStart"/>
      <w:r w:rsidRPr="006628A8">
        <w:rPr>
          <w:rFonts w:ascii="Times New Roman" w:eastAsia="Calibri" w:hAnsi="Times New Roman" w:cs="Times New Roman"/>
          <w:sz w:val="28"/>
          <w:szCs w:val="28"/>
        </w:rPr>
        <w:t>социально-</w:t>
      </w:r>
      <w:proofErr w:type="spellStart"/>
      <w:r w:rsidRPr="006628A8">
        <w:rPr>
          <w:rFonts w:ascii="Times New Roman" w:eastAsia="Calibri" w:hAnsi="Times New Roman" w:cs="Times New Roman"/>
          <w:sz w:val="28"/>
          <w:szCs w:val="28"/>
        </w:rPr>
        <w:t>эконо</w:t>
      </w:r>
      <w:proofErr w:type="spellEnd"/>
      <w:r w:rsidR="00085448">
        <w:rPr>
          <w:rFonts w:ascii="Times New Roman" w:eastAsia="Calibri" w:hAnsi="Times New Roman" w:cs="Times New Roman"/>
          <w:sz w:val="28"/>
          <w:szCs w:val="28"/>
        </w:rPr>
        <w:t>-</w:t>
      </w:r>
      <w:proofErr w:type="spellStart"/>
      <w:r w:rsidRPr="006628A8">
        <w:rPr>
          <w:rFonts w:ascii="Times New Roman" w:eastAsia="Calibri" w:hAnsi="Times New Roman" w:cs="Times New Roman"/>
          <w:sz w:val="28"/>
          <w:szCs w:val="28"/>
        </w:rPr>
        <w:t>мического</w:t>
      </w:r>
      <w:proofErr w:type="spellEnd"/>
      <w:proofErr w:type="gramEnd"/>
      <w:r w:rsidRPr="006628A8">
        <w:rPr>
          <w:rFonts w:ascii="Times New Roman" w:eastAsia="Calibri" w:hAnsi="Times New Roman" w:cs="Times New Roman"/>
          <w:sz w:val="28"/>
          <w:szCs w:val="28"/>
        </w:rPr>
        <w:t xml:space="preserve"> развития Курского муниципального округа Ставропольского края» </w:t>
      </w:r>
    </w:p>
    <w:p w:rsidR="006628A8" w:rsidRPr="006628A8" w:rsidRDefault="006628A8" w:rsidP="006628A8">
      <w:pPr>
        <w:spacing w:after="0" w:line="240" w:lineRule="auto"/>
        <w:ind w:firstLine="708"/>
        <w:jc w:val="both"/>
        <w:rPr>
          <w:rFonts w:ascii="Times New Roman" w:eastAsia="Calibri" w:hAnsi="Times New Roman" w:cs="Times New Roman"/>
          <w:sz w:val="28"/>
          <w:szCs w:val="28"/>
        </w:rPr>
      </w:pPr>
      <w:r w:rsidRPr="006628A8">
        <w:rPr>
          <w:rFonts w:ascii="Times New Roman" w:eastAsia="Calibri" w:hAnsi="Times New Roman" w:cs="Times New Roman"/>
          <w:sz w:val="28"/>
          <w:szCs w:val="28"/>
        </w:rPr>
        <w:t>Совет Курского муниципального округа Ставропольского края</w:t>
      </w:r>
    </w:p>
    <w:p w:rsidR="006628A8" w:rsidRPr="006628A8" w:rsidRDefault="006628A8" w:rsidP="006628A8">
      <w:pPr>
        <w:spacing w:after="0" w:line="240" w:lineRule="auto"/>
        <w:jc w:val="both"/>
        <w:rPr>
          <w:rFonts w:ascii="Times New Roman" w:eastAsia="Calibri" w:hAnsi="Times New Roman" w:cs="Times New Roman"/>
          <w:sz w:val="28"/>
          <w:szCs w:val="28"/>
        </w:rPr>
      </w:pPr>
    </w:p>
    <w:p w:rsidR="006628A8" w:rsidRPr="006628A8" w:rsidRDefault="006628A8" w:rsidP="006628A8">
      <w:pPr>
        <w:spacing w:after="0" w:line="240" w:lineRule="auto"/>
        <w:jc w:val="both"/>
        <w:rPr>
          <w:rFonts w:ascii="Times New Roman" w:eastAsia="Calibri" w:hAnsi="Times New Roman" w:cs="Times New Roman"/>
          <w:sz w:val="28"/>
          <w:szCs w:val="28"/>
        </w:rPr>
      </w:pPr>
      <w:r w:rsidRPr="006628A8">
        <w:rPr>
          <w:rFonts w:ascii="Times New Roman" w:eastAsia="Calibri" w:hAnsi="Times New Roman" w:cs="Times New Roman"/>
          <w:sz w:val="28"/>
          <w:szCs w:val="28"/>
        </w:rPr>
        <w:t xml:space="preserve"> РЕШИЛ:</w:t>
      </w:r>
    </w:p>
    <w:p w:rsidR="006628A8" w:rsidRPr="006628A8" w:rsidRDefault="006628A8" w:rsidP="006628A8">
      <w:pPr>
        <w:spacing w:after="0" w:line="240" w:lineRule="auto"/>
        <w:jc w:val="both"/>
        <w:rPr>
          <w:rFonts w:ascii="Times New Roman" w:eastAsia="Calibri" w:hAnsi="Times New Roman" w:cs="Times New Roman"/>
          <w:sz w:val="28"/>
          <w:szCs w:val="28"/>
        </w:rPr>
      </w:pPr>
    </w:p>
    <w:p w:rsidR="006628A8" w:rsidRDefault="006628A8" w:rsidP="006628A8">
      <w:pPr>
        <w:spacing w:after="0" w:line="240" w:lineRule="auto"/>
        <w:ind w:firstLine="708"/>
        <w:jc w:val="both"/>
        <w:rPr>
          <w:rFonts w:ascii="Times New Roman" w:eastAsia="Calibri" w:hAnsi="Times New Roman" w:cs="Times New Roman"/>
          <w:sz w:val="28"/>
          <w:szCs w:val="28"/>
          <w:lang w:eastAsia="ru-RU"/>
        </w:rPr>
      </w:pPr>
      <w:r w:rsidRPr="006628A8">
        <w:rPr>
          <w:rFonts w:ascii="Times New Roman" w:eastAsia="Calibri" w:hAnsi="Times New Roman" w:cs="Times New Roman"/>
          <w:sz w:val="28"/>
          <w:szCs w:val="28"/>
          <w:lang w:eastAsia="ru-RU"/>
        </w:rPr>
        <w:t xml:space="preserve">1. </w:t>
      </w:r>
      <w:r>
        <w:rPr>
          <w:rFonts w:ascii="Times New Roman" w:eastAsia="Calibri" w:hAnsi="Times New Roman" w:cs="Times New Roman"/>
          <w:sz w:val="28"/>
          <w:szCs w:val="28"/>
          <w:lang w:eastAsia="ru-RU"/>
        </w:rPr>
        <w:t>У</w:t>
      </w:r>
      <w:r w:rsidRPr="006628A8">
        <w:rPr>
          <w:rFonts w:ascii="Times New Roman" w:eastAsia="Calibri" w:hAnsi="Times New Roman" w:cs="Times New Roman"/>
          <w:sz w:val="28"/>
          <w:szCs w:val="28"/>
          <w:lang w:eastAsia="ru-RU"/>
        </w:rPr>
        <w:t>твер</w:t>
      </w:r>
      <w:r>
        <w:rPr>
          <w:rFonts w:ascii="Times New Roman" w:eastAsia="Calibri" w:hAnsi="Times New Roman" w:cs="Times New Roman"/>
          <w:sz w:val="28"/>
          <w:szCs w:val="28"/>
          <w:lang w:eastAsia="ru-RU"/>
        </w:rPr>
        <w:t>дить</w:t>
      </w:r>
      <w:r w:rsidRPr="006628A8">
        <w:rPr>
          <w:rFonts w:ascii="Times New Roman" w:eastAsia="Calibri" w:hAnsi="Times New Roman" w:cs="Times New Roman"/>
          <w:sz w:val="28"/>
          <w:szCs w:val="28"/>
          <w:lang w:eastAsia="ru-RU"/>
        </w:rPr>
        <w:t xml:space="preserve"> </w:t>
      </w:r>
      <w:r w:rsidR="00085448">
        <w:rPr>
          <w:rFonts w:ascii="Times New Roman" w:eastAsia="Calibri" w:hAnsi="Times New Roman" w:cs="Times New Roman"/>
          <w:sz w:val="28"/>
          <w:szCs w:val="28"/>
          <w:lang w:eastAsia="ru-RU"/>
        </w:rPr>
        <w:t xml:space="preserve">прилагаемую </w:t>
      </w:r>
      <w:r w:rsidRPr="006628A8">
        <w:rPr>
          <w:rFonts w:ascii="Times New Roman" w:eastAsia="Calibri" w:hAnsi="Times New Roman" w:cs="Times New Roman"/>
          <w:sz w:val="28"/>
          <w:szCs w:val="28"/>
          <w:lang w:eastAsia="ru-RU"/>
        </w:rPr>
        <w:t>Стратеги</w:t>
      </w:r>
      <w:r>
        <w:rPr>
          <w:rFonts w:ascii="Times New Roman" w:eastAsia="Calibri" w:hAnsi="Times New Roman" w:cs="Times New Roman"/>
          <w:sz w:val="28"/>
          <w:szCs w:val="28"/>
          <w:lang w:eastAsia="ru-RU"/>
        </w:rPr>
        <w:t>ю</w:t>
      </w:r>
      <w:r w:rsidRPr="006628A8">
        <w:rPr>
          <w:rFonts w:ascii="Times New Roman" w:eastAsia="Calibri" w:hAnsi="Times New Roman" w:cs="Times New Roman"/>
          <w:sz w:val="28"/>
          <w:szCs w:val="28"/>
          <w:lang w:eastAsia="ru-RU"/>
        </w:rPr>
        <w:t xml:space="preserve"> социально-экономического развития Курского муниципального округа Ставропольского края до 2035 года.</w:t>
      </w:r>
    </w:p>
    <w:p w:rsidR="006628A8" w:rsidRPr="006628A8" w:rsidRDefault="00480089" w:rsidP="006628A8">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6628A8" w:rsidRPr="006628A8">
        <w:rPr>
          <w:rFonts w:ascii="Times New Roman" w:eastAsia="Calibri" w:hAnsi="Times New Roman" w:cs="Times New Roman"/>
          <w:sz w:val="28"/>
          <w:szCs w:val="28"/>
          <w:lang w:eastAsia="ru-RU"/>
        </w:rPr>
        <w:t>. Признать утратившим силу решение совета Курского муниципального района Ставропольского края от 2</w:t>
      </w:r>
      <w:r w:rsidR="006628A8">
        <w:rPr>
          <w:rFonts w:ascii="Times New Roman" w:eastAsia="Calibri" w:hAnsi="Times New Roman" w:cs="Times New Roman"/>
          <w:sz w:val="28"/>
          <w:szCs w:val="28"/>
          <w:lang w:eastAsia="ru-RU"/>
        </w:rPr>
        <w:t>6</w:t>
      </w:r>
      <w:r w:rsidR="006628A8" w:rsidRPr="006628A8">
        <w:rPr>
          <w:rFonts w:ascii="Times New Roman" w:eastAsia="Calibri" w:hAnsi="Times New Roman" w:cs="Times New Roman"/>
          <w:sz w:val="28"/>
          <w:szCs w:val="28"/>
          <w:lang w:eastAsia="ru-RU"/>
        </w:rPr>
        <w:t xml:space="preserve"> </w:t>
      </w:r>
      <w:r w:rsidR="006628A8">
        <w:rPr>
          <w:rFonts w:ascii="Times New Roman" w:eastAsia="Calibri" w:hAnsi="Times New Roman" w:cs="Times New Roman"/>
          <w:sz w:val="28"/>
          <w:szCs w:val="28"/>
          <w:lang w:eastAsia="ru-RU"/>
        </w:rPr>
        <w:t>сентября</w:t>
      </w:r>
      <w:r w:rsidR="006628A8" w:rsidRPr="006628A8">
        <w:rPr>
          <w:rFonts w:ascii="Times New Roman" w:eastAsia="Calibri" w:hAnsi="Times New Roman" w:cs="Times New Roman"/>
          <w:sz w:val="28"/>
          <w:szCs w:val="28"/>
          <w:lang w:eastAsia="ru-RU"/>
        </w:rPr>
        <w:t xml:space="preserve"> 201</w:t>
      </w:r>
      <w:r w:rsidR="006628A8">
        <w:rPr>
          <w:rFonts w:ascii="Times New Roman" w:eastAsia="Calibri" w:hAnsi="Times New Roman" w:cs="Times New Roman"/>
          <w:sz w:val="28"/>
          <w:szCs w:val="28"/>
          <w:lang w:eastAsia="ru-RU"/>
        </w:rPr>
        <w:t>9</w:t>
      </w:r>
      <w:r w:rsidR="006628A8" w:rsidRPr="006628A8">
        <w:rPr>
          <w:rFonts w:ascii="Times New Roman" w:eastAsia="Calibri" w:hAnsi="Times New Roman" w:cs="Times New Roman"/>
          <w:sz w:val="28"/>
          <w:szCs w:val="28"/>
          <w:lang w:eastAsia="ru-RU"/>
        </w:rPr>
        <w:t xml:space="preserve"> г</w:t>
      </w:r>
      <w:r>
        <w:rPr>
          <w:rFonts w:ascii="Times New Roman" w:eastAsia="Calibri" w:hAnsi="Times New Roman" w:cs="Times New Roman"/>
          <w:sz w:val="28"/>
          <w:szCs w:val="28"/>
          <w:lang w:eastAsia="ru-RU"/>
        </w:rPr>
        <w:t>.</w:t>
      </w:r>
      <w:r w:rsidR="006628A8" w:rsidRPr="006628A8">
        <w:rPr>
          <w:rFonts w:ascii="Times New Roman" w:eastAsia="Calibri" w:hAnsi="Times New Roman" w:cs="Times New Roman"/>
          <w:sz w:val="28"/>
          <w:szCs w:val="28"/>
          <w:lang w:eastAsia="ru-RU"/>
        </w:rPr>
        <w:t xml:space="preserve"> № </w:t>
      </w:r>
      <w:r w:rsidR="006628A8">
        <w:rPr>
          <w:rFonts w:ascii="Times New Roman" w:eastAsia="Calibri" w:hAnsi="Times New Roman" w:cs="Times New Roman"/>
          <w:sz w:val="28"/>
          <w:szCs w:val="28"/>
          <w:lang w:eastAsia="ru-RU"/>
        </w:rPr>
        <w:t>144</w:t>
      </w:r>
      <w:r w:rsidR="006628A8" w:rsidRPr="006628A8">
        <w:rPr>
          <w:rFonts w:ascii="Times New Roman" w:eastAsia="Calibri" w:hAnsi="Times New Roman" w:cs="Times New Roman"/>
          <w:sz w:val="28"/>
          <w:szCs w:val="28"/>
          <w:lang w:eastAsia="ru-RU"/>
        </w:rPr>
        <w:t xml:space="preserve"> «Об утверждении  Стратегии  социально-экономического  развития  Курского муниципального района Ставропольского края до 2035 года и Плана </w:t>
      </w:r>
      <w:proofErr w:type="gramStart"/>
      <w:r w:rsidR="006628A8" w:rsidRPr="006628A8">
        <w:rPr>
          <w:rFonts w:ascii="Times New Roman" w:eastAsia="Calibri" w:hAnsi="Times New Roman" w:cs="Times New Roman"/>
          <w:sz w:val="28"/>
          <w:szCs w:val="28"/>
          <w:lang w:eastAsia="ru-RU"/>
        </w:rPr>
        <w:t>реализации Стратегии  социально-экономического  развития  Курского муниципального района Ставропольского края</w:t>
      </w:r>
      <w:proofErr w:type="gramEnd"/>
      <w:r w:rsidR="006628A8" w:rsidRPr="006628A8">
        <w:rPr>
          <w:rFonts w:ascii="Times New Roman" w:eastAsia="Calibri" w:hAnsi="Times New Roman" w:cs="Times New Roman"/>
          <w:sz w:val="28"/>
          <w:szCs w:val="28"/>
          <w:lang w:eastAsia="ru-RU"/>
        </w:rPr>
        <w:t xml:space="preserve"> до 2035 года и на 2019</w:t>
      </w:r>
      <w:r w:rsidR="00085448">
        <w:rPr>
          <w:rFonts w:ascii="Times New Roman" w:eastAsia="Calibri" w:hAnsi="Times New Roman" w:cs="Times New Roman"/>
          <w:sz w:val="28"/>
          <w:szCs w:val="28"/>
          <w:lang w:eastAsia="ru-RU"/>
        </w:rPr>
        <w:t xml:space="preserve"> </w:t>
      </w:r>
      <w:r w:rsidR="006628A8" w:rsidRPr="006628A8">
        <w:rPr>
          <w:rFonts w:ascii="Times New Roman" w:eastAsia="Calibri" w:hAnsi="Times New Roman" w:cs="Times New Roman"/>
          <w:sz w:val="28"/>
          <w:szCs w:val="28"/>
          <w:lang w:eastAsia="ru-RU"/>
        </w:rPr>
        <w:t>-</w:t>
      </w:r>
      <w:r w:rsidR="00085448">
        <w:rPr>
          <w:rFonts w:ascii="Times New Roman" w:eastAsia="Calibri" w:hAnsi="Times New Roman" w:cs="Times New Roman"/>
          <w:sz w:val="28"/>
          <w:szCs w:val="28"/>
          <w:lang w:eastAsia="ru-RU"/>
        </w:rPr>
        <w:t xml:space="preserve"> </w:t>
      </w:r>
      <w:r w:rsidR="006628A8" w:rsidRPr="006628A8">
        <w:rPr>
          <w:rFonts w:ascii="Times New Roman" w:eastAsia="Calibri" w:hAnsi="Times New Roman" w:cs="Times New Roman"/>
          <w:sz w:val="28"/>
          <w:szCs w:val="28"/>
          <w:lang w:eastAsia="ru-RU"/>
        </w:rPr>
        <w:t>2024 годы».</w:t>
      </w:r>
    </w:p>
    <w:p w:rsidR="006628A8" w:rsidRPr="006628A8" w:rsidRDefault="00480089" w:rsidP="006628A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6628A8" w:rsidRPr="006628A8">
        <w:rPr>
          <w:rFonts w:ascii="Times New Roman" w:eastAsia="Calibri" w:hAnsi="Times New Roman" w:cs="Times New Roman"/>
          <w:sz w:val="28"/>
          <w:szCs w:val="28"/>
        </w:rPr>
        <w:t xml:space="preserve">. Настоящее решение вступает в силу </w:t>
      </w:r>
      <w:r w:rsidR="006628A8">
        <w:rPr>
          <w:rFonts w:ascii="Times New Roman" w:eastAsia="Calibri" w:hAnsi="Times New Roman" w:cs="Times New Roman"/>
          <w:sz w:val="28"/>
          <w:szCs w:val="28"/>
        </w:rPr>
        <w:t>с 01 января 2024 года</w:t>
      </w:r>
      <w:r w:rsidR="006628A8" w:rsidRPr="006628A8">
        <w:rPr>
          <w:rFonts w:ascii="Times New Roman" w:eastAsia="Calibri" w:hAnsi="Times New Roman" w:cs="Times New Roman"/>
          <w:sz w:val="28"/>
          <w:szCs w:val="28"/>
        </w:rPr>
        <w:t>.</w:t>
      </w:r>
    </w:p>
    <w:p w:rsidR="006628A8" w:rsidRPr="006628A8" w:rsidRDefault="006628A8" w:rsidP="006628A8">
      <w:pPr>
        <w:spacing w:after="0" w:line="240" w:lineRule="auto"/>
        <w:jc w:val="both"/>
        <w:rPr>
          <w:rFonts w:ascii="Times New Roman" w:eastAsia="Calibri" w:hAnsi="Times New Roman" w:cs="Times New Roman"/>
          <w:sz w:val="28"/>
          <w:szCs w:val="28"/>
        </w:rPr>
      </w:pPr>
    </w:p>
    <w:tbl>
      <w:tblPr>
        <w:tblW w:w="9606" w:type="dxa"/>
        <w:tblLook w:val="04A0" w:firstRow="1" w:lastRow="0" w:firstColumn="1" w:lastColumn="0" w:noHBand="0" w:noVBand="1"/>
      </w:tblPr>
      <w:tblGrid>
        <w:gridCol w:w="4815"/>
        <w:gridCol w:w="4791"/>
      </w:tblGrid>
      <w:tr w:rsidR="00483EB8" w:rsidTr="00483EB8">
        <w:tc>
          <w:tcPr>
            <w:tcW w:w="4815" w:type="dxa"/>
          </w:tcPr>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Совета Курского</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муниципального округа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Ставропольского края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А.И.Вощанов</w:t>
            </w:r>
            <w:proofErr w:type="spellEnd"/>
            <w:r>
              <w:rPr>
                <w:rFonts w:ascii="Times New Roman" w:eastAsia="Calibri" w:hAnsi="Times New Roman" w:cs="Times New Roman"/>
                <w:sz w:val="28"/>
                <w:szCs w:val="28"/>
              </w:rPr>
              <w:t xml:space="preserve">                            </w:t>
            </w:r>
          </w:p>
        </w:tc>
        <w:tc>
          <w:tcPr>
            <w:tcW w:w="4791" w:type="dxa"/>
          </w:tcPr>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Временно исполняющий полномочия главы Курского муниципального округа Ставропольского края, первый заместитель главы администрации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Курского муниципального округа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Ставропольского края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П.В.Бабичев</w:t>
            </w:r>
            <w:proofErr w:type="spellEnd"/>
            <w:r>
              <w:rPr>
                <w:rFonts w:ascii="Times New Roman" w:eastAsia="Calibri" w:hAnsi="Times New Roman" w:cs="Times New Roman"/>
                <w:sz w:val="28"/>
                <w:szCs w:val="28"/>
              </w:rPr>
              <w:t xml:space="preserve"> </w:t>
            </w:r>
          </w:p>
          <w:p w:rsidR="00483EB8" w:rsidRDefault="00483EB8" w:rsidP="00483EB8">
            <w:pPr>
              <w:autoSpaceDE w:val="0"/>
              <w:autoSpaceDN w:val="0"/>
              <w:adjustRightInd w:val="0"/>
              <w:spacing w:after="0" w:line="240"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bl>
    <w:tbl>
      <w:tblPr>
        <w:tblStyle w:val="12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5153"/>
      </w:tblGrid>
      <w:tr w:rsidR="006628A8" w:rsidTr="002C601E">
        <w:tc>
          <w:tcPr>
            <w:tcW w:w="4594" w:type="dxa"/>
          </w:tcPr>
          <w:p w:rsidR="006628A8" w:rsidRDefault="006628A8">
            <w:pPr>
              <w:spacing w:line="240" w:lineRule="exact"/>
              <w:jc w:val="both"/>
              <w:rPr>
                <w:rFonts w:ascii="Calibri" w:hAnsi="Calibri"/>
                <w:sz w:val="28"/>
                <w:szCs w:val="28"/>
              </w:rPr>
            </w:pPr>
          </w:p>
          <w:p w:rsidR="006628A8" w:rsidRDefault="006628A8">
            <w:pPr>
              <w:spacing w:line="240" w:lineRule="exact"/>
              <w:jc w:val="both"/>
              <w:rPr>
                <w:rFonts w:ascii="Calibri" w:hAnsi="Calibri"/>
                <w:sz w:val="28"/>
                <w:szCs w:val="28"/>
              </w:rPr>
            </w:pPr>
          </w:p>
          <w:p w:rsidR="006628A8" w:rsidRDefault="006628A8">
            <w:pPr>
              <w:spacing w:line="240" w:lineRule="exact"/>
              <w:jc w:val="both"/>
              <w:rPr>
                <w:rFonts w:ascii="Calibri" w:hAnsi="Calibri"/>
                <w:sz w:val="28"/>
                <w:szCs w:val="28"/>
              </w:rPr>
            </w:pPr>
          </w:p>
          <w:p w:rsidR="006628A8" w:rsidRDefault="006628A8">
            <w:pPr>
              <w:spacing w:line="240" w:lineRule="exact"/>
              <w:jc w:val="both"/>
              <w:rPr>
                <w:rFonts w:ascii="Calibri" w:hAnsi="Calibri"/>
                <w:sz w:val="28"/>
                <w:szCs w:val="28"/>
              </w:rPr>
            </w:pPr>
          </w:p>
        </w:tc>
        <w:tc>
          <w:tcPr>
            <w:tcW w:w="5153" w:type="dxa"/>
            <w:hideMark/>
          </w:tcPr>
          <w:p w:rsidR="006628A8" w:rsidRDefault="006628A8">
            <w:pPr>
              <w:spacing w:line="240" w:lineRule="exact"/>
              <w:jc w:val="right"/>
              <w:rPr>
                <w:rFonts w:ascii="Times New Roman" w:hAnsi="Times New Roman"/>
                <w:sz w:val="28"/>
                <w:szCs w:val="28"/>
              </w:rPr>
            </w:pPr>
            <w:r>
              <w:rPr>
                <w:rFonts w:ascii="Times New Roman" w:hAnsi="Times New Roman"/>
                <w:sz w:val="28"/>
                <w:szCs w:val="28"/>
              </w:rPr>
              <w:t>УТВЕРЖДЕНА</w:t>
            </w:r>
          </w:p>
          <w:p w:rsidR="006628A8" w:rsidRDefault="006628A8">
            <w:pPr>
              <w:spacing w:line="240" w:lineRule="exact"/>
              <w:jc w:val="right"/>
              <w:rPr>
                <w:rFonts w:ascii="Times New Roman" w:hAnsi="Times New Roman"/>
                <w:sz w:val="28"/>
                <w:szCs w:val="28"/>
              </w:rPr>
            </w:pPr>
            <w:r>
              <w:rPr>
                <w:rFonts w:ascii="Times New Roman" w:hAnsi="Times New Roman"/>
                <w:sz w:val="28"/>
                <w:szCs w:val="28"/>
              </w:rPr>
              <w:t>решением Совета Курского муниципального округа Ставропольского края</w:t>
            </w:r>
          </w:p>
          <w:p w:rsidR="006628A8" w:rsidRDefault="006628A8" w:rsidP="006628A8">
            <w:pPr>
              <w:spacing w:line="240" w:lineRule="exact"/>
              <w:jc w:val="right"/>
              <w:rPr>
                <w:rFonts w:ascii="Times New Roman" w:hAnsi="Times New Roman"/>
                <w:sz w:val="28"/>
                <w:szCs w:val="28"/>
              </w:rPr>
            </w:pPr>
            <w:r>
              <w:rPr>
                <w:rFonts w:ascii="Times New Roman" w:hAnsi="Times New Roman"/>
                <w:sz w:val="28"/>
                <w:szCs w:val="28"/>
              </w:rPr>
              <w:t xml:space="preserve">от           года №   </w:t>
            </w:r>
          </w:p>
        </w:tc>
      </w:tr>
    </w:tbl>
    <w:p w:rsidR="006628A8" w:rsidRDefault="006628A8" w:rsidP="008E3718">
      <w:pPr>
        <w:pStyle w:val="ConsPlusTitle"/>
        <w:spacing w:line="240" w:lineRule="exact"/>
        <w:contextualSpacing/>
        <w:jc w:val="center"/>
        <w:rPr>
          <w:rFonts w:ascii="Times New Roman" w:hAnsi="Times New Roman" w:cs="Times New Roman"/>
          <w:sz w:val="28"/>
          <w:szCs w:val="28"/>
        </w:rPr>
      </w:pPr>
    </w:p>
    <w:p w:rsidR="006628A8" w:rsidRDefault="006628A8" w:rsidP="008E3718">
      <w:pPr>
        <w:pStyle w:val="ConsPlusTitle"/>
        <w:spacing w:line="240" w:lineRule="exact"/>
        <w:contextualSpacing/>
        <w:jc w:val="center"/>
        <w:rPr>
          <w:rFonts w:ascii="Times New Roman" w:hAnsi="Times New Roman" w:cs="Times New Roman"/>
          <w:sz w:val="28"/>
          <w:szCs w:val="28"/>
        </w:rPr>
      </w:pPr>
    </w:p>
    <w:p w:rsidR="00E436CC" w:rsidRPr="002C601E" w:rsidRDefault="00E436CC" w:rsidP="008E3718">
      <w:pPr>
        <w:pStyle w:val="ConsPlusTitle"/>
        <w:spacing w:line="240" w:lineRule="exact"/>
        <w:contextualSpacing/>
        <w:jc w:val="center"/>
        <w:rPr>
          <w:rFonts w:ascii="Times New Roman" w:hAnsi="Times New Roman" w:cs="Times New Roman"/>
          <w:b w:val="0"/>
          <w:sz w:val="28"/>
          <w:szCs w:val="28"/>
        </w:rPr>
      </w:pPr>
      <w:r w:rsidRPr="002C601E">
        <w:rPr>
          <w:rFonts w:ascii="Times New Roman" w:hAnsi="Times New Roman" w:cs="Times New Roman"/>
          <w:b w:val="0"/>
          <w:sz w:val="28"/>
          <w:szCs w:val="28"/>
        </w:rPr>
        <w:t>СТРАТЕГИЯ</w:t>
      </w:r>
    </w:p>
    <w:p w:rsidR="0031388E" w:rsidRPr="002C601E" w:rsidRDefault="002C601E" w:rsidP="008E3718">
      <w:pPr>
        <w:pStyle w:val="ConsPlusTitle"/>
        <w:spacing w:line="240" w:lineRule="exact"/>
        <w:contextualSpacing/>
        <w:jc w:val="center"/>
        <w:rPr>
          <w:rFonts w:ascii="Times New Roman" w:hAnsi="Times New Roman" w:cs="Times New Roman"/>
          <w:b w:val="0"/>
          <w:sz w:val="28"/>
          <w:szCs w:val="28"/>
        </w:rPr>
      </w:pPr>
      <w:r w:rsidRPr="002C601E">
        <w:rPr>
          <w:rFonts w:ascii="Times New Roman" w:hAnsi="Times New Roman" w:cs="Times New Roman"/>
          <w:b w:val="0"/>
          <w:sz w:val="28"/>
          <w:szCs w:val="28"/>
        </w:rPr>
        <w:t>социально-экономического развития</w:t>
      </w:r>
      <w:r>
        <w:rPr>
          <w:rFonts w:ascii="Times New Roman" w:hAnsi="Times New Roman" w:cs="Times New Roman"/>
          <w:b w:val="0"/>
          <w:sz w:val="28"/>
          <w:szCs w:val="28"/>
        </w:rPr>
        <w:t xml:space="preserve"> К</w:t>
      </w:r>
      <w:r w:rsidRPr="002C601E">
        <w:rPr>
          <w:rFonts w:ascii="Times New Roman" w:hAnsi="Times New Roman" w:cs="Times New Roman"/>
          <w:b w:val="0"/>
          <w:sz w:val="28"/>
          <w:szCs w:val="28"/>
        </w:rPr>
        <w:t xml:space="preserve">урского муниципального округа </w:t>
      </w:r>
    </w:p>
    <w:p w:rsidR="00E436CC" w:rsidRPr="002C601E" w:rsidRDefault="002C601E" w:rsidP="008E3718">
      <w:pPr>
        <w:pStyle w:val="ConsPlusTitle"/>
        <w:spacing w:line="240" w:lineRule="exact"/>
        <w:contextualSpacing/>
        <w:jc w:val="center"/>
        <w:rPr>
          <w:rFonts w:ascii="Times New Roman" w:hAnsi="Times New Roman" w:cs="Times New Roman"/>
          <w:b w:val="0"/>
          <w:sz w:val="28"/>
          <w:szCs w:val="28"/>
        </w:rPr>
      </w:pPr>
      <w:r>
        <w:rPr>
          <w:rFonts w:ascii="Times New Roman" w:hAnsi="Times New Roman" w:cs="Times New Roman"/>
          <w:b w:val="0"/>
          <w:sz w:val="28"/>
          <w:szCs w:val="28"/>
        </w:rPr>
        <w:t>С</w:t>
      </w:r>
      <w:r w:rsidRPr="002C601E">
        <w:rPr>
          <w:rFonts w:ascii="Times New Roman" w:hAnsi="Times New Roman" w:cs="Times New Roman"/>
          <w:b w:val="0"/>
          <w:sz w:val="28"/>
          <w:szCs w:val="28"/>
        </w:rPr>
        <w:t>тавропольского края до 2035 года</w:t>
      </w:r>
    </w:p>
    <w:p w:rsidR="00E436CC" w:rsidRPr="002C601E" w:rsidRDefault="00E436CC" w:rsidP="00B95A11">
      <w:pPr>
        <w:pStyle w:val="ConsPlusNormal"/>
        <w:contextualSpacing/>
        <w:rPr>
          <w:rFonts w:ascii="Times New Roman" w:hAnsi="Times New Roman" w:cs="Times New Roman"/>
          <w:sz w:val="28"/>
          <w:szCs w:val="28"/>
        </w:rPr>
      </w:pPr>
    </w:p>
    <w:p w:rsidR="00480089" w:rsidRPr="00243B6C" w:rsidRDefault="00480089" w:rsidP="00480089">
      <w:pPr>
        <w:pStyle w:val="ConsPlusTitle"/>
        <w:contextualSpacing/>
        <w:jc w:val="center"/>
        <w:outlineLvl w:val="1"/>
        <w:rPr>
          <w:rFonts w:ascii="Times New Roman" w:hAnsi="Times New Roman" w:cs="Times New Roman"/>
          <w:b w:val="0"/>
          <w:sz w:val="28"/>
          <w:szCs w:val="28"/>
        </w:rPr>
      </w:pPr>
      <w:r w:rsidRPr="00243B6C">
        <w:rPr>
          <w:rFonts w:ascii="Times New Roman" w:hAnsi="Times New Roman" w:cs="Times New Roman"/>
          <w:b w:val="0"/>
          <w:sz w:val="28"/>
          <w:szCs w:val="28"/>
        </w:rPr>
        <w:t xml:space="preserve">I. </w:t>
      </w:r>
      <w:r w:rsidR="00243B6C" w:rsidRPr="00243B6C">
        <w:rPr>
          <w:rFonts w:ascii="Times New Roman" w:hAnsi="Times New Roman" w:cs="Times New Roman"/>
          <w:b w:val="0"/>
          <w:sz w:val="28"/>
          <w:szCs w:val="28"/>
        </w:rPr>
        <w:t>Введение</w:t>
      </w:r>
    </w:p>
    <w:p w:rsidR="00480089" w:rsidRPr="00E01D8F" w:rsidRDefault="00480089" w:rsidP="00480089">
      <w:pPr>
        <w:pStyle w:val="ConsPlusNormal"/>
        <w:contextualSpacing/>
        <w:rPr>
          <w:rFonts w:ascii="Times New Roman" w:hAnsi="Times New Roman" w:cs="Times New Roman"/>
          <w:sz w:val="28"/>
          <w:szCs w:val="28"/>
        </w:rPr>
      </w:pPr>
    </w:p>
    <w:p w:rsidR="00480089" w:rsidRPr="00243B6C" w:rsidRDefault="00480089" w:rsidP="00480089">
      <w:pPr>
        <w:pStyle w:val="ConsPlusNormal"/>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 xml:space="preserve">Настоящая Стратегия разработана в соответствии с Федеральным </w:t>
      </w:r>
      <w:hyperlink r:id="rId9">
        <w:r w:rsidRPr="00243B6C">
          <w:rPr>
            <w:rFonts w:ascii="Times New Roman" w:hAnsi="Times New Roman" w:cs="Times New Roman"/>
            <w:sz w:val="28"/>
            <w:szCs w:val="28"/>
          </w:rPr>
          <w:t>законом</w:t>
        </w:r>
      </w:hyperlink>
      <w:r w:rsidRPr="00243B6C">
        <w:rPr>
          <w:rFonts w:ascii="Times New Roman" w:hAnsi="Times New Roman" w:cs="Times New Roman"/>
          <w:sz w:val="28"/>
          <w:szCs w:val="28"/>
        </w:rPr>
        <w:t xml:space="preserve"> от 28 июня 2014 года № 172-ФЗ «О стратегическом планировании в Российской Федерации», приказом </w:t>
      </w:r>
      <w:r w:rsidRPr="00243B6C">
        <w:rPr>
          <w:rFonts w:ascii="Times New Roman" w:hAnsi="Times New Roman" w:cs="Times New Roman"/>
          <w:sz w:val="28"/>
        </w:rPr>
        <w:t>министерства экономического развития Ставропольского края от 27 декабря 2019 г. № 530/од «О методических рекомендациях по разработке стратегий социально-экономического развития муниципальных округов и городских округов Ставропольского края»</w:t>
      </w:r>
      <w:r w:rsidRPr="00243B6C">
        <w:rPr>
          <w:rFonts w:ascii="Times New Roman" w:hAnsi="Times New Roman" w:cs="Times New Roman"/>
          <w:sz w:val="28"/>
          <w:szCs w:val="28"/>
        </w:rPr>
        <w:t>.</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В настоящей Стратегии учтены положения:</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10">
        <w:r w:rsidR="00480089" w:rsidRPr="00243B6C">
          <w:rPr>
            <w:rFonts w:ascii="Times New Roman" w:hAnsi="Times New Roman" w:cs="Times New Roman"/>
            <w:sz w:val="28"/>
            <w:szCs w:val="28"/>
          </w:rPr>
          <w:t>Концепции</w:t>
        </w:r>
      </w:hyperlink>
      <w:r w:rsidR="00480089" w:rsidRPr="00243B6C">
        <w:rPr>
          <w:rFonts w:ascii="Times New Roman" w:hAnsi="Times New Roman" w:cs="Times New Roman"/>
          <w:sz w:val="28"/>
          <w:szCs w:val="28"/>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 1351;</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11">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596 «О долгосрочной государственной экономической политике»;</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12">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597 «О мероприятиях по реализации государственной социальной политики»;</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13">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598 «О совершенствовании государственной политики в сфере здравоохранения»;</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14">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15">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16">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17">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602 «Об обеспечении межнационального согласия»;</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18">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2012 года № 606 «О мерах по реализации демографической политики Российской Федерации»;</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Указа Президента Российской Федерации от 21 июля 2020 года № 474 «О национальных целях развития Российской Федерации на период до 2030 года»;</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19">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государственной национальной политики Российской </w:t>
      </w:r>
      <w:r w:rsidR="00480089" w:rsidRPr="00243B6C">
        <w:rPr>
          <w:rFonts w:ascii="Times New Roman" w:hAnsi="Times New Roman" w:cs="Times New Roman"/>
          <w:sz w:val="28"/>
          <w:szCs w:val="28"/>
        </w:rPr>
        <w:lastRenderedPageBreak/>
        <w:t>Федерации на период до 2025 года, утвержденной Указом Президента Российской Федерации от 19 декабря 2012 года № 1666;</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20">
        <w:r w:rsidR="00480089" w:rsidRPr="00243B6C">
          <w:rPr>
            <w:rFonts w:ascii="Times New Roman" w:hAnsi="Times New Roman" w:cs="Times New Roman"/>
            <w:sz w:val="28"/>
            <w:szCs w:val="28"/>
          </w:rPr>
          <w:t>Основ</w:t>
        </w:r>
      </w:hyperlink>
      <w:r w:rsidR="00480089" w:rsidRPr="00243B6C">
        <w:rPr>
          <w:rFonts w:ascii="Times New Roman" w:hAnsi="Times New Roman" w:cs="Times New Roman"/>
          <w:sz w:val="28"/>
          <w:szCs w:val="28"/>
        </w:rPr>
        <w:t xml:space="preserve"> государственной культурной политики, утвержденных Указом Президента Российской Федерации от 24 декабря 2014 года № 808;</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21">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национальной безопасности Российской Федерации, утвержденной Указом Президента Российской Федерации от 02 июля 2021 года № 400 (далее - Стратегия национальной безопасности);</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22">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научно-технологического развития Российской Федерации, утвержденной Указом Президента Российской Федерации от 1 декабря 2016 года № 642;</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23">
        <w:r w:rsidR="00480089" w:rsidRPr="00243B6C">
          <w:rPr>
            <w:rFonts w:ascii="Times New Roman" w:hAnsi="Times New Roman" w:cs="Times New Roman"/>
            <w:sz w:val="28"/>
            <w:szCs w:val="28"/>
          </w:rPr>
          <w:t>Основ</w:t>
        </w:r>
      </w:hyperlink>
      <w:r w:rsidR="00480089" w:rsidRPr="00243B6C">
        <w:rPr>
          <w:rFonts w:ascii="Times New Roman" w:hAnsi="Times New Roman" w:cs="Times New Roman"/>
          <w:sz w:val="28"/>
          <w:szCs w:val="28"/>
        </w:rPr>
        <w:t xml:space="preserve">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 декабря 2016 года № 696;</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24">
        <w:r w:rsidR="00480089" w:rsidRPr="00243B6C">
          <w:rPr>
            <w:rFonts w:ascii="Times New Roman" w:hAnsi="Times New Roman" w:cs="Times New Roman"/>
            <w:sz w:val="28"/>
            <w:szCs w:val="28"/>
          </w:rPr>
          <w:t>Основ</w:t>
        </w:r>
      </w:hyperlink>
      <w:r w:rsidR="00480089" w:rsidRPr="00243B6C">
        <w:rPr>
          <w:rFonts w:ascii="Times New Roman" w:hAnsi="Times New Roman" w:cs="Times New Roman"/>
          <w:sz w:val="28"/>
          <w:szCs w:val="28"/>
        </w:rPr>
        <w:t xml:space="preserve"> государственной политики регионального развития Российской Федерации на период до 2025 года, утвержденных Указом Президента Российской Федерации от 16 января 2017 года № 13;</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25">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экологической безопасности Российской Федерации на период до 2025 года, утвержденной Указом Президента Российской Федерации от 19 апреля 2017 года № 176;</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26">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информационного общества в Российской Федерации на 2017 - 2030 годы, утвержденной Указом Президента Российской Федерации от 9 мая 2017 года № 203;</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27">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экономической безопасности Российской Федерации на период до 2030 года, утвержденной Указом Президента Российской Федерации от 13 мая 2017 года № 208;</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28">
        <w:r w:rsidR="00480089" w:rsidRPr="00243B6C">
          <w:rPr>
            <w:rFonts w:ascii="Times New Roman" w:hAnsi="Times New Roman" w:cs="Times New Roman"/>
            <w:sz w:val="28"/>
            <w:szCs w:val="28"/>
          </w:rPr>
          <w:t>Указа</w:t>
        </w:r>
      </w:hyperlink>
      <w:r w:rsidR="00480089" w:rsidRPr="00243B6C">
        <w:rPr>
          <w:rFonts w:ascii="Times New Roman" w:hAnsi="Times New Roman" w:cs="Times New Roman"/>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Российской Федерации от 7 мая 2018 года № 204);</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29">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здравоохранения в Российской Федерации на период до 2025 года, утвержденной Указом Президента Российской Федерации от 6 июня 2019 года № 254;</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30">
        <w:r w:rsidR="00480089" w:rsidRPr="00243B6C">
          <w:rPr>
            <w:rFonts w:ascii="Times New Roman" w:hAnsi="Times New Roman" w:cs="Times New Roman"/>
            <w:sz w:val="28"/>
            <w:szCs w:val="28"/>
          </w:rPr>
          <w:t>Основ</w:t>
        </w:r>
      </w:hyperlink>
      <w:r w:rsidR="00480089" w:rsidRPr="00243B6C">
        <w:rPr>
          <w:rFonts w:ascii="Times New Roman" w:hAnsi="Times New Roman" w:cs="Times New Roman"/>
          <w:sz w:val="28"/>
          <w:szCs w:val="28"/>
        </w:rPr>
        <w:t xml:space="preserve">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 апреля 2012 года;</w:t>
      </w:r>
    </w:p>
    <w:p w:rsidR="00480089" w:rsidRPr="00243B6C" w:rsidRDefault="00480089" w:rsidP="00480089">
      <w:pPr>
        <w:pStyle w:val="ConsPlusNormal"/>
        <w:spacing w:before="220"/>
        <w:ind w:firstLine="540"/>
        <w:contextualSpacing/>
        <w:jc w:val="both"/>
        <w:rPr>
          <w:rFonts w:ascii="Times New Roman" w:hAnsi="Times New Roman" w:cs="Times New Roman"/>
          <w:sz w:val="28"/>
        </w:rPr>
      </w:pPr>
      <w:r w:rsidRPr="00243B6C">
        <w:rPr>
          <w:rFonts w:ascii="Times New Roman" w:hAnsi="Times New Roman" w:cs="Times New Roman"/>
          <w:sz w:val="28"/>
        </w:rPr>
        <w:t>Стратеги</w:t>
      </w:r>
      <w:r w:rsidR="00085448">
        <w:rPr>
          <w:rFonts w:ascii="Times New Roman" w:hAnsi="Times New Roman" w:cs="Times New Roman"/>
          <w:sz w:val="28"/>
        </w:rPr>
        <w:t>и</w:t>
      </w:r>
      <w:r w:rsidRPr="00243B6C">
        <w:rPr>
          <w:rFonts w:ascii="Times New Roman" w:hAnsi="Times New Roman" w:cs="Times New Roman"/>
          <w:sz w:val="28"/>
        </w:rPr>
        <w:t xml:space="preserve"> государственной политики Российской Федерации в отношении российского казачества на 2021 - 2030 годы, утвержденной Указом Президента Российской Федера</w:t>
      </w:r>
      <w:r w:rsidR="00085448">
        <w:rPr>
          <w:rFonts w:ascii="Times New Roman" w:hAnsi="Times New Roman" w:cs="Times New Roman"/>
          <w:sz w:val="28"/>
        </w:rPr>
        <w:t>ции от 09 августа 2020 г. № 505;</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Транспортной стратегии Российской Федерации до 2030 года с прогнозом на период до 2035 года утвержденной распоряжением Правительства Российской Федерации от 27 ноября 2021 г. № 3363-р (далее - Транспортная стратегия);</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31">
        <w:r w:rsidR="00480089" w:rsidRPr="00243B6C">
          <w:rPr>
            <w:rFonts w:ascii="Times New Roman" w:hAnsi="Times New Roman" w:cs="Times New Roman"/>
            <w:sz w:val="28"/>
            <w:szCs w:val="28"/>
          </w:rPr>
          <w:t>Концепции</w:t>
        </w:r>
      </w:hyperlink>
      <w:r w:rsidR="00480089" w:rsidRPr="00243B6C">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w:t>
      </w:r>
      <w:r w:rsidR="00480089" w:rsidRPr="00243B6C">
        <w:rPr>
          <w:rFonts w:ascii="Times New Roman" w:hAnsi="Times New Roman" w:cs="Times New Roman"/>
          <w:sz w:val="28"/>
          <w:szCs w:val="28"/>
        </w:rPr>
        <w:lastRenderedPageBreak/>
        <w:t>№ 1662-р;</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32">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 3081-р;</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Энергетическ</w:t>
      </w:r>
      <w:r w:rsidR="00897E99" w:rsidRPr="00243B6C">
        <w:rPr>
          <w:rFonts w:ascii="Times New Roman" w:hAnsi="Times New Roman" w:cs="Times New Roman"/>
          <w:sz w:val="28"/>
          <w:szCs w:val="28"/>
        </w:rPr>
        <w:t>ой</w:t>
      </w:r>
      <w:r w:rsidRPr="00243B6C">
        <w:rPr>
          <w:rFonts w:ascii="Times New Roman" w:hAnsi="Times New Roman" w:cs="Times New Roman"/>
          <w:sz w:val="28"/>
          <w:szCs w:val="28"/>
        </w:rPr>
        <w:t xml:space="preserve"> стратеги</w:t>
      </w:r>
      <w:r w:rsidR="00897E99" w:rsidRPr="00243B6C">
        <w:rPr>
          <w:rFonts w:ascii="Times New Roman" w:hAnsi="Times New Roman" w:cs="Times New Roman"/>
          <w:sz w:val="28"/>
          <w:szCs w:val="28"/>
        </w:rPr>
        <w:t>и</w:t>
      </w:r>
      <w:r w:rsidRPr="00243B6C">
        <w:rPr>
          <w:rFonts w:ascii="Times New Roman" w:hAnsi="Times New Roman" w:cs="Times New Roman"/>
          <w:sz w:val="28"/>
          <w:szCs w:val="28"/>
        </w:rPr>
        <w:t xml:space="preserve"> Российской Федерации на период до 2035 года, утвержденной распоряжением Правительства Российской Федерации от 09 июня 2020 г. № 1523-р;</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33">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социально-экономического развития Северо-Кавказского федерального округа на период до 2030 года, утвержденной распоряжением Правительства Российской Федерации от 30 апреля 2022 г. № 1089-р;</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34">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 2227-р;</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35">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пищевой и перерабатывающей промышленности Российской Федерации на период до 2020 года, утвержденной распоряжением Правительства Российской Федерации от 17 апреля 2012 г. № 559-р;</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36">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37">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государственной культурной </w:t>
      </w:r>
      <w:proofErr w:type="gramStart"/>
      <w:r w:rsidR="00480089" w:rsidRPr="00243B6C">
        <w:rPr>
          <w:rFonts w:ascii="Times New Roman" w:hAnsi="Times New Roman" w:cs="Times New Roman"/>
          <w:sz w:val="28"/>
          <w:szCs w:val="28"/>
        </w:rPr>
        <w:t>политики на период</w:t>
      </w:r>
      <w:proofErr w:type="gramEnd"/>
      <w:r w:rsidR="00480089" w:rsidRPr="00243B6C">
        <w:rPr>
          <w:rFonts w:ascii="Times New Roman" w:hAnsi="Times New Roman" w:cs="Times New Roman"/>
          <w:sz w:val="28"/>
          <w:szCs w:val="28"/>
        </w:rPr>
        <w:t xml:space="preserve"> до 2030 года, утвержденной распоряжением Правительства Российской Федерации от 29 февраля 2016 г. № 326-р (далее - Стратегия культурной политики);</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38">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 1083-р;</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39">
        <w:r w:rsidR="00480089" w:rsidRPr="00243B6C">
          <w:rPr>
            <w:rFonts w:ascii="Times New Roman" w:hAnsi="Times New Roman" w:cs="Times New Roman"/>
            <w:sz w:val="28"/>
            <w:szCs w:val="28"/>
          </w:rPr>
          <w:t>Концепции</w:t>
        </w:r>
      </w:hyperlink>
      <w:r w:rsidR="00480089" w:rsidRPr="00243B6C">
        <w:rPr>
          <w:rFonts w:ascii="Times New Roman" w:hAnsi="Times New Roman" w:cs="Times New Roman"/>
          <w:sz w:val="28"/>
          <w:szCs w:val="28"/>
        </w:rPr>
        <w:t xml:space="preserve"> федеральной целевой программы «Развитие внутреннего и въездного туризма в Российской Федерации (2019 - 2025 годы)», утвержденной распоряжением Правительства Российской Федерации от 5 мая 2018 г. № 872-р (далее - Концепция ФЦП «Развитие внутреннего и въездного туризма в Российской Федерации (2019 - 2025 годы)»);</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 xml:space="preserve">комплексного </w:t>
      </w:r>
      <w:hyperlink r:id="rId40">
        <w:r w:rsidRPr="00243B6C">
          <w:rPr>
            <w:rFonts w:ascii="Times New Roman" w:hAnsi="Times New Roman" w:cs="Times New Roman"/>
            <w:sz w:val="28"/>
            <w:szCs w:val="28"/>
          </w:rPr>
          <w:t>плана</w:t>
        </w:r>
      </w:hyperlink>
      <w:r w:rsidRPr="00243B6C">
        <w:rPr>
          <w:rFonts w:ascii="Times New Roman" w:hAnsi="Times New Roman" w:cs="Times New Roman"/>
          <w:sz w:val="28"/>
          <w:szCs w:val="28"/>
        </w:rP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 2101-р (далее - Комплексный план);</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41">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санаторно-курортного комплекса Российской Федерации, утвержденной распоряжением Правительства Российской Федерации от 26 ноября 2018 г. № 2581-р;</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rPr>
        <w:t>плана мероприятий по реализации в 2022 - 2025 годах Стратегии государственной национальной политики Российской Федерации на период до 2025 года</w:t>
      </w:r>
      <w:r w:rsidRPr="00243B6C">
        <w:rPr>
          <w:rFonts w:ascii="Times New Roman" w:hAnsi="Times New Roman" w:cs="Times New Roman"/>
          <w:sz w:val="28"/>
          <w:szCs w:val="28"/>
        </w:rPr>
        <w:t>, утвержденного распоряжением Правительства Российской Федерации от 20 декабря 2021 г. № 3718-р;</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42">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пространственного развития Российской Федерации на период до 2025 года, утвержденной распоряжением Правительства </w:t>
      </w:r>
      <w:r w:rsidR="00480089" w:rsidRPr="00243B6C">
        <w:rPr>
          <w:rFonts w:ascii="Times New Roman" w:hAnsi="Times New Roman" w:cs="Times New Roman"/>
          <w:sz w:val="28"/>
          <w:szCs w:val="28"/>
        </w:rPr>
        <w:lastRenderedPageBreak/>
        <w:t>Российской Федерации от 13 февраля 2019 г. № 207-р (далее - Стратегия пространственного развития);</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43">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туризма на территории Северо-Кавказского федерального округа до 2035 года, утвержденной распоряжением Правительства Российской Федерации от 7 марта 2019 г. № 369-р (далее - Стратегия развития туризма Северо-Кавказского федерального округа до 2035 года);</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44">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экспорта услуг до 2025 года, утвержденной распоряжением Правительства Российской Федерации от 14 августа 2019 г. № 1797-р (далее - Стратегия развития экспорта услуг);</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45">
        <w:r w:rsidR="00480089" w:rsidRPr="00243B6C">
          <w:rPr>
            <w:rFonts w:ascii="Times New Roman" w:hAnsi="Times New Roman" w:cs="Times New Roman"/>
            <w:sz w:val="28"/>
            <w:szCs w:val="28"/>
          </w:rPr>
          <w:t>Стратегии</w:t>
        </w:r>
      </w:hyperlink>
      <w:r w:rsidR="00480089" w:rsidRPr="00243B6C">
        <w:rPr>
          <w:rFonts w:ascii="Times New Roman" w:hAnsi="Times New Roman" w:cs="Times New Roman"/>
          <w:sz w:val="28"/>
          <w:szCs w:val="28"/>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46">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«Безопасные и качественные автомобильные дороги»,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15);</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47">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w:t>
      </w:r>
      <w:r w:rsidR="00897E99" w:rsidRPr="00243B6C">
        <w:rPr>
          <w:rFonts w:ascii="Times New Roman" w:hAnsi="Times New Roman" w:cs="Times New Roman"/>
          <w:sz w:val="28"/>
          <w:szCs w:val="28"/>
        </w:rPr>
        <w:t xml:space="preserve">«Национальный проект </w:t>
      </w:r>
      <w:r w:rsidR="00480089" w:rsidRPr="00243B6C">
        <w:rPr>
          <w:rFonts w:ascii="Times New Roman" w:hAnsi="Times New Roman" w:cs="Times New Roman"/>
          <w:sz w:val="28"/>
          <w:szCs w:val="28"/>
        </w:rPr>
        <w:t>«Демография», утвержденного министерством труда и социальной защиты населения Российской Федерации;</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48">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«Жилье и городская среда»,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49">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«Здравоохранение»,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50">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«Культура»,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51">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w:t>
      </w:r>
      <w:r w:rsidR="00897E99" w:rsidRPr="00243B6C">
        <w:rPr>
          <w:rFonts w:ascii="Times New Roman" w:hAnsi="Times New Roman" w:cs="Times New Roman"/>
          <w:sz w:val="28"/>
          <w:szCs w:val="28"/>
        </w:rPr>
        <w:t xml:space="preserve">«Национальный проект </w:t>
      </w:r>
      <w:r w:rsidR="00480089" w:rsidRPr="00243B6C">
        <w:rPr>
          <w:rFonts w:ascii="Times New Roman" w:hAnsi="Times New Roman" w:cs="Times New Roman"/>
          <w:sz w:val="28"/>
          <w:szCs w:val="28"/>
        </w:rPr>
        <w:t>«Малое и среднее предпринимательство и поддержка индивидуальной предпринимательской инициативы», утвержденного министерством экономического развития Российской Федерации;</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52">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(программы) «Международная кооперация и экспорт»,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53">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«Наука»,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54">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«Образование», утвержденного президиумом Совета при Президенте Российской Федерации по </w:t>
      </w:r>
      <w:r w:rsidR="00480089" w:rsidRPr="00243B6C">
        <w:rPr>
          <w:rFonts w:ascii="Times New Roman" w:hAnsi="Times New Roman" w:cs="Times New Roman"/>
          <w:sz w:val="28"/>
          <w:szCs w:val="28"/>
        </w:rPr>
        <w:lastRenderedPageBreak/>
        <w:t>стратегическому развитию и национальным проектам (протокол от 24 декабря 2018 г. № 16);</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55">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(программы) «Производительность труда и поддержка занятости»,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56">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w:t>
      </w:r>
      <w:r w:rsidR="00243B6C" w:rsidRPr="00243B6C">
        <w:rPr>
          <w:rFonts w:ascii="Times New Roman" w:hAnsi="Times New Roman" w:cs="Times New Roman"/>
          <w:sz w:val="28"/>
          <w:szCs w:val="28"/>
        </w:rPr>
        <w:t xml:space="preserve">«Национальный проект </w:t>
      </w:r>
      <w:r w:rsidR="00480089" w:rsidRPr="00243B6C">
        <w:rPr>
          <w:rFonts w:ascii="Times New Roman" w:hAnsi="Times New Roman" w:cs="Times New Roman"/>
          <w:sz w:val="28"/>
          <w:szCs w:val="28"/>
        </w:rPr>
        <w:t>«Экология», утвержденного министерством природных ресурсов и экологии Российской Федерации;</w:t>
      </w:r>
    </w:p>
    <w:p w:rsidR="00480089" w:rsidRPr="00243B6C" w:rsidRDefault="000B23E7" w:rsidP="00480089">
      <w:pPr>
        <w:pStyle w:val="ConsPlusNormal"/>
        <w:spacing w:before="220"/>
        <w:ind w:firstLine="540"/>
        <w:contextualSpacing/>
        <w:jc w:val="both"/>
        <w:rPr>
          <w:rFonts w:ascii="Times New Roman" w:hAnsi="Times New Roman" w:cs="Times New Roman"/>
          <w:sz w:val="28"/>
          <w:szCs w:val="28"/>
        </w:rPr>
      </w:pPr>
      <w:hyperlink r:id="rId57">
        <w:r w:rsidR="00480089" w:rsidRPr="00243B6C">
          <w:rPr>
            <w:rFonts w:ascii="Times New Roman" w:hAnsi="Times New Roman" w:cs="Times New Roman"/>
            <w:sz w:val="28"/>
            <w:szCs w:val="28"/>
          </w:rPr>
          <w:t>паспорта</w:t>
        </w:r>
      </w:hyperlink>
      <w:r w:rsidR="00480089" w:rsidRPr="00243B6C">
        <w:rPr>
          <w:rFonts w:ascii="Times New Roman" w:hAnsi="Times New Roman" w:cs="Times New Roman"/>
          <w:sz w:val="28"/>
          <w:szCs w:val="28"/>
        </w:rPr>
        <w:t xml:space="preserve"> национального проекта «Национальная программа «Цифровая экономика Российской Федерации», утвержденного президиумом Совета при Президенте Российской Федерации по стратегическому развитию и национальным проектам (протокол от 4 июня 2019 г. № 7).</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Настоящая Стратегия представляет собой видение желаемого будущего Курского муниципального округа Ставропольского края в 2035 году, определяет 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Настоящая Стратегия является документом стратегического планирования Курского муниципального округа Ставропольского края, разрабатываемым в рамках целеполагания. Положения настоящей Стратегии являются основой для разработки схемы территориального планирования Курского муниципального округа Ставропольского края, плана мероприятий по реализации стратегии социально-экономического развития Курского муниципального округа Ставропольского края до 2035 года, муниципальных программ Курского муниципального округа Ставропольского края (далее - муниципальные программы).</w:t>
      </w:r>
    </w:p>
    <w:p w:rsidR="00480089" w:rsidRPr="00243B6C" w:rsidRDefault="00480089" w:rsidP="00480089">
      <w:pPr>
        <w:pStyle w:val="ConsPlusNormal"/>
        <w:spacing w:before="220"/>
        <w:ind w:firstLine="540"/>
        <w:contextualSpacing/>
        <w:jc w:val="both"/>
        <w:rPr>
          <w:rFonts w:ascii="Times New Roman" w:hAnsi="Times New Roman" w:cs="Times New Roman"/>
          <w:sz w:val="28"/>
          <w:szCs w:val="28"/>
        </w:rPr>
      </w:pPr>
      <w:r w:rsidRPr="00243B6C">
        <w:rPr>
          <w:rFonts w:ascii="Times New Roman" w:hAnsi="Times New Roman" w:cs="Times New Roman"/>
          <w:sz w:val="28"/>
          <w:szCs w:val="28"/>
        </w:rPr>
        <w:t xml:space="preserve">В настоящей Стратегии обеспечена преемственность приоритетных направлений социально-экономического развития Курского муниципального округа Ставропольского края с положениями </w:t>
      </w:r>
      <w:hyperlink r:id="rId58">
        <w:r w:rsidRPr="00243B6C">
          <w:rPr>
            <w:rFonts w:ascii="Times New Roman" w:hAnsi="Times New Roman" w:cs="Times New Roman"/>
            <w:sz w:val="28"/>
            <w:szCs w:val="28"/>
          </w:rPr>
          <w:t>Стратегии</w:t>
        </w:r>
      </w:hyperlink>
      <w:r w:rsidRPr="00243B6C">
        <w:rPr>
          <w:rFonts w:ascii="Times New Roman" w:hAnsi="Times New Roman" w:cs="Times New Roman"/>
          <w:sz w:val="28"/>
          <w:szCs w:val="28"/>
        </w:rPr>
        <w:t xml:space="preserve"> социально-экономического развития Курского муниципального района Ставропольского края до 2035 года, утвержденной решением совета Курского муниципального района Ставропольского края от 26 сентября 2019 г. № 144.</w:t>
      </w:r>
    </w:p>
    <w:p w:rsidR="00480089" w:rsidRDefault="00480089" w:rsidP="00480089">
      <w:pPr>
        <w:pStyle w:val="ConsPlusNormal"/>
      </w:pPr>
    </w:p>
    <w:p w:rsidR="00243B6C" w:rsidRDefault="00480089" w:rsidP="00480089">
      <w:pPr>
        <w:pStyle w:val="ConsPlusTitle"/>
        <w:spacing w:line="240" w:lineRule="exact"/>
        <w:jc w:val="center"/>
        <w:outlineLvl w:val="1"/>
        <w:rPr>
          <w:rFonts w:ascii="Times New Roman" w:hAnsi="Times New Roman" w:cs="Times New Roman"/>
          <w:b w:val="0"/>
          <w:sz w:val="28"/>
        </w:rPr>
      </w:pPr>
      <w:r w:rsidRPr="00243B6C">
        <w:rPr>
          <w:rFonts w:ascii="Times New Roman" w:hAnsi="Times New Roman" w:cs="Times New Roman"/>
          <w:b w:val="0"/>
          <w:sz w:val="28"/>
        </w:rPr>
        <w:t xml:space="preserve">II. </w:t>
      </w:r>
      <w:r w:rsidR="00243B6C" w:rsidRPr="00243B6C">
        <w:rPr>
          <w:rFonts w:ascii="Times New Roman" w:hAnsi="Times New Roman" w:cs="Times New Roman"/>
          <w:b w:val="0"/>
          <w:sz w:val="28"/>
        </w:rPr>
        <w:t xml:space="preserve">Анализ социально-экономического положения </w:t>
      </w:r>
    </w:p>
    <w:p w:rsidR="00480089" w:rsidRPr="00243B6C" w:rsidRDefault="00243B6C" w:rsidP="00480089">
      <w:pPr>
        <w:pStyle w:val="ConsPlusTitle"/>
        <w:spacing w:line="240" w:lineRule="exact"/>
        <w:jc w:val="center"/>
        <w:outlineLvl w:val="1"/>
        <w:rPr>
          <w:rFonts w:ascii="Times New Roman" w:hAnsi="Times New Roman" w:cs="Times New Roman"/>
          <w:b w:val="0"/>
          <w:sz w:val="28"/>
        </w:rPr>
      </w:pPr>
      <w:r>
        <w:rPr>
          <w:rFonts w:ascii="Times New Roman" w:hAnsi="Times New Roman" w:cs="Times New Roman"/>
          <w:b w:val="0"/>
          <w:sz w:val="28"/>
        </w:rPr>
        <w:t>Курского муниципального округа С</w:t>
      </w:r>
      <w:r w:rsidRPr="00243B6C">
        <w:rPr>
          <w:rFonts w:ascii="Times New Roman" w:hAnsi="Times New Roman" w:cs="Times New Roman"/>
          <w:b w:val="0"/>
          <w:sz w:val="28"/>
        </w:rPr>
        <w:t>тавропольского края</w:t>
      </w:r>
    </w:p>
    <w:p w:rsidR="00480089" w:rsidRPr="00243B6C" w:rsidRDefault="00480089" w:rsidP="00480089">
      <w:pPr>
        <w:pStyle w:val="ConsPlusNormal"/>
        <w:rPr>
          <w:rFonts w:ascii="Times New Roman" w:hAnsi="Times New Roman" w:cs="Times New Roman"/>
          <w:sz w:val="28"/>
        </w:rPr>
      </w:pPr>
    </w:p>
    <w:p w:rsidR="00480089" w:rsidRPr="00243B6C" w:rsidRDefault="00480089" w:rsidP="00480089">
      <w:pPr>
        <w:pStyle w:val="ConsPlusTitle"/>
        <w:spacing w:line="240" w:lineRule="exact"/>
        <w:ind w:firstLine="567"/>
        <w:jc w:val="both"/>
        <w:outlineLvl w:val="2"/>
        <w:rPr>
          <w:rFonts w:ascii="Times New Roman" w:hAnsi="Times New Roman" w:cs="Times New Roman"/>
          <w:b w:val="0"/>
          <w:sz w:val="28"/>
        </w:rPr>
      </w:pPr>
      <w:r w:rsidRPr="00243B6C">
        <w:rPr>
          <w:rFonts w:ascii="Times New Roman" w:hAnsi="Times New Roman" w:cs="Times New Roman"/>
          <w:b w:val="0"/>
          <w:sz w:val="28"/>
        </w:rPr>
        <w:t>1. Анализ социально-экономического развития Курского муниципального округа Ставропольского края</w:t>
      </w:r>
    </w:p>
    <w:p w:rsidR="00480089" w:rsidRPr="00243B6C" w:rsidRDefault="00480089" w:rsidP="00480089">
      <w:pPr>
        <w:pStyle w:val="ConsPlusNormal"/>
      </w:pP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Курский район появился на карте страны 2 января 1935 года. Об этом свидетельствует Постановление ВЦИК РСФСР об образовании в Орджоникидзевском крае Курского района.</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 xml:space="preserve">На момент образования района в его состав входило 11 сельских советов. Они представляли собой мелкие хутора и немецкие колонии. На карте района тех лет обозначено более 80 поселений с разным национальным составом. </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lastRenderedPageBreak/>
        <w:t xml:space="preserve">В марте 1944 года от Моздокского района отделились и вошли в состав Курского района территории станиц </w:t>
      </w:r>
      <w:proofErr w:type="spellStart"/>
      <w:r w:rsidRPr="003D7C57">
        <w:rPr>
          <w:rFonts w:ascii="Times New Roman" w:eastAsia="Calibri" w:hAnsi="Times New Roman" w:cs="Times New Roman"/>
          <w:spacing w:val="-2"/>
          <w:kern w:val="1"/>
          <w:sz w:val="28"/>
          <w:szCs w:val="28"/>
        </w:rPr>
        <w:t>Галюгаевской</w:t>
      </w:r>
      <w:proofErr w:type="spellEnd"/>
      <w:r w:rsidRPr="003D7C57">
        <w:rPr>
          <w:rFonts w:ascii="Times New Roman" w:eastAsia="Calibri" w:hAnsi="Times New Roman" w:cs="Times New Roman"/>
          <w:spacing w:val="-2"/>
          <w:kern w:val="1"/>
          <w:sz w:val="28"/>
          <w:szCs w:val="28"/>
        </w:rPr>
        <w:t xml:space="preserve"> и </w:t>
      </w:r>
      <w:proofErr w:type="spellStart"/>
      <w:r w:rsidRPr="003D7C57">
        <w:rPr>
          <w:rFonts w:ascii="Times New Roman" w:eastAsia="Calibri" w:hAnsi="Times New Roman" w:cs="Times New Roman"/>
          <w:spacing w:val="-2"/>
          <w:kern w:val="1"/>
          <w:sz w:val="28"/>
          <w:szCs w:val="28"/>
        </w:rPr>
        <w:t>Стодеревск</w:t>
      </w:r>
      <w:r w:rsidR="00243B6C">
        <w:rPr>
          <w:rFonts w:ascii="Times New Roman" w:eastAsia="Calibri" w:hAnsi="Times New Roman" w:cs="Times New Roman"/>
          <w:spacing w:val="-2"/>
          <w:kern w:val="1"/>
          <w:sz w:val="28"/>
          <w:szCs w:val="28"/>
        </w:rPr>
        <w:t>о</w:t>
      </w:r>
      <w:r w:rsidRPr="003D7C57">
        <w:rPr>
          <w:rFonts w:ascii="Times New Roman" w:eastAsia="Calibri" w:hAnsi="Times New Roman" w:cs="Times New Roman"/>
          <w:spacing w:val="-2"/>
          <w:kern w:val="1"/>
          <w:sz w:val="28"/>
          <w:szCs w:val="28"/>
        </w:rPr>
        <w:t>й</w:t>
      </w:r>
      <w:proofErr w:type="spellEnd"/>
      <w:r w:rsidRPr="003D7C57">
        <w:rPr>
          <w:rFonts w:ascii="Times New Roman" w:eastAsia="Calibri" w:hAnsi="Times New Roman" w:cs="Times New Roman"/>
          <w:spacing w:val="-2"/>
          <w:kern w:val="1"/>
          <w:sz w:val="28"/>
          <w:szCs w:val="28"/>
        </w:rPr>
        <w:t xml:space="preserve">, поселка Балтийский и хуторов, расположенных вдоль канала </w:t>
      </w:r>
      <w:proofErr w:type="spellStart"/>
      <w:r w:rsidRPr="003D7C57">
        <w:rPr>
          <w:rFonts w:ascii="Times New Roman" w:eastAsia="Calibri" w:hAnsi="Times New Roman" w:cs="Times New Roman"/>
          <w:spacing w:val="-2"/>
          <w:kern w:val="1"/>
          <w:sz w:val="28"/>
          <w:szCs w:val="28"/>
        </w:rPr>
        <w:t>Неволька</w:t>
      </w:r>
      <w:proofErr w:type="spellEnd"/>
      <w:r w:rsidRPr="003D7C57">
        <w:rPr>
          <w:rFonts w:ascii="Times New Roman" w:eastAsia="Calibri" w:hAnsi="Times New Roman" w:cs="Times New Roman"/>
          <w:spacing w:val="-2"/>
          <w:kern w:val="1"/>
          <w:sz w:val="28"/>
          <w:szCs w:val="28"/>
        </w:rPr>
        <w:t xml:space="preserve">. На этой территории находилось более 30 хуторов и более двух десятков колхозов. В основном это были мелкие поселения и хозяйства, на долю которых приходился значительный удельный вес в производстве зерна, овощей, винограда, фруктов, продукции ферм. </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Pr>
          <w:rFonts w:ascii="Times New Roman" w:eastAsia="Calibri" w:hAnsi="Times New Roman" w:cs="Times New Roman"/>
          <w:spacing w:val="-2"/>
          <w:kern w:val="1"/>
          <w:sz w:val="28"/>
          <w:szCs w:val="28"/>
        </w:rPr>
        <w:t>На основании Закона Ставропольского края от 31 января 2020 г. № 9-кз «О</w:t>
      </w:r>
      <w:r w:rsidRPr="006C24C2">
        <w:rPr>
          <w:rFonts w:ascii="Times New Roman" w:eastAsia="Calibri" w:hAnsi="Times New Roman" w:cs="Times New Roman"/>
          <w:spacing w:val="-2"/>
          <w:kern w:val="1"/>
          <w:sz w:val="28"/>
          <w:szCs w:val="28"/>
        </w:rPr>
        <w:t xml:space="preserve"> преобразовании муниципальных образований, входящих</w:t>
      </w:r>
      <w:r>
        <w:rPr>
          <w:rFonts w:ascii="Times New Roman" w:eastAsia="Calibri" w:hAnsi="Times New Roman" w:cs="Times New Roman"/>
          <w:spacing w:val="-2"/>
          <w:kern w:val="1"/>
          <w:sz w:val="28"/>
          <w:szCs w:val="28"/>
        </w:rPr>
        <w:t xml:space="preserve"> </w:t>
      </w:r>
      <w:r w:rsidRPr="006C24C2">
        <w:rPr>
          <w:rFonts w:ascii="Times New Roman" w:eastAsia="Calibri" w:hAnsi="Times New Roman" w:cs="Times New Roman"/>
          <w:spacing w:val="-2"/>
          <w:kern w:val="1"/>
          <w:sz w:val="28"/>
          <w:szCs w:val="28"/>
        </w:rPr>
        <w:t xml:space="preserve">в состав </w:t>
      </w:r>
      <w:r>
        <w:rPr>
          <w:rFonts w:ascii="Times New Roman" w:eastAsia="Calibri" w:hAnsi="Times New Roman" w:cs="Times New Roman"/>
          <w:spacing w:val="-2"/>
          <w:kern w:val="1"/>
          <w:sz w:val="28"/>
          <w:szCs w:val="28"/>
        </w:rPr>
        <w:t>К</w:t>
      </w:r>
      <w:r w:rsidRPr="006C24C2">
        <w:rPr>
          <w:rFonts w:ascii="Times New Roman" w:eastAsia="Calibri" w:hAnsi="Times New Roman" w:cs="Times New Roman"/>
          <w:spacing w:val="-2"/>
          <w:kern w:val="1"/>
          <w:sz w:val="28"/>
          <w:szCs w:val="28"/>
        </w:rPr>
        <w:t>урского муниципального района</w:t>
      </w:r>
      <w:r>
        <w:rPr>
          <w:rFonts w:ascii="Times New Roman" w:eastAsia="Calibri" w:hAnsi="Times New Roman" w:cs="Times New Roman"/>
          <w:spacing w:val="-2"/>
          <w:kern w:val="1"/>
          <w:sz w:val="28"/>
          <w:szCs w:val="28"/>
        </w:rPr>
        <w:t xml:space="preserve"> С</w:t>
      </w:r>
      <w:r w:rsidRPr="006C24C2">
        <w:rPr>
          <w:rFonts w:ascii="Times New Roman" w:eastAsia="Calibri" w:hAnsi="Times New Roman" w:cs="Times New Roman"/>
          <w:spacing w:val="-2"/>
          <w:kern w:val="1"/>
          <w:sz w:val="28"/>
          <w:szCs w:val="28"/>
        </w:rPr>
        <w:t>тавропольского края, и об организации местного</w:t>
      </w:r>
      <w:r>
        <w:rPr>
          <w:rFonts w:ascii="Times New Roman" w:eastAsia="Calibri" w:hAnsi="Times New Roman" w:cs="Times New Roman"/>
          <w:spacing w:val="-2"/>
          <w:kern w:val="1"/>
          <w:sz w:val="28"/>
          <w:szCs w:val="28"/>
        </w:rPr>
        <w:t xml:space="preserve"> </w:t>
      </w:r>
      <w:r w:rsidRPr="006C24C2">
        <w:rPr>
          <w:rFonts w:ascii="Times New Roman" w:eastAsia="Calibri" w:hAnsi="Times New Roman" w:cs="Times New Roman"/>
          <w:spacing w:val="-2"/>
          <w:kern w:val="1"/>
          <w:sz w:val="28"/>
          <w:szCs w:val="28"/>
        </w:rPr>
        <w:t>самоуправления на террит</w:t>
      </w:r>
      <w:r>
        <w:rPr>
          <w:rFonts w:ascii="Times New Roman" w:eastAsia="Calibri" w:hAnsi="Times New Roman" w:cs="Times New Roman"/>
          <w:spacing w:val="-2"/>
          <w:kern w:val="1"/>
          <w:sz w:val="28"/>
          <w:szCs w:val="28"/>
        </w:rPr>
        <w:t>ории К</w:t>
      </w:r>
      <w:r w:rsidRPr="006C24C2">
        <w:rPr>
          <w:rFonts w:ascii="Times New Roman" w:eastAsia="Calibri" w:hAnsi="Times New Roman" w:cs="Times New Roman"/>
          <w:spacing w:val="-2"/>
          <w:kern w:val="1"/>
          <w:sz w:val="28"/>
          <w:szCs w:val="28"/>
        </w:rPr>
        <w:t>урского района</w:t>
      </w:r>
      <w:r>
        <w:rPr>
          <w:rFonts w:ascii="Times New Roman" w:eastAsia="Calibri" w:hAnsi="Times New Roman" w:cs="Times New Roman"/>
          <w:spacing w:val="-2"/>
          <w:kern w:val="1"/>
          <w:sz w:val="28"/>
          <w:szCs w:val="28"/>
        </w:rPr>
        <w:t xml:space="preserve"> С</w:t>
      </w:r>
      <w:r w:rsidRPr="006C24C2">
        <w:rPr>
          <w:rFonts w:ascii="Times New Roman" w:eastAsia="Calibri" w:hAnsi="Times New Roman" w:cs="Times New Roman"/>
          <w:spacing w:val="-2"/>
          <w:kern w:val="1"/>
          <w:sz w:val="28"/>
          <w:szCs w:val="28"/>
        </w:rPr>
        <w:t>тавропольского края</w:t>
      </w:r>
      <w:r>
        <w:rPr>
          <w:rFonts w:ascii="Times New Roman" w:eastAsia="Calibri" w:hAnsi="Times New Roman" w:cs="Times New Roman"/>
          <w:spacing w:val="-2"/>
          <w:kern w:val="1"/>
          <w:sz w:val="28"/>
          <w:szCs w:val="28"/>
        </w:rPr>
        <w:t>» Курский муниципальный район Ставропольского края был преобразован в Курский муниципальный округ Ставропольского края (далее - округ).</w:t>
      </w:r>
    </w:p>
    <w:p w:rsidR="00480089" w:rsidRPr="003D7C57" w:rsidRDefault="00243B6C" w:rsidP="00480089">
      <w:pPr>
        <w:pStyle w:val="ConsPlusNormal"/>
        <w:spacing w:before="220"/>
        <w:ind w:firstLine="539"/>
        <w:contextualSpacing/>
        <w:jc w:val="both"/>
        <w:rPr>
          <w:rFonts w:ascii="Times New Roman" w:eastAsia="Calibri" w:hAnsi="Times New Roman" w:cs="Times New Roman"/>
          <w:spacing w:val="-2"/>
          <w:kern w:val="1"/>
          <w:sz w:val="28"/>
          <w:szCs w:val="28"/>
        </w:rPr>
      </w:pPr>
      <w:r>
        <w:rPr>
          <w:rFonts w:ascii="Times New Roman" w:eastAsia="Calibri" w:hAnsi="Times New Roman" w:cs="Times New Roman"/>
          <w:spacing w:val="-2"/>
          <w:kern w:val="1"/>
          <w:sz w:val="28"/>
          <w:szCs w:val="28"/>
        </w:rPr>
        <w:t>В состав округа входят</w:t>
      </w:r>
      <w:r w:rsidR="00480089" w:rsidRPr="003D7C57">
        <w:rPr>
          <w:rFonts w:ascii="Times New Roman" w:eastAsia="Calibri" w:hAnsi="Times New Roman" w:cs="Times New Roman"/>
          <w:spacing w:val="-2"/>
          <w:kern w:val="1"/>
          <w:sz w:val="28"/>
          <w:szCs w:val="28"/>
        </w:rPr>
        <w:t xml:space="preserve"> 47 населенных пунктов</w:t>
      </w:r>
      <w:r w:rsidR="00480089">
        <w:rPr>
          <w:rFonts w:ascii="Times New Roman" w:eastAsia="Calibri" w:hAnsi="Times New Roman" w:cs="Times New Roman"/>
          <w:spacing w:val="-2"/>
          <w:kern w:val="1"/>
          <w:sz w:val="28"/>
          <w:szCs w:val="28"/>
        </w:rPr>
        <w:t>, в которых</w:t>
      </w:r>
      <w:r w:rsidR="00480089" w:rsidRPr="003D7C57">
        <w:rPr>
          <w:rFonts w:ascii="Times New Roman" w:eastAsia="Calibri" w:hAnsi="Times New Roman" w:cs="Times New Roman"/>
          <w:spacing w:val="-2"/>
          <w:kern w:val="1"/>
          <w:sz w:val="28"/>
          <w:szCs w:val="28"/>
        </w:rPr>
        <w:t xml:space="preserve"> проживают люди 62 национальностей. </w:t>
      </w: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Pr>
          <w:rFonts w:ascii="Times New Roman" w:eastAsia="Calibri" w:hAnsi="Times New Roman" w:cs="Times New Roman"/>
          <w:spacing w:val="-2"/>
          <w:kern w:val="1"/>
          <w:sz w:val="28"/>
          <w:szCs w:val="28"/>
        </w:rPr>
        <w:t>О</w:t>
      </w:r>
      <w:r w:rsidRPr="003D7C57">
        <w:rPr>
          <w:rFonts w:ascii="Times New Roman" w:eastAsia="Calibri" w:hAnsi="Times New Roman" w:cs="Times New Roman"/>
          <w:spacing w:val="-2"/>
          <w:kern w:val="1"/>
          <w:sz w:val="28"/>
          <w:szCs w:val="28"/>
        </w:rPr>
        <w:t>круг расположен в юго-восточной части Ставропольского края</w:t>
      </w:r>
      <w:r>
        <w:rPr>
          <w:rFonts w:ascii="Times New Roman" w:eastAsia="Calibri" w:hAnsi="Times New Roman" w:cs="Times New Roman"/>
          <w:spacing w:val="-2"/>
          <w:kern w:val="1"/>
          <w:sz w:val="28"/>
          <w:szCs w:val="28"/>
        </w:rPr>
        <w:t>, с административным</w:t>
      </w:r>
      <w:r w:rsidRPr="003D7C57">
        <w:rPr>
          <w:rFonts w:ascii="Times New Roman" w:eastAsia="Calibri" w:hAnsi="Times New Roman" w:cs="Times New Roman"/>
          <w:spacing w:val="-2"/>
          <w:kern w:val="1"/>
          <w:sz w:val="28"/>
          <w:szCs w:val="28"/>
        </w:rPr>
        <w:t xml:space="preserve"> центр</w:t>
      </w:r>
      <w:r>
        <w:rPr>
          <w:rFonts w:ascii="Times New Roman" w:eastAsia="Calibri" w:hAnsi="Times New Roman" w:cs="Times New Roman"/>
          <w:spacing w:val="-2"/>
          <w:kern w:val="1"/>
          <w:sz w:val="28"/>
          <w:szCs w:val="28"/>
        </w:rPr>
        <w:t>ом</w:t>
      </w:r>
      <w:r w:rsidRPr="003D7C57">
        <w:rPr>
          <w:rFonts w:ascii="Times New Roman" w:eastAsia="Calibri" w:hAnsi="Times New Roman" w:cs="Times New Roman"/>
          <w:spacing w:val="-2"/>
          <w:kern w:val="1"/>
          <w:sz w:val="28"/>
          <w:szCs w:val="28"/>
        </w:rPr>
        <w:t xml:space="preserve"> - станица Курская. Территория округа занимает площадь 369,4 тысячи гектара, площадь </w:t>
      </w:r>
      <w:r>
        <w:rPr>
          <w:rFonts w:ascii="Times New Roman" w:eastAsia="Calibri" w:hAnsi="Times New Roman" w:cs="Times New Roman"/>
          <w:spacing w:val="-2"/>
          <w:kern w:val="1"/>
          <w:sz w:val="28"/>
          <w:szCs w:val="28"/>
        </w:rPr>
        <w:t>административного</w:t>
      </w:r>
      <w:r w:rsidRPr="003D7C57">
        <w:rPr>
          <w:rFonts w:ascii="Times New Roman" w:eastAsia="Calibri" w:hAnsi="Times New Roman" w:cs="Times New Roman"/>
          <w:spacing w:val="-2"/>
          <w:kern w:val="1"/>
          <w:sz w:val="28"/>
          <w:szCs w:val="28"/>
        </w:rPr>
        <w:t xml:space="preserve"> центра - 678 гектаров. </w:t>
      </w:r>
      <w:proofErr w:type="gramStart"/>
      <w:r w:rsidRPr="003D7C57">
        <w:rPr>
          <w:rFonts w:ascii="Times New Roman" w:eastAsia="Calibri" w:hAnsi="Times New Roman" w:cs="Times New Roman"/>
          <w:spacing w:val="-2"/>
          <w:kern w:val="1"/>
          <w:sz w:val="28"/>
          <w:szCs w:val="28"/>
        </w:rPr>
        <w:t xml:space="preserve">Расстояние от </w:t>
      </w:r>
      <w:r>
        <w:rPr>
          <w:rFonts w:ascii="Times New Roman" w:eastAsia="Calibri" w:hAnsi="Times New Roman" w:cs="Times New Roman"/>
          <w:spacing w:val="-2"/>
          <w:kern w:val="1"/>
          <w:sz w:val="28"/>
          <w:szCs w:val="28"/>
        </w:rPr>
        <w:t>административного</w:t>
      </w:r>
      <w:r w:rsidRPr="003D7C57">
        <w:rPr>
          <w:rFonts w:ascii="Times New Roman" w:eastAsia="Calibri" w:hAnsi="Times New Roman" w:cs="Times New Roman"/>
          <w:spacing w:val="-2"/>
          <w:kern w:val="1"/>
          <w:sz w:val="28"/>
          <w:szCs w:val="28"/>
        </w:rPr>
        <w:t xml:space="preserve"> центра до ближайшей железнодорожной станции - 45 км, до краевого центра по железной дороге - 556 км, по автомобильной - 307 км.</w:t>
      </w:r>
      <w:proofErr w:type="gramEnd"/>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 xml:space="preserve">Общая протяженность границы округа - 455,6 км. </w:t>
      </w:r>
      <w:proofErr w:type="gramStart"/>
      <w:r w:rsidRPr="003D7C57">
        <w:rPr>
          <w:rFonts w:ascii="Times New Roman" w:eastAsia="Calibri" w:hAnsi="Times New Roman" w:cs="Times New Roman"/>
          <w:spacing w:val="-2"/>
          <w:kern w:val="1"/>
          <w:sz w:val="28"/>
          <w:szCs w:val="28"/>
        </w:rPr>
        <w:t>На юго-западе округ граничит с  Кабардино-Балкар</w:t>
      </w:r>
      <w:r>
        <w:rPr>
          <w:rFonts w:ascii="Times New Roman" w:eastAsia="Calibri" w:hAnsi="Times New Roman" w:cs="Times New Roman"/>
          <w:spacing w:val="-2"/>
          <w:kern w:val="1"/>
          <w:sz w:val="28"/>
          <w:szCs w:val="28"/>
        </w:rPr>
        <w:t xml:space="preserve">ской </w:t>
      </w:r>
      <w:r w:rsidR="00243B6C">
        <w:rPr>
          <w:rFonts w:ascii="Times New Roman" w:eastAsia="Calibri" w:hAnsi="Times New Roman" w:cs="Times New Roman"/>
          <w:spacing w:val="-2"/>
          <w:kern w:val="1"/>
          <w:sz w:val="28"/>
          <w:szCs w:val="28"/>
        </w:rPr>
        <w:t>Р</w:t>
      </w:r>
      <w:r>
        <w:rPr>
          <w:rFonts w:ascii="Times New Roman" w:eastAsia="Calibri" w:hAnsi="Times New Roman" w:cs="Times New Roman"/>
          <w:spacing w:val="-2"/>
          <w:kern w:val="1"/>
          <w:sz w:val="28"/>
          <w:szCs w:val="28"/>
        </w:rPr>
        <w:t>еспубликой</w:t>
      </w:r>
      <w:r w:rsidRPr="003D7C57">
        <w:rPr>
          <w:rFonts w:ascii="Times New Roman" w:eastAsia="Calibri" w:hAnsi="Times New Roman" w:cs="Times New Roman"/>
          <w:spacing w:val="-2"/>
          <w:kern w:val="1"/>
          <w:sz w:val="28"/>
          <w:szCs w:val="28"/>
        </w:rPr>
        <w:t xml:space="preserve"> </w:t>
      </w:r>
      <w:r w:rsidR="00243B6C">
        <w:rPr>
          <w:rFonts w:ascii="Times New Roman" w:eastAsia="Calibri" w:hAnsi="Times New Roman" w:cs="Times New Roman"/>
          <w:spacing w:val="-2"/>
          <w:kern w:val="1"/>
          <w:sz w:val="28"/>
          <w:szCs w:val="28"/>
        </w:rPr>
        <w:t>- 67,5 км, на северо-востоке с Р</w:t>
      </w:r>
      <w:r w:rsidRPr="003D7C57">
        <w:rPr>
          <w:rFonts w:ascii="Times New Roman" w:eastAsia="Calibri" w:hAnsi="Times New Roman" w:cs="Times New Roman"/>
          <w:spacing w:val="-2"/>
          <w:kern w:val="1"/>
          <w:sz w:val="28"/>
          <w:szCs w:val="28"/>
        </w:rPr>
        <w:t>еспубликой Дагестан - 60,2 км, на вос</w:t>
      </w:r>
      <w:r w:rsidR="00243B6C">
        <w:rPr>
          <w:rFonts w:ascii="Times New Roman" w:eastAsia="Calibri" w:hAnsi="Times New Roman" w:cs="Times New Roman"/>
          <w:spacing w:val="-2"/>
          <w:kern w:val="1"/>
          <w:sz w:val="28"/>
          <w:szCs w:val="28"/>
        </w:rPr>
        <w:t>токе и юго-востоке с Чеченской Республикой - 114 км, на юге с Р</w:t>
      </w:r>
      <w:r w:rsidRPr="003D7C57">
        <w:rPr>
          <w:rFonts w:ascii="Times New Roman" w:eastAsia="Calibri" w:hAnsi="Times New Roman" w:cs="Times New Roman"/>
          <w:spacing w:val="-2"/>
          <w:kern w:val="1"/>
          <w:sz w:val="28"/>
          <w:szCs w:val="28"/>
        </w:rPr>
        <w:t xml:space="preserve">еспубликой Северная Осетия - Алания - 68,5 км, на западе с Кировским городским округом Ставропольского края - 33,2 км, на севере со </w:t>
      </w:r>
      <w:proofErr w:type="spellStart"/>
      <w:r w:rsidRPr="003D7C57">
        <w:rPr>
          <w:rFonts w:ascii="Times New Roman" w:eastAsia="Calibri" w:hAnsi="Times New Roman" w:cs="Times New Roman"/>
          <w:spacing w:val="-2"/>
          <w:kern w:val="1"/>
          <w:sz w:val="28"/>
          <w:szCs w:val="28"/>
        </w:rPr>
        <w:t>Степновским</w:t>
      </w:r>
      <w:proofErr w:type="spellEnd"/>
      <w:r w:rsidRPr="003D7C57">
        <w:rPr>
          <w:rFonts w:ascii="Times New Roman" w:eastAsia="Calibri" w:hAnsi="Times New Roman" w:cs="Times New Roman"/>
          <w:spacing w:val="-2"/>
          <w:kern w:val="1"/>
          <w:sz w:val="28"/>
          <w:szCs w:val="28"/>
        </w:rPr>
        <w:t xml:space="preserve"> муниципальным и </w:t>
      </w:r>
      <w:proofErr w:type="spellStart"/>
      <w:r w:rsidRPr="003D7C57">
        <w:rPr>
          <w:rFonts w:ascii="Times New Roman" w:eastAsia="Calibri" w:hAnsi="Times New Roman" w:cs="Times New Roman"/>
          <w:spacing w:val="-2"/>
          <w:kern w:val="1"/>
          <w:sz w:val="28"/>
          <w:szCs w:val="28"/>
        </w:rPr>
        <w:t>Нефтекумским</w:t>
      </w:r>
      <w:proofErr w:type="spellEnd"/>
      <w:r w:rsidRPr="003D7C57">
        <w:rPr>
          <w:rFonts w:ascii="Times New Roman" w:eastAsia="Calibri" w:hAnsi="Times New Roman" w:cs="Times New Roman"/>
          <w:spacing w:val="-2"/>
          <w:kern w:val="1"/>
          <w:sz w:val="28"/>
          <w:szCs w:val="28"/>
        </w:rPr>
        <w:t xml:space="preserve"> городским округами Ставропольскою края, протяженность границ соответственно 93,5 и</w:t>
      </w:r>
      <w:proofErr w:type="gramEnd"/>
      <w:r w:rsidRPr="003D7C57">
        <w:rPr>
          <w:rFonts w:ascii="Times New Roman" w:eastAsia="Calibri" w:hAnsi="Times New Roman" w:cs="Times New Roman"/>
          <w:spacing w:val="-2"/>
          <w:kern w:val="1"/>
          <w:sz w:val="28"/>
          <w:szCs w:val="28"/>
        </w:rPr>
        <w:t xml:space="preserve"> 18, 7 км.</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Pr>
          <w:rFonts w:ascii="Times New Roman" w:eastAsia="Calibri" w:hAnsi="Times New Roman" w:cs="Times New Roman"/>
          <w:spacing w:val="-2"/>
          <w:kern w:val="1"/>
          <w:sz w:val="28"/>
          <w:szCs w:val="28"/>
        </w:rPr>
        <w:t>Территория окр</w:t>
      </w:r>
      <w:r w:rsidRPr="003D7C57">
        <w:rPr>
          <w:rFonts w:ascii="Times New Roman" w:eastAsia="Calibri" w:hAnsi="Times New Roman" w:cs="Times New Roman"/>
          <w:spacing w:val="-2"/>
          <w:kern w:val="1"/>
          <w:sz w:val="28"/>
          <w:szCs w:val="28"/>
        </w:rPr>
        <w:t>уг</w:t>
      </w:r>
      <w:r>
        <w:rPr>
          <w:rFonts w:ascii="Times New Roman" w:eastAsia="Calibri" w:hAnsi="Times New Roman" w:cs="Times New Roman"/>
          <w:spacing w:val="-2"/>
          <w:kern w:val="1"/>
          <w:sz w:val="28"/>
          <w:szCs w:val="28"/>
        </w:rPr>
        <w:t>а</w:t>
      </w:r>
      <w:r w:rsidRPr="003D7C57">
        <w:rPr>
          <w:rFonts w:ascii="Times New Roman" w:eastAsia="Calibri" w:hAnsi="Times New Roman" w:cs="Times New Roman"/>
          <w:spacing w:val="-2"/>
          <w:kern w:val="1"/>
          <w:sz w:val="28"/>
          <w:szCs w:val="28"/>
        </w:rPr>
        <w:t xml:space="preserve"> относится к зоне рискованного земледелия</w:t>
      </w:r>
      <w:r>
        <w:rPr>
          <w:rFonts w:ascii="Times New Roman" w:eastAsia="Calibri" w:hAnsi="Times New Roman" w:cs="Times New Roman"/>
          <w:spacing w:val="-2"/>
          <w:kern w:val="1"/>
          <w:sz w:val="28"/>
          <w:szCs w:val="28"/>
        </w:rPr>
        <w:t xml:space="preserve">, </w:t>
      </w:r>
      <w:r w:rsidRPr="003D7C57">
        <w:rPr>
          <w:rFonts w:ascii="Times New Roman" w:eastAsia="Calibri" w:hAnsi="Times New Roman" w:cs="Times New Roman"/>
          <w:spacing w:val="-2"/>
          <w:kern w:val="1"/>
          <w:sz w:val="28"/>
          <w:szCs w:val="28"/>
        </w:rPr>
        <w:t>в среднем выпадает 330 мм осадков в год. Засуха бывает в среднем 1 раз в 3-5 лет.</w:t>
      </w: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A4689F">
        <w:rPr>
          <w:rFonts w:ascii="Times New Roman" w:eastAsia="Calibri" w:hAnsi="Times New Roman" w:cs="Times New Roman"/>
          <w:spacing w:val="-2"/>
          <w:kern w:val="1"/>
          <w:sz w:val="28"/>
          <w:szCs w:val="28"/>
        </w:rPr>
        <w:t xml:space="preserve">Территория </w:t>
      </w:r>
      <w:r>
        <w:rPr>
          <w:rFonts w:ascii="Times New Roman" w:eastAsia="Calibri" w:hAnsi="Times New Roman" w:cs="Times New Roman"/>
          <w:spacing w:val="-2"/>
          <w:kern w:val="1"/>
          <w:sz w:val="28"/>
          <w:szCs w:val="28"/>
        </w:rPr>
        <w:t xml:space="preserve">округа </w:t>
      </w:r>
      <w:r w:rsidRPr="00A4689F">
        <w:rPr>
          <w:rFonts w:ascii="Times New Roman" w:eastAsia="Calibri" w:hAnsi="Times New Roman" w:cs="Times New Roman"/>
          <w:spacing w:val="-2"/>
          <w:kern w:val="1"/>
          <w:sz w:val="28"/>
          <w:szCs w:val="28"/>
        </w:rPr>
        <w:t xml:space="preserve">расположена в трех почвенно-климатических зонах, восточная часть </w:t>
      </w:r>
      <w:proofErr w:type="spellStart"/>
      <w:r w:rsidRPr="00A4689F">
        <w:rPr>
          <w:rFonts w:ascii="Times New Roman" w:eastAsia="Calibri" w:hAnsi="Times New Roman" w:cs="Times New Roman"/>
          <w:spacing w:val="-2"/>
          <w:kern w:val="1"/>
          <w:sz w:val="28"/>
          <w:szCs w:val="28"/>
        </w:rPr>
        <w:t>предбурунная</w:t>
      </w:r>
      <w:proofErr w:type="spellEnd"/>
      <w:r w:rsidRPr="00A4689F">
        <w:rPr>
          <w:rFonts w:ascii="Times New Roman" w:eastAsia="Calibri" w:hAnsi="Times New Roman" w:cs="Times New Roman"/>
          <w:spacing w:val="-2"/>
          <w:kern w:val="1"/>
          <w:sz w:val="28"/>
          <w:szCs w:val="28"/>
        </w:rPr>
        <w:t xml:space="preserve"> и бурунная, северо-западная часть </w:t>
      </w:r>
      <w:r>
        <w:rPr>
          <w:rFonts w:ascii="Times New Roman" w:eastAsia="Calibri" w:hAnsi="Times New Roman" w:cs="Times New Roman"/>
          <w:spacing w:val="-2"/>
          <w:kern w:val="1"/>
          <w:sz w:val="28"/>
          <w:szCs w:val="28"/>
        </w:rPr>
        <w:t>-</w:t>
      </w:r>
      <w:r w:rsidRPr="00A4689F">
        <w:rPr>
          <w:rFonts w:ascii="Times New Roman" w:eastAsia="Calibri" w:hAnsi="Times New Roman" w:cs="Times New Roman"/>
          <w:spacing w:val="-2"/>
          <w:kern w:val="1"/>
          <w:sz w:val="28"/>
          <w:szCs w:val="28"/>
        </w:rPr>
        <w:t xml:space="preserve"> четвертичные лессовидные суглинки, мощность которых достигает 50-70 м, южная зона </w:t>
      </w:r>
      <w:r>
        <w:rPr>
          <w:rFonts w:ascii="Times New Roman" w:eastAsia="Calibri" w:hAnsi="Times New Roman" w:cs="Times New Roman"/>
          <w:spacing w:val="-2"/>
          <w:kern w:val="1"/>
          <w:sz w:val="28"/>
          <w:szCs w:val="28"/>
        </w:rPr>
        <w:t>-</w:t>
      </w:r>
      <w:r w:rsidRPr="00A4689F">
        <w:rPr>
          <w:rFonts w:ascii="Times New Roman" w:eastAsia="Calibri" w:hAnsi="Times New Roman" w:cs="Times New Roman"/>
          <w:spacing w:val="-2"/>
          <w:kern w:val="1"/>
          <w:sz w:val="28"/>
          <w:szCs w:val="28"/>
        </w:rPr>
        <w:t xml:space="preserve"> каштановые и светло-каштановые почвы. Сельскохозяйственные земли </w:t>
      </w:r>
      <w:r w:rsidR="00243B6C">
        <w:rPr>
          <w:rFonts w:ascii="Times New Roman" w:eastAsia="Calibri" w:hAnsi="Times New Roman" w:cs="Times New Roman"/>
          <w:spacing w:val="-2"/>
          <w:kern w:val="1"/>
          <w:sz w:val="28"/>
          <w:szCs w:val="28"/>
        </w:rPr>
        <w:t>округа</w:t>
      </w:r>
      <w:r w:rsidRPr="00A4689F">
        <w:rPr>
          <w:rFonts w:ascii="Times New Roman" w:eastAsia="Calibri" w:hAnsi="Times New Roman" w:cs="Times New Roman"/>
          <w:spacing w:val="-2"/>
          <w:kern w:val="1"/>
          <w:sz w:val="28"/>
          <w:szCs w:val="28"/>
        </w:rPr>
        <w:t xml:space="preserve"> расположены на месте разнотравно-</w:t>
      </w:r>
      <w:proofErr w:type="spellStart"/>
      <w:r w:rsidRPr="00A4689F">
        <w:rPr>
          <w:rFonts w:ascii="Times New Roman" w:eastAsia="Calibri" w:hAnsi="Times New Roman" w:cs="Times New Roman"/>
          <w:spacing w:val="-2"/>
          <w:kern w:val="1"/>
          <w:sz w:val="28"/>
          <w:szCs w:val="28"/>
        </w:rPr>
        <w:t>дерновидно</w:t>
      </w:r>
      <w:proofErr w:type="spellEnd"/>
      <w:r w:rsidRPr="00A4689F">
        <w:rPr>
          <w:rFonts w:ascii="Times New Roman" w:eastAsia="Calibri" w:hAnsi="Times New Roman" w:cs="Times New Roman"/>
          <w:spacing w:val="-2"/>
          <w:kern w:val="1"/>
          <w:sz w:val="28"/>
          <w:szCs w:val="28"/>
        </w:rPr>
        <w:t xml:space="preserve">-злаковых степей с примесью растений полупустынной флоры (восточная часть </w:t>
      </w:r>
      <w:r>
        <w:rPr>
          <w:rFonts w:ascii="Times New Roman" w:eastAsia="Calibri" w:hAnsi="Times New Roman" w:cs="Times New Roman"/>
          <w:spacing w:val="-2"/>
          <w:kern w:val="1"/>
          <w:sz w:val="28"/>
          <w:szCs w:val="28"/>
        </w:rPr>
        <w:t>округа</w:t>
      </w:r>
      <w:r w:rsidRPr="00A4689F">
        <w:rPr>
          <w:rFonts w:ascii="Times New Roman" w:eastAsia="Calibri" w:hAnsi="Times New Roman" w:cs="Times New Roman"/>
          <w:spacing w:val="-2"/>
          <w:kern w:val="1"/>
          <w:sz w:val="28"/>
          <w:szCs w:val="28"/>
        </w:rPr>
        <w:t>).</w:t>
      </w:r>
    </w:p>
    <w:p w:rsidR="00480089" w:rsidRPr="003D7C57"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 xml:space="preserve">С запада на восток округ пересекает река Кура, каналы имени Ленина, Большой и Малый Левобережные. С юга на север пролегает </w:t>
      </w:r>
      <w:proofErr w:type="spellStart"/>
      <w:r w:rsidRPr="003D7C57">
        <w:rPr>
          <w:rFonts w:ascii="Times New Roman" w:eastAsia="Calibri" w:hAnsi="Times New Roman" w:cs="Times New Roman"/>
          <w:spacing w:val="-2"/>
          <w:kern w:val="1"/>
          <w:sz w:val="28"/>
          <w:szCs w:val="28"/>
        </w:rPr>
        <w:t>Терско-Кумский</w:t>
      </w:r>
      <w:proofErr w:type="spellEnd"/>
      <w:r w:rsidRPr="003D7C57">
        <w:rPr>
          <w:rFonts w:ascii="Times New Roman" w:eastAsia="Calibri" w:hAnsi="Times New Roman" w:cs="Times New Roman"/>
          <w:spacing w:val="-2"/>
          <w:kern w:val="1"/>
          <w:sz w:val="28"/>
          <w:szCs w:val="28"/>
        </w:rPr>
        <w:t xml:space="preserve"> канал, часть южной границы округа смыкается с рекой Терек. На территории округа образованы 3 водохранилища - </w:t>
      </w:r>
      <w:proofErr w:type="spellStart"/>
      <w:r w:rsidRPr="003D7C57">
        <w:rPr>
          <w:rFonts w:ascii="Times New Roman" w:eastAsia="Calibri" w:hAnsi="Times New Roman" w:cs="Times New Roman"/>
          <w:spacing w:val="-2"/>
          <w:kern w:val="1"/>
          <w:sz w:val="28"/>
          <w:szCs w:val="28"/>
        </w:rPr>
        <w:t>Ростовановское</w:t>
      </w:r>
      <w:proofErr w:type="spellEnd"/>
      <w:r w:rsidRPr="003D7C57">
        <w:rPr>
          <w:rFonts w:ascii="Times New Roman" w:eastAsia="Calibri" w:hAnsi="Times New Roman" w:cs="Times New Roman"/>
          <w:spacing w:val="-2"/>
          <w:kern w:val="1"/>
          <w:sz w:val="28"/>
          <w:szCs w:val="28"/>
        </w:rPr>
        <w:t>, Курское и Полтавское.</w:t>
      </w:r>
    </w:p>
    <w:p w:rsidR="00480089" w:rsidRDefault="00480089" w:rsidP="00480089">
      <w:pPr>
        <w:pStyle w:val="ConsPlusNormal"/>
        <w:spacing w:before="220"/>
        <w:ind w:firstLine="539"/>
        <w:contextualSpacing/>
        <w:jc w:val="both"/>
        <w:rPr>
          <w:rFonts w:ascii="Times New Roman" w:eastAsia="Calibri" w:hAnsi="Times New Roman" w:cs="Times New Roman"/>
          <w:spacing w:val="-2"/>
          <w:kern w:val="1"/>
          <w:sz w:val="28"/>
          <w:szCs w:val="28"/>
        </w:rPr>
      </w:pPr>
      <w:r w:rsidRPr="003D7C57">
        <w:rPr>
          <w:rFonts w:ascii="Times New Roman" w:eastAsia="Calibri" w:hAnsi="Times New Roman" w:cs="Times New Roman"/>
          <w:spacing w:val="-2"/>
          <w:kern w:val="1"/>
          <w:sz w:val="28"/>
          <w:szCs w:val="28"/>
        </w:rPr>
        <w:t>Округ располагает сырьевыми ресурсами для производства строительных материалов, запасами целебной минеральной воды.</w:t>
      </w:r>
    </w:p>
    <w:p w:rsidR="00480089" w:rsidRDefault="00480089" w:rsidP="00480089">
      <w:pPr>
        <w:pStyle w:val="ConsPlusNormal"/>
        <w:spacing w:before="220"/>
        <w:ind w:firstLine="539"/>
        <w:contextualSpacing/>
        <w:jc w:val="both"/>
        <w:rPr>
          <w:rFonts w:ascii="Times New Roman" w:hAnsi="Times New Roman" w:cs="Times New Roman"/>
          <w:sz w:val="28"/>
        </w:rPr>
      </w:pPr>
      <w:r w:rsidRPr="006C24C2">
        <w:rPr>
          <w:rFonts w:ascii="Times New Roman" w:hAnsi="Times New Roman" w:cs="Times New Roman"/>
          <w:sz w:val="28"/>
        </w:rPr>
        <w:t xml:space="preserve">Доля </w:t>
      </w:r>
      <w:r>
        <w:rPr>
          <w:rFonts w:ascii="Times New Roman" w:hAnsi="Times New Roman" w:cs="Times New Roman"/>
          <w:sz w:val="28"/>
        </w:rPr>
        <w:t>округа</w:t>
      </w:r>
      <w:r w:rsidRPr="006C24C2">
        <w:rPr>
          <w:rFonts w:ascii="Times New Roman" w:hAnsi="Times New Roman" w:cs="Times New Roman"/>
          <w:sz w:val="28"/>
        </w:rPr>
        <w:t xml:space="preserve"> в показателях социально-экономического развития </w:t>
      </w:r>
      <w:r>
        <w:rPr>
          <w:rFonts w:ascii="Times New Roman" w:hAnsi="Times New Roman" w:cs="Times New Roman"/>
          <w:sz w:val="28"/>
        </w:rPr>
        <w:t>Ставропольского края</w:t>
      </w:r>
      <w:r w:rsidRPr="006C24C2">
        <w:rPr>
          <w:rFonts w:ascii="Times New Roman" w:hAnsi="Times New Roman" w:cs="Times New Roman"/>
          <w:sz w:val="28"/>
        </w:rPr>
        <w:t xml:space="preserve"> отражена в таблице 1.</w:t>
      </w:r>
    </w:p>
    <w:p w:rsidR="00480089" w:rsidRPr="006C24C2" w:rsidRDefault="00480089" w:rsidP="00480089">
      <w:pPr>
        <w:pStyle w:val="ConsPlusNormal"/>
        <w:jc w:val="right"/>
        <w:outlineLvl w:val="3"/>
        <w:rPr>
          <w:rFonts w:ascii="Times New Roman" w:hAnsi="Times New Roman" w:cs="Times New Roman"/>
          <w:sz w:val="28"/>
        </w:rPr>
      </w:pPr>
      <w:r w:rsidRPr="006C24C2">
        <w:rPr>
          <w:rFonts w:ascii="Times New Roman" w:hAnsi="Times New Roman" w:cs="Times New Roman"/>
          <w:sz w:val="28"/>
        </w:rPr>
        <w:lastRenderedPageBreak/>
        <w:t>Таблица 1</w:t>
      </w:r>
    </w:p>
    <w:p w:rsidR="00480089" w:rsidRPr="00243B6C" w:rsidRDefault="00480089" w:rsidP="00480089">
      <w:pPr>
        <w:pStyle w:val="ConsPlusTitle"/>
        <w:spacing w:line="240" w:lineRule="exact"/>
        <w:jc w:val="center"/>
        <w:rPr>
          <w:rFonts w:ascii="Times New Roman" w:hAnsi="Times New Roman" w:cs="Times New Roman"/>
          <w:b w:val="0"/>
          <w:sz w:val="28"/>
        </w:rPr>
      </w:pPr>
      <w:r w:rsidRPr="00243B6C">
        <w:rPr>
          <w:rFonts w:ascii="Times New Roman" w:hAnsi="Times New Roman" w:cs="Times New Roman"/>
          <w:b w:val="0"/>
          <w:sz w:val="28"/>
        </w:rPr>
        <w:t>ДОЛЯ</w:t>
      </w:r>
    </w:p>
    <w:p w:rsidR="00480089" w:rsidRPr="00243B6C" w:rsidRDefault="00480089" w:rsidP="00480089">
      <w:pPr>
        <w:pStyle w:val="ConsPlusTitle"/>
        <w:spacing w:line="240" w:lineRule="exact"/>
        <w:jc w:val="center"/>
        <w:rPr>
          <w:rFonts w:ascii="Times New Roman" w:hAnsi="Times New Roman" w:cs="Times New Roman"/>
          <w:b w:val="0"/>
          <w:sz w:val="28"/>
        </w:rPr>
      </w:pPr>
      <w:r w:rsidRPr="00243B6C">
        <w:rPr>
          <w:rFonts w:ascii="Times New Roman" w:hAnsi="Times New Roman" w:cs="Times New Roman"/>
          <w:b w:val="0"/>
          <w:sz w:val="28"/>
        </w:rPr>
        <w:t>округа в показателях социально-экономического</w:t>
      </w:r>
    </w:p>
    <w:p w:rsidR="00480089" w:rsidRPr="00243B6C" w:rsidRDefault="00480089" w:rsidP="00480089">
      <w:pPr>
        <w:pStyle w:val="ConsPlusTitle"/>
        <w:spacing w:line="240" w:lineRule="exact"/>
        <w:jc w:val="center"/>
        <w:rPr>
          <w:rFonts w:ascii="Times New Roman" w:hAnsi="Times New Roman" w:cs="Times New Roman"/>
          <w:b w:val="0"/>
          <w:sz w:val="28"/>
        </w:rPr>
      </w:pPr>
      <w:r w:rsidRPr="00243B6C">
        <w:rPr>
          <w:rFonts w:ascii="Times New Roman" w:hAnsi="Times New Roman" w:cs="Times New Roman"/>
          <w:b w:val="0"/>
          <w:sz w:val="28"/>
        </w:rPr>
        <w:t>развития Ставропольского края</w:t>
      </w:r>
    </w:p>
    <w:tbl>
      <w:tblPr>
        <w:tblStyle w:val="af2"/>
        <w:tblW w:w="0" w:type="auto"/>
        <w:tblInd w:w="108" w:type="dxa"/>
        <w:tblLook w:val="04A0" w:firstRow="1" w:lastRow="0" w:firstColumn="1" w:lastColumn="0" w:noHBand="0" w:noVBand="1"/>
      </w:tblPr>
      <w:tblGrid>
        <w:gridCol w:w="567"/>
        <w:gridCol w:w="5954"/>
        <w:gridCol w:w="2835"/>
      </w:tblGrid>
      <w:tr w:rsidR="00480089" w:rsidTr="00480089">
        <w:tc>
          <w:tcPr>
            <w:tcW w:w="567" w:type="dxa"/>
            <w:vAlign w:val="center"/>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r w:rsidRPr="00BF69DA">
              <w:rPr>
                <w:rFonts w:ascii="Times New Roman" w:hAnsi="Times New Roman" w:cs="Times New Roman"/>
                <w:sz w:val="24"/>
                <w:szCs w:val="24"/>
              </w:rPr>
              <w:t xml:space="preserve"> </w:t>
            </w:r>
            <w:proofErr w:type="gramStart"/>
            <w:r w:rsidRPr="00BF69DA">
              <w:rPr>
                <w:rFonts w:ascii="Times New Roman" w:hAnsi="Times New Roman" w:cs="Times New Roman"/>
                <w:sz w:val="24"/>
                <w:szCs w:val="24"/>
              </w:rPr>
              <w:t>п</w:t>
            </w:r>
            <w:proofErr w:type="gramEnd"/>
            <w:r w:rsidRPr="00BF69DA">
              <w:rPr>
                <w:rFonts w:ascii="Times New Roman" w:hAnsi="Times New Roman" w:cs="Times New Roman"/>
                <w:sz w:val="24"/>
                <w:szCs w:val="24"/>
              </w:rPr>
              <w:t>/п</w:t>
            </w:r>
          </w:p>
        </w:tc>
        <w:tc>
          <w:tcPr>
            <w:tcW w:w="5954" w:type="dxa"/>
            <w:vAlign w:val="center"/>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Наименование показателя</w:t>
            </w:r>
          </w:p>
        </w:tc>
        <w:tc>
          <w:tcPr>
            <w:tcW w:w="2835" w:type="dxa"/>
            <w:vAlign w:val="center"/>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F808A7">
              <w:rPr>
                <w:rFonts w:ascii="Times New Roman" w:hAnsi="Times New Roman" w:cs="Times New Roman"/>
                <w:sz w:val="24"/>
                <w:szCs w:val="24"/>
              </w:rPr>
              <w:t xml:space="preserve">Доля </w:t>
            </w:r>
            <w:r>
              <w:rPr>
                <w:rFonts w:ascii="Times New Roman" w:hAnsi="Times New Roman" w:cs="Times New Roman"/>
                <w:sz w:val="24"/>
                <w:szCs w:val="24"/>
              </w:rPr>
              <w:t>округа</w:t>
            </w:r>
            <w:r w:rsidRPr="00F808A7">
              <w:rPr>
                <w:rFonts w:ascii="Times New Roman" w:hAnsi="Times New Roman" w:cs="Times New Roman"/>
                <w:sz w:val="24"/>
                <w:szCs w:val="24"/>
              </w:rPr>
              <w:t xml:space="preserve"> в показателях социально-экономического развития</w:t>
            </w:r>
            <w:r>
              <w:rPr>
                <w:rFonts w:ascii="Times New Roman" w:hAnsi="Times New Roman" w:cs="Times New Roman"/>
                <w:sz w:val="24"/>
                <w:szCs w:val="24"/>
              </w:rPr>
              <w:t xml:space="preserve"> </w:t>
            </w:r>
            <w:r w:rsidRPr="00CE7619">
              <w:rPr>
                <w:rFonts w:ascii="Times New Roman" w:hAnsi="Times New Roman" w:cs="Times New Roman"/>
                <w:sz w:val="24"/>
              </w:rPr>
              <w:t>(процентов</w:t>
            </w:r>
            <w:r>
              <w:rPr>
                <w:rFonts w:ascii="Times New Roman" w:hAnsi="Times New Roman" w:cs="Times New Roman"/>
                <w:sz w:val="24"/>
              </w:rPr>
              <w:t>)</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Площадь</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5,6</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2.</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Население</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3.</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Занятые</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4.</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Обрабатывающие производства</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0,1</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5.</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F808A7">
              <w:rPr>
                <w:rFonts w:ascii="Times New Roman" w:hAnsi="Times New Roman" w:cs="Times New Roman"/>
                <w:sz w:val="24"/>
                <w:szCs w:val="24"/>
              </w:rPr>
              <w:t>Обеспечение электрической энергией, газом и паром; кондиционирование воздуха</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0,3</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6.</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Продукция сельского хозяйства</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7.</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Растениеводство</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1,5</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8.</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Животноводство</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9.</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Ввод жилья</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10.</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Оборот розничной торговли</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2,2</w:t>
            </w:r>
          </w:p>
        </w:tc>
      </w:tr>
      <w:tr w:rsidR="00480089" w:rsidTr="00480089">
        <w:tc>
          <w:tcPr>
            <w:tcW w:w="567"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sidRPr="00BF69DA">
              <w:rPr>
                <w:rFonts w:ascii="Times New Roman" w:hAnsi="Times New Roman" w:cs="Times New Roman"/>
                <w:sz w:val="24"/>
                <w:szCs w:val="24"/>
              </w:rPr>
              <w:t>11.</w:t>
            </w:r>
          </w:p>
        </w:tc>
        <w:tc>
          <w:tcPr>
            <w:tcW w:w="5954" w:type="dxa"/>
          </w:tcPr>
          <w:p w:rsidR="00480089" w:rsidRPr="00BF69DA" w:rsidRDefault="00480089" w:rsidP="00480089">
            <w:pPr>
              <w:pStyle w:val="ConsPlusNormal"/>
              <w:spacing w:line="240" w:lineRule="atLeast"/>
              <w:contextualSpacing/>
              <w:rPr>
                <w:rFonts w:ascii="Times New Roman" w:hAnsi="Times New Roman" w:cs="Times New Roman"/>
                <w:sz w:val="24"/>
                <w:szCs w:val="24"/>
              </w:rPr>
            </w:pPr>
            <w:r w:rsidRPr="00BF69DA">
              <w:rPr>
                <w:rFonts w:ascii="Times New Roman" w:hAnsi="Times New Roman" w:cs="Times New Roman"/>
                <w:sz w:val="24"/>
                <w:szCs w:val="24"/>
              </w:rPr>
              <w:t>Инвестиции в основной капитал</w:t>
            </w:r>
          </w:p>
        </w:tc>
        <w:tc>
          <w:tcPr>
            <w:tcW w:w="2835" w:type="dxa"/>
          </w:tcPr>
          <w:p w:rsidR="00480089" w:rsidRPr="00BF69DA" w:rsidRDefault="00480089" w:rsidP="00480089">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0,7</w:t>
            </w:r>
          </w:p>
        </w:tc>
      </w:tr>
    </w:tbl>
    <w:p w:rsidR="00480089" w:rsidRDefault="00480089" w:rsidP="00480089">
      <w:pPr>
        <w:pStyle w:val="ConsPlusNormal"/>
        <w:ind w:firstLine="540"/>
        <w:jc w:val="both"/>
      </w:pPr>
    </w:p>
    <w:p w:rsidR="00480089" w:rsidRPr="00243B6C" w:rsidRDefault="00480089" w:rsidP="00480089">
      <w:pPr>
        <w:suppressAutoHyphens/>
        <w:spacing w:after="0" w:line="240" w:lineRule="auto"/>
        <w:ind w:left="708"/>
        <w:contextualSpacing/>
        <w:rPr>
          <w:rFonts w:ascii="Times New Roman" w:eastAsia="Times New Roman" w:hAnsi="Times New Roman" w:cs="Times New Roman"/>
          <w:color w:val="000000"/>
          <w:sz w:val="28"/>
          <w:szCs w:val="28"/>
          <w:lang w:eastAsia="ru-RU"/>
        </w:rPr>
      </w:pPr>
      <w:r w:rsidRPr="00243B6C">
        <w:rPr>
          <w:rFonts w:ascii="Times New Roman" w:eastAsia="Times New Roman" w:hAnsi="Times New Roman" w:cs="Times New Roman"/>
          <w:color w:val="000000"/>
          <w:sz w:val="28"/>
          <w:szCs w:val="28"/>
          <w:lang w:eastAsia="ru-RU"/>
        </w:rPr>
        <w:t>1.1. Сельское хозяйство.</w:t>
      </w:r>
    </w:p>
    <w:p w:rsidR="00480089" w:rsidRPr="004130C7" w:rsidRDefault="00480089" w:rsidP="00480089">
      <w:pPr>
        <w:spacing w:after="0" w:line="240" w:lineRule="auto"/>
        <w:ind w:firstLine="709"/>
        <w:contextualSpacing/>
        <w:jc w:val="both"/>
        <w:rPr>
          <w:rFonts w:ascii="Times New Roman" w:eastAsia="Times New Roman" w:hAnsi="Times New Roman" w:cs="Times New Roman"/>
          <w:sz w:val="28"/>
          <w:szCs w:val="28"/>
          <w:highlight w:val="yellow"/>
          <w:lang w:eastAsia="ru-RU"/>
        </w:rPr>
      </w:pPr>
      <w:r w:rsidRPr="004130C7">
        <w:rPr>
          <w:rFonts w:ascii="Times New Roman" w:eastAsia="Times New Roman" w:hAnsi="Times New Roman" w:cs="Times New Roman"/>
          <w:sz w:val="28"/>
          <w:szCs w:val="28"/>
          <w:lang w:eastAsia="ru-RU"/>
        </w:rPr>
        <w:t xml:space="preserve">В структуре экономики </w:t>
      </w:r>
      <w:r>
        <w:rPr>
          <w:rFonts w:ascii="Times New Roman" w:eastAsia="Times New Roman" w:hAnsi="Times New Roman" w:cs="Times New Roman"/>
          <w:sz w:val="28"/>
          <w:szCs w:val="28"/>
          <w:lang w:eastAsia="ru-RU"/>
        </w:rPr>
        <w:t>округа</w:t>
      </w:r>
      <w:r w:rsidRPr="004130C7">
        <w:rPr>
          <w:rFonts w:ascii="Times New Roman" w:eastAsia="Times New Roman" w:hAnsi="Times New Roman" w:cs="Times New Roman"/>
          <w:sz w:val="28"/>
          <w:szCs w:val="28"/>
          <w:lang w:eastAsia="ru-RU"/>
        </w:rPr>
        <w:t xml:space="preserve"> ведущее место занимает сельское хозяйство.  Из общего объема сельхозпродукции</w:t>
      </w:r>
      <w:r>
        <w:rPr>
          <w:rFonts w:ascii="Times New Roman" w:eastAsia="Times New Roman" w:hAnsi="Times New Roman" w:cs="Times New Roman"/>
          <w:sz w:val="28"/>
          <w:szCs w:val="28"/>
          <w:lang w:eastAsia="ru-RU"/>
        </w:rPr>
        <w:t>,</w:t>
      </w:r>
      <w:r w:rsidRPr="004130C7">
        <w:rPr>
          <w:rFonts w:ascii="Times New Roman" w:eastAsia="Times New Roman" w:hAnsi="Times New Roman" w:cs="Times New Roman"/>
          <w:sz w:val="28"/>
          <w:szCs w:val="28"/>
          <w:lang w:eastAsia="ru-RU"/>
        </w:rPr>
        <w:t xml:space="preserve"> продукция растениеводства составляет </w:t>
      </w:r>
      <w:r>
        <w:rPr>
          <w:rFonts w:ascii="Times New Roman" w:eastAsia="Times New Roman" w:hAnsi="Times New Roman" w:cs="Times New Roman"/>
          <w:sz w:val="28"/>
          <w:szCs w:val="28"/>
          <w:lang w:eastAsia="ru-RU"/>
        </w:rPr>
        <w:t>76,6</w:t>
      </w:r>
      <w:r w:rsidRPr="004130C7">
        <w:rPr>
          <w:rFonts w:ascii="Times New Roman" w:eastAsia="Times New Roman" w:hAnsi="Times New Roman" w:cs="Times New Roman"/>
          <w:sz w:val="28"/>
          <w:szCs w:val="28"/>
          <w:lang w:eastAsia="ru-RU"/>
        </w:rPr>
        <w:t xml:space="preserve"> %, продукция животноводства </w:t>
      </w:r>
      <w:r>
        <w:rPr>
          <w:rFonts w:ascii="Times New Roman" w:eastAsia="Times New Roman" w:hAnsi="Times New Roman" w:cs="Times New Roman"/>
          <w:sz w:val="28"/>
          <w:szCs w:val="28"/>
          <w:lang w:eastAsia="ru-RU"/>
        </w:rPr>
        <w:t>23,4</w:t>
      </w:r>
      <w:r w:rsidRPr="004130C7">
        <w:rPr>
          <w:rFonts w:ascii="Times New Roman" w:eastAsia="Times New Roman" w:hAnsi="Times New Roman" w:cs="Times New Roman"/>
          <w:sz w:val="28"/>
          <w:szCs w:val="28"/>
          <w:lang w:eastAsia="ru-RU"/>
        </w:rPr>
        <w:t xml:space="preserve"> %. </w:t>
      </w:r>
    </w:p>
    <w:p w:rsidR="00480089" w:rsidRPr="004130C7" w:rsidRDefault="00480089" w:rsidP="00480089">
      <w:pPr>
        <w:spacing w:after="0" w:line="240" w:lineRule="auto"/>
        <w:ind w:firstLine="708"/>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 xml:space="preserve">В состав агропромышленного комплекса </w:t>
      </w:r>
      <w:r>
        <w:rPr>
          <w:rFonts w:ascii="Times New Roman" w:eastAsia="Times New Roman" w:hAnsi="Times New Roman" w:cs="Times New Roman"/>
          <w:sz w:val="28"/>
          <w:szCs w:val="28"/>
          <w:lang w:eastAsia="ru-RU"/>
        </w:rPr>
        <w:t>округа</w:t>
      </w:r>
      <w:r w:rsidRPr="004130C7">
        <w:rPr>
          <w:rFonts w:ascii="Times New Roman" w:eastAsia="Times New Roman" w:hAnsi="Times New Roman" w:cs="Times New Roman"/>
          <w:sz w:val="28"/>
          <w:szCs w:val="28"/>
          <w:lang w:eastAsia="ru-RU"/>
        </w:rPr>
        <w:t xml:space="preserve"> входят:</w:t>
      </w:r>
    </w:p>
    <w:tbl>
      <w:tblPr>
        <w:tblStyle w:val="af2"/>
        <w:tblW w:w="9356" w:type="dxa"/>
        <w:tblInd w:w="108" w:type="dxa"/>
        <w:tblLook w:val="04A0" w:firstRow="1" w:lastRow="0" w:firstColumn="1" w:lastColumn="0" w:noHBand="0" w:noVBand="1"/>
      </w:tblPr>
      <w:tblGrid>
        <w:gridCol w:w="851"/>
        <w:gridCol w:w="4252"/>
        <w:gridCol w:w="4253"/>
      </w:tblGrid>
      <w:tr w:rsidR="00480089" w:rsidRPr="004130C7" w:rsidTr="00480089">
        <w:tc>
          <w:tcPr>
            <w:tcW w:w="851"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42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Сельскохозяйственные предприятия</w:t>
            </w:r>
          </w:p>
        </w:tc>
        <w:tc>
          <w:tcPr>
            <w:tcW w:w="4253"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Крестьянско-фермерские хозяйства</w:t>
            </w:r>
          </w:p>
        </w:tc>
      </w:tr>
      <w:tr w:rsidR="00480089" w:rsidRPr="004130C7" w:rsidTr="00480089">
        <w:tc>
          <w:tcPr>
            <w:tcW w:w="851"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42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p>
        </w:tc>
        <w:tc>
          <w:tcPr>
            <w:tcW w:w="4253"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290</w:t>
            </w:r>
          </w:p>
        </w:tc>
      </w:tr>
      <w:tr w:rsidR="00480089" w:rsidRPr="004130C7" w:rsidTr="00480089">
        <w:tc>
          <w:tcPr>
            <w:tcW w:w="851"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42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p>
        </w:tc>
        <w:tc>
          <w:tcPr>
            <w:tcW w:w="4253"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288</w:t>
            </w:r>
          </w:p>
        </w:tc>
      </w:tr>
      <w:tr w:rsidR="00480089" w:rsidRPr="004130C7" w:rsidTr="00480089">
        <w:tc>
          <w:tcPr>
            <w:tcW w:w="851"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42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w:t>
            </w:r>
          </w:p>
        </w:tc>
        <w:tc>
          <w:tcPr>
            <w:tcW w:w="4253"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272</w:t>
            </w:r>
          </w:p>
        </w:tc>
      </w:tr>
    </w:tbl>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sidRPr="00CE4EFF">
        <w:rPr>
          <w:rFonts w:ascii="Times New Roman" w:eastAsia="Times New Roman" w:hAnsi="Times New Roman" w:cs="Times New Roman"/>
          <w:sz w:val="28"/>
          <w:szCs w:val="20"/>
          <w:lang w:eastAsia="ru-RU"/>
        </w:rPr>
        <w:t>Объем производства сельскохозяйственной продукции (в ф</w:t>
      </w:r>
      <w:r>
        <w:rPr>
          <w:rFonts w:ascii="Times New Roman" w:eastAsia="Times New Roman" w:hAnsi="Times New Roman" w:cs="Times New Roman"/>
          <w:sz w:val="28"/>
          <w:szCs w:val="20"/>
          <w:lang w:eastAsia="ru-RU"/>
        </w:rPr>
        <w:t>актически действовавших ценах) составил:</w:t>
      </w:r>
    </w:p>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2020 год - 4,6 млрд. рублей;</w:t>
      </w:r>
    </w:p>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2021 год - </w:t>
      </w:r>
      <w:r w:rsidRPr="00CE4EFF">
        <w:rPr>
          <w:rFonts w:ascii="Times New Roman" w:eastAsia="Times New Roman" w:hAnsi="Times New Roman" w:cs="Times New Roman"/>
          <w:sz w:val="28"/>
          <w:szCs w:val="20"/>
          <w:lang w:eastAsia="ru-RU"/>
        </w:rPr>
        <w:t>5</w:t>
      </w:r>
      <w:r>
        <w:rPr>
          <w:rFonts w:ascii="Times New Roman" w:eastAsia="Times New Roman" w:hAnsi="Times New Roman" w:cs="Times New Roman"/>
          <w:sz w:val="28"/>
          <w:szCs w:val="20"/>
          <w:lang w:eastAsia="ru-RU"/>
        </w:rPr>
        <w:t>,7 млн. рублей;</w:t>
      </w:r>
    </w:p>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2022 год - 5,8 млрд. рублей.</w:t>
      </w:r>
    </w:p>
    <w:p w:rsidR="00480089" w:rsidRDefault="00480089" w:rsidP="00480089">
      <w:pPr>
        <w:spacing w:after="0" w:line="240" w:lineRule="auto"/>
        <w:ind w:firstLine="709"/>
        <w:jc w:val="both"/>
        <w:rPr>
          <w:rFonts w:ascii="Times New Roman" w:eastAsia="Times New Roman" w:hAnsi="Times New Roman" w:cs="Times New Roman"/>
          <w:sz w:val="28"/>
          <w:szCs w:val="20"/>
          <w:lang w:eastAsia="ru-RU"/>
        </w:rPr>
      </w:pPr>
      <w:r w:rsidRPr="00892503">
        <w:rPr>
          <w:rFonts w:ascii="Times New Roman" w:eastAsia="Times New Roman" w:hAnsi="Times New Roman" w:cs="Times New Roman"/>
          <w:sz w:val="28"/>
          <w:szCs w:val="20"/>
          <w:lang w:eastAsia="ru-RU"/>
        </w:rPr>
        <w:t>Индекс производства продукции сельского хозяйства</w:t>
      </w:r>
      <w:r>
        <w:rPr>
          <w:rFonts w:ascii="Times New Roman" w:eastAsia="Times New Roman" w:hAnsi="Times New Roman" w:cs="Times New Roman"/>
          <w:sz w:val="28"/>
          <w:szCs w:val="20"/>
          <w:lang w:eastAsia="ru-RU"/>
        </w:rPr>
        <w:t xml:space="preserve"> составил: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Левокумский</w:t>
            </w:r>
            <w:proofErr w:type="spellEnd"/>
            <w:r>
              <w:rPr>
                <w:rFonts w:ascii="Times New Roman" w:eastAsia="Times New Roman" w:hAnsi="Times New Roman" w:cs="Times New Roman"/>
                <w:sz w:val="24"/>
                <w:szCs w:val="28"/>
                <w:lang w:eastAsia="ru-RU"/>
              </w:rPr>
              <w:t xml:space="preserve">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93,2 %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83,0 %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101,3 %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79,6 %</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105,0 %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131,7 %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99,6 %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105,7 %</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102,7 %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103,3 %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110,2 %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103,2 %</w:t>
            </w:r>
          </w:p>
        </w:tc>
      </w:tr>
    </w:tbl>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4130C7">
        <w:rPr>
          <w:rFonts w:ascii="Times New Roman" w:eastAsia="Times New Roman" w:hAnsi="Times New Roman" w:cs="Times New Roman"/>
          <w:sz w:val="28"/>
          <w:szCs w:val="28"/>
          <w:lang w:eastAsia="ru-RU"/>
        </w:rPr>
        <w:t xml:space="preserve">аловый сбор зерновых и </w:t>
      </w:r>
      <w:proofErr w:type="gramStart"/>
      <w:r w:rsidRPr="004130C7">
        <w:rPr>
          <w:rFonts w:ascii="Times New Roman" w:eastAsia="Times New Roman" w:hAnsi="Times New Roman" w:cs="Times New Roman"/>
          <w:sz w:val="28"/>
          <w:szCs w:val="28"/>
          <w:lang w:eastAsia="ru-RU"/>
        </w:rPr>
        <w:t xml:space="preserve">зернобобовых культур, произведенных </w:t>
      </w:r>
      <w:r>
        <w:rPr>
          <w:rFonts w:ascii="Times New Roman" w:eastAsia="Times New Roman" w:hAnsi="Times New Roman" w:cs="Times New Roman"/>
          <w:sz w:val="28"/>
          <w:szCs w:val="28"/>
          <w:lang w:eastAsia="ru-RU"/>
        </w:rPr>
        <w:t>на территории</w:t>
      </w:r>
      <w:r w:rsidRPr="00413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округа составил</w:t>
      </w:r>
      <w:proofErr w:type="gramEnd"/>
      <w:r w:rsidRPr="004130C7">
        <w:rPr>
          <w:rFonts w:ascii="Times New Roman" w:eastAsia="Times New Roman" w:hAnsi="Times New Roman" w:cs="Times New Roman"/>
          <w:sz w:val="28"/>
          <w:szCs w:val="28"/>
          <w:lang w:eastAsia="ru-RU"/>
        </w:rPr>
        <w:t>:</w:t>
      </w:r>
    </w:p>
    <w:p w:rsidR="00480089" w:rsidRPr="00B81D16"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81D16">
        <w:rPr>
          <w:rFonts w:ascii="Times New Roman" w:eastAsia="Times New Roman" w:hAnsi="Times New Roman" w:cs="Times New Roman"/>
          <w:sz w:val="28"/>
          <w:szCs w:val="28"/>
          <w:lang w:eastAsia="ru-RU"/>
        </w:rPr>
        <w:t xml:space="preserve">2020 год </w:t>
      </w:r>
      <w:r>
        <w:rPr>
          <w:rFonts w:ascii="Times New Roman" w:eastAsia="Times New Roman" w:hAnsi="Times New Roman" w:cs="Times New Roman"/>
          <w:sz w:val="28"/>
          <w:szCs w:val="28"/>
          <w:lang w:eastAsia="ru-RU"/>
        </w:rPr>
        <w:t>- 175,45 тыс. тонн</w:t>
      </w:r>
      <w:r w:rsidRPr="00B81D16">
        <w:rPr>
          <w:rFonts w:ascii="Times New Roman" w:eastAsia="Times New Roman" w:hAnsi="Times New Roman" w:cs="Times New Roman"/>
          <w:sz w:val="28"/>
          <w:szCs w:val="28"/>
          <w:lang w:eastAsia="ru-RU"/>
        </w:rPr>
        <w:t>;</w:t>
      </w:r>
    </w:p>
    <w:p w:rsidR="00480089" w:rsidRPr="00B81D16"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81D16">
        <w:rPr>
          <w:rFonts w:ascii="Times New Roman" w:eastAsia="Times New Roman" w:hAnsi="Times New Roman" w:cs="Times New Roman"/>
          <w:sz w:val="28"/>
          <w:szCs w:val="28"/>
          <w:lang w:eastAsia="ru-RU"/>
        </w:rPr>
        <w:t xml:space="preserve">2021 год </w:t>
      </w:r>
      <w:r>
        <w:rPr>
          <w:rFonts w:ascii="Times New Roman" w:eastAsia="Times New Roman" w:hAnsi="Times New Roman" w:cs="Times New Roman"/>
          <w:sz w:val="28"/>
          <w:szCs w:val="28"/>
          <w:lang w:eastAsia="ru-RU"/>
        </w:rPr>
        <w:t>- 216,54 тыс. тонн</w:t>
      </w:r>
      <w:r w:rsidRPr="00B81D16">
        <w:rPr>
          <w:rFonts w:ascii="Times New Roman" w:eastAsia="Times New Roman" w:hAnsi="Times New Roman" w:cs="Times New Roman"/>
          <w:sz w:val="28"/>
          <w:szCs w:val="28"/>
          <w:lang w:eastAsia="ru-RU"/>
        </w:rPr>
        <w:t>;</w:t>
      </w:r>
    </w:p>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81D16">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- 195,00 тыс. тонн</w:t>
      </w:r>
      <w:r w:rsidRPr="00B81D16">
        <w:rPr>
          <w:rFonts w:ascii="Times New Roman" w:eastAsia="Times New Roman" w:hAnsi="Times New Roman" w:cs="Times New Roman"/>
          <w:sz w:val="28"/>
          <w:szCs w:val="28"/>
          <w:lang w:eastAsia="ru-RU"/>
        </w:rPr>
        <w:t>.</w:t>
      </w:r>
    </w:p>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Темп роста валового сбора зерновых и зернобобовых культур составил: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Левокумский</w:t>
            </w:r>
            <w:proofErr w:type="spellEnd"/>
            <w:r>
              <w:rPr>
                <w:rFonts w:ascii="Times New Roman" w:eastAsia="Times New Roman" w:hAnsi="Times New Roman" w:cs="Times New Roman"/>
                <w:sz w:val="24"/>
                <w:szCs w:val="28"/>
                <w:lang w:eastAsia="ru-RU"/>
              </w:rPr>
              <w:t xml:space="preserve">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lastRenderedPageBreak/>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85,0 %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68,6 %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110,1 %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61,2 %</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123,4 %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160,4 %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90,9 %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101,2 %</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90,1 %</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103,8 %</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124,6 %</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143,7 %</w:t>
            </w:r>
          </w:p>
        </w:tc>
      </w:tr>
    </w:tbl>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 xml:space="preserve">Средняя урожайность зерновых </w:t>
      </w:r>
      <w:r>
        <w:rPr>
          <w:rFonts w:ascii="Times New Roman" w:eastAsia="Times New Roman" w:hAnsi="Times New Roman" w:cs="Times New Roman"/>
          <w:sz w:val="28"/>
          <w:szCs w:val="28"/>
          <w:lang w:eastAsia="ru-RU"/>
        </w:rPr>
        <w:t xml:space="preserve">и зернобобовых культур </w:t>
      </w:r>
      <w:r w:rsidRPr="004130C7">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округу</w:t>
      </w:r>
      <w:r w:rsidRPr="004130C7">
        <w:rPr>
          <w:rFonts w:ascii="Times New Roman" w:eastAsia="Times New Roman" w:hAnsi="Times New Roman" w:cs="Times New Roman"/>
          <w:sz w:val="28"/>
          <w:szCs w:val="28"/>
          <w:lang w:eastAsia="ru-RU"/>
        </w:rPr>
        <w:t xml:space="preserve"> составила (ц/га):</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Левокумский</w:t>
            </w:r>
            <w:proofErr w:type="spellEnd"/>
            <w:r>
              <w:rPr>
                <w:rFonts w:ascii="Times New Roman" w:eastAsia="Times New Roman" w:hAnsi="Times New Roman" w:cs="Times New Roman"/>
                <w:sz w:val="24"/>
                <w:szCs w:val="28"/>
                <w:lang w:eastAsia="ru-RU"/>
              </w:rPr>
              <w:t xml:space="preserve">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25,2</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26,1</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28,6</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24,3</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24,4</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37,4</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26,7</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19,0</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25,5</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38,7</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33,6</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28,2</w:t>
            </w:r>
          </w:p>
        </w:tc>
      </w:tr>
    </w:tbl>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 xml:space="preserve">В сельскохозяйственных предприятиях </w:t>
      </w:r>
      <w:r>
        <w:rPr>
          <w:rFonts w:ascii="Times New Roman" w:eastAsia="Times New Roman" w:hAnsi="Times New Roman" w:cs="Times New Roman"/>
          <w:sz w:val="28"/>
          <w:szCs w:val="28"/>
          <w:lang w:eastAsia="ru-RU"/>
        </w:rPr>
        <w:t>округа</w:t>
      </w:r>
      <w:r w:rsidRPr="004130C7">
        <w:rPr>
          <w:rFonts w:ascii="Times New Roman" w:eastAsia="Times New Roman" w:hAnsi="Times New Roman" w:cs="Times New Roman"/>
          <w:sz w:val="28"/>
          <w:szCs w:val="28"/>
          <w:lang w:eastAsia="ru-RU"/>
        </w:rPr>
        <w:t xml:space="preserve"> насчитывается крупного рогатого скота (тыс. голов):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Левокумский</w:t>
            </w:r>
            <w:proofErr w:type="spellEnd"/>
            <w:r>
              <w:rPr>
                <w:rFonts w:ascii="Times New Roman" w:eastAsia="Times New Roman" w:hAnsi="Times New Roman" w:cs="Times New Roman"/>
                <w:sz w:val="24"/>
                <w:szCs w:val="28"/>
                <w:lang w:eastAsia="ru-RU"/>
              </w:rPr>
              <w:t xml:space="preserve">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12,26</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278,39</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18027,19</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22,25</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11,35</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265,20</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17649,60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23,29</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16,65</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276,09</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18175,30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22,98</w:t>
            </w:r>
          </w:p>
        </w:tc>
      </w:tr>
    </w:tbl>
    <w:p w:rsidR="00480089" w:rsidRPr="004130C7" w:rsidRDefault="00480089" w:rsidP="00480089">
      <w:pPr>
        <w:spacing w:after="0" w:line="240" w:lineRule="auto"/>
        <w:ind w:right="-5"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 xml:space="preserve">Реализовано мяса сельскохозяйственными </w:t>
      </w:r>
      <w:r>
        <w:rPr>
          <w:rFonts w:ascii="Times New Roman" w:eastAsia="Times New Roman" w:hAnsi="Times New Roman" w:cs="Times New Roman"/>
          <w:sz w:val="28"/>
          <w:szCs w:val="28"/>
          <w:lang w:eastAsia="ru-RU"/>
        </w:rPr>
        <w:t>товаропроизводителями округа</w:t>
      </w:r>
      <w:r w:rsidRPr="00413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тысяч </w:t>
      </w:r>
      <w:r w:rsidRPr="004130C7">
        <w:rPr>
          <w:rFonts w:ascii="Times New Roman" w:eastAsia="Times New Roman" w:hAnsi="Times New Roman" w:cs="Times New Roman"/>
          <w:sz w:val="28"/>
          <w:szCs w:val="28"/>
          <w:lang w:eastAsia="ru-RU"/>
        </w:rPr>
        <w:t>тонн):</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Левокумский</w:t>
            </w:r>
            <w:proofErr w:type="spellEnd"/>
            <w:r>
              <w:rPr>
                <w:rFonts w:ascii="Times New Roman" w:eastAsia="Times New Roman" w:hAnsi="Times New Roman" w:cs="Times New Roman"/>
                <w:sz w:val="24"/>
                <w:szCs w:val="28"/>
                <w:lang w:eastAsia="ru-RU"/>
              </w:rPr>
              <w:t xml:space="preserve">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0,085</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522,86</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14106,00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1,435</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0,158</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501,22</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14327,00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1,466</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0,774</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428,04</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12944,50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1,726</w:t>
            </w:r>
          </w:p>
        </w:tc>
      </w:tr>
    </w:tbl>
    <w:p w:rsidR="00480089" w:rsidRPr="000E3853" w:rsidRDefault="00480089" w:rsidP="00480089">
      <w:pPr>
        <w:tabs>
          <w:tab w:val="left" w:pos="9360"/>
          <w:tab w:val="left" w:pos="9540"/>
        </w:tabs>
        <w:spacing w:after="0" w:line="240" w:lineRule="auto"/>
        <w:ind w:firstLine="709"/>
        <w:contextualSpacing/>
        <w:jc w:val="both"/>
        <w:rPr>
          <w:rFonts w:ascii="Times New Roman" w:eastAsia="Times New Roman" w:hAnsi="Times New Roman" w:cs="Times New Roman"/>
          <w:sz w:val="28"/>
          <w:szCs w:val="28"/>
          <w:lang w:eastAsia="ru-RU"/>
        </w:rPr>
      </w:pPr>
      <w:r w:rsidRPr="000E3853">
        <w:rPr>
          <w:rFonts w:ascii="Times New Roman" w:eastAsia="Times New Roman" w:hAnsi="Times New Roman" w:cs="Times New Roman"/>
          <w:sz w:val="28"/>
          <w:szCs w:val="28"/>
          <w:lang w:eastAsia="ru-RU"/>
        </w:rPr>
        <w:t>Среднесписочная численность работников, занятых в сельском хозяйстве, составила (чел.):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0E3853" w:rsidTr="00480089">
        <w:tc>
          <w:tcPr>
            <w:tcW w:w="780"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Год</w:t>
            </w:r>
          </w:p>
        </w:tc>
        <w:tc>
          <w:tcPr>
            <w:tcW w:w="2622"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Ставропольский край</w:t>
            </w:r>
          </w:p>
        </w:tc>
        <w:tc>
          <w:tcPr>
            <w:tcW w:w="1417"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Российская федерация</w:t>
            </w:r>
          </w:p>
        </w:tc>
        <w:tc>
          <w:tcPr>
            <w:tcW w:w="2659" w:type="dxa"/>
          </w:tcPr>
          <w:p w:rsidR="00480089" w:rsidRPr="000E3853"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0E3853">
              <w:rPr>
                <w:rFonts w:ascii="Times New Roman" w:eastAsia="Times New Roman" w:hAnsi="Times New Roman" w:cs="Times New Roman"/>
                <w:sz w:val="24"/>
                <w:szCs w:val="28"/>
                <w:lang w:eastAsia="ru-RU"/>
              </w:rPr>
              <w:t>Левокумский</w:t>
            </w:r>
            <w:proofErr w:type="spellEnd"/>
            <w:r w:rsidRPr="000E3853">
              <w:rPr>
                <w:rFonts w:ascii="Times New Roman" w:eastAsia="Times New Roman" w:hAnsi="Times New Roman" w:cs="Times New Roman"/>
                <w:sz w:val="24"/>
                <w:szCs w:val="28"/>
                <w:lang w:eastAsia="ru-RU"/>
              </w:rPr>
              <w:t xml:space="preserve"> муниципальный округ</w:t>
            </w:r>
          </w:p>
        </w:tc>
      </w:tr>
      <w:tr w:rsidR="00480089" w:rsidRPr="000E3853" w:rsidTr="00480089">
        <w:tc>
          <w:tcPr>
            <w:tcW w:w="780"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2020</w:t>
            </w:r>
          </w:p>
        </w:tc>
        <w:tc>
          <w:tcPr>
            <w:tcW w:w="2622"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299</w:t>
            </w:r>
          </w:p>
        </w:tc>
        <w:tc>
          <w:tcPr>
            <w:tcW w:w="1985"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55925</w:t>
            </w:r>
          </w:p>
        </w:tc>
        <w:tc>
          <w:tcPr>
            <w:tcW w:w="1417"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1362958</w:t>
            </w:r>
          </w:p>
        </w:tc>
        <w:tc>
          <w:tcPr>
            <w:tcW w:w="2659"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476</w:t>
            </w:r>
          </w:p>
        </w:tc>
      </w:tr>
      <w:tr w:rsidR="00480089" w:rsidRPr="000E3853" w:rsidTr="00480089">
        <w:tc>
          <w:tcPr>
            <w:tcW w:w="780"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2021</w:t>
            </w:r>
          </w:p>
        </w:tc>
        <w:tc>
          <w:tcPr>
            <w:tcW w:w="2622"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323</w:t>
            </w:r>
          </w:p>
        </w:tc>
        <w:tc>
          <w:tcPr>
            <w:tcW w:w="1985"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52374</w:t>
            </w:r>
          </w:p>
        </w:tc>
        <w:tc>
          <w:tcPr>
            <w:tcW w:w="1417"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1310217</w:t>
            </w:r>
          </w:p>
        </w:tc>
        <w:tc>
          <w:tcPr>
            <w:tcW w:w="2659"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456</w:t>
            </w:r>
          </w:p>
        </w:tc>
      </w:tr>
      <w:tr w:rsidR="00480089" w:rsidRPr="000E3853" w:rsidTr="00480089">
        <w:tc>
          <w:tcPr>
            <w:tcW w:w="780"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2022</w:t>
            </w:r>
          </w:p>
        </w:tc>
        <w:tc>
          <w:tcPr>
            <w:tcW w:w="2622"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311</w:t>
            </w:r>
          </w:p>
        </w:tc>
        <w:tc>
          <w:tcPr>
            <w:tcW w:w="1985"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51217</w:t>
            </w:r>
          </w:p>
        </w:tc>
        <w:tc>
          <w:tcPr>
            <w:tcW w:w="1417"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1279379</w:t>
            </w:r>
          </w:p>
        </w:tc>
        <w:tc>
          <w:tcPr>
            <w:tcW w:w="2659" w:type="dxa"/>
          </w:tcPr>
          <w:p w:rsidR="00480089" w:rsidRPr="000E3853" w:rsidRDefault="00480089" w:rsidP="00480089">
            <w:pPr>
              <w:contextualSpacing/>
              <w:jc w:val="both"/>
              <w:rPr>
                <w:rFonts w:ascii="Times New Roman" w:eastAsia="Times New Roman" w:hAnsi="Times New Roman" w:cs="Times New Roman"/>
                <w:sz w:val="24"/>
                <w:szCs w:val="28"/>
                <w:lang w:eastAsia="ru-RU"/>
              </w:rPr>
            </w:pPr>
            <w:r w:rsidRPr="000E3853">
              <w:rPr>
                <w:rFonts w:ascii="Times New Roman" w:eastAsia="Times New Roman" w:hAnsi="Times New Roman" w:cs="Times New Roman"/>
                <w:sz w:val="24"/>
                <w:szCs w:val="28"/>
                <w:lang w:eastAsia="ru-RU"/>
              </w:rPr>
              <w:t>395</w:t>
            </w:r>
          </w:p>
        </w:tc>
      </w:tr>
    </w:tbl>
    <w:p w:rsidR="00480089" w:rsidRPr="00D0395B" w:rsidRDefault="00480089" w:rsidP="00480089">
      <w:pPr>
        <w:tabs>
          <w:tab w:val="left" w:pos="9360"/>
          <w:tab w:val="left" w:pos="9540"/>
        </w:tabs>
        <w:spacing w:after="0" w:line="240" w:lineRule="auto"/>
        <w:ind w:firstLine="709"/>
        <w:contextualSpacing/>
        <w:jc w:val="both"/>
        <w:rPr>
          <w:rFonts w:ascii="Times New Roman" w:eastAsia="Times New Roman" w:hAnsi="Times New Roman" w:cs="Times New Roman"/>
          <w:sz w:val="28"/>
          <w:szCs w:val="28"/>
          <w:lang w:eastAsia="ru-RU"/>
        </w:rPr>
      </w:pPr>
      <w:r w:rsidRPr="00D0395B">
        <w:rPr>
          <w:rFonts w:ascii="Times New Roman" w:eastAsia="Times New Roman" w:hAnsi="Times New Roman" w:cs="Times New Roman"/>
          <w:sz w:val="28"/>
          <w:szCs w:val="28"/>
          <w:lang w:eastAsia="ru-RU"/>
        </w:rPr>
        <w:t>Среднемесячная заработная плата на одного работника по предприятиям аграрного сектора сложилась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D0395B" w:rsidTr="00480089">
        <w:tc>
          <w:tcPr>
            <w:tcW w:w="780"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Год</w:t>
            </w:r>
          </w:p>
        </w:tc>
        <w:tc>
          <w:tcPr>
            <w:tcW w:w="2622"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Ставропольский край</w:t>
            </w:r>
          </w:p>
        </w:tc>
        <w:tc>
          <w:tcPr>
            <w:tcW w:w="1417"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Российская федерация</w:t>
            </w:r>
          </w:p>
        </w:tc>
        <w:tc>
          <w:tcPr>
            <w:tcW w:w="2659" w:type="dxa"/>
          </w:tcPr>
          <w:p w:rsidR="00480089" w:rsidRPr="00D0395B"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D0395B">
              <w:rPr>
                <w:rFonts w:ascii="Times New Roman" w:eastAsia="Times New Roman" w:hAnsi="Times New Roman" w:cs="Times New Roman"/>
                <w:sz w:val="24"/>
                <w:szCs w:val="28"/>
                <w:lang w:eastAsia="ru-RU"/>
              </w:rPr>
              <w:t>Левокумский</w:t>
            </w:r>
            <w:proofErr w:type="spellEnd"/>
            <w:r w:rsidRPr="00D0395B">
              <w:rPr>
                <w:rFonts w:ascii="Times New Roman" w:eastAsia="Times New Roman" w:hAnsi="Times New Roman" w:cs="Times New Roman"/>
                <w:sz w:val="24"/>
                <w:szCs w:val="28"/>
                <w:lang w:eastAsia="ru-RU"/>
              </w:rPr>
              <w:t xml:space="preserve"> муниципальный округ</w:t>
            </w:r>
          </w:p>
        </w:tc>
      </w:tr>
      <w:tr w:rsidR="00480089" w:rsidRPr="00D0395B" w:rsidTr="00480089">
        <w:tc>
          <w:tcPr>
            <w:tcW w:w="780"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2020</w:t>
            </w:r>
          </w:p>
        </w:tc>
        <w:tc>
          <w:tcPr>
            <w:tcW w:w="2622"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24241,40</w:t>
            </w:r>
          </w:p>
        </w:tc>
        <w:tc>
          <w:tcPr>
            <w:tcW w:w="1985"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27106,21</w:t>
            </w:r>
          </w:p>
        </w:tc>
        <w:tc>
          <w:tcPr>
            <w:tcW w:w="1417"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31428,51</w:t>
            </w:r>
          </w:p>
        </w:tc>
        <w:tc>
          <w:tcPr>
            <w:tcW w:w="2659"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24165,90</w:t>
            </w:r>
          </w:p>
        </w:tc>
      </w:tr>
      <w:tr w:rsidR="00480089" w:rsidRPr="00D0395B" w:rsidTr="00480089">
        <w:tc>
          <w:tcPr>
            <w:tcW w:w="780"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2021</w:t>
            </w:r>
          </w:p>
        </w:tc>
        <w:tc>
          <w:tcPr>
            <w:tcW w:w="2622"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26450,30</w:t>
            </w:r>
          </w:p>
        </w:tc>
        <w:tc>
          <w:tcPr>
            <w:tcW w:w="1985"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29247,30</w:t>
            </w:r>
          </w:p>
        </w:tc>
        <w:tc>
          <w:tcPr>
            <w:tcW w:w="1417"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34489,40</w:t>
            </w:r>
          </w:p>
        </w:tc>
        <w:tc>
          <w:tcPr>
            <w:tcW w:w="2659"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25418,70</w:t>
            </w:r>
          </w:p>
        </w:tc>
      </w:tr>
      <w:tr w:rsidR="00480089" w:rsidRPr="00D0395B" w:rsidTr="00480089">
        <w:tc>
          <w:tcPr>
            <w:tcW w:w="780"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2022</w:t>
            </w:r>
          </w:p>
        </w:tc>
        <w:tc>
          <w:tcPr>
            <w:tcW w:w="2622"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29867,60</w:t>
            </w:r>
          </w:p>
        </w:tc>
        <w:tc>
          <w:tcPr>
            <w:tcW w:w="1985"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37012,00</w:t>
            </w:r>
          </w:p>
        </w:tc>
        <w:tc>
          <w:tcPr>
            <w:tcW w:w="1417"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40599,70</w:t>
            </w:r>
          </w:p>
        </w:tc>
        <w:tc>
          <w:tcPr>
            <w:tcW w:w="2659" w:type="dxa"/>
          </w:tcPr>
          <w:p w:rsidR="00480089" w:rsidRPr="00D0395B" w:rsidRDefault="00480089" w:rsidP="00480089">
            <w:pPr>
              <w:contextualSpacing/>
              <w:jc w:val="both"/>
              <w:rPr>
                <w:rFonts w:ascii="Times New Roman" w:eastAsia="Times New Roman" w:hAnsi="Times New Roman" w:cs="Times New Roman"/>
                <w:sz w:val="24"/>
                <w:szCs w:val="28"/>
                <w:lang w:eastAsia="ru-RU"/>
              </w:rPr>
            </w:pPr>
            <w:r w:rsidRPr="00D0395B">
              <w:rPr>
                <w:rFonts w:ascii="Times New Roman" w:eastAsia="Times New Roman" w:hAnsi="Times New Roman" w:cs="Times New Roman"/>
                <w:sz w:val="24"/>
                <w:szCs w:val="28"/>
                <w:lang w:eastAsia="ru-RU"/>
              </w:rPr>
              <w:t>33019,90</w:t>
            </w:r>
          </w:p>
        </w:tc>
      </w:tr>
    </w:tbl>
    <w:p w:rsidR="00480089" w:rsidRPr="00D0395B" w:rsidRDefault="00480089" w:rsidP="00480089">
      <w:pPr>
        <w:tabs>
          <w:tab w:val="left" w:pos="9360"/>
          <w:tab w:val="left" w:pos="9540"/>
        </w:tabs>
        <w:spacing w:after="0" w:line="240" w:lineRule="auto"/>
        <w:contextualSpacing/>
        <w:rPr>
          <w:rFonts w:ascii="Times New Roman" w:eastAsia="Times New Roman" w:hAnsi="Times New Roman" w:cs="Times New Roman"/>
          <w:b/>
          <w:color w:val="FF0000"/>
          <w:sz w:val="28"/>
          <w:szCs w:val="28"/>
          <w:lang w:eastAsia="ru-RU"/>
        </w:rPr>
      </w:pPr>
    </w:p>
    <w:p w:rsidR="00480089" w:rsidRPr="00243B6C" w:rsidRDefault="00480089" w:rsidP="00480089">
      <w:pPr>
        <w:tabs>
          <w:tab w:val="left" w:pos="9360"/>
          <w:tab w:val="left" w:pos="9540"/>
        </w:tabs>
        <w:suppressAutoHyphens/>
        <w:spacing w:after="0" w:line="240" w:lineRule="auto"/>
        <w:ind w:firstLine="709"/>
        <w:contextualSpacing/>
        <w:rPr>
          <w:rFonts w:ascii="Times New Roman" w:eastAsia="Times New Roman" w:hAnsi="Times New Roman" w:cs="Times New Roman"/>
          <w:color w:val="000000"/>
          <w:sz w:val="28"/>
          <w:szCs w:val="28"/>
          <w:lang w:eastAsia="ru-RU"/>
        </w:rPr>
      </w:pPr>
      <w:r w:rsidRPr="00243B6C">
        <w:rPr>
          <w:rFonts w:ascii="Times New Roman" w:eastAsia="Times New Roman" w:hAnsi="Times New Roman" w:cs="Times New Roman"/>
          <w:color w:val="000000"/>
          <w:sz w:val="28"/>
          <w:szCs w:val="28"/>
          <w:lang w:eastAsia="ru-RU"/>
        </w:rPr>
        <w:t>1.2. Промышленность.</w:t>
      </w:r>
    </w:p>
    <w:p w:rsidR="00480089" w:rsidRPr="004130C7" w:rsidRDefault="00480089" w:rsidP="00480089">
      <w:pPr>
        <w:autoSpaceDE w:val="0"/>
        <w:autoSpaceDN w:val="0"/>
        <w:spacing w:after="12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4130C7">
        <w:rPr>
          <w:rFonts w:ascii="Times New Roman" w:eastAsia="Times New Roman" w:hAnsi="Times New Roman" w:cs="Times New Roman"/>
          <w:sz w:val="28"/>
          <w:szCs w:val="28"/>
          <w:lang w:eastAsia="ru-RU"/>
        </w:rPr>
        <w:t xml:space="preserve">бъем отгруженных товаров собственного производства, выполненных работ и услуг собственными силами по промышленным видам экономической деятельности (млрд. руб.):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Левокумский</w:t>
            </w:r>
            <w:proofErr w:type="spellEnd"/>
            <w:r>
              <w:rPr>
                <w:rFonts w:ascii="Times New Roman" w:eastAsia="Times New Roman" w:hAnsi="Times New Roman" w:cs="Times New Roman"/>
                <w:sz w:val="24"/>
                <w:szCs w:val="28"/>
                <w:lang w:eastAsia="ru-RU"/>
              </w:rPr>
              <w:t xml:space="preserve">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1,62</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393,40</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65864,63</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1,18</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1,72</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538,34</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90760,64</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1,22</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2,17</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584,75</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98454,84</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1,19</w:t>
            </w:r>
          </w:p>
        </w:tc>
      </w:tr>
    </w:tbl>
    <w:p w:rsidR="00480089" w:rsidRPr="004130C7"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Объем отгруженных товаров  по виду деятельности «обрабатывающие производство» (млн. руб.):</w:t>
      </w:r>
    </w:p>
    <w:tbl>
      <w:tblPr>
        <w:tblStyle w:val="af2"/>
        <w:tblW w:w="9463" w:type="dxa"/>
        <w:tblInd w:w="108" w:type="dxa"/>
        <w:tblLayout w:type="fixed"/>
        <w:tblLook w:val="04A0" w:firstRow="1" w:lastRow="0" w:firstColumn="1" w:lastColumn="0" w:noHBand="0" w:noVBand="1"/>
      </w:tblPr>
      <w:tblGrid>
        <w:gridCol w:w="709"/>
        <w:gridCol w:w="2552"/>
        <w:gridCol w:w="1984"/>
        <w:gridCol w:w="1559"/>
        <w:gridCol w:w="2659"/>
      </w:tblGrid>
      <w:tr w:rsidR="00480089" w:rsidRPr="004130C7" w:rsidTr="00480089">
        <w:tc>
          <w:tcPr>
            <w:tcW w:w="70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lastRenderedPageBreak/>
              <w:t>Год</w:t>
            </w:r>
          </w:p>
        </w:tc>
        <w:tc>
          <w:tcPr>
            <w:tcW w:w="255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4"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5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Левокумский</w:t>
            </w:r>
            <w:proofErr w:type="spellEnd"/>
            <w:r>
              <w:rPr>
                <w:rFonts w:ascii="Times New Roman" w:eastAsia="Times New Roman" w:hAnsi="Times New Roman" w:cs="Times New Roman"/>
                <w:sz w:val="24"/>
                <w:szCs w:val="28"/>
                <w:lang w:eastAsia="ru-RU"/>
              </w:rPr>
              <w:t xml:space="preserve"> муниципальный округ</w:t>
            </w:r>
          </w:p>
        </w:tc>
      </w:tr>
      <w:tr w:rsidR="00480089" w:rsidRPr="004130C7" w:rsidTr="00480089">
        <w:tc>
          <w:tcPr>
            <w:tcW w:w="70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5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94,46</w:t>
            </w:r>
          </w:p>
        </w:tc>
        <w:tc>
          <w:tcPr>
            <w:tcW w:w="1984"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302933,93</w:t>
            </w:r>
          </w:p>
        </w:tc>
        <w:tc>
          <w:tcPr>
            <w:tcW w:w="155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44669709,50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480089" w:rsidRPr="004130C7" w:rsidTr="00480089">
        <w:tc>
          <w:tcPr>
            <w:tcW w:w="70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5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54,05</w:t>
            </w:r>
          </w:p>
        </w:tc>
        <w:tc>
          <w:tcPr>
            <w:tcW w:w="1984"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413188,20</w:t>
            </w:r>
          </w:p>
        </w:tc>
        <w:tc>
          <w:tcPr>
            <w:tcW w:w="155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59714352,10</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105,95</w:t>
            </w:r>
          </w:p>
        </w:tc>
      </w:tr>
      <w:tr w:rsidR="00480089" w:rsidRPr="004130C7" w:rsidTr="00480089">
        <w:tc>
          <w:tcPr>
            <w:tcW w:w="70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55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258,48</w:t>
            </w:r>
          </w:p>
        </w:tc>
        <w:tc>
          <w:tcPr>
            <w:tcW w:w="1984"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449863,92</w:t>
            </w:r>
          </w:p>
        </w:tc>
        <w:tc>
          <w:tcPr>
            <w:tcW w:w="1559"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58299919,56</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134,85</w:t>
            </w:r>
          </w:p>
        </w:tc>
      </w:tr>
    </w:tbl>
    <w:p w:rsidR="00480089"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E37C25">
        <w:rPr>
          <w:rFonts w:ascii="Times New Roman" w:eastAsia="Times New Roman" w:hAnsi="Times New Roman" w:cs="Times New Roman"/>
          <w:sz w:val="28"/>
          <w:szCs w:val="28"/>
          <w:lang w:eastAsia="ru-RU"/>
        </w:rPr>
        <w:t>В округе действуют 13 цехов малой мощности в сфере обрабатывающего производства (переработке сельхозпродукции, производство изделий из дерева): 6 мельницы, 5 пекарен,1 мини пекарня кроме того действует 1 мебельный цех.</w:t>
      </w:r>
    </w:p>
    <w:p w:rsidR="00480089" w:rsidRPr="006967D0"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6967D0">
        <w:rPr>
          <w:rFonts w:ascii="Times New Roman" w:eastAsia="Times New Roman" w:hAnsi="Times New Roman" w:cs="Times New Roman"/>
          <w:sz w:val="28"/>
          <w:szCs w:val="28"/>
          <w:lang w:eastAsia="ru-RU"/>
        </w:rPr>
        <w:t xml:space="preserve">Среднемесячная заработная плата в сфере обрабатывающего производства составляет (руб.):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6967D0">
              <w:rPr>
                <w:rFonts w:ascii="Times New Roman" w:eastAsia="Times New Roman" w:hAnsi="Times New Roman" w:cs="Times New Roman"/>
                <w:sz w:val="24"/>
                <w:szCs w:val="28"/>
                <w:lang w:eastAsia="ru-RU"/>
              </w:rPr>
              <w:t>Левокумский</w:t>
            </w:r>
            <w:proofErr w:type="spellEnd"/>
            <w:r w:rsidRPr="006967D0">
              <w:rPr>
                <w:rFonts w:ascii="Times New Roman" w:eastAsia="Times New Roman" w:hAnsi="Times New Roman" w:cs="Times New Roman"/>
                <w:sz w:val="24"/>
                <w:szCs w:val="28"/>
                <w:lang w:eastAsia="ru-RU"/>
              </w:rPr>
              <w:t xml:space="preserve">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18895,00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34562,50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46510,20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17943,80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19770,30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38091,69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52409,60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24138,00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23500,60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44530,40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60438,70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33561,80</w:t>
            </w:r>
          </w:p>
        </w:tc>
      </w:tr>
    </w:tbl>
    <w:p w:rsidR="00480089" w:rsidRPr="004130C7" w:rsidRDefault="00480089" w:rsidP="00480089">
      <w:pPr>
        <w:spacing w:after="0" w:line="240" w:lineRule="auto"/>
        <w:ind w:firstLine="709"/>
        <w:contextualSpacing/>
        <w:jc w:val="center"/>
        <w:rPr>
          <w:rFonts w:ascii="Times New Roman" w:eastAsia="Times New Roman" w:hAnsi="Times New Roman" w:cs="Times New Roman"/>
          <w:b/>
          <w:sz w:val="28"/>
          <w:szCs w:val="28"/>
          <w:lang w:eastAsia="ru-RU"/>
        </w:rPr>
      </w:pPr>
    </w:p>
    <w:p w:rsidR="00480089" w:rsidRPr="00243B6C" w:rsidRDefault="00480089" w:rsidP="00480089">
      <w:pPr>
        <w:suppressAutoHyphens/>
        <w:spacing w:after="0" w:line="240" w:lineRule="auto"/>
        <w:ind w:firstLine="709"/>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1.3. Инвестиции.</w:t>
      </w:r>
    </w:p>
    <w:p w:rsidR="00480089" w:rsidRPr="002B2CF8" w:rsidRDefault="00480089" w:rsidP="00480089">
      <w:pPr>
        <w:spacing w:after="0" w:line="240" w:lineRule="auto"/>
        <w:ind w:firstLine="709"/>
        <w:contextualSpacing/>
        <w:jc w:val="both"/>
        <w:rPr>
          <w:rFonts w:ascii="Times New Roman" w:eastAsia="Times New Roman" w:hAnsi="Times New Roman" w:cs="Times New Roman"/>
          <w:bCs/>
          <w:sz w:val="28"/>
          <w:szCs w:val="28"/>
          <w:lang w:eastAsia="ru-RU"/>
        </w:rPr>
      </w:pPr>
      <w:r w:rsidRPr="002B2CF8">
        <w:rPr>
          <w:rFonts w:ascii="Times New Roman" w:eastAsia="Times New Roman" w:hAnsi="Times New Roman" w:cs="Times New Roman"/>
          <w:bCs/>
          <w:sz w:val="28"/>
          <w:szCs w:val="28"/>
          <w:lang w:eastAsia="ru-RU"/>
        </w:rPr>
        <w:t xml:space="preserve">Залогом развития экономики является инвестиционная деятельность. Ключевым фактором экономического и социального развития является привлечение инвестиций в основной капитал. </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B2CF8">
        <w:rPr>
          <w:rFonts w:ascii="Times New Roman" w:eastAsia="Times New Roman" w:hAnsi="Times New Roman" w:cs="Times New Roman"/>
          <w:sz w:val="28"/>
          <w:szCs w:val="28"/>
          <w:lang w:eastAsia="ru-RU"/>
        </w:rPr>
        <w:t>Объем инвестиций в основной капитал по полному кругу предприятий составил:</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- 1,258</w:t>
      </w:r>
      <w:r w:rsidRPr="002B2CF8">
        <w:rPr>
          <w:rFonts w:ascii="Times New Roman" w:eastAsia="Times New Roman" w:hAnsi="Times New Roman" w:cs="Times New Roman"/>
          <w:sz w:val="28"/>
          <w:szCs w:val="28"/>
          <w:lang w:eastAsia="ru-RU"/>
        </w:rPr>
        <w:t xml:space="preserve"> млрд. рублей;</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B2CF8">
        <w:rPr>
          <w:rFonts w:ascii="Times New Roman" w:eastAsia="Times New Roman" w:hAnsi="Times New Roman" w:cs="Times New Roman"/>
          <w:sz w:val="28"/>
          <w:szCs w:val="28"/>
          <w:lang w:eastAsia="ru-RU"/>
        </w:rPr>
        <w:t>2021 год - 1,</w:t>
      </w:r>
      <w:r>
        <w:rPr>
          <w:rFonts w:ascii="Times New Roman" w:eastAsia="Times New Roman" w:hAnsi="Times New Roman" w:cs="Times New Roman"/>
          <w:sz w:val="28"/>
          <w:szCs w:val="28"/>
          <w:lang w:eastAsia="ru-RU"/>
        </w:rPr>
        <w:t>465</w:t>
      </w:r>
      <w:r w:rsidRPr="002B2CF8">
        <w:rPr>
          <w:rFonts w:ascii="Times New Roman" w:eastAsia="Times New Roman" w:hAnsi="Times New Roman" w:cs="Times New Roman"/>
          <w:sz w:val="28"/>
          <w:szCs w:val="28"/>
          <w:lang w:eastAsia="ru-RU"/>
        </w:rPr>
        <w:t xml:space="preserve"> млрд. рублей;</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B2CF8">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2B2C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2,072</w:t>
      </w:r>
      <w:r w:rsidRPr="002B2CF8">
        <w:rPr>
          <w:rFonts w:ascii="Times New Roman" w:eastAsia="Times New Roman" w:hAnsi="Times New Roman" w:cs="Times New Roman"/>
          <w:sz w:val="28"/>
          <w:szCs w:val="28"/>
          <w:lang w:eastAsia="ru-RU"/>
        </w:rPr>
        <w:t xml:space="preserve"> млрд. рублей</w:t>
      </w:r>
      <w:r>
        <w:rPr>
          <w:rFonts w:ascii="Times New Roman" w:eastAsia="Times New Roman" w:hAnsi="Times New Roman" w:cs="Times New Roman"/>
          <w:sz w:val="28"/>
          <w:szCs w:val="28"/>
          <w:lang w:eastAsia="ru-RU"/>
        </w:rPr>
        <w:t>.</w:t>
      </w:r>
    </w:p>
    <w:p w:rsidR="00480089" w:rsidRPr="002B2CF8"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B2CF8">
        <w:rPr>
          <w:rFonts w:ascii="Times New Roman" w:eastAsia="Times New Roman" w:hAnsi="Times New Roman" w:cs="Times New Roman"/>
          <w:sz w:val="28"/>
          <w:szCs w:val="28"/>
          <w:lang w:eastAsia="ru-RU"/>
        </w:rPr>
        <w:t>За период с 2020 по 2022 годы на территории Курского муниципального округа реализовались 7 инвестиционных   проектов:</w:t>
      </w:r>
    </w:p>
    <w:p w:rsidR="00480089" w:rsidRDefault="00480089" w:rsidP="00480089">
      <w:pPr>
        <w:spacing w:after="0" w:line="240" w:lineRule="auto"/>
        <w:ind w:firstLine="709"/>
        <w:contextualSpacing/>
        <w:jc w:val="both"/>
        <w:rPr>
          <w:rFonts w:ascii="Times New Roman" w:eastAsia="Times New Roman" w:hAnsi="Times New Roman" w:cs="Times New Roman"/>
          <w:i/>
          <w:color w:val="FF0000"/>
          <w:sz w:val="28"/>
          <w:szCs w:val="28"/>
          <w:lang w:eastAsia="ru-RU"/>
        </w:rPr>
      </w:pPr>
      <w:r w:rsidRPr="002B2CF8">
        <w:rPr>
          <w:rFonts w:ascii="Times New Roman" w:eastAsia="Arial Unicode MS" w:hAnsi="Times New Roman" w:cs="Mangal"/>
          <w:color w:val="000000"/>
          <w:kern w:val="1"/>
          <w:sz w:val="28"/>
          <w:szCs w:val="28"/>
          <w:shd w:val="clear" w:color="auto" w:fill="FFFFFF"/>
          <w:lang w:eastAsia="hi-IN" w:bidi="hi-IN"/>
        </w:rPr>
        <w:t>«Орошаемый участок площадью 486,81 га в ООО С/Х «</w:t>
      </w:r>
      <w:proofErr w:type="spellStart"/>
      <w:r w:rsidRPr="002B2CF8">
        <w:rPr>
          <w:rFonts w:ascii="Times New Roman" w:eastAsia="Arial Unicode MS" w:hAnsi="Times New Roman" w:cs="Mangal"/>
          <w:color w:val="000000"/>
          <w:kern w:val="1"/>
          <w:sz w:val="28"/>
          <w:szCs w:val="28"/>
          <w:shd w:val="clear" w:color="auto" w:fill="FFFFFF"/>
          <w:lang w:eastAsia="hi-IN" w:bidi="hi-IN"/>
        </w:rPr>
        <w:t>Стодеревская</w:t>
      </w:r>
      <w:proofErr w:type="spellEnd"/>
      <w:r w:rsidRPr="002B2CF8">
        <w:rPr>
          <w:rFonts w:ascii="Times New Roman" w:eastAsia="Arial Unicode MS" w:hAnsi="Times New Roman" w:cs="Mangal"/>
          <w:color w:val="000000"/>
          <w:kern w:val="1"/>
          <w:sz w:val="28"/>
          <w:szCs w:val="28"/>
          <w:shd w:val="clear" w:color="auto" w:fill="FFFFFF"/>
          <w:lang w:eastAsia="hi-IN" w:bidi="hi-IN"/>
        </w:rPr>
        <w:t>»»</w:t>
      </w:r>
      <w:r>
        <w:rPr>
          <w:rFonts w:ascii="Times New Roman" w:eastAsia="Arial Unicode MS" w:hAnsi="Times New Roman" w:cs="Mangal"/>
          <w:color w:val="000000"/>
          <w:kern w:val="1"/>
          <w:sz w:val="28"/>
          <w:szCs w:val="28"/>
          <w:shd w:val="clear" w:color="auto" w:fill="FFFFFF"/>
          <w:lang w:eastAsia="hi-IN" w:bidi="hi-IN"/>
        </w:rPr>
        <w:t>, и</w:t>
      </w:r>
      <w:r w:rsidRPr="002B2CF8">
        <w:rPr>
          <w:rFonts w:ascii="Times New Roman" w:eastAsia="Arial Unicode MS" w:hAnsi="Times New Roman" w:cs="Mangal"/>
          <w:color w:val="000000"/>
          <w:kern w:val="1"/>
          <w:sz w:val="28"/>
          <w:szCs w:val="28"/>
          <w:shd w:val="clear" w:color="auto" w:fill="FFFFFF"/>
          <w:lang w:eastAsia="hi-IN" w:bidi="hi-IN"/>
        </w:rPr>
        <w:t>нициатором проекта является</w:t>
      </w:r>
      <w:r w:rsidRPr="002B2CF8">
        <w:rPr>
          <w:rFonts w:ascii="Times New Roman" w:eastAsia="Arial Unicode MS" w:hAnsi="Times New Roman" w:cs="Mangal"/>
          <w:kern w:val="1"/>
          <w:sz w:val="24"/>
          <w:szCs w:val="24"/>
          <w:lang w:eastAsia="hi-IN" w:bidi="hi-IN"/>
        </w:rPr>
        <w:t xml:space="preserve"> </w:t>
      </w:r>
      <w:r w:rsidRPr="002B2CF8">
        <w:rPr>
          <w:rFonts w:ascii="Times New Roman" w:eastAsia="Arial Unicode MS" w:hAnsi="Times New Roman" w:cs="Mangal"/>
          <w:color w:val="000000"/>
          <w:kern w:val="1"/>
          <w:sz w:val="28"/>
          <w:szCs w:val="28"/>
          <w:shd w:val="clear" w:color="auto" w:fill="FFFFFF"/>
          <w:lang w:eastAsia="hi-IN" w:bidi="hi-IN"/>
        </w:rPr>
        <w:t>Общество с ограниченной ответственностью семеноводческое хозяйство «</w:t>
      </w:r>
      <w:proofErr w:type="spellStart"/>
      <w:r w:rsidRPr="002B2CF8">
        <w:rPr>
          <w:rFonts w:ascii="Times New Roman" w:eastAsia="Arial Unicode MS" w:hAnsi="Times New Roman" w:cs="Mangal"/>
          <w:color w:val="000000"/>
          <w:kern w:val="1"/>
          <w:sz w:val="28"/>
          <w:szCs w:val="28"/>
          <w:shd w:val="clear" w:color="auto" w:fill="FFFFFF"/>
          <w:lang w:eastAsia="hi-IN" w:bidi="hi-IN"/>
        </w:rPr>
        <w:t>Стодеревское</w:t>
      </w:r>
      <w:proofErr w:type="spellEnd"/>
      <w:r w:rsidRPr="002B2CF8">
        <w:rPr>
          <w:rFonts w:ascii="Times New Roman" w:eastAsia="Arial Unicode MS" w:hAnsi="Times New Roman" w:cs="Mangal"/>
          <w:color w:val="000000"/>
          <w:kern w:val="1"/>
          <w:sz w:val="28"/>
          <w:szCs w:val="28"/>
          <w:shd w:val="clear" w:color="auto" w:fill="FFFFFF"/>
          <w:lang w:eastAsia="hi-IN" w:bidi="hi-IN"/>
        </w:rPr>
        <w:t>». Стоимость инвестиционного проекта 60,269 млн. рублей. Создано 6 рабочих ме</w:t>
      </w:r>
      <w:r w:rsidR="000A4318">
        <w:rPr>
          <w:rFonts w:ascii="Times New Roman" w:eastAsia="Arial Unicode MS" w:hAnsi="Times New Roman" w:cs="Mangal"/>
          <w:color w:val="000000"/>
          <w:kern w:val="1"/>
          <w:sz w:val="28"/>
          <w:szCs w:val="28"/>
          <w:shd w:val="clear" w:color="auto" w:fill="FFFFFF"/>
          <w:lang w:eastAsia="hi-IN" w:bidi="hi-IN"/>
        </w:rPr>
        <w:t>ст.</w:t>
      </w:r>
      <w:r w:rsidRPr="002B2CF8">
        <w:rPr>
          <w:rFonts w:ascii="Times New Roman" w:eastAsia="Arial Unicode MS" w:hAnsi="Times New Roman" w:cs="Mangal"/>
          <w:color w:val="000000"/>
          <w:kern w:val="1"/>
          <w:sz w:val="27"/>
          <w:szCs w:val="27"/>
          <w:shd w:val="clear" w:color="auto" w:fill="FFFFFF"/>
          <w:lang w:eastAsia="hi-IN" w:bidi="hi-IN"/>
        </w:rPr>
        <w:t xml:space="preserve"> </w:t>
      </w:r>
      <w:r w:rsidRPr="002B2CF8">
        <w:rPr>
          <w:rFonts w:ascii="Times New Roman" w:eastAsia="Times New Roman" w:hAnsi="Times New Roman" w:cs="Times New Roman"/>
          <w:color w:val="000000"/>
          <w:sz w:val="28"/>
          <w:szCs w:val="28"/>
          <w:lang w:eastAsia="ru-RU"/>
        </w:rPr>
        <w:t xml:space="preserve">Финансирование инвестиционного проекта осуществляется за счет собственных средств. </w:t>
      </w:r>
      <w:r>
        <w:rPr>
          <w:rFonts w:ascii="Times New Roman" w:eastAsia="Times New Roman" w:hAnsi="Times New Roman" w:cs="Times New Roman"/>
          <w:color w:val="000000"/>
          <w:sz w:val="28"/>
          <w:szCs w:val="28"/>
          <w:lang w:eastAsia="ru-RU"/>
        </w:rPr>
        <w:t>Проект реализован в 2020 году;</w:t>
      </w:r>
    </w:p>
    <w:p w:rsidR="00480089" w:rsidRPr="002B2CF8"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B2CF8">
        <w:rPr>
          <w:rFonts w:ascii="Times New Roman" w:eastAsia="Calibri" w:hAnsi="Times New Roman" w:cs="Times New Roman"/>
          <w:sz w:val="28"/>
          <w:szCs w:val="28"/>
        </w:rPr>
        <w:t>«Орошаемый участок площадью 593</w:t>
      </w:r>
      <w:r>
        <w:rPr>
          <w:rFonts w:ascii="Times New Roman" w:eastAsia="Calibri" w:hAnsi="Times New Roman" w:cs="Times New Roman"/>
          <w:sz w:val="28"/>
          <w:szCs w:val="28"/>
        </w:rPr>
        <w:t>,6 га в ООО С/Х «</w:t>
      </w:r>
      <w:proofErr w:type="spellStart"/>
      <w:r>
        <w:rPr>
          <w:rFonts w:ascii="Times New Roman" w:eastAsia="Calibri" w:hAnsi="Times New Roman" w:cs="Times New Roman"/>
          <w:sz w:val="28"/>
          <w:szCs w:val="28"/>
        </w:rPr>
        <w:t>Стодеревская</w:t>
      </w:r>
      <w:proofErr w:type="spellEnd"/>
      <w:r>
        <w:rPr>
          <w:rFonts w:ascii="Times New Roman" w:eastAsia="Calibri" w:hAnsi="Times New Roman" w:cs="Times New Roman"/>
          <w:sz w:val="28"/>
          <w:szCs w:val="28"/>
        </w:rPr>
        <w:t>»</w:t>
      </w:r>
      <w:r w:rsidRPr="002B2CF8">
        <w:rPr>
          <w:rFonts w:ascii="Times New Roman" w:eastAsia="Calibri" w:hAnsi="Times New Roman" w:cs="Times New Roman"/>
          <w:sz w:val="28"/>
          <w:szCs w:val="28"/>
        </w:rPr>
        <w:t>, инициатором инвестиционного проекта является Общество с ограниченной ответственность сельскохозяйственное предприятие «</w:t>
      </w:r>
      <w:proofErr w:type="spellStart"/>
      <w:r w:rsidRPr="002B2CF8">
        <w:rPr>
          <w:rFonts w:ascii="Times New Roman" w:eastAsia="Calibri" w:hAnsi="Times New Roman" w:cs="Times New Roman"/>
          <w:sz w:val="28"/>
          <w:szCs w:val="28"/>
        </w:rPr>
        <w:t>Стодеревское</w:t>
      </w:r>
      <w:proofErr w:type="spellEnd"/>
      <w:r w:rsidRPr="002B2CF8">
        <w:rPr>
          <w:rFonts w:ascii="Times New Roman" w:eastAsia="Calibri" w:hAnsi="Times New Roman" w:cs="Times New Roman"/>
          <w:sz w:val="28"/>
          <w:szCs w:val="28"/>
        </w:rPr>
        <w:t>».</w:t>
      </w:r>
      <w:proofErr w:type="gramEnd"/>
      <w:r w:rsidRPr="002B2CF8">
        <w:rPr>
          <w:rFonts w:ascii="Times New Roman" w:eastAsia="Calibri" w:hAnsi="Times New Roman" w:cs="Times New Roman"/>
          <w:sz w:val="28"/>
          <w:szCs w:val="28"/>
        </w:rPr>
        <w:t xml:space="preserve"> Стоимость инвестиционного проекта 105,0 млн. рублей. Создано 4 рабочих места</w:t>
      </w:r>
      <w:r>
        <w:rPr>
          <w:rFonts w:ascii="Times New Roman" w:eastAsia="Calibri" w:hAnsi="Times New Roman" w:cs="Times New Roman"/>
          <w:sz w:val="28"/>
          <w:szCs w:val="28"/>
        </w:rPr>
        <w:t>. Проект реализован в 2021 году</w:t>
      </w:r>
      <w:r w:rsidRPr="002B2CF8">
        <w:rPr>
          <w:rFonts w:ascii="Times New Roman" w:eastAsia="Calibri" w:hAnsi="Times New Roman" w:cs="Times New Roman"/>
          <w:sz w:val="28"/>
          <w:szCs w:val="28"/>
        </w:rPr>
        <w:t xml:space="preserve">; </w:t>
      </w:r>
    </w:p>
    <w:p w:rsidR="00480089" w:rsidRPr="002B2CF8" w:rsidRDefault="00480089" w:rsidP="00480089">
      <w:pPr>
        <w:spacing w:after="0" w:line="240" w:lineRule="auto"/>
        <w:ind w:firstLine="708"/>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 xml:space="preserve">«Закладка </w:t>
      </w:r>
      <w:proofErr w:type="spellStart"/>
      <w:r w:rsidRPr="002B2CF8">
        <w:rPr>
          <w:rFonts w:ascii="Times New Roman" w:eastAsia="Calibri" w:hAnsi="Times New Roman" w:cs="Times New Roman"/>
          <w:sz w:val="28"/>
          <w:szCs w:val="28"/>
        </w:rPr>
        <w:t>нектаринового</w:t>
      </w:r>
      <w:proofErr w:type="spellEnd"/>
      <w:r w:rsidRPr="002B2CF8">
        <w:rPr>
          <w:rFonts w:ascii="Times New Roman" w:eastAsia="Calibri" w:hAnsi="Times New Roman" w:cs="Times New Roman"/>
          <w:sz w:val="28"/>
          <w:szCs w:val="28"/>
        </w:rPr>
        <w:t xml:space="preserve"> сада интенсивного типа с системой капельного орошения на площади 40 га</w:t>
      </w:r>
      <w:r>
        <w:rPr>
          <w:rFonts w:ascii="Times New Roman" w:eastAsia="Calibri" w:hAnsi="Times New Roman" w:cs="Times New Roman"/>
          <w:sz w:val="28"/>
          <w:szCs w:val="28"/>
        </w:rPr>
        <w:t>, 1 этап</w:t>
      </w:r>
      <w:r w:rsidRPr="002B2CF8">
        <w:rPr>
          <w:rFonts w:ascii="Times New Roman" w:eastAsia="Calibri" w:hAnsi="Times New Roman" w:cs="Times New Roman"/>
          <w:sz w:val="28"/>
          <w:szCs w:val="28"/>
        </w:rPr>
        <w:t xml:space="preserve">», инициатором инвестиционного проекта является ЗАО АПП «СОЛА». Стоимость инвестиционного проекта </w:t>
      </w:r>
      <w:r>
        <w:rPr>
          <w:rFonts w:ascii="Times New Roman" w:eastAsia="Calibri" w:hAnsi="Times New Roman" w:cs="Times New Roman"/>
          <w:sz w:val="28"/>
          <w:szCs w:val="28"/>
        </w:rPr>
        <w:t>48,59</w:t>
      </w:r>
      <w:r w:rsidRPr="002B2CF8">
        <w:rPr>
          <w:rFonts w:ascii="Times New Roman" w:eastAsia="Calibri" w:hAnsi="Times New Roman" w:cs="Times New Roman"/>
          <w:sz w:val="28"/>
          <w:szCs w:val="28"/>
        </w:rPr>
        <w:t xml:space="preserve"> млн. рублей. Создано 8 рабочих места</w:t>
      </w:r>
      <w:r>
        <w:rPr>
          <w:rFonts w:ascii="Times New Roman" w:eastAsia="Calibri" w:hAnsi="Times New Roman" w:cs="Times New Roman"/>
          <w:sz w:val="28"/>
          <w:szCs w:val="28"/>
        </w:rPr>
        <w:t xml:space="preserve">. </w:t>
      </w:r>
      <w:r w:rsidRPr="002B2CF8">
        <w:rPr>
          <w:rFonts w:ascii="Times New Roman" w:eastAsia="Calibri" w:hAnsi="Times New Roman" w:cs="Times New Roman"/>
          <w:sz w:val="28"/>
          <w:szCs w:val="28"/>
        </w:rPr>
        <w:t>Проект реализован в 2021 году;</w:t>
      </w:r>
    </w:p>
    <w:p w:rsidR="00480089" w:rsidRPr="002B2CF8" w:rsidRDefault="00480089" w:rsidP="00480089">
      <w:pPr>
        <w:spacing w:after="0" w:line="240" w:lineRule="auto"/>
        <w:ind w:firstLine="708"/>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 xml:space="preserve">«Строительство мельничного комплекса», инициатором инвестиционного проекта является ООО СП «Колхоз им. Ленина». </w:t>
      </w:r>
      <w:r w:rsidRPr="002B2CF8">
        <w:rPr>
          <w:rFonts w:ascii="Times New Roman" w:eastAsia="Calibri" w:hAnsi="Times New Roman" w:cs="Times New Roman"/>
          <w:sz w:val="28"/>
          <w:szCs w:val="28"/>
        </w:rPr>
        <w:lastRenderedPageBreak/>
        <w:t>Стоимость инвестиционного проекта 100,0 млн. рублей. Создано 22 рабочих места</w:t>
      </w:r>
      <w:r>
        <w:rPr>
          <w:rFonts w:ascii="Times New Roman" w:eastAsia="Calibri" w:hAnsi="Times New Roman" w:cs="Times New Roman"/>
          <w:sz w:val="28"/>
          <w:szCs w:val="28"/>
        </w:rPr>
        <w:t xml:space="preserve">. </w:t>
      </w:r>
      <w:r w:rsidRPr="002B2CF8">
        <w:rPr>
          <w:rFonts w:ascii="Times New Roman" w:eastAsia="Calibri" w:hAnsi="Times New Roman" w:cs="Times New Roman"/>
          <w:sz w:val="28"/>
          <w:szCs w:val="28"/>
        </w:rPr>
        <w:t>Проект реализован в 2021 году;</w:t>
      </w:r>
    </w:p>
    <w:p w:rsidR="00480089" w:rsidRDefault="00480089" w:rsidP="00480089">
      <w:pPr>
        <w:spacing w:after="0" w:line="240" w:lineRule="auto"/>
        <w:ind w:firstLine="709"/>
        <w:contextualSpacing/>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«Строительство мельничного комплекса», инициатором инвестиционного проекта является ИП Глава КФХ Оганесян Г.А. Стоимость инвестиционного проекта 49,0 млн. рублей. Создано 11 рабочих места</w:t>
      </w:r>
      <w:r>
        <w:rPr>
          <w:rFonts w:ascii="Times New Roman" w:eastAsia="Calibri" w:hAnsi="Times New Roman" w:cs="Times New Roman"/>
          <w:sz w:val="28"/>
          <w:szCs w:val="28"/>
        </w:rPr>
        <w:t xml:space="preserve">. </w:t>
      </w:r>
      <w:r w:rsidRPr="002B2CF8">
        <w:rPr>
          <w:rFonts w:ascii="Times New Roman" w:eastAsia="Calibri" w:hAnsi="Times New Roman" w:cs="Times New Roman"/>
          <w:sz w:val="28"/>
          <w:szCs w:val="28"/>
        </w:rPr>
        <w:t>Проект реализован в 2021 году</w:t>
      </w:r>
      <w:r>
        <w:rPr>
          <w:rFonts w:ascii="Times New Roman" w:eastAsia="Calibri" w:hAnsi="Times New Roman" w:cs="Times New Roman"/>
          <w:sz w:val="28"/>
          <w:szCs w:val="28"/>
        </w:rPr>
        <w:t>;</w:t>
      </w:r>
    </w:p>
    <w:p w:rsidR="00480089" w:rsidRPr="002B2CF8" w:rsidRDefault="00480089" w:rsidP="00480089">
      <w:pPr>
        <w:spacing w:after="0" w:line="240" w:lineRule="auto"/>
        <w:ind w:firstLine="708"/>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«Орошаемый участок площадью 593,6 га с увеличением орошаемой площади до 1001,6 га на землях общества с ограниченной ответственностью семеноводческое хозяйство «</w:t>
      </w:r>
      <w:proofErr w:type="spellStart"/>
      <w:r w:rsidRPr="002B2CF8">
        <w:rPr>
          <w:rFonts w:ascii="Times New Roman" w:eastAsia="Calibri" w:hAnsi="Times New Roman" w:cs="Times New Roman"/>
          <w:sz w:val="28"/>
          <w:szCs w:val="28"/>
        </w:rPr>
        <w:t>С</w:t>
      </w:r>
      <w:r>
        <w:rPr>
          <w:rFonts w:ascii="Times New Roman" w:eastAsia="Calibri" w:hAnsi="Times New Roman" w:cs="Times New Roman"/>
          <w:sz w:val="28"/>
          <w:szCs w:val="28"/>
        </w:rPr>
        <w:t>тодеревское</w:t>
      </w:r>
      <w:proofErr w:type="spellEnd"/>
      <w:r>
        <w:rPr>
          <w:rFonts w:ascii="Times New Roman" w:eastAsia="Calibri" w:hAnsi="Times New Roman" w:cs="Times New Roman"/>
          <w:sz w:val="28"/>
          <w:szCs w:val="28"/>
        </w:rPr>
        <w:t>», инициатор проекта о</w:t>
      </w:r>
      <w:r w:rsidRPr="002B2CF8">
        <w:rPr>
          <w:rFonts w:ascii="Times New Roman" w:eastAsia="Calibri" w:hAnsi="Times New Roman" w:cs="Times New Roman"/>
          <w:sz w:val="28"/>
          <w:szCs w:val="28"/>
        </w:rPr>
        <w:t>бщество с ограниченной ответственностью семеноводческое хозяйство «</w:t>
      </w:r>
      <w:proofErr w:type="spellStart"/>
      <w:r w:rsidRPr="002B2CF8">
        <w:rPr>
          <w:rFonts w:ascii="Times New Roman" w:eastAsia="Calibri" w:hAnsi="Times New Roman" w:cs="Times New Roman"/>
          <w:sz w:val="28"/>
          <w:szCs w:val="28"/>
        </w:rPr>
        <w:t>Стодеревское</w:t>
      </w:r>
      <w:proofErr w:type="spellEnd"/>
      <w:r w:rsidRPr="002B2CF8">
        <w:rPr>
          <w:rFonts w:ascii="Times New Roman" w:eastAsia="Calibri" w:hAnsi="Times New Roman" w:cs="Times New Roman"/>
          <w:sz w:val="28"/>
          <w:szCs w:val="28"/>
        </w:rPr>
        <w:t>», стоимость инвестицио</w:t>
      </w:r>
      <w:r>
        <w:rPr>
          <w:rFonts w:ascii="Times New Roman" w:eastAsia="Calibri" w:hAnsi="Times New Roman" w:cs="Times New Roman"/>
          <w:sz w:val="28"/>
          <w:szCs w:val="28"/>
        </w:rPr>
        <w:t xml:space="preserve">нного проекта 90,0 млн. рублей. </w:t>
      </w:r>
      <w:r w:rsidRPr="00B62078">
        <w:rPr>
          <w:rFonts w:ascii="Times New Roman" w:eastAsia="Calibri" w:hAnsi="Times New Roman" w:cs="Times New Roman"/>
          <w:sz w:val="28"/>
          <w:szCs w:val="28"/>
        </w:rPr>
        <w:t>Проект реализован в 202</w:t>
      </w:r>
      <w:r>
        <w:rPr>
          <w:rFonts w:ascii="Times New Roman" w:eastAsia="Calibri" w:hAnsi="Times New Roman" w:cs="Times New Roman"/>
          <w:sz w:val="28"/>
          <w:szCs w:val="28"/>
        </w:rPr>
        <w:t>2</w:t>
      </w:r>
      <w:r w:rsidRPr="00B62078">
        <w:rPr>
          <w:rFonts w:ascii="Times New Roman" w:eastAsia="Calibri" w:hAnsi="Times New Roman" w:cs="Times New Roman"/>
          <w:sz w:val="28"/>
          <w:szCs w:val="28"/>
        </w:rPr>
        <w:t xml:space="preserve"> году;</w:t>
      </w:r>
    </w:p>
    <w:p w:rsidR="00480089" w:rsidRDefault="00480089" w:rsidP="00480089">
      <w:pPr>
        <w:spacing w:after="0" w:line="240" w:lineRule="auto"/>
        <w:ind w:firstLine="709"/>
        <w:contextualSpacing/>
        <w:jc w:val="both"/>
        <w:rPr>
          <w:rFonts w:ascii="Times New Roman" w:eastAsia="Calibri" w:hAnsi="Times New Roman" w:cs="Times New Roman"/>
          <w:sz w:val="28"/>
          <w:szCs w:val="28"/>
        </w:rPr>
      </w:pPr>
      <w:r w:rsidRPr="002B2CF8">
        <w:rPr>
          <w:rFonts w:ascii="Times New Roman" w:eastAsia="Calibri" w:hAnsi="Times New Roman" w:cs="Times New Roman"/>
          <w:sz w:val="28"/>
          <w:szCs w:val="28"/>
        </w:rPr>
        <w:t>«Орошаемый участок площадью 196 га в обществе с ограниченной ответственностью семеноводческое хозяйство «</w:t>
      </w:r>
      <w:proofErr w:type="spellStart"/>
      <w:r w:rsidRPr="002B2CF8">
        <w:rPr>
          <w:rFonts w:ascii="Times New Roman" w:eastAsia="Calibri" w:hAnsi="Times New Roman" w:cs="Times New Roman"/>
          <w:sz w:val="28"/>
          <w:szCs w:val="28"/>
        </w:rPr>
        <w:t>Стодеревское</w:t>
      </w:r>
      <w:proofErr w:type="spellEnd"/>
      <w:r w:rsidRPr="002B2CF8">
        <w:rPr>
          <w:rFonts w:ascii="Times New Roman" w:eastAsia="Calibri" w:hAnsi="Times New Roman" w:cs="Times New Roman"/>
          <w:sz w:val="28"/>
          <w:szCs w:val="28"/>
        </w:rPr>
        <w:t xml:space="preserve">», инициатор проекта </w:t>
      </w:r>
      <w:r>
        <w:rPr>
          <w:rFonts w:ascii="Times New Roman" w:eastAsia="Calibri" w:hAnsi="Times New Roman" w:cs="Times New Roman"/>
          <w:sz w:val="28"/>
          <w:szCs w:val="28"/>
        </w:rPr>
        <w:t>о</w:t>
      </w:r>
      <w:r w:rsidRPr="002B2CF8">
        <w:rPr>
          <w:rFonts w:ascii="Times New Roman" w:eastAsia="Calibri" w:hAnsi="Times New Roman" w:cs="Times New Roman"/>
          <w:sz w:val="28"/>
          <w:szCs w:val="28"/>
        </w:rPr>
        <w:t>бщество с ограниченной ответственностью семеноводческое хозяйство «</w:t>
      </w:r>
      <w:proofErr w:type="spellStart"/>
      <w:r w:rsidRPr="002B2CF8">
        <w:rPr>
          <w:rFonts w:ascii="Times New Roman" w:eastAsia="Calibri" w:hAnsi="Times New Roman" w:cs="Times New Roman"/>
          <w:sz w:val="28"/>
          <w:szCs w:val="28"/>
        </w:rPr>
        <w:t>Стодеревское</w:t>
      </w:r>
      <w:proofErr w:type="spellEnd"/>
      <w:r w:rsidRPr="002B2CF8">
        <w:rPr>
          <w:rFonts w:ascii="Times New Roman" w:eastAsia="Calibri" w:hAnsi="Times New Roman" w:cs="Times New Roman"/>
          <w:sz w:val="28"/>
          <w:szCs w:val="28"/>
        </w:rPr>
        <w:t>», стоимость инвестиционного проекта 41,9 млн. рублей.</w:t>
      </w:r>
      <w:r w:rsidRPr="00B62078">
        <w:rPr>
          <w:rFonts w:ascii="Times New Roman" w:eastAsia="Calibri" w:hAnsi="Times New Roman" w:cs="Times New Roman"/>
          <w:sz w:val="28"/>
          <w:szCs w:val="28"/>
        </w:rPr>
        <w:t xml:space="preserve"> </w:t>
      </w:r>
      <w:r w:rsidRPr="002B2CF8">
        <w:rPr>
          <w:rFonts w:ascii="Times New Roman" w:eastAsia="Calibri" w:hAnsi="Times New Roman" w:cs="Times New Roman"/>
          <w:sz w:val="28"/>
          <w:szCs w:val="28"/>
        </w:rPr>
        <w:t>Проект реализован в 2021 году</w:t>
      </w:r>
      <w:r>
        <w:rPr>
          <w:rFonts w:ascii="Times New Roman" w:eastAsia="Calibri" w:hAnsi="Times New Roman" w:cs="Times New Roman"/>
          <w:sz w:val="28"/>
          <w:szCs w:val="28"/>
        </w:rPr>
        <w:t>.</w:t>
      </w:r>
    </w:p>
    <w:p w:rsidR="00480089" w:rsidRPr="000E3853" w:rsidRDefault="00480089" w:rsidP="00480089">
      <w:pPr>
        <w:spacing w:after="0" w:line="240" w:lineRule="auto"/>
        <w:contextualSpacing/>
        <w:jc w:val="both"/>
        <w:rPr>
          <w:rFonts w:ascii="Times New Roman" w:eastAsia="Times New Roman" w:hAnsi="Times New Roman" w:cs="Times New Roman"/>
          <w:color w:val="FF0000"/>
          <w:sz w:val="28"/>
          <w:szCs w:val="28"/>
          <w:lang w:eastAsia="ru-RU"/>
        </w:rPr>
      </w:pPr>
    </w:p>
    <w:p w:rsidR="00480089" w:rsidRPr="00243B6C" w:rsidRDefault="00480089" w:rsidP="00480089">
      <w:pPr>
        <w:keepNext/>
        <w:spacing w:after="0" w:line="240" w:lineRule="auto"/>
        <w:ind w:right="-766" w:firstLine="709"/>
        <w:contextualSpacing/>
        <w:outlineLvl w:val="7"/>
        <w:rPr>
          <w:rFonts w:ascii="Times New Roman" w:eastAsia="Times New Roman" w:hAnsi="Times New Roman" w:cs="Times New Roman"/>
          <w:bCs/>
          <w:sz w:val="28"/>
          <w:szCs w:val="28"/>
          <w:lang w:eastAsia="ru-RU"/>
        </w:rPr>
      </w:pPr>
      <w:r w:rsidRPr="00243B6C">
        <w:rPr>
          <w:rFonts w:ascii="Times New Roman" w:eastAsia="Times New Roman" w:hAnsi="Times New Roman" w:cs="Times New Roman"/>
          <w:bCs/>
          <w:sz w:val="28"/>
          <w:szCs w:val="28"/>
          <w:lang w:eastAsia="ru-RU"/>
        </w:rPr>
        <w:t>1.4. Строительство.</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2862D1">
        <w:rPr>
          <w:rFonts w:ascii="Times New Roman" w:eastAsia="Arial Unicode MS" w:hAnsi="Times New Roman" w:cs="Times New Roman"/>
          <w:kern w:val="1"/>
          <w:sz w:val="28"/>
          <w:szCs w:val="28"/>
          <w:lang w:eastAsia="hi-IN" w:bidi="hi-IN"/>
        </w:rPr>
        <w:t>Объем строительных и ремонтных работ по всем строительным предприятиям составил</w:t>
      </w:r>
      <w:r>
        <w:rPr>
          <w:rFonts w:ascii="Times New Roman" w:eastAsia="Arial Unicode MS" w:hAnsi="Times New Roman" w:cs="Times New Roman"/>
          <w:kern w:val="1"/>
          <w:sz w:val="28"/>
          <w:szCs w:val="28"/>
          <w:lang w:eastAsia="hi-IN" w:bidi="hi-IN"/>
        </w:rPr>
        <w:t>:</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2020 год -</w:t>
      </w:r>
      <w:r w:rsidRPr="002862D1">
        <w:rPr>
          <w:rFonts w:ascii="Times New Roman" w:eastAsia="Arial Unicode MS" w:hAnsi="Times New Roman" w:cs="Times New Roman"/>
          <w:kern w:val="1"/>
          <w:sz w:val="28"/>
          <w:szCs w:val="28"/>
          <w:lang w:eastAsia="hi-IN" w:bidi="hi-IN"/>
        </w:rPr>
        <w:t xml:space="preserve"> 3</w:t>
      </w:r>
      <w:r>
        <w:rPr>
          <w:rFonts w:ascii="Times New Roman" w:eastAsia="Arial Unicode MS" w:hAnsi="Times New Roman" w:cs="Times New Roman"/>
          <w:kern w:val="1"/>
          <w:sz w:val="28"/>
          <w:szCs w:val="28"/>
          <w:lang w:eastAsia="hi-IN" w:bidi="hi-IN"/>
        </w:rPr>
        <w:t>,274</w:t>
      </w:r>
      <w:r w:rsidRPr="002862D1">
        <w:rPr>
          <w:rFonts w:ascii="Times New Roman" w:eastAsia="Arial Unicode MS" w:hAnsi="Times New Roman" w:cs="Times New Roman"/>
          <w:kern w:val="1"/>
          <w:sz w:val="28"/>
          <w:szCs w:val="28"/>
          <w:lang w:eastAsia="hi-IN" w:bidi="hi-IN"/>
        </w:rPr>
        <w:t xml:space="preserve"> млрд. рублей</w:t>
      </w:r>
      <w:r>
        <w:rPr>
          <w:rFonts w:ascii="Times New Roman" w:eastAsia="Arial Unicode MS" w:hAnsi="Times New Roman" w:cs="Times New Roman"/>
          <w:kern w:val="1"/>
          <w:sz w:val="28"/>
          <w:szCs w:val="28"/>
          <w:lang w:eastAsia="hi-IN" w:bidi="hi-IN"/>
        </w:rPr>
        <w:t>;</w:t>
      </w:r>
    </w:p>
    <w:p w:rsidR="00480089" w:rsidRDefault="00085448"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2021</w:t>
      </w:r>
      <w:r w:rsidR="00480089">
        <w:rPr>
          <w:rFonts w:ascii="Times New Roman" w:eastAsia="Arial Unicode MS" w:hAnsi="Times New Roman" w:cs="Times New Roman"/>
          <w:kern w:val="1"/>
          <w:sz w:val="28"/>
          <w:szCs w:val="28"/>
          <w:lang w:eastAsia="hi-IN" w:bidi="hi-IN"/>
        </w:rPr>
        <w:t xml:space="preserve"> год -</w:t>
      </w:r>
      <w:r w:rsidR="00480089" w:rsidRPr="002862D1">
        <w:rPr>
          <w:rFonts w:ascii="Times New Roman" w:eastAsia="Arial Unicode MS" w:hAnsi="Times New Roman" w:cs="Times New Roman"/>
          <w:kern w:val="1"/>
          <w:sz w:val="28"/>
          <w:szCs w:val="28"/>
          <w:lang w:eastAsia="hi-IN" w:bidi="hi-IN"/>
        </w:rPr>
        <w:t xml:space="preserve"> </w:t>
      </w:r>
      <w:r w:rsidR="00480089">
        <w:rPr>
          <w:rFonts w:ascii="Times New Roman" w:eastAsia="Arial Unicode MS" w:hAnsi="Times New Roman" w:cs="Times New Roman"/>
          <w:kern w:val="1"/>
          <w:sz w:val="28"/>
          <w:szCs w:val="28"/>
          <w:lang w:eastAsia="hi-IN" w:bidi="hi-IN"/>
        </w:rPr>
        <w:t>2,285</w:t>
      </w:r>
      <w:r w:rsidR="00480089" w:rsidRPr="002862D1">
        <w:rPr>
          <w:rFonts w:ascii="Times New Roman" w:eastAsia="Arial Unicode MS" w:hAnsi="Times New Roman" w:cs="Times New Roman"/>
          <w:kern w:val="1"/>
          <w:sz w:val="28"/>
          <w:szCs w:val="28"/>
          <w:lang w:eastAsia="hi-IN" w:bidi="hi-IN"/>
        </w:rPr>
        <w:t xml:space="preserve"> млрд. рублей</w:t>
      </w:r>
      <w:r w:rsidR="00480089">
        <w:rPr>
          <w:rFonts w:ascii="Times New Roman" w:eastAsia="Arial Unicode MS" w:hAnsi="Times New Roman" w:cs="Times New Roman"/>
          <w:kern w:val="1"/>
          <w:sz w:val="28"/>
          <w:szCs w:val="28"/>
          <w:lang w:eastAsia="hi-IN" w:bidi="hi-IN"/>
        </w:rPr>
        <w:t>;</w:t>
      </w:r>
    </w:p>
    <w:p w:rsidR="00480089" w:rsidRDefault="00085448"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2022</w:t>
      </w:r>
      <w:r w:rsidR="00480089">
        <w:rPr>
          <w:rFonts w:ascii="Times New Roman" w:eastAsia="Arial Unicode MS" w:hAnsi="Times New Roman" w:cs="Times New Roman"/>
          <w:kern w:val="1"/>
          <w:sz w:val="28"/>
          <w:szCs w:val="28"/>
          <w:lang w:eastAsia="hi-IN" w:bidi="hi-IN"/>
        </w:rPr>
        <w:t xml:space="preserve"> год -</w:t>
      </w:r>
      <w:r w:rsidR="00480089" w:rsidRPr="002862D1">
        <w:rPr>
          <w:rFonts w:ascii="Times New Roman" w:eastAsia="Arial Unicode MS" w:hAnsi="Times New Roman" w:cs="Times New Roman"/>
          <w:kern w:val="1"/>
          <w:sz w:val="28"/>
          <w:szCs w:val="28"/>
          <w:lang w:eastAsia="hi-IN" w:bidi="hi-IN"/>
        </w:rPr>
        <w:t xml:space="preserve"> </w:t>
      </w:r>
      <w:r w:rsidR="00480089">
        <w:rPr>
          <w:rFonts w:ascii="Times New Roman" w:eastAsia="Arial Unicode MS" w:hAnsi="Times New Roman" w:cs="Times New Roman"/>
          <w:kern w:val="1"/>
          <w:sz w:val="28"/>
          <w:szCs w:val="28"/>
          <w:lang w:eastAsia="hi-IN" w:bidi="hi-IN"/>
        </w:rPr>
        <w:t>2,286</w:t>
      </w:r>
      <w:r w:rsidR="00480089" w:rsidRPr="002862D1">
        <w:rPr>
          <w:rFonts w:ascii="Times New Roman" w:eastAsia="Arial Unicode MS" w:hAnsi="Times New Roman" w:cs="Times New Roman"/>
          <w:kern w:val="1"/>
          <w:sz w:val="28"/>
          <w:szCs w:val="28"/>
          <w:lang w:eastAsia="hi-IN" w:bidi="hi-IN"/>
        </w:rPr>
        <w:t xml:space="preserve"> млрд. рублей</w:t>
      </w:r>
      <w:r w:rsidR="00480089">
        <w:rPr>
          <w:rFonts w:ascii="Times New Roman" w:eastAsia="Arial Unicode MS" w:hAnsi="Times New Roman" w:cs="Times New Roman"/>
          <w:kern w:val="1"/>
          <w:sz w:val="28"/>
          <w:szCs w:val="28"/>
          <w:lang w:eastAsia="hi-IN" w:bidi="hi-IN"/>
        </w:rPr>
        <w:t>;</w:t>
      </w:r>
    </w:p>
    <w:p w:rsidR="00480089" w:rsidRDefault="00480089" w:rsidP="00480089">
      <w:pPr>
        <w:widowControl w:val="0"/>
        <w:suppressAutoHyphens/>
        <w:spacing w:after="0" w:line="240" w:lineRule="auto"/>
        <w:ind w:firstLine="708"/>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2862D1">
        <w:rPr>
          <w:rFonts w:ascii="Times New Roman" w:eastAsia="Arial Unicode MS" w:hAnsi="Times New Roman" w:cs="Times New Roman"/>
          <w:kern w:val="1"/>
          <w:sz w:val="28"/>
          <w:szCs w:val="28"/>
          <w:lang w:eastAsia="hi-IN" w:bidi="hi-IN"/>
        </w:rPr>
        <w:t>ведено в действие жилья за счет всех источников финансирования</w:t>
      </w:r>
      <w:r>
        <w:rPr>
          <w:rFonts w:ascii="Times New Roman" w:eastAsia="Arial Unicode MS" w:hAnsi="Times New Roman" w:cs="Times New Roman"/>
          <w:kern w:val="1"/>
          <w:sz w:val="28"/>
          <w:szCs w:val="28"/>
          <w:lang w:eastAsia="hi-IN" w:bidi="hi-IN"/>
        </w:rPr>
        <w:t xml:space="preserve"> (тыс. кв. м.):</w:t>
      </w:r>
      <w:r w:rsidRPr="002862D1">
        <w:rPr>
          <w:rFonts w:ascii="Times New Roman" w:eastAsia="Arial Unicode MS" w:hAnsi="Times New Roman" w:cs="Times New Roman"/>
          <w:kern w:val="1"/>
          <w:sz w:val="28"/>
          <w:szCs w:val="28"/>
          <w:lang w:eastAsia="hi-IN" w:bidi="hi-IN"/>
        </w:rPr>
        <w:t xml:space="preserve"> </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6967D0">
              <w:rPr>
                <w:rFonts w:ascii="Times New Roman" w:eastAsia="Times New Roman" w:hAnsi="Times New Roman" w:cs="Times New Roman"/>
                <w:sz w:val="24"/>
                <w:szCs w:val="28"/>
                <w:lang w:eastAsia="ru-RU"/>
              </w:rPr>
              <w:t>Левокумский</w:t>
            </w:r>
            <w:proofErr w:type="spellEnd"/>
            <w:r w:rsidRPr="006967D0">
              <w:rPr>
                <w:rFonts w:ascii="Times New Roman" w:eastAsia="Times New Roman" w:hAnsi="Times New Roman" w:cs="Times New Roman"/>
                <w:sz w:val="24"/>
                <w:szCs w:val="28"/>
                <w:lang w:eastAsia="ru-RU"/>
              </w:rPr>
              <w:t xml:space="preserve">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10,300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1221,979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82001,939</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3,338</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6,146</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1479,118</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92429,061</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2,913</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8,927</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1640,389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102513,197</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2,793</w:t>
            </w:r>
          </w:p>
        </w:tc>
      </w:tr>
    </w:tbl>
    <w:p w:rsidR="00480089" w:rsidRPr="00B2756D"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2756D">
        <w:rPr>
          <w:rFonts w:ascii="Times New Roman" w:eastAsia="Times New Roman" w:hAnsi="Times New Roman" w:cs="Times New Roman"/>
          <w:sz w:val="28"/>
          <w:szCs w:val="28"/>
          <w:lang w:eastAsia="ru-RU"/>
        </w:rPr>
        <w:t>Среднемесячная заработная плата в сфере строительства составила руб.):</w:t>
      </w:r>
      <w:proofErr w:type="gramEnd"/>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6967D0">
              <w:rPr>
                <w:rFonts w:ascii="Times New Roman" w:eastAsia="Times New Roman" w:hAnsi="Times New Roman" w:cs="Times New Roman"/>
                <w:sz w:val="24"/>
                <w:szCs w:val="28"/>
                <w:lang w:eastAsia="ru-RU"/>
              </w:rPr>
              <w:t>Левокумский</w:t>
            </w:r>
            <w:proofErr w:type="spellEnd"/>
            <w:r w:rsidRPr="006967D0">
              <w:rPr>
                <w:rFonts w:ascii="Times New Roman" w:eastAsia="Times New Roman" w:hAnsi="Times New Roman" w:cs="Times New Roman"/>
                <w:sz w:val="24"/>
                <w:szCs w:val="28"/>
                <w:lang w:eastAsia="ru-RU"/>
              </w:rPr>
              <w:t xml:space="preserve">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50627,10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30740,70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44738,20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23523,80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56810,50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36111,40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51944,20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29509,20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62782,80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33800,50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60849,50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31062,70</w:t>
            </w:r>
          </w:p>
        </w:tc>
      </w:tr>
    </w:tbl>
    <w:p w:rsidR="00480089" w:rsidRPr="000E3853" w:rsidRDefault="00480089" w:rsidP="00480089">
      <w:pPr>
        <w:spacing w:after="0" w:line="240" w:lineRule="auto"/>
        <w:ind w:firstLine="709"/>
        <w:contextualSpacing/>
        <w:jc w:val="both"/>
        <w:rPr>
          <w:rFonts w:ascii="Times New Roman" w:eastAsia="Times New Roman" w:hAnsi="Times New Roman" w:cs="Times New Roman"/>
          <w:b/>
          <w:i/>
          <w:color w:val="FF0000"/>
          <w:sz w:val="28"/>
          <w:szCs w:val="28"/>
          <w:lang w:eastAsia="ru-RU"/>
        </w:rPr>
      </w:pPr>
    </w:p>
    <w:p w:rsidR="00480089" w:rsidRPr="00243B6C" w:rsidRDefault="00480089" w:rsidP="00480089">
      <w:pPr>
        <w:suppressAutoHyphens/>
        <w:spacing w:after="0" w:line="240" w:lineRule="auto"/>
        <w:ind w:left="708"/>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1.5. Транспорт.</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Протяженность автодорог общего пользования местного значения, на конец года 765.4 км. </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границах Курского муниципального округа перевозками пассажиров и багажа пассажирским автомобильным транспортом по маршрутам внутрирайонного сообщения осуществляется перевозка населения  транспортным предприятием АО «Меркурий» по маршрутам  «Курская - </w:t>
      </w:r>
      <w:proofErr w:type="spellStart"/>
      <w:r w:rsidRPr="002C601E">
        <w:rPr>
          <w:rFonts w:ascii="Times New Roman" w:eastAsia="Times New Roman" w:hAnsi="Times New Roman" w:cs="Times New Roman"/>
          <w:sz w:val="28"/>
          <w:szCs w:val="28"/>
          <w:lang w:eastAsia="ru-RU"/>
        </w:rPr>
        <w:lastRenderedPageBreak/>
        <w:t>Галюгаевская</w:t>
      </w:r>
      <w:proofErr w:type="spellEnd"/>
      <w:r w:rsidRPr="002C601E">
        <w:rPr>
          <w:rFonts w:ascii="Times New Roman" w:eastAsia="Times New Roman" w:hAnsi="Times New Roman" w:cs="Times New Roman"/>
          <w:sz w:val="28"/>
          <w:szCs w:val="28"/>
          <w:lang w:eastAsia="ru-RU"/>
        </w:rPr>
        <w:t xml:space="preserve">»,  «Курская - Рощино», «Курская - 42й км», «Курская </w:t>
      </w:r>
      <w:proofErr w:type="gramStart"/>
      <w:r w:rsidRPr="002C601E">
        <w:rPr>
          <w:rFonts w:ascii="Times New Roman" w:eastAsia="Times New Roman" w:hAnsi="Times New Roman" w:cs="Times New Roman"/>
          <w:sz w:val="28"/>
          <w:szCs w:val="28"/>
          <w:lang w:eastAsia="ru-RU"/>
        </w:rPr>
        <w:t>-Б</w:t>
      </w:r>
      <w:proofErr w:type="gramEnd"/>
      <w:r w:rsidRPr="002C601E">
        <w:rPr>
          <w:rFonts w:ascii="Times New Roman" w:eastAsia="Times New Roman" w:hAnsi="Times New Roman" w:cs="Times New Roman"/>
          <w:sz w:val="28"/>
          <w:szCs w:val="28"/>
          <w:lang w:eastAsia="ru-RU"/>
        </w:rPr>
        <w:t xml:space="preserve">алтийский», «Курская - Пролетарский». </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Для перевозчиков, осуществляющим данную деятельность на территории округа, местным бюджетом предусмотрена субсидия на компенсацию затрат по обеспечению круглогодичного транспортного сообщения по муниципальным маршрутам округа. </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За период с 2020 по 2022 годы проведен ремонт дорожной инфраструктуры населенных пунктов округа:</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1 этап ремонта автомобильной дороги «Подъезд к поселку Ровный от автомобильной дороги «Моздок - </w:t>
      </w:r>
      <w:proofErr w:type="gramStart"/>
      <w:r w:rsidRPr="002C601E">
        <w:rPr>
          <w:rFonts w:ascii="Times New Roman" w:eastAsia="Times New Roman" w:hAnsi="Times New Roman" w:cs="Times New Roman"/>
          <w:sz w:val="28"/>
          <w:szCs w:val="28"/>
          <w:lang w:eastAsia="ru-RU"/>
        </w:rPr>
        <w:t>Курская</w:t>
      </w:r>
      <w:proofErr w:type="gramEnd"/>
      <w:r w:rsidRPr="002C601E">
        <w:rPr>
          <w:rFonts w:ascii="Times New Roman" w:eastAsia="Times New Roman" w:hAnsi="Times New Roman" w:cs="Times New Roman"/>
          <w:sz w:val="28"/>
          <w:szCs w:val="28"/>
          <w:lang w:eastAsia="ru-RU"/>
        </w:rPr>
        <w:t>»;</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капитальный ремонт по ул. </w:t>
      </w:r>
      <w:proofErr w:type="gramStart"/>
      <w:r w:rsidRPr="002C601E">
        <w:rPr>
          <w:rFonts w:ascii="Times New Roman" w:eastAsia="Times New Roman" w:hAnsi="Times New Roman" w:cs="Times New Roman"/>
          <w:sz w:val="28"/>
          <w:szCs w:val="28"/>
          <w:lang w:eastAsia="ru-RU"/>
        </w:rPr>
        <w:t>Балтийской</w:t>
      </w:r>
      <w:proofErr w:type="gramEnd"/>
      <w:r w:rsidRPr="002C601E">
        <w:rPr>
          <w:rFonts w:ascii="Times New Roman" w:eastAsia="Times New Roman" w:hAnsi="Times New Roman" w:cs="Times New Roman"/>
          <w:sz w:val="28"/>
          <w:szCs w:val="28"/>
          <w:lang w:eastAsia="ru-RU"/>
        </w:rPr>
        <w:t xml:space="preserve">, от ул. </w:t>
      </w:r>
      <w:proofErr w:type="spellStart"/>
      <w:r w:rsidRPr="002C601E">
        <w:rPr>
          <w:rFonts w:ascii="Times New Roman" w:eastAsia="Times New Roman" w:hAnsi="Times New Roman" w:cs="Times New Roman"/>
          <w:sz w:val="28"/>
          <w:szCs w:val="28"/>
          <w:lang w:eastAsia="ru-RU"/>
        </w:rPr>
        <w:t>Ессентукская</w:t>
      </w:r>
      <w:proofErr w:type="spellEnd"/>
      <w:r w:rsidRPr="002C601E">
        <w:rPr>
          <w:rFonts w:ascii="Times New Roman" w:eastAsia="Times New Roman" w:hAnsi="Times New Roman" w:cs="Times New Roman"/>
          <w:sz w:val="28"/>
          <w:szCs w:val="28"/>
          <w:lang w:eastAsia="ru-RU"/>
        </w:rPr>
        <w:t xml:space="preserve"> до ул. Березовая в </w:t>
      </w:r>
      <w:proofErr w:type="spellStart"/>
      <w:r w:rsidRPr="002C601E">
        <w:rPr>
          <w:rFonts w:ascii="Times New Roman" w:eastAsia="Times New Roman" w:hAnsi="Times New Roman" w:cs="Times New Roman"/>
          <w:sz w:val="28"/>
          <w:szCs w:val="28"/>
          <w:lang w:eastAsia="ru-RU"/>
        </w:rPr>
        <w:t>ст</w:t>
      </w:r>
      <w:r w:rsidR="000A4318">
        <w:rPr>
          <w:rFonts w:ascii="Times New Roman" w:eastAsia="Times New Roman" w:hAnsi="Times New Roman" w:cs="Times New Roman"/>
          <w:sz w:val="28"/>
          <w:szCs w:val="28"/>
          <w:lang w:eastAsia="ru-RU"/>
        </w:rPr>
        <w:t>-це</w:t>
      </w:r>
      <w:proofErr w:type="spellEnd"/>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w:t>
      </w:r>
      <w:proofErr w:type="gramStart"/>
      <w:r w:rsidRPr="002C601E">
        <w:rPr>
          <w:rFonts w:ascii="Times New Roman" w:eastAsia="Times New Roman" w:hAnsi="Times New Roman" w:cs="Times New Roman"/>
          <w:sz w:val="28"/>
          <w:szCs w:val="28"/>
          <w:lang w:eastAsia="ru-RU"/>
        </w:rPr>
        <w:t>Балтийская</w:t>
      </w:r>
      <w:proofErr w:type="gramEnd"/>
      <w:r w:rsidRPr="002C601E">
        <w:rPr>
          <w:rFonts w:ascii="Times New Roman" w:eastAsia="Times New Roman" w:hAnsi="Times New Roman" w:cs="Times New Roman"/>
          <w:sz w:val="28"/>
          <w:szCs w:val="28"/>
          <w:lang w:eastAsia="ru-RU"/>
        </w:rPr>
        <w:t xml:space="preserve"> от ул. </w:t>
      </w:r>
      <w:proofErr w:type="spellStart"/>
      <w:r w:rsidRPr="002C601E">
        <w:rPr>
          <w:rFonts w:ascii="Times New Roman" w:eastAsia="Times New Roman" w:hAnsi="Times New Roman" w:cs="Times New Roman"/>
          <w:sz w:val="28"/>
          <w:szCs w:val="28"/>
          <w:lang w:eastAsia="ru-RU"/>
        </w:rPr>
        <w:t>Ессентукская</w:t>
      </w:r>
      <w:proofErr w:type="spellEnd"/>
      <w:r w:rsidRPr="002C601E">
        <w:rPr>
          <w:rFonts w:ascii="Times New Roman" w:eastAsia="Times New Roman" w:hAnsi="Times New Roman" w:cs="Times New Roman"/>
          <w:sz w:val="28"/>
          <w:szCs w:val="28"/>
          <w:lang w:eastAsia="ru-RU"/>
        </w:rPr>
        <w:t xml:space="preserve"> до ул. Березовая в </w:t>
      </w:r>
      <w:proofErr w:type="spellStart"/>
      <w:r w:rsidR="000A4318" w:rsidRPr="000A4318">
        <w:rPr>
          <w:rFonts w:ascii="Times New Roman" w:eastAsia="Times New Roman" w:hAnsi="Times New Roman" w:cs="Times New Roman"/>
          <w:sz w:val="28"/>
          <w:szCs w:val="28"/>
          <w:lang w:eastAsia="ru-RU"/>
        </w:rPr>
        <w:t>ст-це</w:t>
      </w:r>
      <w:proofErr w:type="spellEnd"/>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автомобильной дороги по ул. </w:t>
      </w:r>
      <w:proofErr w:type="spellStart"/>
      <w:r w:rsidRPr="002C601E">
        <w:rPr>
          <w:rFonts w:ascii="Times New Roman" w:eastAsia="Times New Roman" w:hAnsi="Times New Roman" w:cs="Times New Roman"/>
          <w:sz w:val="28"/>
          <w:szCs w:val="28"/>
          <w:lang w:eastAsia="ru-RU"/>
        </w:rPr>
        <w:t>Халецкого</w:t>
      </w:r>
      <w:proofErr w:type="spellEnd"/>
      <w:r w:rsidRPr="002C601E">
        <w:rPr>
          <w:rFonts w:ascii="Times New Roman" w:eastAsia="Times New Roman" w:hAnsi="Times New Roman" w:cs="Times New Roman"/>
          <w:sz w:val="28"/>
          <w:szCs w:val="28"/>
          <w:lang w:eastAsia="ru-RU"/>
        </w:rPr>
        <w:t xml:space="preserve"> в </w:t>
      </w:r>
      <w:proofErr w:type="spellStart"/>
      <w:r w:rsidR="000A4318" w:rsidRPr="000A4318">
        <w:rPr>
          <w:rFonts w:ascii="Times New Roman" w:eastAsia="Times New Roman" w:hAnsi="Times New Roman" w:cs="Times New Roman"/>
          <w:sz w:val="28"/>
          <w:szCs w:val="28"/>
          <w:lang w:eastAsia="ru-RU"/>
        </w:rPr>
        <w:t>ст-це</w:t>
      </w:r>
      <w:proofErr w:type="spellEnd"/>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ремонту участка автомобильной дороги общего пользования местного значения по ул. </w:t>
      </w:r>
      <w:proofErr w:type="gramStart"/>
      <w:r w:rsidRPr="002C601E">
        <w:rPr>
          <w:rFonts w:ascii="Times New Roman" w:eastAsia="Times New Roman" w:hAnsi="Times New Roman" w:cs="Times New Roman"/>
          <w:sz w:val="28"/>
          <w:szCs w:val="28"/>
          <w:lang w:eastAsia="ru-RU"/>
        </w:rPr>
        <w:t>Интернациональная</w:t>
      </w:r>
      <w:proofErr w:type="gramEnd"/>
      <w:r w:rsidRPr="002C601E">
        <w:rPr>
          <w:rFonts w:ascii="Times New Roman" w:eastAsia="Times New Roman" w:hAnsi="Times New Roman" w:cs="Times New Roman"/>
          <w:sz w:val="28"/>
          <w:szCs w:val="28"/>
          <w:lang w:eastAsia="ru-RU"/>
        </w:rPr>
        <w:t xml:space="preserve"> от переулка Свободный до ул. Щерба-</w:t>
      </w:r>
      <w:proofErr w:type="spellStart"/>
      <w:r w:rsidRPr="002C601E">
        <w:rPr>
          <w:rFonts w:ascii="Times New Roman" w:eastAsia="Times New Roman" w:hAnsi="Times New Roman" w:cs="Times New Roman"/>
          <w:sz w:val="28"/>
          <w:szCs w:val="28"/>
          <w:lang w:eastAsia="ru-RU"/>
        </w:rPr>
        <w:t>кова</w:t>
      </w:r>
      <w:proofErr w:type="spellEnd"/>
      <w:r w:rsidRPr="002C601E">
        <w:rPr>
          <w:rFonts w:ascii="Times New Roman" w:eastAsia="Times New Roman" w:hAnsi="Times New Roman" w:cs="Times New Roman"/>
          <w:sz w:val="28"/>
          <w:szCs w:val="28"/>
          <w:lang w:eastAsia="ru-RU"/>
        </w:rPr>
        <w:t xml:space="preserve"> в </w:t>
      </w:r>
      <w:proofErr w:type="spellStart"/>
      <w:r w:rsidR="000A4318" w:rsidRPr="000A4318">
        <w:rPr>
          <w:rFonts w:ascii="Times New Roman" w:eastAsia="Times New Roman" w:hAnsi="Times New Roman" w:cs="Times New Roman"/>
          <w:sz w:val="28"/>
          <w:szCs w:val="28"/>
          <w:lang w:eastAsia="ru-RU"/>
        </w:rPr>
        <w:t>ст-це</w:t>
      </w:r>
      <w:proofErr w:type="spellEnd"/>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C601E">
        <w:rPr>
          <w:rFonts w:ascii="Times New Roman" w:eastAsia="Times New Roman" w:hAnsi="Times New Roman" w:cs="Times New Roman"/>
          <w:sz w:val="28"/>
          <w:szCs w:val="28"/>
          <w:lang w:eastAsia="ru-RU"/>
        </w:rPr>
        <w:t xml:space="preserve">ремонт участка автомобильной дороги по переулку Свободный от ул. Калинина до ул. </w:t>
      </w:r>
      <w:proofErr w:type="spellStart"/>
      <w:r w:rsidRPr="002C601E">
        <w:rPr>
          <w:rFonts w:ascii="Times New Roman" w:eastAsia="Times New Roman" w:hAnsi="Times New Roman" w:cs="Times New Roman"/>
          <w:sz w:val="28"/>
          <w:szCs w:val="28"/>
          <w:lang w:eastAsia="ru-RU"/>
        </w:rPr>
        <w:t>Халецкого</w:t>
      </w:r>
      <w:proofErr w:type="spellEnd"/>
      <w:r w:rsidRPr="002C601E">
        <w:rPr>
          <w:rFonts w:ascii="Times New Roman" w:eastAsia="Times New Roman" w:hAnsi="Times New Roman" w:cs="Times New Roman"/>
          <w:sz w:val="28"/>
          <w:szCs w:val="28"/>
          <w:lang w:eastAsia="ru-RU"/>
        </w:rPr>
        <w:t xml:space="preserve"> в </w:t>
      </w:r>
      <w:proofErr w:type="spellStart"/>
      <w:r w:rsidR="000A4318" w:rsidRPr="000A4318">
        <w:rPr>
          <w:rFonts w:ascii="Times New Roman" w:eastAsia="Times New Roman" w:hAnsi="Times New Roman" w:cs="Times New Roman"/>
          <w:sz w:val="28"/>
          <w:szCs w:val="28"/>
          <w:lang w:eastAsia="ru-RU"/>
        </w:rPr>
        <w:t>ст-це</w:t>
      </w:r>
      <w:proofErr w:type="spellEnd"/>
      <w:r w:rsidRPr="002C601E">
        <w:rPr>
          <w:rFonts w:ascii="Times New Roman" w:eastAsia="Times New Roman" w:hAnsi="Times New Roman" w:cs="Times New Roman"/>
          <w:sz w:val="28"/>
          <w:szCs w:val="28"/>
          <w:lang w:eastAsia="ru-RU"/>
        </w:rPr>
        <w:t xml:space="preserve"> Курской;</w:t>
      </w:r>
      <w:proofErr w:type="gramEnd"/>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C601E">
        <w:rPr>
          <w:rFonts w:ascii="Times New Roman" w:eastAsia="Times New Roman" w:hAnsi="Times New Roman" w:cs="Times New Roman"/>
          <w:sz w:val="28"/>
          <w:szCs w:val="28"/>
          <w:lang w:eastAsia="ru-RU"/>
        </w:rPr>
        <w:t xml:space="preserve">ремонт участка автомобильной дороги по переулку Октябрьский, от ул. Набережная до ул. Ленина в </w:t>
      </w:r>
      <w:proofErr w:type="spellStart"/>
      <w:r w:rsidR="000A4318" w:rsidRPr="000A4318">
        <w:rPr>
          <w:rFonts w:ascii="Times New Roman" w:eastAsia="Times New Roman" w:hAnsi="Times New Roman" w:cs="Times New Roman"/>
          <w:sz w:val="28"/>
          <w:szCs w:val="28"/>
          <w:lang w:eastAsia="ru-RU"/>
        </w:rPr>
        <w:t>ст-це</w:t>
      </w:r>
      <w:proofErr w:type="spellEnd"/>
      <w:r w:rsidRPr="002C601E">
        <w:rPr>
          <w:rFonts w:ascii="Times New Roman" w:eastAsia="Times New Roman" w:hAnsi="Times New Roman" w:cs="Times New Roman"/>
          <w:sz w:val="28"/>
          <w:szCs w:val="28"/>
          <w:lang w:eastAsia="ru-RU"/>
        </w:rPr>
        <w:t xml:space="preserve"> Курской;</w:t>
      </w:r>
      <w:proofErr w:type="gramEnd"/>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Виноградная от ул. Акулова до ул. Восточная в </w:t>
      </w:r>
      <w:proofErr w:type="spellStart"/>
      <w:r w:rsidR="000A4318" w:rsidRPr="000A4318">
        <w:rPr>
          <w:rFonts w:ascii="Times New Roman" w:eastAsia="Times New Roman" w:hAnsi="Times New Roman" w:cs="Times New Roman"/>
          <w:sz w:val="28"/>
          <w:szCs w:val="28"/>
          <w:lang w:eastAsia="ru-RU"/>
        </w:rPr>
        <w:t>ст-це</w:t>
      </w:r>
      <w:proofErr w:type="spellEnd"/>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Акулова от ул. Виноградная в </w:t>
      </w:r>
      <w:proofErr w:type="spellStart"/>
      <w:r w:rsidR="000A4318" w:rsidRPr="000A4318">
        <w:rPr>
          <w:rFonts w:ascii="Times New Roman" w:eastAsia="Times New Roman" w:hAnsi="Times New Roman" w:cs="Times New Roman"/>
          <w:sz w:val="28"/>
          <w:szCs w:val="28"/>
          <w:lang w:eastAsia="ru-RU"/>
        </w:rPr>
        <w:t>ст-це</w:t>
      </w:r>
      <w:proofErr w:type="spellEnd"/>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Виноградная от дома № 41 до ул. Акулова в </w:t>
      </w:r>
      <w:proofErr w:type="spellStart"/>
      <w:r w:rsidR="000A4318" w:rsidRPr="000A4318">
        <w:rPr>
          <w:rFonts w:ascii="Times New Roman" w:eastAsia="Times New Roman" w:hAnsi="Times New Roman" w:cs="Times New Roman"/>
          <w:sz w:val="28"/>
          <w:szCs w:val="28"/>
          <w:lang w:eastAsia="ru-RU"/>
        </w:rPr>
        <w:t>ст-це</w:t>
      </w:r>
      <w:proofErr w:type="spellEnd"/>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общего пользования местного значения по ул. Молодежной от М</w:t>
      </w:r>
      <w:r w:rsidR="000A4318">
        <w:rPr>
          <w:rFonts w:ascii="Times New Roman" w:eastAsia="Times New Roman" w:hAnsi="Times New Roman" w:cs="Times New Roman"/>
          <w:sz w:val="28"/>
          <w:szCs w:val="28"/>
          <w:lang w:eastAsia="ru-RU"/>
        </w:rPr>
        <w:t>К</w:t>
      </w:r>
      <w:r w:rsidRPr="002C601E">
        <w:rPr>
          <w:rFonts w:ascii="Times New Roman" w:eastAsia="Times New Roman" w:hAnsi="Times New Roman" w:cs="Times New Roman"/>
          <w:sz w:val="28"/>
          <w:szCs w:val="28"/>
          <w:lang w:eastAsia="ru-RU"/>
        </w:rPr>
        <w:t xml:space="preserve">ДОУ </w:t>
      </w:r>
      <w:r w:rsidR="000A4318">
        <w:rPr>
          <w:rFonts w:ascii="Times New Roman" w:eastAsia="Times New Roman" w:hAnsi="Times New Roman" w:cs="Times New Roman"/>
          <w:sz w:val="28"/>
          <w:szCs w:val="28"/>
          <w:lang w:eastAsia="ru-RU"/>
        </w:rPr>
        <w:t xml:space="preserve">«Детский сад </w:t>
      </w:r>
      <w:r w:rsidRPr="002C601E">
        <w:rPr>
          <w:rFonts w:ascii="Times New Roman" w:eastAsia="Times New Roman" w:hAnsi="Times New Roman" w:cs="Times New Roman"/>
          <w:sz w:val="28"/>
          <w:szCs w:val="28"/>
          <w:lang w:eastAsia="ru-RU"/>
        </w:rPr>
        <w:t xml:space="preserve">№ 8 «Теремок» до ул. </w:t>
      </w:r>
      <w:proofErr w:type="gramStart"/>
      <w:r w:rsidRPr="002C601E">
        <w:rPr>
          <w:rFonts w:ascii="Times New Roman" w:eastAsia="Times New Roman" w:hAnsi="Times New Roman" w:cs="Times New Roman"/>
          <w:sz w:val="28"/>
          <w:szCs w:val="28"/>
          <w:lang w:eastAsia="ru-RU"/>
        </w:rPr>
        <w:t>Полевая</w:t>
      </w:r>
      <w:proofErr w:type="gramEnd"/>
      <w:r w:rsidRPr="002C601E">
        <w:rPr>
          <w:rFonts w:ascii="Times New Roman" w:eastAsia="Times New Roman" w:hAnsi="Times New Roman" w:cs="Times New Roman"/>
          <w:sz w:val="28"/>
          <w:szCs w:val="28"/>
          <w:lang w:eastAsia="ru-RU"/>
        </w:rPr>
        <w:t xml:space="preserve"> в селе Русское;</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общего пользования местного значения 1 этап по ул. </w:t>
      </w:r>
      <w:proofErr w:type="gramStart"/>
      <w:r w:rsidRPr="002C601E">
        <w:rPr>
          <w:rFonts w:ascii="Times New Roman" w:eastAsia="Times New Roman" w:hAnsi="Times New Roman" w:cs="Times New Roman"/>
          <w:sz w:val="28"/>
          <w:szCs w:val="28"/>
          <w:lang w:eastAsia="ru-RU"/>
        </w:rPr>
        <w:t>Новая</w:t>
      </w:r>
      <w:proofErr w:type="gramEnd"/>
      <w:r w:rsidRPr="002C601E">
        <w:rPr>
          <w:rFonts w:ascii="Times New Roman" w:eastAsia="Times New Roman" w:hAnsi="Times New Roman" w:cs="Times New Roman"/>
          <w:sz w:val="28"/>
          <w:szCs w:val="28"/>
          <w:lang w:eastAsia="ru-RU"/>
        </w:rPr>
        <w:t>, от ул. Школьная до ул. Новая, 30а в селе Русском;</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1 этап по ул. Степной от дома № 47 до тупика в селе Графский;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ремонт участка автомобильной дороги 2 этап по ул. Степной от дома № 47 до тупика в селе Графский;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автомобильной дороги по ул. Красноармейской </w:t>
      </w:r>
      <w:proofErr w:type="spellStart"/>
      <w:r w:rsidR="000A4318" w:rsidRPr="000A4318">
        <w:rPr>
          <w:rFonts w:ascii="Times New Roman" w:eastAsia="Times New Roman" w:hAnsi="Times New Roman" w:cs="Times New Roman"/>
          <w:sz w:val="28"/>
          <w:szCs w:val="28"/>
          <w:lang w:eastAsia="ru-RU"/>
        </w:rPr>
        <w:t>ст-це</w:t>
      </w:r>
      <w:proofErr w:type="spellEnd"/>
      <w:r w:rsidRPr="002C601E">
        <w:rPr>
          <w:rFonts w:ascii="Times New Roman" w:eastAsia="Times New Roman" w:hAnsi="Times New Roman" w:cs="Times New Roman"/>
          <w:sz w:val="28"/>
          <w:szCs w:val="28"/>
          <w:lang w:eastAsia="ru-RU"/>
        </w:rPr>
        <w:t xml:space="preserve"> </w:t>
      </w:r>
      <w:proofErr w:type="spellStart"/>
      <w:r w:rsidRPr="002C601E">
        <w:rPr>
          <w:rFonts w:ascii="Times New Roman" w:eastAsia="Times New Roman" w:hAnsi="Times New Roman" w:cs="Times New Roman"/>
          <w:sz w:val="28"/>
          <w:szCs w:val="28"/>
          <w:lang w:eastAsia="ru-RU"/>
        </w:rPr>
        <w:t>Галюгаевской</w:t>
      </w:r>
      <w:proofErr w:type="spellEnd"/>
      <w:r w:rsidRPr="002C601E">
        <w:rPr>
          <w:rFonts w:ascii="Times New Roman" w:eastAsia="Times New Roman" w:hAnsi="Times New Roman" w:cs="Times New Roman"/>
          <w:sz w:val="28"/>
          <w:szCs w:val="28"/>
          <w:lang w:eastAsia="ru-RU"/>
        </w:rPr>
        <w:t>;</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Школьная (от ул. Руденко) в </w:t>
      </w:r>
      <w:proofErr w:type="spellStart"/>
      <w:r w:rsidRPr="002C601E">
        <w:rPr>
          <w:rFonts w:ascii="Times New Roman" w:eastAsia="Times New Roman" w:hAnsi="Times New Roman" w:cs="Times New Roman"/>
          <w:sz w:val="28"/>
          <w:szCs w:val="28"/>
          <w:lang w:eastAsia="ru-RU"/>
        </w:rPr>
        <w:t>ст</w:t>
      </w:r>
      <w:r w:rsidR="000A4318">
        <w:rPr>
          <w:rFonts w:ascii="Times New Roman" w:eastAsia="Times New Roman" w:hAnsi="Times New Roman" w:cs="Times New Roman"/>
          <w:sz w:val="28"/>
          <w:szCs w:val="28"/>
          <w:lang w:eastAsia="ru-RU"/>
        </w:rPr>
        <w:t>-</w:t>
      </w:r>
      <w:r w:rsidRPr="002C601E">
        <w:rPr>
          <w:rFonts w:ascii="Times New Roman" w:eastAsia="Times New Roman" w:hAnsi="Times New Roman" w:cs="Times New Roman"/>
          <w:sz w:val="28"/>
          <w:szCs w:val="28"/>
          <w:lang w:eastAsia="ru-RU"/>
        </w:rPr>
        <w:t>це</w:t>
      </w:r>
      <w:proofErr w:type="spellEnd"/>
      <w:r w:rsidRPr="002C601E">
        <w:rPr>
          <w:rFonts w:ascii="Times New Roman" w:eastAsia="Times New Roman" w:hAnsi="Times New Roman" w:cs="Times New Roman"/>
          <w:sz w:val="28"/>
          <w:szCs w:val="28"/>
          <w:lang w:eastAsia="ru-RU"/>
        </w:rPr>
        <w:t xml:space="preserve"> </w:t>
      </w:r>
      <w:proofErr w:type="spellStart"/>
      <w:r w:rsidRPr="002C601E">
        <w:rPr>
          <w:rFonts w:ascii="Times New Roman" w:eastAsia="Times New Roman" w:hAnsi="Times New Roman" w:cs="Times New Roman"/>
          <w:sz w:val="28"/>
          <w:szCs w:val="28"/>
          <w:lang w:eastAsia="ru-RU"/>
        </w:rPr>
        <w:t>Галюгаевская</w:t>
      </w:r>
      <w:proofErr w:type="spellEnd"/>
      <w:r w:rsidRPr="002C601E">
        <w:rPr>
          <w:rFonts w:ascii="Times New Roman" w:eastAsia="Times New Roman" w:hAnsi="Times New Roman" w:cs="Times New Roman"/>
          <w:sz w:val="28"/>
          <w:szCs w:val="28"/>
          <w:lang w:eastAsia="ru-RU"/>
        </w:rPr>
        <w:t>;</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ремонт участка автомобильной дороги по ул. Химиков в селе </w:t>
      </w:r>
      <w:proofErr w:type="spellStart"/>
      <w:r w:rsidRPr="002C601E">
        <w:rPr>
          <w:rFonts w:ascii="Times New Roman" w:eastAsia="Times New Roman" w:hAnsi="Times New Roman" w:cs="Times New Roman"/>
          <w:sz w:val="28"/>
          <w:szCs w:val="28"/>
          <w:lang w:eastAsia="ru-RU"/>
        </w:rPr>
        <w:t>Эдиссия</w:t>
      </w:r>
      <w:proofErr w:type="spellEnd"/>
      <w:r w:rsidRPr="002C601E">
        <w:rPr>
          <w:rFonts w:ascii="Times New Roman" w:eastAsia="Times New Roman" w:hAnsi="Times New Roman" w:cs="Times New Roman"/>
          <w:sz w:val="28"/>
          <w:szCs w:val="28"/>
          <w:lang w:eastAsia="ru-RU"/>
        </w:rPr>
        <w:t xml:space="preserve"> (от ул. </w:t>
      </w:r>
      <w:proofErr w:type="gramStart"/>
      <w:r w:rsidRPr="002C601E">
        <w:rPr>
          <w:rFonts w:ascii="Times New Roman" w:eastAsia="Times New Roman" w:hAnsi="Times New Roman" w:cs="Times New Roman"/>
          <w:sz w:val="28"/>
          <w:szCs w:val="28"/>
          <w:lang w:eastAsia="ru-RU"/>
        </w:rPr>
        <w:t>Моздокская</w:t>
      </w:r>
      <w:proofErr w:type="gramEnd"/>
      <w:r w:rsidRPr="002C601E">
        <w:rPr>
          <w:rFonts w:ascii="Times New Roman" w:eastAsia="Times New Roman" w:hAnsi="Times New Roman" w:cs="Times New Roman"/>
          <w:sz w:val="28"/>
          <w:szCs w:val="28"/>
          <w:lang w:eastAsia="ru-RU"/>
        </w:rPr>
        <w:t>);</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lastRenderedPageBreak/>
        <w:t xml:space="preserve">ремонт автомобильной дороги общего пользования местного значения «Ага-Батыр - </w:t>
      </w:r>
      <w:proofErr w:type="spellStart"/>
      <w:r w:rsidRPr="002C601E">
        <w:rPr>
          <w:rFonts w:ascii="Times New Roman" w:eastAsia="Times New Roman" w:hAnsi="Times New Roman" w:cs="Times New Roman"/>
          <w:sz w:val="28"/>
          <w:szCs w:val="28"/>
          <w:lang w:eastAsia="ru-RU"/>
        </w:rPr>
        <w:t>Дыдымкин</w:t>
      </w:r>
      <w:proofErr w:type="spellEnd"/>
      <w:r w:rsidRPr="002C601E">
        <w:rPr>
          <w:rFonts w:ascii="Times New Roman" w:eastAsia="Times New Roman" w:hAnsi="Times New Roman" w:cs="Times New Roman"/>
          <w:sz w:val="28"/>
          <w:szCs w:val="28"/>
          <w:lang w:eastAsia="ru-RU"/>
        </w:rPr>
        <w:t>»;</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выполнение работ по профилированию гравийных дорог станицы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выполнение работ по профилированию гравийной дороги по улице Сиреневой в </w:t>
      </w:r>
      <w:proofErr w:type="spellStart"/>
      <w:r w:rsidR="000A4318" w:rsidRPr="000A4318">
        <w:rPr>
          <w:rFonts w:ascii="Times New Roman" w:eastAsia="Times New Roman" w:hAnsi="Times New Roman" w:cs="Times New Roman"/>
          <w:sz w:val="28"/>
          <w:szCs w:val="28"/>
          <w:lang w:eastAsia="ru-RU"/>
        </w:rPr>
        <w:t>ст-це</w:t>
      </w:r>
      <w:proofErr w:type="spellEnd"/>
      <w:r w:rsidRPr="002C601E">
        <w:rPr>
          <w:rFonts w:ascii="Times New Roman" w:eastAsia="Times New Roman" w:hAnsi="Times New Roman" w:cs="Times New Roman"/>
          <w:sz w:val="28"/>
          <w:szCs w:val="28"/>
          <w:lang w:eastAsia="ru-RU"/>
        </w:rPr>
        <w:t xml:space="preserve"> Курской;</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нанесение горизонтальной дорожной разметки краской на автомобильных дорогах общего пользования местного;</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C601E">
        <w:rPr>
          <w:rFonts w:ascii="Times New Roman" w:eastAsia="Times New Roman" w:hAnsi="Times New Roman" w:cs="Times New Roman"/>
          <w:sz w:val="28"/>
          <w:szCs w:val="28"/>
          <w:lang w:eastAsia="ru-RU"/>
        </w:rPr>
        <w:t xml:space="preserve">в </w:t>
      </w:r>
      <w:proofErr w:type="spellStart"/>
      <w:r w:rsidRPr="002C601E">
        <w:rPr>
          <w:rFonts w:ascii="Times New Roman" w:eastAsia="Times New Roman" w:hAnsi="Times New Roman" w:cs="Times New Roman"/>
          <w:sz w:val="28"/>
          <w:szCs w:val="28"/>
          <w:lang w:eastAsia="ru-RU"/>
        </w:rPr>
        <w:t>ст</w:t>
      </w:r>
      <w:r w:rsidR="000A4318">
        <w:rPr>
          <w:rFonts w:ascii="Times New Roman" w:eastAsia="Times New Roman" w:hAnsi="Times New Roman" w:cs="Times New Roman"/>
          <w:sz w:val="28"/>
          <w:szCs w:val="28"/>
          <w:lang w:eastAsia="ru-RU"/>
        </w:rPr>
        <w:t>-</w:t>
      </w:r>
      <w:r w:rsidRPr="002C601E">
        <w:rPr>
          <w:rFonts w:ascii="Times New Roman" w:eastAsia="Times New Roman" w:hAnsi="Times New Roman" w:cs="Times New Roman"/>
          <w:sz w:val="28"/>
          <w:szCs w:val="28"/>
          <w:lang w:eastAsia="ru-RU"/>
        </w:rPr>
        <w:t>це</w:t>
      </w:r>
      <w:proofErr w:type="spellEnd"/>
      <w:r w:rsidRPr="002C601E">
        <w:rPr>
          <w:rFonts w:ascii="Times New Roman" w:eastAsia="Times New Roman" w:hAnsi="Times New Roman" w:cs="Times New Roman"/>
          <w:sz w:val="28"/>
          <w:szCs w:val="28"/>
          <w:lang w:eastAsia="ru-RU"/>
        </w:rPr>
        <w:t xml:space="preserve"> Курской по ул. Ленина, ул. Гагарина, ул. </w:t>
      </w:r>
      <w:proofErr w:type="spellStart"/>
      <w:r w:rsidRPr="002C601E">
        <w:rPr>
          <w:rFonts w:ascii="Times New Roman" w:eastAsia="Times New Roman" w:hAnsi="Times New Roman" w:cs="Times New Roman"/>
          <w:sz w:val="28"/>
          <w:szCs w:val="28"/>
          <w:lang w:eastAsia="ru-RU"/>
        </w:rPr>
        <w:t>Халецкого</w:t>
      </w:r>
      <w:proofErr w:type="spellEnd"/>
      <w:r w:rsidRPr="002C601E">
        <w:rPr>
          <w:rFonts w:ascii="Times New Roman" w:eastAsia="Times New Roman" w:hAnsi="Times New Roman" w:cs="Times New Roman"/>
          <w:sz w:val="28"/>
          <w:szCs w:val="28"/>
          <w:lang w:eastAsia="ru-RU"/>
        </w:rPr>
        <w:t>, ул. Акулова,  пер. Свободный, пер. Пионерский, ул. Щербакова, ул. Интернациональная;</w:t>
      </w:r>
      <w:proofErr w:type="gramEnd"/>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в селе Русском по ул. Полевая, ул. Набережная;</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селе Полтавском по ул. </w:t>
      </w:r>
      <w:proofErr w:type="gramStart"/>
      <w:r w:rsidRPr="002C601E">
        <w:rPr>
          <w:rFonts w:ascii="Times New Roman" w:eastAsia="Times New Roman" w:hAnsi="Times New Roman" w:cs="Times New Roman"/>
          <w:sz w:val="28"/>
          <w:szCs w:val="28"/>
          <w:lang w:eastAsia="ru-RU"/>
        </w:rPr>
        <w:t>Майской</w:t>
      </w:r>
      <w:proofErr w:type="gramEnd"/>
      <w:r w:rsidRPr="002C601E">
        <w:rPr>
          <w:rFonts w:ascii="Times New Roman" w:eastAsia="Times New Roman" w:hAnsi="Times New Roman" w:cs="Times New Roman"/>
          <w:sz w:val="28"/>
          <w:szCs w:val="28"/>
          <w:lang w:eastAsia="ru-RU"/>
        </w:rPr>
        <w:t>;</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селе </w:t>
      </w:r>
      <w:proofErr w:type="spellStart"/>
      <w:r w:rsidRPr="002C601E">
        <w:rPr>
          <w:rFonts w:ascii="Times New Roman" w:eastAsia="Times New Roman" w:hAnsi="Times New Roman" w:cs="Times New Roman"/>
          <w:sz w:val="28"/>
          <w:szCs w:val="28"/>
          <w:lang w:eastAsia="ru-RU"/>
        </w:rPr>
        <w:t>Эдиссия</w:t>
      </w:r>
      <w:proofErr w:type="spellEnd"/>
      <w:r w:rsidRPr="002C601E">
        <w:rPr>
          <w:rFonts w:ascii="Times New Roman" w:eastAsia="Times New Roman" w:hAnsi="Times New Roman" w:cs="Times New Roman"/>
          <w:sz w:val="28"/>
          <w:szCs w:val="28"/>
          <w:lang w:eastAsia="ru-RU"/>
        </w:rPr>
        <w:t xml:space="preserve">  по ул. Химиков;</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селе </w:t>
      </w:r>
      <w:proofErr w:type="spellStart"/>
      <w:r w:rsidRPr="002C601E">
        <w:rPr>
          <w:rFonts w:ascii="Times New Roman" w:eastAsia="Times New Roman" w:hAnsi="Times New Roman" w:cs="Times New Roman"/>
          <w:sz w:val="28"/>
          <w:szCs w:val="28"/>
          <w:lang w:eastAsia="ru-RU"/>
        </w:rPr>
        <w:t>Серноводское</w:t>
      </w:r>
      <w:proofErr w:type="spellEnd"/>
      <w:r w:rsidRPr="002C601E">
        <w:rPr>
          <w:rFonts w:ascii="Times New Roman" w:eastAsia="Times New Roman" w:hAnsi="Times New Roman" w:cs="Times New Roman"/>
          <w:sz w:val="28"/>
          <w:szCs w:val="28"/>
          <w:lang w:eastAsia="ru-RU"/>
        </w:rPr>
        <w:t xml:space="preserve"> по ул. </w:t>
      </w:r>
      <w:proofErr w:type="gramStart"/>
      <w:r w:rsidRPr="002C601E">
        <w:rPr>
          <w:rFonts w:ascii="Times New Roman" w:eastAsia="Times New Roman" w:hAnsi="Times New Roman" w:cs="Times New Roman"/>
          <w:sz w:val="28"/>
          <w:szCs w:val="28"/>
          <w:lang w:eastAsia="ru-RU"/>
        </w:rPr>
        <w:t>Тихая</w:t>
      </w:r>
      <w:proofErr w:type="gramEnd"/>
      <w:r w:rsidRPr="002C601E">
        <w:rPr>
          <w:rFonts w:ascii="Times New Roman" w:eastAsia="Times New Roman" w:hAnsi="Times New Roman" w:cs="Times New Roman"/>
          <w:sz w:val="28"/>
          <w:szCs w:val="28"/>
          <w:lang w:eastAsia="ru-RU"/>
        </w:rPr>
        <w:t>, ул. Южная, ул. Урожайная;</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w:t>
      </w:r>
      <w:proofErr w:type="spellStart"/>
      <w:r w:rsidR="000A4318" w:rsidRPr="000A4318">
        <w:rPr>
          <w:rFonts w:ascii="Times New Roman" w:eastAsia="Times New Roman" w:hAnsi="Times New Roman" w:cs="Times New Roman"/>
          <w:sz w:val="28"/>
          <w:szCs w:val="28"/>
          <w:lang w:eastAsia="ru-RU"/>
        </w:rPr>
        <w:t>ст-це</w:t>
      </w:r>
      <w:proofErr w:type="spellEnd"/>
      <w:r w:rsidRPr="002C601E">
        <w:rPr>
          <w:rFonts w:ascii="Times New Roman" w:eastAsia="Times New Roman" w:hAnsi="Times New Roman" w:cs="Times New Roman"/>
          <w:sz w:val="28"/>
          <w:szCs w:val="28"/>
          <w:lang w:eastAsia="ru-RU"/>
        </w:rPr>
        <w:t xml:space="preserve"> </w:t>
      </w:r>
      <w:proofErr w:type="spellStart"/>
      <w:r w:rsidRPr="002C601E">
        <w:rPr>
          <w:rFonts w:ascii="Times New Roman" w:eastAsia="Times New Roman" w:hAnsi="Times New Roman" w:cs="Times New Roman"/>
          <w:sz w:val="28"/>
          <w:szCs w:val="28"/>
          <w:lang w:eastAsia="ru-RU"/>
        </w:rPr>
        <w:t>Стодеревской</w:t>
      </w:r>
      <w:proofErr w:type="spellEnd"/>
      <w:r w:rsidRPr="002C601E">
        <w:rPr>
          <w:rFonts w:ascii="Times New Roman" w:eastAsia="Times New Roman" w:hAnsi="Times New Roman" w:cs="Times New Roman"/>
          <w:sz w:val="28"/>
          <w:szCs w:val="28"/>
          <w:lang w:eastAsia="ru-RU"/>
        </w:rPr>
        <w:t xml:space="preserve"> по ул.60 лет СССР;</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w:t>
      </w:r>
      <w:proofErr w:type="spellStart"/>
      <w:r w:rsidR="000A4318" w:rsidRPr="000A4318">
        <w:rPr>
          <w:rFonts w:ascii="Times New Roman" w:eastAsia="Times New Roman" w:hAnsi="Times New Roman" w:cs="Times New Roman"/>
          <w:sz w:val="28"/>
          <w:szCs w:val="28"/>
          <w:lang w:eastAsia="ru-RU"/>
        </w:rPr>
        <w:t>ст-це</w:t>
      </w:r>
      <w:proofErr w:type="spellEnd"/>
      <w:r w:rsidRPr="002C601E">
        <w:rPr>
          <w:rFonts w:ascii="Times New Roman" w:eastAsia="Times New Roman" w:hAnsi="Times New Roman" w:cs="Times New Roman"/>
          <w:sz w:val="28"/>
          <w:szCs w:val="28"/>
          <w:lang w:eastAsia="ru-RU"/>
        </w:rPr>
        <w:t xml:space="preserve"> </w:t>
      </w:r>
      <w:proofErr w:type="spellStart"/>
      <w:r w:rsidRPr="002C601E">
        <w:rPr>
          <w:rFonts w:ascii="Times New Roman" w:eastAsia="Times New Roman" w:hAnsi="Times New Roman" w:cs="Times New Roman"/>
          <w:sz w:val="28"/>
          <w:szCs w:val="28"/>
          <w:lang w:eastAsia="ru-RU"/>
        </w:rPr>
        <w:t>Галюгаевской</w:t>
      </w:r>
      <w:proofErr w:type="spellEnd"/>
      <w:r w:rsidRPr="002C601E">
        <w:rPr>
          <w:rFonts w:ascii="Times New Roman" w:eastAsia="Times New Roman" w:hAnsi="Times New Roman" w:cs="Times New Roman"/>
          <w:sz w:val="28"/>
          <w:szCs w:val="28"/>
          <w:lang w:eastAsia="ru-RU"/>
        </w:rPr>
        <w:t xml:space="preserve"> по ул. Братьев Семеновых;</w:t>
      </w:r>
    </w:p>
    <w:p w:rsidR="00480089" w:rsidRPr="002C601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C601E">
        <w:rPr>
          <w:rFonts w:ascii="Times New Roman" w:eastAsia="Times New Roman" w:hAnsi="Times New Roman" w:cs="Times New Roman"/>
          <w:sz w:val="28"/>
          <w:szCs w:val="28"/>
          <w:lang w:eastAsia="ru-RU"/>
        </w:rPr>
        <w:t xml:space="preserve">в поселке Ага-Батыр по ул. </w:t>
      </w:r>
      <w:proofErr w:type="gramStart"/>
      <w:r w:rsidRPr="002C601E">
        <w:rPr>
          <w:rFonts w:ascii="Times New Roman" w:eastAsia="Times New Roman" w:hAnsi="Times New Roman" w:cs="Times New Roman"/>
          <w:sz w:val="28"/>
          <w:szCs w:val="28"/>
          <w:lang w:eastAsia="ru-RU"/>
        </w:rPr>
        <w:t>Комсомольской</w:t>
      </w:r>
      <w:proofErr w:type="gramEnd"/>
      <w:r w:rsidRPr="002C601E">
        <w:rPr>
          <w:rFonts w:ascii="Times New Roman" w:eastAsia="Times New Roman" w:hAnsi="Times New Roman" w:cs="Times New Roman"/>
          <w:sz w:val="28"/>
          <w:szCs w:val="28"/>
          <w:lang w:eastAsia="ru-RU"/>
        </w:rPr>
        <w:t>.</w:t>
      </w:r>
    </w:p>
    <w:p w:rsidR="00480089" w:rsidRDefault="00480089" w:rsidP="00480089">
      <w:pPr>
        <w:suppressAutoHyphens/>
        <w:spacing w:after="0" w:line="240" w:lineRule="auto"/>
        <w:ind w:left="708"/>
        <w:contextualSpacing/>
        <w:jc w:val="both"/>
        <w:rPr>
          <w:rFonts w:ascii="Times New Roman" w:eastAsia="Calibri" w:hAnsi="Times New Roman" w:cs="Times New Roman"/>
          <w:b/>
          <w:color w:val="FF0000"/>
          <w:kern w:val="1"/>
          <w:sz w:val="28"/>
          <w:szCs w:val="28"/>
          <w:lang w:eastAsia="ar-SA"/>
        </w:rPr>
      </w:pPr>
    </w:p>
    <w:p w:rsidR="00480089" w:rsidRPr="00243B6C" w:rsidRDefault="00480089" w:rsidP="00480089">
      <w:pPr>
        <w:suppressAutoHyphens/>
        <w:spacing w:after="0" w:line="240" w:lineRule="auto"/>
        <w:ind w:left="708"/>
        <w:contextualSpacing/>
        <w:jc w:val="both"/>
        <w:rPr>
          <w:rFonts w:ascii="Times New Roman" w:eastAsia="Calibri" w:hAnsi="Times New Roman" w:cs="Times New Roman"/>
          <w:kern w:val="1"/>
          <w:sz w:val="28"/>
          <w:szCs w:val="28"/>
          <w:lang w:eastAsia="ar-SA"/>
        </w:rPr>
      </w:pPr>
      <w:r w:rsidRPr="00243B6C">
        <w:rPr>
          <w:rFonts w:ascii="Times New Roman" w:eastAsia="Calibri" w:hAnsi="Times New Roman" w:cs="Times New Roman"/>
          <w:kern w:val="1"/>
          <w:sz w:val="28"/>
          <w:szCs w:val="28"/>
          <w:lang w:eastAsia="ar-SA"/>
        </w:rPr>
        <w:t>1.6. Газ и водоснабжение, коммунальное хозяйство.</w:t>
      </w:r>
    </w:p>
    <w:p w:rsidR="00480089" w:rsidRDefault="00480089" w:rsidP="00480089">
      <w:pPr>
        <w:spacing w:after="0" w:line="240" w:lineRule="auto"/>
        <w:ind w:firstLine="709"/>
        <w:contextualSpacing/>
        <w:jc w:val="both"/>
        <w:rPr>
          <w:rFonts w:ascii="Times New Roman" w:eastAsia="Calibri" w:hAnsi="Times New Roman" w:cs="Times New Roman"/>
          <w:color w:val="FF0000"/>
          <w:sz w:val="28"/>
          <w:szCs w:val="28"/>
        </w:rPr>
      </w:pPr>
      <w:r w:rsidRPr="00C014EF">
        <w:rPr>
          <w:rFonts w:ascii="Times New Roman" w:eastAsia="Calibri" w:hAnsi="Times New Roman" w:cs="Times New Roman"/>
          <w:sz w:val="28"/>
          <w:szCs w:val="28"/>
        </w:rPr>
        <w:t xml:space="preserve">Эксплуатация и плановое обслуживание  распределительных газовых сетей осуществляет </w:t>
      </w:r>
      <w:r w:rsidR="00243B6C">
        <w:rPr>
          <w:rFonts w:ascii="Times New Roman" w:eastAsia="Calibri" w:hAnsi="Times New Roman" w:cs="Times New Roman"/>
          <w:sz w:val="28"/>
          <w:szCs w:val="28"/>
        </w:rPr>
        <w:t>А</w:t>
      </w:r>
      <w:r w:rsidRPr="00C014EF">
        <w:rPr>
          <w:rFonts w:ascii="Times New Roman" w:eastAsia="Calibri" w:hAnsi="Times New Roman" w:cs="Times New Roman"/>
          <w:sz w:val="28"/>
          <w:szCs w:val="28"/>
        </w:rPr>
        <w:t>кционерное общество «</w:t>
      </w:r>
      <w:proofErr w:type="spellStart"/>
      <w:r w:rsidRPr="00C014EF">
        <w:rPr>
          <w:rFonts w:ascii="Times New Roman" w:eastAsia="Calibri" w:hAnsi="Times New Roman" w:cs="Times New Roman"/>
          <w:sz w:val="28"/>
          <w:szCs w:val="28"/>
        </w:rPr>
        <w:t>Курскаямежстройгаз</w:t>
      </w:r>
      <w:proofErr w:type="spellEnd"/>
      <w:r w:rsidRPr="00C014EF">
        <w:rPr>
          <w:rFonts w:ascii="Times New Roman" w:eastAsia="Calibri" w:hAnsi="Times New Roman" w:cs="Times New Roman"/>
          <w:sz w:val="28"/>
          <w:szCs w:val="28"/>
        </w:rPr>
        <w:t xml:space="preserve">». Общая протяженность данных сетей </w:t>
      </w:r>
      <w:r>
        <w:rPr>
          <w:rFonts w:ascii="Times New Roman" w:eastAsia="Calibri" w:hAnsi="Times New Roman" w:cs="Times New Roman"/>
          <w:sz w:val="28"/>
          <w:szCs w:val="28"/>
        </w:rPr>
        <w:t>-</w:t>
      </w:r>
      <w:r w:rsidRPr="00C014EF">
        <w:rPr>
          <w:rFonts w:ascii="Times New Roman" w:eastAsia="Calibri" w:hAnsi="Times New Roman" w:cs="Times New Roman"/>
          <w:sz w:val="28"/>
          <w:szCs w:val="28"/>
        </w:rPr>
        <w:t xml:space="preserve"> </w:t>
      </w:r>
      <w:r>
        <w:rPr>
          <w:rFonts w:ascii="Times New Roman" w:eastAsia="Calibri" w:hAnsi="Times New Roman" w:cs="Times New Roman"/>
          <w:sz w:val="28"/>
          <w:szCs w:val="28"/>
        </w:rPr>
        <w:t>855,74</w:t>
      </w:r>
      <w:r w:rsidRPr="00C014EF">
        <w:rPr>
          <w:rFonts w:ascii="Times New Roman" w:eastAsia="Calibri" w:hAnsi="Times New Roman" w:cs="Times New Roman"/>
          <w:sz w:val="28"/>
          <w:szCs w:val="28"/>
        </w:rPr>
        <w:t xml:space="preserve"> км.</w:t>
      </w:r>
      <w:r w:rsidRPr="00C014EF">
        <w:rPr>
          <w:rFonts w:ascii="Times New Roman" w:eastAsia="Calibri" w:hAnsi="Times New Roman" w:cs="Times New Roman"/>
          <w:color w:val="FF0000"/>
          <w:sz w:val="28"/>
          <w:szCs w:val="28"/>
        </w:rPr>
        <w:t xml:space="preserve"> </w:t>
      </w:r>
    </w:p>
    <w:p w:rsidR="00480089" w:rsidRPr="00C014EF" w:rsidRDefault="00480089" w:rsidP="00480089">
      <w:pPr>
        <w:spacing w:after="0" w:line="240" w:lineRule="auto"/>
        <w:ind w:firstLine="709"/>
        <w:contextualSpacing/>
        <w:jc w:val="both"/>
        <w:rPr>
          <w:rFonts w:ascii="Times New Roman" w:eastAsia="Calibri" w:hAnsi="Times New Roman" w:cs="Times New Roman"/>
          <w:sz w:val="28"/>
          <w:szCs w:val="28"/>
        </w:rPr>
      </w:pPr>
      <w:r w:rsidRPr="00C014EF">
        <w:rPr>
          <w:rFonts w:ascii="Times New Roman" w:eastAsia="Calibri" w:hAnsi="Times New Roman" w:cs="Times New Roman"/>
          <w:sz w:val="28"/>
          <w:szCs w:val="28"/>
        </w:rPr>
        <w:t xml:space="preserve">Реализацию сетевого газа осуществляет филиал общества с ограниченной ответственностью «Газпром </w:t>
      </w:r>
      <w:proofErr w:type="spellStart"/>
      <w:r w:rsidRPr="00C014EF">
        <w:rPr>
          <w:rFonts w:ascii="Times New Roman" w:eastAsia="Calibri" w:hAnsi="Times New Roman" w:cs="Times New Roman"/>
          <w:sz w:val="28"/>
          <w:szCs w:val="28"/>
        </w:rPr>
        <w:t>межрегионгаз</w:t>
      </w:r>
      <w:proofErr w:type="spellEnd"/>
      <w:r w:rsidRPr="00C014EF">
        <w:rPr>
          <w:rFonts w:ascii="Times New Roman" w:eastAsia="Calibri" w:hAnsi="Times New Roman" w:cs="Times New Roman"/>
          <w:sz w:val="28"/>
          <w:szCs w:val="28"/>
        </w:rPr>
        <w:t xml:space="preserve"> Ставрополь». </w:t>
      </w:r>
    </w:p>
    <w:p w:rsidR="00480089" w:rsidRPr="00C014EF" w:rsidRDefault="00480089" w:rsidP="00480089">
      <w:pPr>
        <w:spacing w:after="0" w:line="240" w:lineRule="auto"/>
        <w:ind w:firstLine="709"/>
        <w:contextualSpacing/>
        <w:jc w:val="both"/>
        <w:rPr>
          <w:rFonts w:ascii="Times New Roman" w:eastAsia="Calibri" w:hAnsi="Times New Roman" w:cs="Times New Roman"/>
          <w:sz w:val="28"/>
          <w:szCs w:val="28"/>
        </w:rPr>
      </w:pPr>
      <w:r w:rsidRPr="00C014EF">
        <w:rPr>
          <w:rFonts w:ascii="Times New Roman" w:eastAsia="Calibri" w:hAnsi="Times New Roman" w:cs="Times New Roman"/>
          <w:sz w:val="28"/>
          <w:szCs w:val="28"/>
        </w:rPr>
        <w:t>Теплоснабжение н осуществляет государственное унитарное предприятие Ставропольского края «Ставропольский краевой теплоэнергетический комплекс».</w:t>
      </w:r>
    </w:p>
    <w:p w:rsidR="00480089" w:rsidRPr="00C014EF" w:rsidRDefault="00480089" w:rsidP="00480089">
      <w:pPr>
        <w:spacing w:after="0" w:line="240" w:lineRule="auto"/>
        <w:ind w:firstLine="709"/>
        <w:contextualSpacing/>
        <w:jc w:val="both"/>
        <w:rPr>
          <w:rFonts w:ascii="Times New Roman" w:eastAsia="Calibri" w:hAnsi="Times New Roman" w:cs="Times New Roman"/>
          <w:sz w:val="28"/>
          <w:szCs w:val="28"/>
        </w:rPr>
      </w:pPr>
      <w:r w:rsidRPr="00C014EF">
        <w:rPr>
          <w:rFonts w:ascii="Times New Roman" w:eastAsia="Calibri" w:hAnsi="Times New Roman" w:cs="Times New Roman"/>
          <w:sz w:val="28"/>
          <w:szCs w:val="28"/>
        </w:rPr>
        <w:t>Протяженность тепловых сетей на территории района составляет 16,96 км. На обслуживании предприятия находится 34 котельные, которые обеспечивают теплом 19 муниципальных средних общеобразовательных учреждений, 17 муниципальных дошкольных образовательных учреждений, 41 организацию, 34 многоквартирных дома, в которых 336 квартир пользуются центральным отоплением.</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proofErr w:type="gramStart"/>
      <w:r w:rsidRPr="00EF4F6A">
        <w:rPr>
          <w:rFonts w:ascii="Times New Roman" w:eastAsia="Calibri" w:hAnsi="Times New Roman" w:cs="Times New Roman"/>
          <w:sz w:val="28"/>
          <w:szCs w:val="28"/>
        </w:rPr>
        <w:t xml:space="preserve">Межпоселковые электрические сети Курского муниципального округа принадлежат и эксплуатируются </w:t>
      </w:r>
      <w:r>
        <w:rPr>
          <w:rFonts w:ascii="Times New Roman" w:eastAsia="Calibri" w:hAnsi="Times New Roman" w:cs="Times New Roman"/>
          <w:sz w:val="28"/>
          <w:szCs w:val="28"/>
        </w:rPr>
        <w:t xml:space="preserve"> филиалом ПАО «</w:t>
      </w:r>
      <w:proofErr w:type="spellStart"/>
      <w:r>
        <w:rPr>
          <w:rFonts w:ascii="Times New Roman" w:eastAsia="Calibri" w:hAnsi="Times New Roman" w:cs="Times New Roman"/>
          <w:sz w:val="28"/>
          <w:szCs w:val="28"/>
        </w:rPr>
        <w:t>Россети</w:t>
      </w:r>
      <w:proofErr w:type="spellEnd"/>
      <w:r>
        <w:rPr>
          <w:rFonts w:ascii="Times New Roman" w:eastAsia="Calibri" w:hAnsi="Times New Roman" w:cs="Times New Roman"/>
          <w:sz w:val="28"/>
          <w:szCs w:val="28"/>
        </w:rPr>
        <w:t xml:space="preserve"> Северный Кавказ» - «Ставропольэнерго» и ГУП СК «</w:t>
      </w:r>
      <w:proofErr w:type="spellStart"/>
      <w:r>
        <w:rPr>
          <w:rFonts w:ascii="Times New Roman" w:eastAsia="Calibri" w:hAnsi="Times New Roman" w:cs="Times New Roman"/>
          <w:sz w:val="28"/>
          <w:szCs w:val="28"/>
        </w:rPr>
        <w:t>Ставэлектросеть</w:t>
      </w:r>
      <w:proofErr w:type="spellEnd"/>
      <w:r>
        <w:rPr>
          <w:rFonts w:ascii="Times New Roman" w:eastAsia="Calibri" w:hAnsi="Times New Roman" w:cs="Times New Roman"/>
          <w:sz w:val="28"/>
          <w:szCs w:val="28"/>
        </w:rPr>
        <w:t xml:space="preserve">» </w:t>
      </w:r>
      <w:proofErr w:type="spellStart"/>
      <w:r w:rsidR="000A4318">
        <w:rPr>
          <w:rFonts w:ascii="Times New Roman" w:eastAsia="Calibri" w:hAnsi="Times New Roman" w:cs="Times New Roman"/>
          <w:sz w:val="28"/>
          <w:szCs w:val="28"/>
        </w:rPr>
        <w:t>ст-ца</w:t>
      </w:r>
      <w:proofErr w:type="spellEnd"/>
      <w:r>
        <w:rPr>
          <w:rFonts w:ascii="Times New Roman" w:eastAsia="Calibri" w:hAnsi="Times New Roman" w:cs="Times New Roman"/>
          <w:sz w:val="28"/>
          <w:szCs w:val="28"/>
        </w:rPr>
        <w:t xml:space="preserve"> Курская»</w:t>
      </w:r>
      <w:r w:rsidRPr="00EF4F6A">
        <w:rPr>
          <w:rFonts w:ascii="Times New Roman" w:eastAsia="Calibri" w:hAnsi="Times New Roman" w:cs="Times New Roman"/>
          <w:sz w:val="28"/>
          <w:szCs w:val="28"/>
        </w:rPr>
        <w:t xml:space="preserve">. </w:t>
      </w:r>
      <w:proofErr w:type="gramEnd"/>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t xml:space="preserve">Сбор и вывоз твердых бытовых отходов осуществляет региональный оператор - общество с ограниченной ответственностью «Жилищно-коммунальное хозяйство». </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t>Водоснабжение и водоотведение осуществляет филиал ГУП СК «</w:t>
      </w:r>
      <w:proofErr w:type="spellStart"/>
      <w:r w:rsidRPr="00EF4F6A">
        <w:rPr>
          <w:rFonts w:ascii="Times New Roman" w:eastAsia="Calibri" w:hAnsi="Times New Roman" w:cs="Times New Roman"/>
          <w:sz w:val="28"/>
          <w:szCs w:val="28"/>
        </w:rPr>
        <w:t>Ставрополькрайводоканал</w:t>
      </w:r>
      <w:proofErr w:type="spellEnd"/>
      <w:r w:rsidRPr="00EF4F6A">
        <w:rPr>
          <w:rFonts w:ascii="Times New Roman" w:eastAsia="Calibri" w:hAnsi="Times New Roman" w:cs="Times New Roman"/>
          <w:sz w:val="28"/>
          <w:szCs w:val="28"/>
        </w:rPr>
        <w:t>» - «Восточный» ПТП Курское.</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t>Протяженность обслуживаемых водопроводных сетей - 371,59 км, канализационных сетей - 2,97 км. Источником водоснабжения являются подземные воды.</w:t>
      </w:r>
    </w:p>
    <w:p w:rsidR="00480089" w:rsidRPr="00EF4F6A" w:rsidRDefault="00480089" w:rsidP="00480089">
      <w:pPr>
        <w:spacing w:after="0" w:line="240" w:lineRule="auto"/>
        <w:ind w:firstLine="709"/>
        <w:contextualSpacing/>
        <w:jc w:val="both"/>
        <w:rPr>
          <w:rFonts w:ascii="Times New Roman" w:eastAsia="Calibri" w:hAnsi="Times New Roman" w:cs="Times New Roman"/>
          <w:sz w:val="28"/>
          <w:szCs w:val="28"/>
        </w:rPr>
      </w:pPr>
      <w:r w:rsidRPr="00EF4F6A">
        <w:rPr>
          <w:rFonts w:ascii="Times New Roman" w:eastAsia="Calibri" w:hAnsi="Times New Roman" w:cs="Times New Roman"/>
          <w:sz w:val="28"/>
          <w:szCs w:val="28"/>
        </w:rPr>
        <w:lastRenderedPageBreak/>
        <w:t xml:space="preserve">На территории </w:t>
      </w:r>
      <w:r>
        <w:rPr>
          <w:rFonts w:ascii="Times New Roman" w:eastAsia="Calibri" w:hAnsi="Times New Roman" w:cs="Times New Roman"/>
          <w:sz w:val="28"/>
          <w:szCs w:val="28"/>
        </w:rPr>
        <w:t xml:space="preserve">округа </w:t>
      </w:r>
      <w:r w:rsidRPr="00EF4F6A">
        <w:rPr>
          <w:rFonts w:ascii="Times New Roman" w:eastAsia="Calibri" w:hAnsi="Times New Roman" w:cs="Times New Roman"/>
          <w:sz w:val="28"/>
          <w:szCs w:val="28"/>
        </w:rPr>
        <w:t>95 артезианских скважин, из них не работающих 15.</w:t>
      </w:r>
    </w:p>
    <w:p w:rsidR="00480089" w:rsidRPr="004130C7"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4130C7">
        <w:rPr>
          <w:rFonts w:ascii="Times New Roman" w:eastAsia="Times New Roman" w:hAnsi="Times New Roman" w:cs="Times New Roman"/>
          <w:sz w:val="28"/>
          <w:szCs w:val="28"/>
          <w:lang w:eastAsia="ru-RU"/>
        </w:rPr>
        <w:t>Объем отгруженн</w:t>
      </w:r>
      <w:r>
        <w:rPr>
          <w:rFonts w:ascii="Times New Roman" w:eastAsia="Times New Roman" w:hAnsi="Times New Roman" w:cs="Times New Roman"/>
          <w:sz w:val="28"/>
          <w:szCs w:val="28"/>
          <w:lang w:eastAsia="ru-RU"/>
        </w:rPr>
        <w:t>ых</w:t>
      </w:r>
      <w:r w:rsidRPr="00413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товаров</w:t>
      </w:r>
      <w:r w:rsidRPr="004130C7">
        <w:rPr>
          <w:rFonts w:ascii="Times New Roman" w:eastAsia="Times New Roman" w:hAnsi="Times New Roman" w:cs="Times New Roman"/>
          <w:sz w:val="28"/>
          <w:szCs w:val="28"/>
          <w:lang w:eastAsia="ru-RU"/>
        </w:rPr>
        <w:t xml:space="preserve"> по виду деятельности «</w:t>
      </w:r>
      <w:r w:rsidRPr="00E37C25">
        <w:rPr>
          <w:rFonts w:ascii="Times New Roman" w:eastAsia="Times New Roman" w:hAnsi="Times New Roman" w:cs="Times New Roman"/>
          <w:sz w:val="28"/>
          <w:szCs w:val="28"/>
          <w:lang w:eastAsia="ru-RU"/>
        </w:rPr>
        <w:t>Обеспечение электрической энергией, газом и паром; кондиционирование воздуха</w:t>
      </w:r>
      <w:r w:rsidRPr="004130C7">
        <w:rPr>
          <w:rFonts w:ascii="Times New Roman" w:eastAsia="Times New Roman" w:hAnsi="Times New Roman" w:cs="Times New Roman"/>
          <w:sz w:val="28"/>
          <w:szCs w:val="28"/>
          <w:lang w:eastAsia="ru-RU"/>
        </w:rPr>
        <w:t>» (млрд.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4130C7" w:rsidTr="00480089">
        <w:tc>
          <w:tcPr>
            <w:tcW w:w="780"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Год</w:t>
            </w:r>
          </w:p>
        </w:tc>
        <w:tc>
          <w:tcPr>
            <w:tcW w:w="2622"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 xml:space="preserve">Курский </w:t>
            </w:r>
            <w:r>
              <w:rPr>
                <w:rFonts w:ascii="Times New Roman" w:eastAsia="Times New Roman" w:hAnsi="Times New Roman" w:cs="Times New Roman"/>
                <w:sz w:val="24"/>
                <w:szCs w:val="28"/>
                <w:lang w:eastAsia="ru-RU"/>
              </w:rPr>
              <w:t>муниципальный округ</w:t>
            </w:r>
          </w:p>
        </w:tc>
        <w:tc>
          <w:tcPr>
            <w:tcW w:w="1985"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Ставропольский край</w:t>
            </w:r>
          </w:p>
        </w:tc>
        <w:tc>
          <w:tcPr>
            <w:tcW w:w="1417"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Российская федерация</w:t>
            </w:r>
          </w:p>
        </w:tc>
        <w:tc>
          <w:tcPr>
            <w:tcW w:w="2659" w:type="dxa"/>
          </w:tcPr>
          <w:p w:rsidR="00480089" w:rsidRPr="004130C7"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Левокумский</w:t>
            </w:r>
            <w:proofErr w:type="spellEnd"/>
            <w:r>
              <w:rPr>
                <w:rFonts w:ascii="Times New Roman" w:eastAsia="Times New Roman" w:hAnsi="Times New Roman" w:cs="Times New Roman"/>
                <w:sz w:val="24"/>
                <w:szCs w:val="28"/>
                <w:lang w:eastAsia="ru-RU"/>
              </w:rPr>
              <w:t xml:space="preserve"> муниципальный округ</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20</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0,196</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68,86</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5727,04</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0,134</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21</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0,212</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80,04</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6239,92</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480089" w:rsidRPr="004130C7" w:rsidTr="00480089">
        <w:tc>
          <w:tcPr>
            <w:tcW w:w="780"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sidRPr="004130C7">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22</w:t>
            </w:r>
          </w:p>
        </w:tc>
        <w:tc>
          <w:tcPr>
            <w:tcW w:w="2622"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0,226</w:t>
            </w:r>
          </w:p>
        </w:tc>
        <w:tc>
          <w:tcPr>
            <w:tcW w:w="1985"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82,79</w:t>
            </w:r>
          </w:p>
        </w:tc>
        <w:tc>
          <w:tcPr>
            <w:tcW w:w="1417" w:type="dxa"/>
          </w:tcPr>
          <w:p w:rsidR="00480089" w:rsidRPr="004130C7"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6635,76</w:t>
            </w:r>
          </w:p>
        </w:tc>
        <w:tc>
          <w:tcPr>
            <w:tcW w:w="2659" w:type="dxa"/>
          </w:tcPr>
          <w:p w:rsidR="00480089"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bl>
    <w:p w:rsidR="00480089" w:rsidRPr="000E3853" w:rsidRDefault="00480089" w:rsidP="00480089">
      <w:pPr>
        <w:spacing w:after="0" w:line="240" w:lineRule="auto"/>
        <w:ind w:firstLine="709"/>
        <w:contextualSpacing/>
        <w:jc w:val="both"/>
        <w:rPr>
          <w:rFonts w:ascii="Times New Roman" w:eastAsia="Calibri" w:hAnsi="Times New Roman" w:cs="Times New Roman"/>
          <w:color w:val="FF0000"/>
          <w:sz w:val="28"/>
          <w:szCs w:val="28"/>
        </w:rPr>
      </w:pPr>
    </w:p>
    <w:p w:rsidR="00480089" w:rsidRPr="00243B6C" w:rsidRDefault="00480089" w:rsidP="00480089">
      <w:pPr>
        <w:suppressAutoHyphens/>
        <w:spacing w:after="0" w:line="240" w:lineRule="auto"/>
        <w:ind w:left="708"/>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1.7. Потребительский рынок.</w:t>
      </w:r>
    </w:p>
    <w:p w:rsidR="00480089" w:rsidRPr="00020EDB" w:rsidRDefault="00480089" w:rsidP="00480089">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020EDB">
        <w:rPr>
          <w:rFonts w:ascii="Times New Roman" w:eastAsia="Times New Roman" w:hAnsi="Times New Roman" w:cs="Times New Roman"/>
          <w:sz w:val="28"/>
          <w:szCs w:val="28"/>
          <w:lang w:eastAsia="ru-RU"/>
        </w:rPr>
        <w:t xml:space="preserve">На территории округа осуществляют торговую деятельность </w:t>
      </w:r>
      <w:r w:rsidRPr="002F7B56">
        <w:rPr>
          <w:rFonts w:ascii="Times New Roman" w:eastAsia="Times New Roman" w:hAnsi="Times New Roman" w:cs="Times New Roman"/>
          <w:sz w:val="28"/>
          <w:szCs w:val="28"/>
          <w:lang w:eastAsia="ru-RU"/>
        </w:rPr>
        <w:t xml:space="preserve">289 хозяйствующих субъектов </w:t>
      </w:r>
      <w:r w:rsidRPr="00020ED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258</w:t>
      </w:r>
      <w:r w:rsidRPr="00020EDB">
        <w:rPr>
          <w:rFonts w:ascii="Times New Roman" w:eastAsia="Times New Roman" w:hAnsi="Times New Roman" w:cs="Times New Roman"/>
          <w:sz w:val="28"/>
          <w:szCs w:val="28"/>
          <w:lang w:eastAsia="ru-RU"/>
        </w:rPr>
        <w:t xml:space="preserve"> объектах розничной торговли общей площадью 23,03 тыс. кв. метров,</w:t>
      </w:r>
      <w:r w:rsidRPr="00020EDB">
        <w:rPr>
          <w:rFonts w:ascii="Times New Roman" w:eastAsia="Times New Roman" w:hAnsi="Times New Roman" w:cs="Times New Roman"/>
          <w:i/>
          <w:sz w:val="28"/>
          <w:szCs w:val="28"/>
          <w:lang w:eastAsia="ru-RU"/>
        </w:rPr>
        <w:t xml:space="preserve"> </w:t>
      </w:r>
      <w:r w:rsidRPr="00020EDB">
        <w:rPr>
          <w:rFonts w:ascii="Times New Roman" w:eastAsia="Times New Roman" w:hAnsi="Times New Roman" w:cs="Times New Roman"/>
          <w:sz w:val="28"/>
          <w:szCs w:val="28"/>
          <w:lang w:eastAsia="ru-RU"/>
        </w:rPr>
        <w:t>оказываются услуги общественного питания в 38 объектах</w:t>
      </w:r>
      <w:r w:rsidRPr="00020EDB">
        <w:rPr>
          <w:rFonts w:ascii="Times New Roman" w:eastAsia="Times New Roman" w:hAnsi="Times New Roman" w:cs="Times New Roman"/>
          <w:i/>
          <w:sz w:val="28"/>
          <w:szCs w:val="28"/>
          <w:lang w:eastAsia="ru-RU"/>
        </w:rPr>
        <w:t xml:space="preserve"> </w:t>
      </w:r>
      <w:r w:rsidRPr="00020EDB">
        <w:rPr>
          <w:rFonts w:ascii="Times New Roman" w:eastAsia="Times New Roman" w:hAnsi="Times New Roman" w:cs="Times New Roman"/>
          <w:sz w:val="28"/>
          <w:szCs w:val="28"/>
          <w:lang w:eastAsia="ru-RU"/>
        </w:rPr>
        <w:t>на 3876 посадочных ме</w:t>
      </w:r>
      <w:r w:rsidR="000A4318">
        <w:rPr>
          <w:rFonts w:ascii="Times New Roman" w:eastAsia="Times New Roman" w:hAnsi="Times New Roman" w:cs="Times New Roman"/>
          <w:sz w:val="28"/>
          <w:szCs w:val="28"/>
          <w:lang w:eastAsia="ru-RU"/>
        </w:rPr>
        <w:t>ст.</w:t>
      </w:r>
    </w:p>
    <w:p w:rsidR="00480089" w:rsidRPr="002F7B56" w:rsidRDefault="00480089" w:rsidP="00480089">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2F7B56">
        <w:rPr>
          <w:rFonts w:ascii="Times New Roman" w:eastAsia="Times New Roman" w:hAnsi="Times New Roman" w:cs="Times New Roman"/>
          <w:sz w:val="28"/>
          <w:szCs w:val="28"/>
          <w:lang w:eastAsia="ru-RU"/>
        </w:rPr>
        <w:t xml:space="preserve">Федеральная торговая сеть представлена такими организациями, как АО «Тандер» (4 магазина «Магнит», 1 магазин «Магнит </w:t>
      </w:r>
      <w:proofErr w:type="spellStart"/>
      <w:r w:rsidRPr="002F7B56">
        <w:rPr>
          <w:rFonts w:ascii="Times New Roman" w:eastAsia="Times New Roman" w:hAnsi="Times New Roman" w:cs="Times New Roman"/>
          <w:sz w:val="28"/>
          <w:szCs w:val="28"/>
          <w:lang w:eastAsia="ru-RU"/>
        </w:rPr>
        <w:t>Косметик</w:t>
      </w:r>
      <w:proofErr w:type="spellEnd"/>
      <w:r w:rsidRPr="002F7B56">
        <w:rPr>
          <w:rFonts w:ascii="Times New Roman" w:eastAsia="Times New Roman" w:hAnsi="Times New Roman" w:cs="Times New Roman"/>
          <w:sz w:val="28"/>
          <w:szCs w:val="28"/>
          <w:lang w:eastAsia="ru-RU"/>
        </w:rPr>
        <w:t>»),            ООО «Агроторг» (2 универсам</w:t>
      </w:r>
      <w:r w:rsidR="00243B6C">
        <w:rPr>
          <w:rFonts w:ascii="Times New Roman" w:eastAsia="Times New Roman" w:hAnsi="Times New Roman" w:cs="Times New Roman"/>
          <w:sz w:val="28"/>
          <w:szCs w:val="28"/>
          <w:lang w:eastAsia="ru-RU"/>
        </w:rPr>
        <w:t>а</w:t>
      </w:r>
      <w:r w:rsidRPr="002F7B56">
        <w:rPr>
          <w:rFonts w:ascii="Times New Roman" w:eastAsia="Times New Roman" w:hAnsi="Times New Roman" w:cs="Times New Roman"/>
          <w:sz w:val="28"/>
          <w:szCs w:val="28"/>
          <w:lang w:eastAsia="ru-RU"/>
        </w:rPr>
        <w:t xml:space="preserve"> «Пятерочка»), ООО </w:t>
      </w:r>
      <w:proofErr w:type="spellStart"/>
      <w:r w:rsidRPr="002F7B56">
        <w:rPr>
          <w:rFonts w:ascii="Times New Roman" w:eastAsia="Times New Roman" w:hAnsi="Times New Roman" w:cs="Times New Roman"/>
          <w:sz w:val="28"/>
          <w:szCs w:val="28"/>
          <w:lang w:eastAsia="ru-RU"/>
        </w:rPr>
        <w:t>Бэст</w:t>
      </w:r>
      <w:proofErr w:type="spellEnd"/>
      <w:r w:rsidRPr="002F7B56">
        <w:rPr>
          <w:rFonts w:ascii="Times New Roman" w:eastAsia="Times New Roman" w:hAnsi="Times New Roman" w:cs="Times New Roman"/>
          <w:sz w:val="28"/>
          <w:szCs w:val="28"/>
          <w:lang w:eastAsia="ru-RU"/>
        </w:rPr>
        <w:t xml:space="preserve"> Прайс (1 универсам «Фикс Прайс»), ООО Торгсервис26 (универсам «</w:t>
      </w:r>
      <w:proofErr w:type="spellStart"/>
      <w:r w:rsidRPr="002F7B56">
        <w:rPr>
          <w:rFonts w:ascii="Times New Roman" w:eastAsia="Times New Roman" w:hAnsi="Times New Roman" w:cs="Times New Roman"/>
          <w:sz w:val="28"/>
          <w:szCs w:val="28"/>
          <w:lang w:eastAsia="ru-RU"/>
        </w:rPr>
        <w:t>Сфетофор</w:t>
      </w:r>
      <w:proofErr w:type="spellEnd"/>
      <w:r w:rsidRPr="002F7B56">
        <w:rPr>
          <w:rFonts w:ascii="Times New Roman" w:eastAsia="Times New Roman" w:hAnsi="Times New Roman" w:cs="Times New Roman"/>
          <w:sz w:val="28"/>
          <w:szCs w:val="28"/>
          <w:lang w:eastAsia="ru-RU"/>
        </w:rPr>
        <w:t xml:space="preserve">»). </w:t>
      </w:r>
    </w:p>
    <w:p w:rsidR="00480089" w:rsidRPr="002F7B56" w:rsidRDefault="00480089" w:rsidP="00480089">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2F7B56">
        <w:rPr>
          <w:rFonts w:ascii="Times New Roman" w:eastAsia="Times New Roman" w:hAnsi="Times New Roman" w:cs="Times New Roman"/>
          <w:sz w:val="28"/>
          <w:szCs w:val="28"/>
          <w:lang w:eastAsia="ru-RU"/>
        </w:rPr>
        <w:t>На территории Курского муниципального округа представлена фирменная торговая сеть 7 объектами торговли местных товаропроизводителей: ЗАО АПП «СОЛА» (3 объекта), ООО «</w:t>
      </w:r>
      <w:proofErr w:type="spellStart"/>
      <w:r w:rsidRPr="002F7B56">
        <w:rPr>
          <w:rFonts w:ascii="Times New Roman" w:eastAsia="Times New Roman" w:hAnsi="Times New Roman" w:cs="Times New Roman"/>
          <w:sz w:val="28"/>
          <w:szCs w:val="28"/>
          <w:lang w:eastAsia="ru-RU"/>
        </w:rPr>
        <w:t>Арагви</w:t>
      </w:r>
      <w:proofErr w:type="spellEnd"/>
      <w:r w:rsidRPr="002F7B56">
        <w:rPr>
          <w:rFonts w:ascii="Times New Roman" w:eastAsia="Times New Roman" w:hAnsi="Times New Roman" w:cs="Times New Roman"/>
          <w:sz w:val="28"/>
          <w:szCs w:val="28"/>
          <w:lang w:eastAsia="ru-RU"/>
        </w:rPr>
        <w:t>» (2 объекта), ИП Григорова М.Д. (2 объекта).</w:t>
      </w:r>
    </w:p>
    <w:p w:rsidR="00480089" w:rsidRPr="002F7B56"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2F7B56">
        <w:rPr>
          <w:rFonts w:ascii="Times New Roman" w:eastAsia="Times New Roman" w:hAnsi="Times New Roman" w:cs="Times New Roman"/>
          <w:sz w:val="28"/>
          <w:szCs w:val="28"/>
          <w:lang w:eastAsia="ru-RU"/>
        </w:rPr>
        <w:t>Оборот розничной торговли составил (млрд.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6967D0">
              <w:rPr>
                <w:rFonts w:ascii="Times New Roman" w:eastAsia="Times New Roman" w:hAnsi="Times New Roman" w:cs="Times New Roman"/>
                <w:sz w:val="24"/>
                <w:szCs w:val="28"/>
                <w:lang w:eastAsia="ru-RU"/>
              </w:rPr>
              <w:t>Левокумский</w:t>
            </w:r>
            <w:proofErr w:type="spellEnd"/>
            <w:r w:rsidRPr="006967D0">
              <w:rPr>
                <w:rFonts w:ascii="Times New Roman" w:eastAsia="Times New Roman" w:hAnsi="Times New Roman" w:cs="Times New Roman"/>
                <w:sz w:val="24"/>
                <w:szCs w:val="28"/>
                <w:lang w:eastAsia="ru-RU"/>
              </w:rPr>
              <w:t xml:space="preserve">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0,491</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520,45</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33873,66</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0,450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0,625</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601,33</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39472,02</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0,527</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0,680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614,85</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42577,02</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0,588</w:t>
            </w:r>
          </w:p>
        </w:tc>
      </w:tr>
    </w:tbl>
    <w:p w:rsidR="00480089" w:rsidRPr="00B649D7"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649D7">
        <w:rPr>
          <w:rFonts w:ascii="Times New Roman" w:eastAsia="Times New Roman" w:hAnsi="Times New Roman" w:cs="Times New Roman"/>
          <w:sz w:val="28"/>
          <w:szCs w:val="28"/>
          <w:lang w:eastAsia="ru-RU"/>
        </w:rPr>
        <w:t>Оборот  общественного питания составил (млн.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649D7" w:rsidTr="00480089">
        <w:tc>
          <w:tcPr>
            <w:tcW w:w="780"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Год</w:t>
            </w:r>
          </w:p>
        </w:tc>
        <w:tc>
          <w:tcPr>
            <w:tcW w:w="2622"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Ставропольский край</w:t>
            </w:r>
          </w:p>
        </w:tc>
        <w:tc>
          <w:tcPr>
            <w:tcW w:w="1417"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Российская федерация</w:t>
            </w:r>
          </w:p>
        </w:tc>
        <w:tc>
          <w:tcPr>
            <w:tcW w:w="2659" w:type="dxa"/>
          </w:tcPr>
          <w:p w:rsidR="00480089" w:rsidRPr="00B649D7"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B649D7">
              <w:rPr>
                <w:rFonts w:ascii="Times New Roman" w:eastAsia="Times New Roman" w:hAnsi="Times New Roman" w:cs="Times New Roman"/>
                <w:sz w:val="24"/>
                <w:szCs w:val="28"/>
                <w:lang w:eastAsia="ru-RU"/>
              </w:rPr>
              <w:t>Левокумский</w:t>
            </w:r>
            <w:proofErr w:type="spellEnd"/>
            <w:r w:rsidRPr="00B649D7">
              <w:rPr>
                <w:rFonts w:ascii="Times New Roman" w:eastAsia="Times New Roman" w:hAnsi="Times New Roman" w:cs="Times New Roman"/>
                <w:sz w:val="24"/>
                <w:szCs w:val="28"/>
                <w:lang w:eastAsia="ru-RU"/>
              </w:rPr>
              <w:t xml:space="preserve"> муниципальный округ</w:t>
            </w:r>
          </w:p>
        </w:tc>
      </w:tr>
      <w:tr w:rsidR="00480089" w:rsidRPr="00B649D7" w:rsidTr="00480089">
        <w:tc>
          <w:tcPr>
            <w:tcW w:w="780"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2020</w:t>
            </w:r>
          </w:p>
        </w:tc>
        <w:tc>
          <w:tcPr>
            <w:tcW w:w="2622"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0,059</w:t>
            </w:r>
          </w:p>
        </w:tc>
        <w:tc>
          <w:tcPr>
            <w:tcW w:w="1985"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28,47</w:t>
            </w:r>
          </w:p>
        </w:tc>
        <w:tc>
          <w:tcPr>
            <w:tcW w:w="1417"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1447,41</w:t>
            </w:r>
          </w:p>
        </w:tc>
        <w:tc>
          <w:tcPr>
            <w:tcW w:w="2659"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w:t>
            </w:r>
          </w:p>
        </w:tc>
      </w:tr>
      <w:tr w:rsidR="00480089" w:rsidRPr="00B649D7" w:rsidTr="00480089">
        <w:tc>
          <w:tcPr>
            <w:tcW w:w="780"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2021</w:t>
            </w:r>
          </w:p>
        </w:tc>
        <w:tc>
          <w:tcPr>
            <w:tcW w:w="2622"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0,049</w:t>
            </w:r>
          </w:p>
        </w:tc>
        <w:tc>
          <w:tcPr>
            <w:tcW w:w="1985"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34,75</w:t>
            </w:r>
          </w:p>
        </w:tc>
        <w:tc>
          <w:tcPr>
            <w:tcW w:w="1417"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1931,41</w:t>
            </w:r>
          </w:p>
        </w:tc>
        <w:tc>
          <w:tcPr>
            <w:tcW w:w="2659"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w:t>
            </w:r>
          </w:p>
        </w:tc>
      </w:tr>
      <w:tr w:rsidR="00480089" w:rsidRPr="00B649D7" w:rsidTr="00480089">
        <w:tc>
          <w:tcPr>
            <w:tcW w:w="780"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2022</w:t>
            </w:r>
          </w:p>
        </w:tc>
        <w:tc>
          <w:tcPr>
            <w:tcW w:w="2622"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0,065</w:t>
            </w:r>
          </w:p>
        </w:tc>
        <w:tc>
          <w:tcPr>
            <w:tcW w:w="1985"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35,40</w:t>
            </w:r>
          </w:p>
        </w:tc>
        <w:tc>
          <w:tcPr>
            <w:tcW w:w="1417"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2350,15</w:t>
            </w:r>
          </w:p>
        </w:tc>
        <w:tc>
          <w:tcPr>
            <w:tcW w:w="2659" w:type="dxa"/>
          </w:tcPr>
          <w:p w:rsidR="00480089" w:rsidRPr="00B649D7" w:rsidRDefault="00480089" w:rsidP="00480089">
            <w:pPr>
              <w:contextualSpacing/>
              <w:jc w:val="both"/>
              <w:rPr>
                <w:rFonts w:ascii="Times New Roman" w:eastAsia="Times New Roman" w:hAnsi="Times New Roman" w:cs="Times New Roman"/>
                <w:sz w:val="24"/>
                <w:szCs w:val="28"/>
                <w:lang w:eastAsia="ru-RU"/>
              </w:rPr>
            </w:pPr>
            <w:r w:rsidRPr="00B649D7">
              <w:rPr>
                <w:rFonts w:ascii="Times New Roman" w:eastAsia="Times New Roman" w:hAnsi="Times New Roman" w:cs="Times New Roman"/>
                <w:sz w:val="24"/>
                <w:szCs w:val="28"/>
                <w:lang w:eastAsia="ru-RU"/>
              </w:rPr>
              <w:t>0,001</w:t>
            </w:r>
          </w:p>
        </w:tc>
      </w:tr>
    </w:tbl>
    <w:p w:rsidR="00480089" w:rsidRPr="00B649D7"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B649D7">
        <w:rPr>
          <w:rFonts w:ascii="Times New Roman" w:eastAsia="Times New Roman" w:hAnsi="Times New Roman" w:cs="Times New Roman"/>
          <w:sz w:val="28"/>
          <w:szCs w:val="28"/>
          <w:lang w:eastAsia="ru-RU"/>
        </w:rPr>
        <w:t>Оказано платных услуг (млрд.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6967D0">
              <w:rPr>
                <w:rFonts w:ascii="Times New Roman" w:eastAsia="Times New Roman" w:hAnsi="Times New Roman" w:cs="Times New Roman"/>
                <w:sz w:val="24"/>
                <w:szCs w:val="28"/>
                <w:lang w:eastAsia="ru-RU"/>
              </w:rPr>
              <w:t>Левокумский</w:t>
            </w:r>
            <w:proofErr w:type="spellEnd"/>
            <w:r w:rsidRPr="006967D0">
              <w:rPr>
                <w:rFonts w:ascii="Times New Roman" w:eastAsia="Times New Roman" w:hAnsi="Times New Roman" w:cs="Times New Roman"/>
                <w:sz w:val="24"/>
                <w:szCs w:val="28"/>
                <w:lang w:eastAsia="ru-RU"/>
              </w:rPr>
              <w:t xml:space="preserve">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0,503</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153,62</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9294,20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0,401</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0,487</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181,84</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11370,93</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0,422</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204,31</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12627,45</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0,546</w:t>
            </w:r>
          </w:p>
        </w:tc>
      </w:tr>
    </w:tbl>
    <w:p w:rsidR="00480089" w:rsidRPr="00E3294C"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E3294C">
        <w:rPr>
          <w:rFonts w:ascii="Times New Roman" w:eastAsia="Times New Roman" w:hAnsi="Times New Roman" w:cs="Times New Roman"/>
          <w:sz w:val="28"/>
          <w:szCs w:val="28"/>
          <w:lang w:eastAsia="ru-RU"/>
        </w:rPr>
        <w:t>Среднемесячная  заработная плата в сфере розничной торговли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6967D0">
              <w:rPr>
                <w:rFonts w:ascii="Times New Roman" w:eastAsia="Times New Roman" w:hAnsi="Times New Roman" w:cs="Times New Roman"/>
                <w:sz w:val="24"/>
                <w:szCs w:val="28"/>
                <w:lang w:eastAsia="ru-RU"/>
              </w:rPr>
              <w:t>Левокумский</w:t>
            </w:r>
            <w:proofErr w:type="spellEnd"/>
            <w:r w:rsidRPr="006967D0">
              <w:rPr>
                <w:rFonts w:ascii="Times New Roman" w:eastAsia="Times New Roman" w:hAnsi="Times New Roman" w:cs="Times New Roman"/>
                <w:sz w:val="24"/>
                <w:szCs w:val="28"/>
                <w:lang w:eastAsia="ru-RU"/>
              </w:rPr>
              <w:t xml:space="preserve">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20359,30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28233,30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41867,00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25844,60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21709,70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35512,90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50388,80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26520,70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24245,60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34417,50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57806,10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28645,30</w:t>
            </w:r>
          </w:p>
        </w:tc>
      </w:tr>
    </w:tbl>
    <w:p w:rsidR="00480089" w:rsidRPr="000E3853" w:rsidRDefault="00480089" w:rsidP="00480089">
      <w:pPr>
        <w:spacing w:after="0" w:line="240" w:lineRule="auto"/>
        <w:ind w:right="-6" w:firstLine="709"/>
        <w:contextualSpacing/>
        <w:jc w:val="both"/>
        <w:rPr>
          <w:rFonts w:ascii="Times New Roman" w:eastAsia="Times New Roman" w:hAnsi="Times New Roman" w:cs="Times New Roman"/>
          <w:b/>
          <w:i/>
          <w:color w:val="FF0000"/>
          <w:sz w:val="28"/>
          <w:szCs w:val="28"/>
          <w:lang w:eastAsia="ru-RU"/>
        </w:rPr>
      </w:pPr>
    </w:p>
    <w:p w:rsidR="00480089" w:rsidRPr="00243B6C" w:rsidRDefault="00480089" w:rsidP="00480089">
      <w:pPr>
        <w:suppressAutoHyphens/>
        <w:spacing w:after="0" w:line="240" w:lineRule="auto"/>
        <w:ind w:left="708" w:right="-6"/>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1.8. Финансы.</w:t>
      </w:r>
    </w:p>
    <w:p w:rsidR="00480089" w:rsidRDefault="00480089" w:rsidP="00480089">
      <w:pPr>
        <w:spacing w:after="0" w:line="240" w:lineRule="auto"/>
        <w:ind w:right="-6" w:firstLine="709"/>
        <w:contextualSpacing/>
        <w:jc w:val="both"/>
        <w:rPr>
          <w:rFonts w:ascii="Times New Roman" w:eastAsia="Times New Roman" w:hAnsi="Times New Roman" w:cs="Times New Roman"/>
          <w:color w:val="FF0000"/>
          <w:sz w:val="28"/>
          <w:szCs w:val="28"/>
          <w:lang w:eastAsia="ru-RU"/>
        </w:rPr>
      </w:pPr>
      <w:r w:rsidRPr="009A73DC">
        <w:rPr>
          <w:rFonts w:ascii="Times New Roman" w:eastAsia="Calibri" w:hAnsi="Times New Roman" w:cs="Times New Roman"/>
          <w:sz w:val="28"/>
          <w:szCs w:val="28"/>
        </w:rPr>
        <w:t>Исполнение доходов</w:t>
      </w:r>
      <w:r>
        <w:rPr>
          <w:rFonts w:ascii="Times New Roman" w:eastAsia="Calibri" w:hAnsi="Times New Roman" w:cs="Times New Roman"/>
          <w:sz w:val="28"/>
          <w:szCs w:val="28"/>
        </w:rPr>
        <w:t xml:space="preserve"> и расходов </w:t>
      </w:r>
      <w:r w:rsidRPr="009A73DC">
        <w:rPr>
          <w:rFonts w:ascii="Times New Roman" w:eastAsia="Calibri" w:hAnsi="Times New Roman" w:cs="Times New Roman"/>
          <w:sz w:val="28"/>
          <w:szCs w:val="28"/>
        </w:rPr>
        <w:t>консолидированного бюджета Курского муниципального округа</w:t>
      </w:r>
      <w:r>
        <w:rPr>
          <w:rFonts w:ascii="Times New Roman" w:eastAsia="Calibri" w:hAnsi="Times New Roman" w:cs="Times New Roman"/>
          <w:sz w:val="28"/>
          <w:szCs w:val="28"/>
        </w:rPr>
        <w:t>:</w:t>
      </w:r>
    </w:p>
    <w:tbl>
      <w:tblPr>
        <w:tblW w:w="9516" w:type="dxa"/>
        <w:tblInd w:w="93" w:type="dxa"/>
        <w:tblLook w:val="04A0" w:firstRow="1" w:lastRow="0" w:firstColumn="1" w:lastColumn="0" w:noHBand="0" w:noVBand="1"/>
      </w:tblPr>
      <w:tblGrid>
        <w:gridCol w:w="6252"/>
        <w:gridCol w:w="1134"/>
        <w:gridCol w:w="1134"/>
        <w:gridCol w:w="996"/>
      </w:tblGrid>
      <w:tr w:rsidR="00480089" w:rsidRPr="009A73DC" w:rsidTr="00480089">
        <w:trPr>
          <w:trHeight w:val="31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480089" w:rsidRPr="009A73DC" w:rsidRDefault="00480089" w:rsidP="00480089">
            <w:pPr>
              <w:spacing w:after="0" w:line="240" w:lineRule="auto"/>
              <w:rPr>
                <w:rFonts w:ascii="Times New Roman" w:eastAsia="Times New Roman" w:hAnsi="Times New Roman" w:cs="Times New Roman"/>
                <w:iCs/>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w:t>
            </w:r>
          </w:p>
        </w:tc>
        <w:tc>
          <w:tcPr>
            <w:tcW w:w="1134" w:type="dxa"/>
            <w:tcBorders>
              <w:top w:val="single" w:sz="4" w:space="0" w:color="auto"/>
              <w:left w:val="nil"/>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996" w:type="dxa"/>
            <w:tcBorders>
              <w:top w:val="single" w:sz="4" w:space="0" w:color="auto"/>
              <w:left w:val="nil"/>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480089" w:rsidRPr="009A73DC" w:rsidTr="00480089">
        <w:trPr>
          <w:trHeight w:val="31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 xml:space="preserve">Доходы консолидированного бюджета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2092,96</w:t>
            </w:r>
          </w:p>
        </w:tc>
        <w:tc>
          <w:tcPr>
            <w:tcW w:w="1134" w:type="dxa"/>
            <w:tcBorders>
              <w:top w:val="single" w:sz="4" w:space="0" w:color="auto"/>
              <w:left w:val="nil"/>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2330,85</w:t>
            </w:r>
          </w:p>
        </w:tc>
        <w:tc>
          <w:tcPr>
            <w:tcW w:w="996" w:type="dxa"/>
            <w:tcBorders>
              <w:top w:val="single" w:sz="4" w:space="0" w:color="auto"/>
              <w:left w:val="nil"/>
              <w:bottom w:val="single" w:sz="4" w:space="0" w:color="auto"/>
              <w:right w:val="single" w:sz="4" w:space="0" w:color="auto"/>
            </w:tcBorders>
            <w:shd w:val="clear" w:color="auto" w:fill="auto"/>
            <w:vAlign w:val="center"/>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2327,48</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Налоговые и неналоговые доходы, всего</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345,75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352,34</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382,21</w:t>
            </w:r>
          </w:p>
        </w:tc>
      </w:tr>
      <w:tr w:rsidR="00480089" w:rsidRPr="009A73DC" w:rsidTr="00480089">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Налоговые доходы консолидированного бюджета муниципального образования Ставропольского края 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295,71</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297,47</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316,27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173,45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167,36</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171,08</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акцизы</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35,99</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41,90</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48,46</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12,94</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15,10</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9,24</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11,36</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12,58</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35,37</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36,60</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29,17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50,04</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54,87</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65,94</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Безвозмездные поступления 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1747,21</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1978,51</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1945,27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субсидии из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273,95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324,43</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290,46</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субвенции из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997,80</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1167,88</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1277,36</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дотации из федерального бюджета,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457,09</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455,07</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462,52</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417,53</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455,07</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462,52</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iCs/>
                <w:sz w:val="24"/>
                <w:szCs w:val="24"/>
                <w:lang w:eastAsia="ru-RU"/>
              </w:rPr>
            </w:pPr>
            <w:r w:rsidRPr="009A73DC">
              <w:rPr>
                <w:rFonts w:ascii="Times New Roman" w:eastAsia="Times New Roman" w:hAnsi="Times New Roman" w:cs="Times New Roman"/>
                <w:iCs/>
                <w:sz w:val="24"/>
                <w:szCs w:val="24"/>
                <w:lang w:eastAsia="ru-RU"/>
              </w:rPr>
              <w:t>Расходы консолидированного бюджета, в том числе по направлениям:</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1921,15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2416,11</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2444,57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190,50</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200,18</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177,73</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2,89</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2,43</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2,67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5,36</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6,08</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8,36</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96,74</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257,28</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131,63</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62,68</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78,91</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99,54</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0,00</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0,51</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750,71</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939,60</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1018,63</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142,55</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139,59</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135,52</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социальная политика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659,06</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779,55</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854,77</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10,66</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12,49</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15,21</w:t>
            </w:r>
          </w:p>
        </w:tc>
      </w:tr>
      <w:tr w:rsidR="00480089" w:rsidRPr="009A73DC" w:rsidTr="00480089">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both"/>
              <w:rPr>
                <w:rFonts w:ascii="Times New Roman" w:eastAsia="Times New Roman" w:hAnsi="Times New Roman" w:cs="Times New Roman"/>
                <w:bCs/>
                <w:iCs/>
                <w:sz w:val="24"/>
                <w:szCs w:val="24"/>
                <w:lang w:eastAsia="ru-RU"/>
              </w:rPr>
            </w:pPr>
            <w:r w:rsidRPr="009A73DC">
              <w:rPr>
                <w:rFonts w:ascii="Times New Roman" w:eastAsia="Times New Roman" w:hAnsi="Times New Roman" w:cs="Times New Roman"/>
                <w:bCs/>
                <w:iCs/>
                <w:sz w:val="24"/>
                <w:szCs w:val="24"/>
                <w:lang w:eastAsia="ru-RU"/>
              </w:rPr>
              <w:t>Дефици</w:t>
            </w:r>
            <w:proofErr w:type="gramStart"/>
            <w:r w:rsidRPr="009A73DC">
              <w:rPr>
                <w:rFonts w:ascii="Times New Roman" w:eastAsia="Times New Roman" w:hAnsi="Times New Roman" w:cs="Times New Roman"/>
                <w:bCs/>
                <w:iCs/>
                <w:sz w:val="24"/>
                <w:szCs w:val="24"/>
                <w:lang w:eastAsia="ru-RU"/>
              </w:rPr>
              <w:t>т(</w:t>
            </w:r>
            <w:proofErr w:type="gramEnd"/>
            <w:r w:rsidRPr="009A73DC">
              <w:rPr>
                <w:rFonts w:ascii="Times New Roman" w:eastAsia="Times New Roman" w:hAnsi="Times New Roman" w:cs="Times New Roman"/>
                <w:bCs/>
                <w:iCs/>
                <w:sz w:val="24"/>
                <w:szCs w:val="24"/>
                <w:lang w:eastAsia="ru-RU"/>
              </w:rPr>
              <w:t>-),профицит(+) консолидированного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-171,81</w:t>
            </w:r>
          </w:p>
        </w:tc>
        <w:tc>
          <w:tcPr>
            <w:tcW w:w="1134"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85,26</w:t>
            </w:r>
          </w:p>
        </w:tc>
        <w:tc>
          <w:tcPr>
            <w:tcW w:w="996" w:type="dxa"/>
            <w:tcBorders>
              <w:top w:val="nil"/>
              <w:left w:val="nil"/>
              <w:bottom w:val="single" w:sz="4" w:space="0" w:color="auto"/>
              <w:right w:val="single" w:sz="4" w:space="0" w:color="auto"/>
            </w:tcBorders>
            <w:shd w:val="clear" w:color="auto" w:fill="auto"/>
            <w:vAlign w:val="center"/>
            <w:hideMark/>
          </w:tcPr>
          <w:p w:rsidR="00480089" w:rsidRPr="009A73DC" w:rsidRDefault="00480089" w:rsidP="00480089">
            <w:pPr>
              <w:spacing w:after="0" w:line="240" w:lineRule="auto"/>
              <w:jc w:val="center"/>
              <w:rPr>
                <w:rFonts w:ascii="Times New Roman" w:eastAsia="Times New Roman" w:hAnsi="Times New Roman" w:cs="Times New Roman"/>
                <w:sz w:val="24"/>
                <w:szCs w:val="24"/>
                <w:lang w:eastAsia="ru-RU"/>
              </w:rPr>
            </w:pPr>
            <w:r w:rsidRPr="009A73DC">
              <w:rPr>
                <w:rFonts w:ascii="Times New Roman" w:eastAsia="Times New Roman" w:hAnsi="Times New Roman" w:cs="Times New Roman"/>
                <w:sz w:val="24"/>
                <w:szCs w:val="24"/>
                <w:lang w:eastAsia="ru-RU"/>
              </w:rPr>
              <w:t>117,09</w:t>
            </w:r>
          </w:p>
        </w:tc>
      </w:tr>
    </w:tbl>
    <w:p w:rsidR="00480089" w:rsidRPr="000E3853" w:rsidRDefault="00480089" w:rsidP="00480089">
      <w:pPr>
        <w:spacing w:after="0" w:line="240" w:lineRule="auto"/>
        <w:ind w:right="-6" w:firstLine="709"/>
        <w:contextualSpacing/>
        <w:jc w:val="both"/>
        <w:rPr>
          <w:rFonts w:ascii="Times New Roman" w:eastAsia="Times New Roman" w:hAnsi="Times New Roman" w:cs="Times New Roman"/>
          <w:color w:val="FF0000"/>
          <w:sz w:val="28"/>
          <w:szCs w:val="28"/>
          <w:lang w:eastAsia="ru-RU"/>
        </w:rPr>
      </w:pPr>
    </w:p>
    <w:p w:rsidR="00480089" w:rsidRPr="00243B6C" w:rsidRDefault="00480089" w:rsidP="00480089">
      <w:pPr>
        <w:suppressAutoHyphens/>
        <w:spacing w:after="0" w:line="240" w:lineRule="auto"/>
        <w:ind w:left="708"/>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1.9. Жизненный уровень и занятость населения.</w:t>
      </w:r>
    </w:p>
    <w:p w:rsidR="00480089" w:rsidRPr="00B779D3" w:rsidRDefault="00480089" w:rsidP="00480089">
      <w:pPr>
        <w:tabs>
          <w:tab w:val="left" w:pos="9355"/>
        </w:tabs>
        <w:spacing w:after="0" w:line="240" w:lineRule="auto"/>
        <w:ind w:right="-5"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Средняя заработная плата в расчете на одного работника составляет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B779D3">
              <w:rPr>
                <w:rFonts w:ascii="Times New Roman" w:eastAsia="Times New Roman" w:hAnsi="Times New Roman" w:cs="Times New Roman"/>
                <w:sz w:val="24"/>
                <w:szCs w:val="28"/>
                <w:lang w:eastAsia="ru-RU"/>
              </w:rPr>
              <w:t>Левокумский</w:t>
            </w:r>
            <w:proofErr w:type="spellEnd"/>
            <w:r w:rsidRPr="00B779D3">
              <w:rPr>
                <w:rFonts w:ascii="Times New Roman" w:eastAsia="Times New Roman" w:hAnsi="Times New Roman" w:cs="Times New Roman"/>
                <w:sz w:val="24"/>
                <w:szCs w:val="28"/>
                <w:lang w:eastAsia="ru-RU"/>
              </w:rPr>
              <w:t xml:space="preserve">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31235,40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33877,10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51343,90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28432,30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32819,60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37387,39</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52243,70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30087,40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36744,70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41401,79</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65338,30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35018,80</w:t>
            </w:r>
          </w:p>
        </w:tc>
      </w:tr>
    </w:tbl>
    <w:p w:rsidR="00480089" w:rsidRPr="00B779D3" w:rsidRDefault="00480089" w:rsidP="00480089">
      <w:pPr>
        <w:tabs>
          <w:tab w:val="left" w:pos="9355"/>
        </w:tabs>
        <w:spacing w:after="0" w:line="240" w:lineRule="auto"/>
        <w:ind w:right="-5"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lastRenderedPageBreak/>
        <w:t>Средняя численность работников без внешних совместителей составила (тыс. чел.):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B779D3">
              <w:rPr>
                <w:rFonts w:ascii="Times New Roman" w:eastAsia="Times New Roman" w:hAnsi="Times New Roman" w:cs="Times New Roman"/>
                <w:sz w:val="24"/>
                <w:szCs w:val="28"/>
                <w:lang w:eastAsia="ru-RU"/>
              </w:rPr>
              <w:t>Левокумский</w:t>
            </w:r>
            <w:proofErr w:type="spellEnd"/>
            <w:r w:rsidRPr="00B779D3">
              <w:rPr>
                <w:rFonts w:ascii="Times New Roman" w:eastAsia="Times New Roman" w:hAnsi="Times New Roman" w:cs="Times New Roman"/>
                <w:sz w:val="24"/>
                <w:szCs w:val="28"/>
                <w:lang w:eastAsia="ru-RU"/>
              </w:rPr>
              <w:t xml:space="preserve">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5,513</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585,49</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43316,81</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3,434</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5,183</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577,41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42996,23</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3,402</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5,188</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571,66</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42922,89</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3,321</w:t>
            </w:r>
          </w:p>
        </w:tc>
      </w:tr>
    </w:tbl>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Уровень безработицы составил</w:t>
      </w:r>
      <w:proofErr w:type="gramStart"/>
      <w:r w:rsidRPr="00B779D3">
        <w:rPr>
          <w:rFonts w:ascii="Times New Roman" w:eastAsia="Times New Roman" w:hAnsi="Times New Roman" w:cs="Times New Roman"/>
          <w:sz w:val="28"/>
          <w:szCs w:val="28"/>
          <w:lang w:eastAsia="ru-RU"/>
        </w:rPr>
        <w:t xml:space="preserve"> (%):</w:t>
      </w:r>
      <w:proofErr w:type="gramEnd"/>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6967D0">
              <w:rPr>
                <w:rFonts w:ascii="Times New Roman" w:eastAsia="Times New Roman" w:hAnsi="Times New Roman" w:cs="Times New Roman"/>
                <w:sz w:val="24"/>
                <w:szCs w:val="28"/>
                <w:lang w:eastAsia="ru-RU"/>
              </w:rPr>
              <w:t>Левокумский</w:t>
            </w:r>
            <w:proofErr w:type="spellEnd"/>
            <w:r w:rsidRPr="006967D0">
              <w:rPr>
                <w:rFonts w:ascii="Times New Roman" w:eastAsia="Times New Roman" w:hAnsi="Times New Roman" w:cs="Times New Roman"/>
                <w:sz w:val="24"/>
                <w:szCs w:val="28"/>
                <w:lang w:eastAsia="ru-RU"/>
              </w:rPr>
              <w:t xml:space="preserve">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7,7</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0,8</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0,9</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0,6</w:t>
            </w:r>
          </w:p>
        </w:tc>
      </w:tr>
    </w:tbl>
    <w:p w:rsidR="00480089" w:rsidRDefault="00480089" w:rsidP="00480089">
      <w:pPr>
        <w:tabs>
          <w:tab w:val="left" w:pos="709"/>
        </w:tabs>
        <w:suppressAutoHyphens/>
        <w:spacing w:after="0" w:line="240" w:lineRule="auto"/>
        <w:ind w:left="708" w:right="-5"/>
        <w:contextualSpacing/>
        <w:rPr>
          <w:rFonts w:ascii="Times New Roman" w:eastAsia="Times New Roman" w:hAnsi="Times New Roman" w:cs="Times New Roman"/>
          <w:b/>
          <w:color w:val="FF0000"/>
          <w:sz w:val="28"/>
          <w:szCs w:val="28"/>
          <w:lang w:eastAsia="ru-RU"/>
        </w:rPr>
      </w:pPr>
    </w:p>
    <w:p w:rsidR="00480089" w:rsidRPr="00243B6C" w:rsidRDefault="00480089" w:rsidP="00480089">
      <w:pPr>
        <w:tabs>
          <w:tab w:val="left" w:pos="709"/>
        </w:tabs>
        <w:suppressAutoHyphens/>
        <w:spacing w:after="0" w:line="240" w:lineRule="auto"/>
        <w:ind w:left="708" w:right="-5"/>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1.10. Демография.</w:t>
      </w:r>
    </w:p>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Численность населения составляет (тыс. чел.):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B779D3">
              <w:rPr>
                <w:rFonts w:ascii="Times New Roman" w:eastAsia="Times New Roman" w:hAnsi="Times New Roman" w:cs="Times New Roman"/>
                <w:sz w:val="24"/>
                <w:szCs w:val="28"/>
                <w:lang w:eastAsia="ru-RU"/>
              </w:rPr>
              <w:t>Левокумский</w:t>
            </w:r>
            <w:proofErr w:type="spellEnd"/>
            <w:r w:rsidRPr="00B779D3">
              <w:rPr>
                <w:rFonts w:ascii="Times New Roman" w:eastAsia="Times New Roman" w:hAnsi="Times New Roman" w:cs="Times New Roman"/>
                <w:sz w:val="24"/>
                <w:szCs w:val="28"/>
                <w:lang w:eastAsia="ru-RU"/>
              </w:rPr>
              <w:t xml:space="preserve">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54,0</w:t>
            </w:r>
            <w:r>
              <w:rPr>
                <w:rFonts w:ascii="Times New Roman" w:eastAsia="Times New Roman" w:hAnsi="Times New Roman" w:cs="Times New Roman"/>
                <w:sz w:val="24"/>
                <w:szCs w:val="28"/>
                <w:lang w:eastAsia="ru-RU"/>
              </w:rPr>
              <w:t>12</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2792,80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146171,02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39,310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52,625</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2780,20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145557,58</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39,030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52,548</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2891,20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146447,42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34,905</w:t>
            </w:r>
          </w:p>
        </w:tc>
      </w:tr>
    </w:tbl>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Родилось детей:</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B779D3">
              <w:rPr>
                <w:rFonts w:ascii="Times New Roman" w:eastAsia="Times New Roman" w:hAnsi="Times New Roman" w:cs="Times New Roman"/>
                <w:sz w:val="24"/>
                <w:szCs w:val="28"/>
                <w:lang w:eastAsia="ru-RU"/>
              </w:rPr>
              <w:t>Левокумский</w:t>
            </w:r>
            <w:proofErr w:type="spellEnd"/>
            <w:r w:rsidRPr="00B779D3">
              <w:rPr>
                <w:rFonts w:ascii="Times New Roman" w:eastAsia="Times New Roman" w:hAnsi="Times New Roman" w:cs="Times New Roman"/>
                <w:sz w:val="24"/>
                <w:szCs w:val="28"/>
                <w:lang w:eastAsia="ru-RU"/>
              </w:rPr>
              <w:t xml:space="preserve">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591</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27397</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1436514</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418</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572</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26627</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1398253</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387</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496</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25164</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1304087</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349</w:t>
            </w:r>
          </w:p>
        </w:tc>
      </w:tr>
    </w:tbl>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Умерло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B779D3">
              <w:rPr>
                <w:rFonts w:ascii="Times New Roman" w:eastAsia="Times New Roman" w:hAnsi="Times New Roman" w:cs="Times New Roman"/>
                <w:sz w:val="24"/>
                <w:szCs w:val="28"/>
                <w:lang w:eastAsia="ru-RU"/>
              </w:rPr>
              <w:t>Левокумский</w:t>
            </w:r>
            <w:proofErr w:type="spellEnd"/>
            <w:r w:rsidRPr="00B779D3">
              <w:rPr>
                <w:rFonts w:ascii="Times New Roman" w:eastAsia="Times New Roman" w:hAnsi="Times New Roman" w:cs="Times New Roman"/>
                <w:sz w:val="24"/>
                <w:szCs w:val="28"/>
                <w:lang w:eastAsia="ru-RU"/>
              </w:rPr>
              <w:t xml:space="preserve">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586</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36595</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2138586</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482</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624</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42191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2441594</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508</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506</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33557</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1898644</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418</w:t>
            </w:r>
          </w:p>
        </w:tc>
      </w:tr>
    </w:tbl>
    <w:p w:rsidR="00480089" w:rsidRPr="00B779D3" w:rsidRDefault="00480089" w:rsidP="00480089">
      <w:pPr>
        <w:tabs>
          <w:tab w:val="left" w:pos="9355"/>
        </w:tabs>
        <w:spacing w:after="0" w:line="240" w:lineRule="auto"/>
        <w:ind w:right="-6" w:firstLine="709"/>
        <w:contextualSpacing/>
        <w:jc w:val="both"/>
        <w:rPr>
          <w:rFonts w:ascii="Times New Roman" w:eastAsia="Times New Roman" w:hAnsi="Times New Roman" w:cs="Times New Roman"/>
          <w:sz w:val="28"/>
          <w:szCs w:val="28"/>
          <w:lang w:eastAsia="ru-RU"/>
        </w:rPr>
      </w:pPr>
      <w:r w:rsidRPr="00B779D3">
        <w:rPr>
          <w:rFonts w:ascii="Times New Roman" w:eastAsia="Times New Roman" w:hAnsi="Times New Roman" w:cs="Times New Roman"/>
          <w:sz w:val="28"/>
          <w:szCs w:val="28"/>
          <w:lang w:eastAsia="ru-RU"/>
        </w:rPr>
        <w:t>Естественная убыль/прибыль</w:t>
      </w:r>
      <w:proofErr w:type="gramStart"/>
      <w:r w:rsidRPr="00B779D3">
        <w:rPr>
          <w:rFonts w:ascii="Times New Roman" w:eastAsia="Times New Roman" w:hAnsi="Times New Roman" w:cs="Times New Roman"/>
          <w:sz w:val="28"/>
          <w:szCs w:val="28"/>
          <w:lang w:eastAsia="ru-RU"/>
        </w:rPr>
        <w:t xml:space="preserve"> (+/-) </w:t>
      </w:r>
      <w:proofErr w:type="gramEnd"/>
      <w:r w:rsidRPr="00B779D3">
        <w:rPr>
          <w:rFonts w:ascii="Times New Roman" w:eastAsia="Times New Roman" w:hAnsi="Times New Roman" w:cs="Times New Roman"/>
          <w:sz w:val="28"/>
          <w:szCs w:val="28"/>
          <w:lang w:eastAsia="ru-RU"/>
        </w:rPr>
        <w:t>населения составила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B779D3">
              <w:rPr>
                <w:rFonts w:ascii="Times New Roman" w:eastAsia="Times New Roman" w:hAnsi="Times New Roman" w:cs="Times New Roman"/>
                <w:sz w:val="24"/>
                <w:szCs w:val="28"/>
                <w:lang w:eastAsia="ru-RU"/>
              </w:rPr>
              <w:t>Левокумский</w:t>
            </w:r>
            <w:proofErr w:type="spellEnd"/>
            <w:r w:rsidRPr="00B779D3">
              <w:rPr>
                <w:rFonts w:ascii="Times New Roman" w:eastAsia="Times New Roman" w:hAnsi="Times New Roman" w:cs="Times New Roman"/>
                <w:sz w:val="24"/>
                <w:szCs w:val="28"/>
                <w:lang w:eastAsia="ru-RU"/>
              </w:rPr>
              <w:t xml:space="preserve">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-9198</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-702072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-64</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-52</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-15564</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-1043341</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-121</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-8393</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-594557</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-69</w:t>
            </w:r>
          </w:p>
        </w:tc>
      </w:tr>
    </w:tbl>
    <w:p w:rsidR="00480089" w:rsidRPr="00B779D3" w:rsidRDefault="00480089" w:rsidP="00480089">
      <w:pPr>
        <w:tabs>
          <w:tab w:val="left" w:pos="9355"/>
        </w:tabs>
        <w:spacing w:after="0" w:line="240" w:lineRule="auto"/>
        <w:ind w:firstLine="709"/>
        <w:contextualSpacing/>
        <w:jc w:val="both"/>
        <w:rPr>
          <w:rFonts w:ascii="Times New Roman" w:eastAsia="Cambria" w:hAnsi="Times New Roman" w:cs="Times New Roman"/>
          <w:sz w:val="28"/>
          <w:szCs w:val="28"/>
          <w:lang w:eastAsia="ru-RU"/>
        </w:rPr>
      </w:pPr>
      <w:r w:rsidRPr="00B779D3">
        <w:rPr>
          <w:rFonts w:ascii="Times New Roman" w:eastAsia="Cambria" w:hAnsi="Times New Roman" w:cs="Times New Roman"/>
          <w:sz w:val="28"/>
          <w:szCs w:val="28"/>
          <w:lang w:eastAsia="ru-RU"/>
        </w:rPr>
        <w:t>На постоянное место жительства прибыло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B779D3">
              <w:rPr>
                <w:rFonts w:ascii="Times New Roman" w:eastAsia="Times New Roman" w:hAnsi="Times New Roman" w:cs="Times New Roman"/>
                <w:sz w:val="24"/>
                <w:szCs w:val="28"/>
                <w:lang w:eastAsia="ru-RU"/>
              </w:rPr>
              <w:t>Левокумский</w:t>
            </w:r>
            <w:proofErr w:type="spellEnd"/>
            <w:r w:rsidRPr="00B779D3">
              <w:rPr>
                <w:rFonts w:ascii="Times New Roman" w:eastAsia="Times New Roman" w:hAnsi="Times New Roman" w:cs="Times New Roman"/>
                <w:sz w:val="24"/>
                <w:szCs w:val="28"/>
                <w:lang w:eastAsia="ru-RU"/>
              </w:rPr>
              <w:t xml:space="preserve">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1495</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78211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4120740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1275</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1376</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74516</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4277442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980</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1331</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69941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4168475</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1060</w:t>
            </w:r>
          </w:p>
        </w:tc>
      </w:tr>
    </w:tbl>
    <w:p w:rsidR="00480089" w:rsidRPr="00B779D3" w:rsidRDefault="00480089" w:rsidP="00480089">
      <w:pPr>
        <w:tabs>
          <w:tab w:val="left" w:pos="9355"/>
        </w:tabs>
        <w:spacing w:after="0" w:line="240" w:lineRule="auto"/>
        <w:ind w:firstLine="709"/>
        <w:contextualSpacing/>
        <w:jc w:val="both"/>
        <w:rPr>
          <w:rFonts w:ascii="Times New Roman" w:eastAsia="Cambria" w:hAnsi="Times New Roman" w:cs="Times New Roman"/>
          <w:sz w:val="28"/>
          <w:szCs w:val="28"/>
          <w:lang w:eastAsia="ru-RU"/>
        </w:rPr>
      </w:pPr>
      <w:r w:rsidRPr="00B779D3">
        <w:rPr>
          <w:rFonts w:ascii="Times New Roman" w:eastAsia="Cambria" w:hAnsi="Times New Roman" w:cs="Times New Roman"/>
          <w:sz w:val="28"/>
          <w:szCs w:val="28"/>
          <w:lang w:eastAsia="ru-RU"/>
        </w:rPr>
        <w:t>Выбыло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B779D3">
              <w:rPr>
                <w:rFonts w:ascii="Times New Roman" w:eastAsia="Times New Roman" w:hAnsi="Times New Roman" w:cs="Times New Roman"/>
                <w:sz w:val="24"/>
                <w:szCs w:val="28"/>
                <w:lang w:eastAsia="ru-RU"/>
              </w:rPr>
              <w:t>Левокумский</w:t>
            </w:r>
            <w:proofErr w:type="spellEnd"/>
            <w:r w:rsidRPr="00B779D3">
              <w:rPr>
                <w:rFonts w:ascii="Times New Roman" w:eastAsia="Times New Roman" w:hAnsi="Times New Roman" w:cs="Times New Roman"/>
                <w:sz w:val="24"/>
                <w:szCs w:val="28"/>
                <w:lang w:eastAsia="ru-RU"/>
              </w:rPr>
              <w:t xml:space="preserve">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1404</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79291</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4014269</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1168</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1351</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71544</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3847540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1139</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1390</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73144</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4133580</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1087</w:t>
            </w:r>
          </w:p>
        </w:tc>
      </w:tr>
    </w:tbl>
    <w:p w:rsidR="00480089" w:rsidRPr="00B779D3" w:rsidRDefault="00480089" w:rsidP="00480089">
      <w:pPr>
        <w:tabs>
          <w:tab w:val="left" w:pos="9355"/>
        </w:tabs>
        <w:spacing w:after="0" w:line="240" w:lineRule="auto"/>
        <w:ind w:firstLine="709"/>
        <w:contextualSpacing/>
        <w:jc w:val="both"/>
        <w:rPr>
          <w:rFonts w:ascii="Times New Roman" w:eastAsia="Cambria" w:hAnsi="Times New Roman" w:cs="Times New Roman"/>
          <w:sz w:val="28"/>
          <w:szCs w:val="28"/>
          <w:lang w:eastAsia="ru-RU"/>
        </w:rPr>
      </w:pPr>
      <w:r w:rsidRPr="00B779D3">
        <w:rPr>
          <w:rFonts w:ascii="Times New Roman" w:eastAsia="Cambria" w:hAnsi="Times New Roman" w:cs="Times New Roman"/>
          <w:sz w:val="28"/>
          <w:szCs w:val="28"/>
          <w:lang w:eastAsia="ru-RU"/>
        </w:rPr>
        <w:lastRenderedPageBreak/>
        <w:t>Миграционный отток/приток</w:t>
      </w:r>
      <w:proofErr w:type="gramStart"/>
      <w:r w:rsidRPr="00B779D3">
        <w:rPr>
          <w:rFonts w:ascii="Times New Roman" w:eastAsia="Cambria" w:hAnsi="Times New Roman" w:cs="Times New Roman"/>
          <w:sz w:val="28"/>
          <w:szCs w:val="28"/>
          <w:lang w:eastAsia="ru-RU"/>
        </w:rPr>
        <w:t xml:space="preserve"> (+/-) </w:t>
      </w:r>
      <w:proofErr w:type="gramEnd"/>
      <w:r w:rsidRPr="00B779D3">
        <w:rPr>
          <w:rFonts w:ascii="Times New Roman" w:eastAsia="Cambria" w:hAnsi="Times New Roman" w:cs="Times New Roman"/>
          <w:sz w:val="28"/>
          <w:szCs w:val="28"/>
          <w:lang w:eastAsia="ru-RU"/>
        </w:rPr>
        <w:t>составил (человек):</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B779D3" w:rsidTr="00480089">
        <w:tc>
          <w:tcPr>
            <w:tcW w:w="780"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Год</w:t>
            </w:r>
          </w:p>
        </w:tc>
        <w:tc>
          <w:tcPr>
            <w:tcW w:w="2622"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Ставропольский край</w:t>
            </w:r>
          </w:p>
        </w:tc>
        <w:tc>
          <w:tcPr>
            <w:tcW w:w="1417"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Российская федерация</w:t>
            </w:r>
          </w:p>
        </w:tc>
        <w:tc>
          <w:tcPr>
            <w:tcW w:w="2659" w:type="dxa"/>
          </w:tcPr>
          <w:p w:rsidR="00480089" w:rsidRPr="00B779D3"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B779D3">
              <w:rPr>
                <w:rFonts w:ascii="Times New Roman" w:eastAsia="Times New Roman" w:hAnsi="Times New Roman" w:cs="Times New Roman"/>
                <w:sz w:val="24"/>
                <w:szCs w:val="28"/>
                <w:lang w:eastAsia="ru-RU"/>
              </w:rPr>
              <w:t>Левокумский</w:t>
            </w:r>
            <w:proofErr w:type="spellEnd"/>
            <w:r w:rsidRPr="00B779D3">
              <w:rPr>
                <w:rFonts w:ascii="Times New Roman" w:eastAsia="Times New Roman" w:hAnsi="Times New Roman" w:cs="Times New Roman"/>
                <w:sz w:val="24"/>
                <w:szCs w:val="28"/>
                <w:lang w:eastAsia="ru-RU"/>
              </w:rPr>
              <w:t xml:space="preserve"> муниципальный округ</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2020</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91</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-1080</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106471</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107</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2021</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25</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2972</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429902</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-159</w:t>
            </w:r>
          </w:p>
        </w:tc>
      </w:tr>
      <w:tr w:rsidR="00480089" w:rsidRPr="00B779D3" w:rsidTr="00480089">
        <w:tc>
          <w:tcPr>
            <w:tcW w:w="780"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2022</w:t>
            </w:r>
          </w:p>
        </w:tc>
        <w:tc>
          <w:tcPr>
            <w:tcW w:w="2622"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-59</w:t>
            </w:r>
          </w:p>
        </w:tc>
        <w:tc>
          <w:tcPr>
            <w:tcW w:w="1985"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-3203</w:t>
            </w:r>
          </w:p>
        </w:tc>
        <w:tc>
          <w:tcPr>
            <w:tcW w:w="1417"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34895</w:t>
            </w:r>
          </w:p>
        </w:tc>
        <w:tc>
          <w:tcPr>
            <w:tcW w:w="2659" w:type="dxa"/>
          </w:tcPr>
          <w:p w:rsidR="00480089" w:rsidRPr="00B779D3" w:rsidRDefault="00480089" w:rsidP="00480089">
            <w:pPr>
              <w:contextualSpacing/>
              <w:jc w:val="both"/>
              <w:rPr>
                <w:rFonts w:ascii="Times New Roman" w:eastAsia="Times New Roman" w:hAnsi="Times New Roman" w:cs="Times New Roman"/>
                <w:sz w:val="24"/>
                <w:szCs w:val="28"/>
                <w:lang w:eastAsia="ru-RU"/>
              </w:rPr>
            </w:pPr>
            <w:r w:rsidRPr="00B779D3">
              <w:rPr>
                <w:rFonts w:ascii="Times New Roman" w:eastAsia="Times New Roman" w:hAnsi="Times New Roman" w:cs="Times New Roman"/>
                <w:sz w:val="24"/>
                <w:szCs w:val="28"/>
                <w:lang w:eastAsia="ru-RU"/>
              </w:rPr>
              <w:t>-27</w:t>
            </w:r>
          </w:p>
        </w:tc>
      </w:tr>
    </w:tbl>
    <w:p w:rsidR="00480089" w:rsidRPr="000E3853" w:rsidRDefault="00480089" w:rsidP="00480089">
      <w:pPr>
        <w:tabs>
          <w:tab w:val="left" w:pos="9355"/>
        </w:tabs>
        <w:spacing w:after="0" w:line="240" w:lineRule="auto"/>
        <w:ind w:firstLine="709"/>
        <w:contextualSpacing/>
        <w:jc w:val="both"/>
        <w:rPr>
          <w:rFonts w:ascii="Times New Roman" w:eastAsia="Cambria" w:hAnsi="Times New Roman" w:cs="Times New Roman"/>
          <w:color w:val="FF0000"/>
          <w:sz w:val="28"/>
          <w:szCs w:val="28"/>
          <w:lang w:eastAsia="ru-RU"/>
        </w:rPr>
      </w:pPr>
    </w:p>
    <w:p w:rsidR="00480089" w:rsidRPr="00243B6C" w:rsidRDefault="00480089" w:rsidP="00480089">
      <w:pPr>
        <w:tabs>
          <w:tab w:val="left" w:pos="1560"/>
        </w:tabs>
        <w:suppressAutoHyphens/>
        <w:spacing w:after="0" w:line="240" w:lineRule="auto"/>
        <w:ind w:left="708" w:right="-5"/>
        <w:contextualSpacing/>
        <w:rPr>
          <w:rFonts w:ascii="Times New Roman" w:eastAsia="Times New Roman" w:hAnsi="Times New Roman" w:cs="Times New Roman"/>
          <w:sz w:val="28"/>
          <w:szCs w:val="28"/>
          <w:lang w:eastAsia="ru-RU"/>
        </w:rPr>
      </w:pPr>
      <w:r w:rsidRPr="00243B6C">
        <w:rPr>
          <w:rFonts w:ascii="Times New Roman" w:eastAsia="Times New Roman" w:hAnsi="Times New Roman" w:cs="Times New Roman"/>
          <w:sz w:val="28"/>
          <w:szCs w:val="28"/>
          <w:lang w:eastAsia="ru-RU"/>
        </w:rPr>
        <w:t>1.11. Социальная поддержка населения.</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600FBF">
        <w:rPr>
          <w:rFonts w:ascii="Times New Roman" w:eastAsia="Arial Unicode MS" w:hAnsi="Times New Roman" w:cs="Times New Roman"/>
          <w:kern w:val="1"/>
          <w:sz w:val="28"/>
          <w:szCs w:val="28"/>
          <w:lang w:eastAsia="hi-IN" w:bidi="hi-IN"/>
        </w:rPr>
        <w:t xml:space="preserve">На меры поддержки </w:t>
      </w:r>
      <w:r>
        <w:rPr>
          <w:rFonts w:ascii="Times New Roman" w:eastAsia="Arial Unicode MS" w:hAnsi="Times New Roman" w:cs="Times New Roman"/>
          <w:kern w:val="1"/>
          <w:sz w:val="28"/>
          <w:szCs w:val="28"/>
          <w:lang w:eastAsia="hi-IN" w:bidi="hi-IN"/>
        </w:rPr>
        <w:t>граждан в рамках реализации муниципальной программы Курского муниципального округа Ставропольского края «Социальная поддержка граждан» были использованы средства в размере:</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2020 год -</w:t>
      </w:r>
      <w:r w:rsidRPr="00600FBF">
        <w:rPr>
          <w:rFonts w:ascii="Times New Roman" w:eastAsia="Arial Unicode MS" w:hAnsi="Times New Roman" w:cs="Times New Roman"/>
          <w:kern w:val="1"/>
          <w:sz w:val="28"/>
          <w:szCs w:val="28"/>
          <w:lang w:eastAsia="hi-IN" w:bidi="hi-IN"/>
        </w:rPr>
        <w:t xml:space="preserve"> 612,4</w:t>
      </w:r>
      <w:r>
        <w:rPr>
          <w:rFonts w:ascii="Times New Roman" w:eastAsia="Arial Unicode MS" w:hAnsi="Times New Roman" w:cs="Times New Roman"/>
          <w:kern w:val="1"/>
          <w:sz w:val="28"/>
          <w:szCs w:val="28"/>
          <w:lang w:eastAsia="hi-IN" w:bidi="hi-IN"/>
        </w:rPr>
        <w:t>0</w:t>
      </w:r>
      <w:r w:rsidRPr="00600FBF">
        <w:rPr>
          <w:rFonts w:ascii="Times New Roman" w:eastAsia="Arial Unicode MS" w:hAnsi="Times New Roman" w:cs="Times New Roman"/>
          <w:kern w:val="1"/>
          <w:sz w:val="28"/>
          <w:szCs w:val="28"/>
          <w:lang w:eastAsia="hi-IN" w:bidi="hi-IN"/>
        </w:rPr>
        <w:t xml:space="preserve"> млн. рублей</w:t>
      </w:r>
      <w:r>
        <w:rPr>
          <w:rFonts w:ascii="Times New Roman" w:eastAsia="Arial Unicode MS" w:hAnsi="Times New Roman" w:cs="Times New Roman"/>
          <w:kern w:val="1"/>
          <w:sz w:val="28"/>
          <w:szCs w:val="28"/>
          <w:lang w:eastAsia="hi-IN" w:bidi="hi-IN"/>
        </w:rPr>
        <w:t>;</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2021 год - 742,86 млн. рублей;</w:t>
      </w:r>
    </w:p>
    <w:p w:rsidR="00480089" w:rsidRDefault="00480089" w:rsidP="00480089">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2022 год - 767,10 млн. рублей.</w:t>
      </w:r>
      <w:r w:rsidRPr="00600FBF">
        <w:rPr>
          <w:rFonts w:ascii="Times New Roman" w:eastAsia="Arial Unicode MS" w:hAnsi="Times New Roman" w:cs="Times New Roman"/>
          <w:kern w:val="1"/>
          <w:sz w:val="28"/>
          <w:szCs w:val="28"/>
          <w:lang w:eastAsia="hi-IN" w:bidi="hi-IN"/>
        </w:rPr>
        <w:t xml:space="preserve"> </w:t>
      </w:r>
    </w:p>
    <w:p w:rsidR="00480089" w:rsidRPr="00874218" w:rsidRDefault="00480089" w:rsidP="00480089">
      <w:pPr>
        <w:widowControl w:val="0"/>
        <w:suppressAutoHyphens/>
        <w:spacing w:after="0" w:line="240" w:lineRule="auto"/>
        <w:ind w:firstLine="708"/>
        <w:jc w:val="both"/>
        <w:rPr>
          <w:rFonts w:ascii="Times New Roman" w:eastAsia="Lucida Sans Unicode" w:hAnsi="Times New Roman" w:cs="Times New Roman"/>
          <w:kern w:val="2"/>
          <w:sz w:val="28"/>
          <w:szCs w:val="24"/>
        </w:rPr>
      </w:pPr>
      <w:r w:rsidRPr="00874218">
        <w:rPr>
          <w:rFonts w:ascii="Times New Roman" w:eastAsia="Lucida Sans Unicode" w:hAnsi="Times New Roman" w:cs="Times New Roman"/>
          <w:kern w:val="2"/>
          <w:sz w:val="28"/>
          <w:szCs w:val="24"/>
        </w:rPr>
        <w:t>Социальную поддержку в виде пособий, компенсаций и иных выплат, финансируемых как из средств федерального бюджета, так и из сре</w:t>
      </w:r>
      <w:proofErr w:type="gramStart"/>
      <w:r w:rsidRPr="00874218">
        <w:rPr>
          <w:rFonts w:ascii="Times New Roman" w:eastAsia="Lucida Sans Unicode" w:hAnsi="Times New Roman" w:cs="Times New Roman"/>
          <w:kern w:val="2"/>
          <w:sz w:val="28"/>
          <w:szCs w:val="24"/>
        </w:rPr>
        <w:t>дств кр</w:t>
      </w:r>
      <w:proofErr w:type="gramEnd"/>
      <w:r w:rsidRPr="00874218">
        <w:rPr>
          <w:rFonts w:ascii="Times New Roman" w:eastAsia="Lucida Sans Unicode" w:hAnsi="Times New Roman" w:cs="Times New Roman"/>
          <w:kern w:val="2"/>
          <w:sz w:val="28"/>
          <w:szCs w:val="24"/>
        </w:rPr>
        <w:t xml:space="preserve">аевого бюджета, в 2021 году получили - 17813 граждан, в 2022 году </w:t>
      </w:r>
      <w:r>
        <w:rPr>
          <w:rFonts w:ascii="Times New Roman" w:eastAsia="Lucida Sans Unicode" w:hAnsi="Times New Roman" w:cs="Times New Roman"/>
          <w:kern w:val="2"/>
          <w:sz w:val="28"/>
          <w:szCs w:val="24"/>
        </w:rPr>
        <w:t>-</w:t>
      </w:r>
      <w:r w:rsidRPr="00874218">
        <w:rPr>
          <w:rFonts w:ascii="Times New Roman" w:eastAsia="Lucida Sans Unicode" w:hAnsi="Times New Roman" w:cs="Times New Roman"/>
          <w:kern w:val="2"/>
          <w:sz w:val="28"/>
          <w:szCs w:val="24"/>
        </w:rPr>
        <w:t xml:space="preserve"> </w:t>
      </w:r>
      <w:r w:rsidRPr="00874218">
        <w:rPr>
          <w:rFonts w:ascii="Times New Roman" w:eastAsia="Lucida Sans Unicode" w:hAnsi="Times New Roman" w:cs="Times New Roman"/>
          <w:kern w:val="2"/>
          <w:sz w:val="28"/>
          <w:szCs w:val="24"/>
        </w:rPr>
        <w:br/>
        <w:t>16482</w:t>
      </w:r>
      <w:r w:rsidRPr="00874218">
        <w:rPr>
          <w:rFonts w:ascii="Times New Roman" w:eastAsia="Lucida Sans Unicode" w:hAnsi="Times New Roman" w:cs="Times New Roman"/>
          <w:b/>
          <w:kern w:val="2"/>
          <w:sz w:val="28"/>
          <w:szCs w:val="24"/>
        </w:rPr>
        <w:t xml:space="preserve"> </w:t>
      </w:r>
      <w:r w:rsidRPr="00874218">
        <w:rPr>
          <w:rFonts w:ascii="Times New Roman" w:eastAsia="Lucida Sans Unicode" w:hAnsi="Times New Roman" w:cs="Times New Roman"/>
          <w:kern w:val="2"/>
          <w:sz w:val="28"/>
          <w:szCs w:val="24"/>
        </w:rPr>
        <w:t>граждан.</w:t>
      </w:r>
    </w:p>
    <w:p w:rsidR="00480089" w:rsidRPr="00874218" w:rsidRDefault="00480089" w:rsidP="00480089">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874218">
        <w:rPr>
          <w:rFonts w:ascii="Times New Roman" w:eastAsia="Lucida Sans Unicode" w:hAnsi="Times New Roman" w:cs="Times New Roman"/>
          <w:kern w:val="2"/>
          <w:sz w:val="28"/>
          <w:szCs w:val="28"/>
        </w:rPr>
        <w:t xml:space="preserve">В Ставропольском крае социальные контракты предоставляются </w:t>
      </w:r>
      <w:r w:rsidRPr="00874218">
        <w:rPr>
          <w:rFonts w:ascii="Times New Roman" w:eastAsia="Lucida Sans Unicode" w:hAnsi="Times New Roman" w:cs="Times New Roman"/>
          <w:kern w:val="2"/>
          <w:sz w:val="28"/>
          <w:szCs w:val="28"/>
        </w:rPr>
        <w:br/>
        <w:t>с 2014 года малоимущим семьям (одиноко проживающим гражданам) в соответствии с Законом Ставропольского края от 19 ноября 2007 г. № 56-кз «О государственной социальной помощи населению в Ставропольском крае». Средства на их заключение выделялись только из краевого бюджета.</w:t>
      </w:r>
    </w:p>
    <w:p w:rsidR="00480089" w:rsidRPr="00874218" w:rsidRDefault="00480089" w:rsidP="00480089">
      <w:pPr>
        <w:widowControl w:val="0"/>
        <w:suppressAutoHyphens/>
        <w:spacing w:after="0" w:line="240" w:lineRule="auto"/>
        <w:ind w:firstLine="709"/>
        <w:jc w:val="both"/>
        <w:rPr>
          <w:rFonts w:ascii="Times New Roman" w:eastAsia="Lucida Sans Unicode" w:hAnsi="Times New Roman" w:cs="Times New Roman"/>
          <w:kern w:val="2"/>
          <w:sz w:val="28"/>
          <w:szCs w:val="28"/>
        </w:rPr>
      </w:pPr>
      <w:proofErr w:type="gramStart"/>
      <w:r w:rsidRPr="00874218">
        <w:rPr>
          <w:rFonts w:ascii="Times New Roman" w:eastAsia="Lucida Sans Unicode" w:hAnsi="Times New Roman" w:cs="Times New Roman"/>
          <w:kern w:val="2"/>
          <w:sz w:val="28"/>
          <w:szCs w:val="28"/>
        </w:rPr>
        <w:t xml:space="preserve">С 2021 года оказание государственной социальной помощи на основании социального контракта осуществляется на условиях </w:t>
      </w:r>
      <w:proofErr w:type="spellStart"/>
      <w:r w:rsidRPr="00874218">
        <w:rPr>
          <w:rFonts w:ascii="Times New Roman" w:eastAsia="Lucida Sans Unicode" w:hAnsi="Times New Roman" w:cs="Times New Roman"/>
          <w:kern w:val="2"/>
          <w:sz w:val="28"/>
          <w:szCs w:val="28"/>
        </w:rPr>
        <w:t>софинансирования</w:t>
      </w:r>
      <w:proofErr w:type="spellEnd"/>
      <w:r w:rsidRPr="00874218">
        <w:rPr>
          <w:rFonts w:ascii="Times New Roman" w:eastAsia="Lucida Sans Unicode" w:hAnsi="Times New Roman" w:cs="Times New Roman"/>
          <w:kern w:val="2"/>
          <w:sz w:val="28"/>
          <w:szCs w:val="28"/>
        </w:rPr>
        <w:t xml:space="preserve"> из федерального бюджета при соблюдении процентного соотношения численности получателей государственной социальной помощи (не менее </w:t>
      </w:r>
      <w:r w:rsidR="00566A49">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70</w:t>
      </w:r>
      <w:r>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 xml:space="preserve">% заключенных социальных контрактов по активным мероприятиям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поиск работы, осуществление индивидуальной предпринимательской деятельности, ведение личного подсобного хозяйства и не более 30</w:t>
      </w:r>
      <w:r>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 xml:space="preserve">% социальных контрактов, направленных на преодоление трудной жизненной ситуации). </w:t>
      </w:r>
      <w:proofErr w:type="gramEnd"/>
    </w:p>
    <w:p w:rsidR="00480089" w:rsidRPr="00874218" w:rsidRDefault="00480089" w:rsidP="00480089">
      <w:pPr>
        <w:widowControl w:val="0"/>
        <w:suppressAutoHyphens/>
        <w:spacing w:after="0" w:line="240" w:lineRule="auto"/>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З</w:t>
      </w:r>
      <w:r w:rsidRPr="00874218">
        <w:rPr>
          <w:rFonts w:ascii="Times New Roman" w:eastAsia="Lucida Sans Unicode" w:hAnsi="Times New Roman" w:cs="Times New Roman"/>
          <w:kern w:val="2"/>
          <w:sz w:val="28"/>
          <w:szCs w:val="28"/>
        </w:rPr>
        <w:t>а 2021 год заключено</w:t>
      </w:r>
      <w:r>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117 социальных контрактов на общую сумму 11 833,13 тыс. рублей (из 115 запланированных), в том числе 76,1</w:t>
      </w:r>
      <w:r>
        <w:rPr>
          <w:rFonts w:ascii="Times New Roman" w:eastAsia="Lucida Sans Unicode" w:hAnsi="Times New Roman" w:cs="Times New Roman"/>
          <w:kern w:val="2"/>
          <w:sz w:val="28"/>
          <w:szCs w:val="28"/>
        </w:rPr>
        <w:t xml:space="preserve"> </w:t>
      </w:r>
      <w:r w:rsidRPr="00874218">
        <w:rPr>
          <w:rFonts w:ascii="Times New Roman" w:eastAsia="Lucida Sans Unicode" w:hAnsi="Times New Roman" w:cs="Times New Roman"/>
          <w:kern w:val="2"/>
          <w:sz w:val="28"/>
          <w:szCs w:val="28"/>
        </w:rPr>
        <w:t xml:space="preserve">% составляют получатели активных социальных контрактов и 23,9 %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социальные контракты, направленные на преодоление трудной жизненной ситуации</w:t>
      </w:r>
      <w:r w:rsidR="00566A49">
        <w:rPr>
          <w:rFonts w:ascii="Times New Roman" w:eastAsia="Lucida Sans Unicode" w:hAnsi="Times New Roman" w:cs="Times New Roman"/>
          <w:kern w:val="2"/>
          <w:sz w:val="28"/>
          <w:szCs w:val="28"/>
        </w:rPr>
        <w:t>.</w:t>
      </w:r>
    </w:p>
    <w:p w:rsidR="00480089" w:rsidRPr="00874218" w:rsidRDefault="00566A49" w:rsidP="00480089">
      <w:pPr>
        <w:widowControl w:val="0"/>
        <w:suppressAutoHyphens/>
        <w:spacing w:after="0" w:line="240" w:lineRule="auto"/>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В</w:t>
      </w:r>
      <w:r w:rsidR="00480089" w:rsidRPr="00874218">
        <w:rPr>
          <w:rFonts w:ascii="Times New Roman" w:eastAsia="Lucida Sans Unicode" w:hAnsi="Times New Roman" w:cs="Times New Roman"/>
          <w:kern w:val="2"/>
          <w:sz w:val="28"/>
          <w:szCs w:val="28"/>
        </w:rPr>
        <w:t xml:space="preserve"> 2022 году заключено 110 социальных контрактов на сумму </w:t>
      </w:r>
      <w:r w:rsidR="00480089" w:rsidRPr="00874218">
        <w:rPr>
          <w:rFonts w:ascii="Times New Roman" w:eastAsia="Lucida Sans Unicode" w:hAnsi="Times New Roman" w:cs="Times New Roman"/>
          <w:kern w:val="2"/>
          <w:sz w:val="28"/>
          <w:szCs w:val="28"/>
        </w:rPr>
        <w:br/>
        <w:t>17 114,57 тыс. рублей (из 108 запланированных), в том числе 87,3</w:t>
      </w:r>
      <w:r w:rsidR="00480089">
        <w:rPr>
          <w:rFonts w:ascii="Times New Roman" w:eastAsia="Lucida Sans Unicode" w:hAnsi="Times New Roman" w:cs="Times New Roman"/>
          <w:kern w:val="2"/>
          <w:sz w:val="28"/>
          <w:szCs w:val="28"/>
        </w:rPr>
        <w:t xml:space="preserve"> </w:t>
      </w:r>
      <w:r w:rsidR="00480089" w:rsidRPr="00874218">
        <w:rPr>
          <w:rFonts w:ascii="Times New Roman" w:eastAsia="Lucida Sans Unicode" w:hAnsi="Times New Roman" w:cs="Times New Roman"/>
          <w:kern w:val="2"/>
          <w:sz w:val="28"/>
          <w:szCs w:val="28"/>
        </w:rPr>
        <w:t>% составляют получатели активных социальных контрактов и 12,7</w:t>
      </w:r>
      <w:r w:rsidR="00480089">
        <w:rPr>
          <w:rFonts w:ascii="Times New Roman" w:eastAsia="Lucida Sans Unicode" w:hAnsi="Times New Roman" w:cs="Times New Roman"/>
          <w:kern w:val="2"/>
          <w:sz w:val="28"/>
          <w:szCs w:val="28"/>
        </w:rPr>
        <w:t xml:space="preserve"> </w:t>
      </w:r>
      <w:r w:rsidR="00480089" w:rsidRPr="00874218">
        <w:rPr>
          <w:rFonts w:ascii="Times New Roman" w:eastAsia="Lucida Sans Unicode" w:hAnsi="Times New Roman" w:cs="Times New Roman"/>
          <w:kern w:val="2"/>
          <w:sz w:val="28"/>
          <w:szCs w:val="28"/>
        </w:rPr>
        <w:t xml:space="preserve">% </w:t>
      </w:r>
      <w:r w:rsidR="00480089">
        <w:rPr>
          <w:rFonts w:ascii="Times New Roman" w:eastAsia="Lucida Sans Unicode" w:hAnsi="Times New Roman" w:cs="Times New Roman"/>
          <w:kern w:val="2"/>
          <w:sz w:val="28"/>
          <w:szCs w:val="28"/>
        </w:rPr>
        <w:t>-</w:t>
      </w:r>
      <w:r w:rsidR="00480089" w:rsidRPr="00874218">
        <w:rPr>
          <w:rFonts w:ascii="Times New Roman" w:eastAsia="Lucida Sans Unicode" w:hAnsi="Times New Roman" w:cs="Times New Roman"/>
          <w:kern w:val="2"/>
          <w:sz w:val="28"/>
          <w:szCs w:val="28"/>
        </w:rPr>
        <w:t xml:space="preserve"> социальные контракты, направленные на преодоление трудной жизненной ситуации.</w:t>
      </w:r>
    </w:p>
    <w:p w:rsidR="00480089" w:rsidRPr="00874218" w:rsidRDefault="00480089" w:rsidP="00480089">
      <w:pPr>
        <w:widowControl w:val="0"/>
        <w:spacing w:after="0" w:line="240" w:lineRule="auto"/>
        <w:ind w:firstLine="709"/>
        <w:jc w:val="both"/>
        <w:rPr>
          <w:rFonts w:ascii="Times New Roman" w:eastAsia="Lucida Sans Unicode" w:hAnsi="Times New Roman" w:cs="Times New Roman"/>
          <w:kern w:val="2"/>
          <w:sz w:val="28"/>
          <w:szCs w:val="28"/>
        </w:rPr>
      </w:pPr>
      <w:r w:rsidRPr="00874218">
        <w:rPr>
          <w:rFonts w:ascii="Times New Roman" w:eastAsia="Lucida Sans Unicode" w:hAnsi="Times New Roman" w:cs="Times New Roman"/>
          <w:kern w:val="2"/>
          <w:sz w:val="28"/>
          <w:szCs w:val="28"/>
        </w:rPr>
        <w:t xml:space="preserve">В 2021 году звание «Ветеран труда» присвоено 16 гражданам, в 2022 году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13 гражданам. Звание «Ветеран труда Ставропольского края» в 2021 году присвоено 0 гражданам, в 2022 году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5 гражданам.</w:t>
      </w:r>
    </w:p>
    <w:p w:rsidR="00480089" w:rsidRPr="00874218" w:rsidRDefault="00480089" w:rsidP="00480089">
      <w:pPr>
        <w:widowControl w:val="0"/>
        <w:spacing w:after="0" w:line="240" w:lineRule="auto"/>
        <w:ind w:firstLine="709"/>
        <w:jc w:val="both"/>
        <w:rPr>
          <w:rFonts w:ascii="Times New Roman" w:eastAsia="Lucida Sans Unicode" w:hAnsi="Times New Roman" w:cs="Times New Roman"/>
          <w:kern w:val="2"/>
          <w:sz w:val="28"/>
          <w:szCs w:val="28"/>
        </w:rPr>
      </w:pPr>
      <w:r w:rsidRPr="00874218">
        <w:rPr>
          <w:rFonts w:ascii="Times New Roman" w:eastAsia="Lucida Sans Unicode" w:hAnsi="Times New Roman" w:cs="Times New Roman"/>
          <w:kern w:val="2"/>
          <w:sz w:val="28"/>
          <w:szCs w:val="28"/>
        </w:rPr>
        <w:t xml:space="preserve">Гражданам, относящимся к категории «дети войны», выдаются </w:t>
      </w:r>
      <w:r w:rsidRPr="00874218">
        <w:rPr>
          <w:rFonts w:ascii="Times New Roman" w:eastAsia="Lucida Sans Unicode" w:hAnsi="Times New Roman" w:cs="Times New Roman"/>
          <w:kern w:val="2"/>
          <w:sz w:val="28"/>
          <w:szCs w:val="28"/>
        </w:rPr>
        <w:lastRenderedPageBreak/>
        <w:t xml:space="preserve">соответствующие удостоверения; в 2021 году выдано 2 удостоверения и 1 дубликат, за 2022 года </w:t>
      </w:r>
      <w:r>
        <w:rPr>
          <w:rFonts w:ascii="Times New Roman" w:eastAsia="Lucida Sans Unicode" w:hAnsi="Times New Roman" w:cs="Times New Roman"/>
          <w:kern w:val="2"/>
          <w:sz w:val="28"/>
          <w:szCs w:val="28"/>
        </w:rPr>
        <w:t>-</w:t>
      </w:r>
      <w:r w:rsidRPr="00874218">
        <w:rPr>
          <w:rFonts w:ascii="Times New Roman" w:eastAsia="Lucida Sans Unicode" w:hAnsi="Times New Roman" w:cs="Times New Roman"/>
          <w:kern w:val="2"/>
          <w:sz w:val="28"/>
          <w:szCs w:val="28"/>
        </w:rPr>
        <w:t xml:space="preserve"> 2 удостоверения и 2 дубликата взамен.</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На территории Курского муниципального округа реализовываются мероприятия муниципальной программы «Обеспечение жильем отдельных категорий граждан»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которой приняли участие 114 молодых семей округа, изъявившие желание получить социальную выплату в 2022 году. В 2021 году на приобретение жилья по программе «Обеспечение жильем молодых семей» выделены средства 7 получателям на общую сумму 6 749,50 тыс. рублей.</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proofErr w:type="gramStart"/>
      <w:r w:rsidRPr="00600FBF">
        <w:rPr>
          <w:rFonts w:ascii="Times New Roman" w:eastAsia="Calibri" w:hAnsi="Times New Roman" w:cs="Times New Roman"/>
          <w:sz w:val="28"/>
          <w:szCs w:val="28"/>
        </w:rPr>
        <w:t>В 2022 году на территории Курского муниципального округа реализовываются мероприятия муниципальной программы «Обеспечение жильем отдельных категорий граждан»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заключено два соглашения между министерством строительства и архитектуры Ставропольского края и администрацией Курского муниципального округа Ставропольского края, о предоставлении субсидии Курскому муниципальному округу из федерального</w:t>
      </w:r>
      <w:proofErr w:type="gramEnd"/>
      <w:r w:rsidRPr="00600FBF">
        <w:rPr>
          <w:rFonts w:ascii="Times New Roman" w:eastAsia="Calibri" w:hAnsi="Times New Roman" w:cs="Times New Roman"/>
          <w:sz w:val="28"/>
          <w:szCs w:val="28"/>
        </w:rPr>
        <w:t xml:space="preserve"> бюджета на предоставление молодым семьям социальных выплат на приобретение (строительство) жилья за счет средств федерального бюджета.</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 xml:space="preserve">Общий объем бюджетных ассигнований, предоставленных субсидий Курскому муниципальному округу на финансовое обеспечение расходных обязательств составил (соглашение по федеральному бюджету) в 2022 году составил 6 170,97 тыс. рублей. Из них </w:t>
      </w:r>
      <w:proofErr w:type="spellStart"/>
      <w:r w:rsidRPr="00600FBF">
        <w:rPr>
          <w:rFonts w:ascii="Times New Roman" w:eastAsia="Calibri" w:hAnsi="Times New Roman" w:cs="Times New Roman"/>
          <w:sz w:val="28"/>
          <w:szCs w:val="28"/>
        </w:rPr>
        <w:t>софинансирование</w:t>
      </w:r>
      <w:proofErr w:type="spellEnd"/>
      <w:r w:rsidRPr="00600FBF">
        <w:rPr>
          <w:rFonts w:ascii="Times New Roman" w:eastAsia="Calibri" w:hAnsi="Times New Roman" w:cs="Times New Roman"/>
          <w:sz w:val="28"/>
          <w:szCs w:val="28"/>
        </w:rPr>
        <w:t xml:space="preserve"> из средств бюджета субъекта 5 862,43 тыс. рублей (краевой и федеральный бюджет), </w:t>
      </w:r>
      <w:proofErr w:type="spellStart"/>
      <w:r w:rsidRPr="00600FBF">
        <w:rPr>
          <w:rFonts w:ascii="Times New Roman" w:eastAsia="Calibri" w:hAnsi="Times New Roman" w:cs="Times New Roman"/>
          <w:sz w:val="28"/>
          <w:szCs w:val="28"/>
        </w:rPr>
        <w:t>софинансирование</w:t>
      </w:r>
      <w:proofErr w:type="spellEnd"/>
      <w:r w:rsidRPr="00600FBF">
        <w:rPr>
          <w:rFonts w:ascii="Times New Roman" w:eastAsia="Calibri" w:hAnsi="Times New Roman" w:cs="Times New Roman"/>
          <w:sz w:val="28"/>
          <w:szCs w:val="28"/>
        </w:rPr>
        <w:t xml:space="preserve"> местного бюджета 5 процентов 308 548,95 рублей.</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 xml:space="preserve">Общий объем бюджетных ассигнований, предоставленных субсидий Курскому муниципальному округу на финансовое обеспечение расходных обязательств составил (соглашение по краевому бюджету) в 2022 году составил 57 660,06 тыс. рублей, из них </w:t>
      </w:r>
      <w:proofErr w:type="spellStart"/>
      <w:r w:rsidRPr="00600FBF">
        <w:rPr>
          <w:rFonts w:ascii="Times New Roman" w:eastAsia="Calibri" w:hAnsi="Times New Roman" w:cs="Times New Roman"/>
          <w:sz w:val="28"/>
          <w:szCs w:val="28"/>
        </w:rPr>
        <w:t>софинансирование</w:t>
      </w:r>
      <w:proofErr w:type="spellEnd"/>
      <w:r w:rsidRPr="00600FBF">
        <w:rPr>
          <w:rFonts w:ascii="Times New Roman" w:eastAsia="Calibri" w:hAnsi="Times New Roman" w:cs="Times New Roman"/>
          <w:sz w:val="28"/>
          <w:szCs w:val="28"/>
        </w:rPr>
        <w:t>: из средств бюджета субъекта 54 777,05 тыс. рублей, местный бюджет составил 2 883,00 тыс. рублей.</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 xml:space="preserve">Плановый показатель, заявленный на отбор претендентов для получения субсидий участников мероприятия по обеспечению жильем </w:t>
      </w:r>
      <w:proofErr w:type="gramStart"/>
      <w:r w:rsidRPr="00600FBF">
        <w:rPr>
          <w:rFonts w:ascii="Times New Roman" w:eastAsia="Calibri" w:hAnsi="Times New Roman" w:cs="Times New Roman"/>
          <w:sz w:val="28"/>
          <w:szCs w:val="28"/>
        </w:rPr>
        <w:t>молодых семей, изъявивших желание получить социальную выплату в 2022 году составил</w:t>
      </w:r>
      <w:proofErr w:type="gramEnd"/>
      <w:r w:rsidRPr="00600FBF">
        <w:rPr>
          <w:rFonts w:ascii="Times New Roman" w:eastAsia="Calibri" w:hAnsi="Times New Roman" w:cs="Times New Roman"/>
          <w:sz w:val="28"/>
          <w:szCs w:val="28"/>
        </w:rPr>
        <w:t xml:space="preserve"> 76 семей, 68 семей воспользовались социальными выплатами и приобрели жилые помещения.</w:t>
      </w:r>
    </w:p>
    <w:p w:rsidR="00480089" w:rsidRPr="00600FBF" w:rsidRDefault="00480089" w:rsidP="00480089">
      <w:pPr>
        <w:spacing w:after="0" w:line="240" w:lineRule="auto"/>
        <w:ind w:firstLine="709"/>
        <w:jc w:val="both"/>
        <w:rPr>
          <w:rFonts w:ascii="Times New Roman" w:eastAsia="Calibri" w:hAnsi="Times New Roman" w:cs="Times New Roman"/>
          <w:sz w:val="28"/>
          <w:szCs w:val="28"/>
        </w:rPr>
      </w:pPr>
      <w:r w:rsidRPr="00600FBF">
        <w:rPr>
          <w:rFonts w:ascii="Times New Roman" w:eastAsia="Calibri" w:hAnsi="Times New Roman" w:cs="Times New Roman"/>
          <w:sz w:val="28"/>
          <w:szCs w:val="28"/>
        </w:rPr>
        <w:t xml:space="preserve">В </w:t>
      </w:r>
      <w:r w:rsidRPr="00567155">
        <w:rPr>
          <w:rFonts w:ascii="Times New Roman" w:eastAsia="Calibri" w:hAnsi="Times New Roman" w:cs="Times New Roman"/>
          <w:sz w:val="28"/>
          <w:szCs w:val="28"/>
        </w:rPr>
        <w:t>Курском муниципальном округе</w:t>
      </w:r>
      <w:r w:rsidRPr="00600FBF">
        <w:rPr>
          <w:rFonts w:ascii="Times New Roman" w:eastAsia="Calibri" w:hAnsi="Times New Roman" w:cs="Times New Roman"/>
          <w:sz w:val="28"/>
          <w:szCs w:val="28"/>
        </w:rPr>
        <w:t xml:space="preserve"> уделяется большое внимание гражданам пожилого возраста и инвалидам, так в государственном бюджетном учреждении «Центр социального обслуживания граждан пожилого возраста и инвалидов» оказываются услуги 1</w:t>
      </w:r>
      <w:r>
        <w:rPr>
          <w:rFonts w:ascii="Times New Roman" w:eastAsia="Calibri" w:hAnsi="Times New Roman" w:cs="Times New Roman"/>
          <w:sz w:val="28"/>
          <w:szCs w:val="28"/>
        </w:rPr>
        <w:t xml:space="preserve"> </w:t>
      </w:r>
      <w:r w:rsidRPr="00600FBF">
        <w:rPr>
          <w:rFonts w:ascii="Times New Roman" w:eastAsia="Calibri" w:hAnsi="Times New Roman" w:cs="Times New Roman"/>
          <w:sz w:val="28"/>
          <w:szCs w:val="28"/>
        </w:rPr>
        <w:t>341 гражданам.</w:t>
      </w:r>
    </w:p>
    <w:p w:rsidR="00480089" w:rsidRPr="000E3853" w:rsidRDefault="00480089" w:rsidP="00480089">
      <w:pPr>
        <w:tabs>
          <w:tab w:val="left" w:pos="4080"/>
        </w:tabs>
        <w:suppressAutoHyphens/>
        <w:spacing w:after="0" w:line="240" w:lineRule="auto"/>
        <w:contextualSpacing/>
        <w:rPr>
          <w:rFonts w:ascii="Times New Roman" w:eastAsia="Times New Roman" w:hAnsi="Times New Roman" w:cs="Times New Roman"/>
          <w:b/>
          <w:i/>
          <w:color w:val="FF0000"/>
          <w:sz w:val="28"/>
          <w:szCs w:val="28"/>
          <w:lang w:eastAsia="ar-SA"/>
        </w:rPr>
      </w:pPr>
    </w:p>
    <w:p w:rsidR="00480089" w:rsidRPr="00566A49" w:rsidRDefault="00480089" w:rsidP="00480089">
      <w:pPr>
        <w:tabs>
          <w:tab w:val="left" w:pos="1560"/>
        </w:tabs>
        <w:suppressAutoHyphens/>
        <w:spacing w:after="0" w:line="240" w:lineRule="auto"/>
        <w:ind w:left="708"/>
        <w:contextualSpacing/>
        <w:rPr>
          <w:rFonts w:ascii="Times New Roman" w:eastAsia="Times New Roman" w:hAnsi="Times New Roman" w:cs="Times New Roman"/>
          <w:sz w:val="28"/>
          <w:szCs w:val="28"/>
          <w:lang w:eastAsia="ar-SA"/>
        </w:rPr>
      </w:pPr>
      <w:r w:rsidRPr="00566A49">
        <w:rPr>
          <w:rFonts w:ascii="Times New Roman" w:eastAsia="Times New Roman" w:hAnsi="Times New Roman" w:cs="Times New Roman"/>
          <w:sz w:val="28"/>
          <w:szCs w:val="28"/>
          <w:lang w:eastAsia="ar-SA"/>
        </w:rPr>
        <w:t>1.12. Образование.</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EC699D">
        <w:rPr>
          <w:rFonts w:ascii="Times New Roman" w:eastAsia="Calibri" w:hAnsi="Times New Roman" w:cs="Times New Roman"/>
          <w:sz w:val="28"/>
          <w:szCs w:val="28"/>
        </w:rPr>
        <w:lastRenderedPageBreak/>
        <w:t xml:space="preserve">В состав сети муниципальной </w:t>
      </w:r>
      <w:r w:rsidRPr="009951AC">
        <w:rPr>
          <w:rFonts w:ascii="Times New Roman" w:eastAsia="Calibri" w:hAnsi="Times New Roman" w:cs="Times New Roman"/>
          <w:sz w:val="28"/>
          <w:szCs w:val="28"/>
        </w:rPr>
        <w:t>системы образования входят 48 организаций, в том числе 22 дошкольных образовательных учреждения, 23 общеобразовательных учреждений, 3 учреждения дополнительного образования.</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В Курском муниципальном округе за период учебного года 2022-2023 в муниципальных учреждениях обучалось 6</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 xml:space="preserve">503 </w:t>
      </w:r>
      <w:r w:rsidR="00566A49">
        <w:rPr>
          <w:rFonts w:ascii="Times New Roman" w:eastAsia="Calibri" w:hAnsi="Times New Roman" w:cs="Times New Roman"/>
          <w:sz w:val="28"/>
          <w:szCs w:val="28"/>
        </w:rPr>
        <w:t>человек</w:t>
      </w:r>
      <w:r w:rsidRPr="009951AC">
        <w:rPr>
          <w:rFonts w:ascii="Times New Roman" w:eastAsia="Calibri" w:hAnsi="Times New Roman" w:cs="Times New Roman"/>
          <w:sz w:val="28"/>
          <w:szCs w:val="28"/>
        </w:rPr>
        <w:t xml:space="preserve"> школьного возраста. На ступени начального общего образования обучалось 2</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687, основного общего образования 3</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 xml:space="preserve">296 человека, среднего общего образования 477. </w:t>
      </w:r>
      <w:r>
        <w:rPr>
          <w:rFonts w:ascii="Times New Roman" w:eastAsia="Calibri" w:hAnsi="Times New Roman" w:cs="Times New Roman"/>
          <w:sz w:val="28"/>
          <w:szCs w:val="28"/>
        </w:rPr>
        <w:t xml:space="preserve">Кроме того, 43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с умственной отсталостью.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Сеть образовательных учреждений округа в целом позволяет удовлетворить возрастающие образовательные запросы граждан с учётом интересов, потребностей, уровня развития, состояния здоровья, реализовать их право на общедоступное образование. Формы получения образования и формы обучения в округе распределились следующим образом:</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в очной форме в образовательной организации 6</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 xml:space="preserve">315 человек;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на дому по медицинским показаниям 188 человек.</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Особое внимание уделяется созданию специальных условий для получения общего образования и коррекции нарушений развития, социальной адаптации и реабилитации детей-инвалидов. Организовано обучение для 127 детей-инвалидов, 94 детей с ОВЗ в общеобразовательных учреждениях и на дому.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 В 2022 году общеобразовательными учреждениями Курского муниципального округа приобретены новогодние подарки детям, обучающимся по образовательным программам начального общего образования в количестве 2</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717 штук.</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В общеобразовательных учреждениях округа особое внимание уделяется организации детского школьного питания. На период учебного года 2022-2023 количество детей, охваченных всеми видами питания, составляет 95 процентов, то есть </w:t>
      </w:r>
      <w:r>
        <w:rPr>
          <w:rFonts w:ascii="Times New Roman" w:eastAsia="Calibri" w:hAnsi="Times New Roman" w:cs="Times New Roman"/>
          <w:sz w:val="28"/>
          <w:szCs w:val="28"/>
        </w:rPr>
        <w:t>4 655</w:t>
      </w:r>
      <w:r w:rsidRPr="009951AC">
        <w:rPr>
          <w:rFonts w:ascii="Times New Roman" w:eastAsia="Calibri" w:hAnsi="Times New Roman" w:cs="Times New Roman"/>
          <w:sz w:val="28"/>
          <w:szCs w:val="28"/>
        </w:rPr>
        <w:t xml:space="preserve"> человека из 6</w:t>
      </w:r>
      <w:r>
        <w:rPr>
          <w:rFonts w:ascii="Times New Roman" w:eastAsia="Calibri" w:hAnsi="Times New Roman" w:cs="Times New Roman"/>
          <w:sz w:val="28"/>
          <w:szCs w:val="28"/>
        </w:rPr>
        <w:t xml:space="preserve"> </w:t>
      </w:r>
      <w:r w:rsidRPr="009951AC">
        <w:rPr>
          <w:rFonts w:ascii="Times New Roman" w:eastAsia="Calibri" w:hAnsi="Times New Roman" w:cs="Times New Roman"/>
          <w:sz w:val="28"/>
          <w:szCs w:val="28"/>
        </w:rPr>
        <w:t>503. Здоровое питание детей организованно в школах при участии родительского контроля, проведено информирование, как детей, так и родителей о принципах здорового питания с целью организации аналогичного питания у школьника дома. Проведены мероприятия по организации бесплатного горячего питания обучающихся с 1-4 классов, охвачено 2</w:t>
      </w:r>
      <w:r>
        <w:rPr>
          <w:rFonts w:ascii="Times New Roman" w:eastAsia="Calibri" w:hAnsi="Times New Roman" w:cs="Times New Roman"/>
          <w:sz w:val="28"/>
          <w:szCs w:val="28"/>
        </w:rPr>
        <w:t xml:space="preserve"> 69</w:t>
      </w:r>
      <w:r w:rsidRPr="009951AC">
        <w:rPr>
          <w:rFonts w:ascii="Times New Roman" w:eastAsia="Calibri" w:hAnsi="Times New Roman" w:cs="Times New Roman"/>
          <w:sz w:val="28"/>
          <w:szCs w:val="28"/>
        </w:rPr>
        <w:t xml:space="preserve">2 детей из общеобразовательных учреждений округа. </w:t>
      </w:r>
    </w:p>
    <w:p w:rsidR="00480089" w:rsidRPr="009951AC" w:rsidRDefault="00480089" w:rsidP="00480089">
      <w:pPr>
        <w:spacing w:after="0" w:line="240" w:lineRule="auto"/>
        <w:ind w:firstLine="709"/>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Доступность дошкольного образования в округе составляет 100 процентов. В сфере дошкольного образования работают 171 педагогов (это воспитатели, логопеды, музыкальные руководители, инструкторы по физической культуре).</w:t>
      </w:r>
    </w:p>
    <w:p w:rsidR="00480089"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Предоставлена возможность детям в возрасте от 3 до 7 лет получения бесплатного дошкольного образования. За 2022 год поставлено на очередь в ДОУ 294 человека, зачислено 568 человек.</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На территории Курского муниципального округа функционируют три учреждения дополнительного образования.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lastRenderedPageBreak/>
        <w:t xml:space="preserve">Планом мероприятий по организации отдыха, оздоровления и занятости детей и подростков округа в летний период 2022 года  утверждена дислокация 16 лагерей дневного пребывания на базе образовательных учреждений округа с охватом 1459 школьников, 11 пришкольных площадок с охватом 1040 </w:t>
      </w:r>
      <w:r w:rsidR="00E047CD">
        <w:rPr>
          <w:rFonts w:ascii="Times New Roman" w:eastAsia="Calibri" w:hAnsi="Times New Roman" w:cs="Times New Roman"/>
          <w:sz w:val="28"/>
          <w:szCs w:val="28"/>
        </w:rPr>
        <w:t>обучающихся</w:t>
      </w:r>
      <w:r w:rsidRPr="009951AC">
        <w:rPr>
          <w:rFonts w:ascii="Times New Roman" w:eastAsia="Calibri" w:hAnsi="Times New Roman" w:cs="Times New Roman"/>
          <w:sz w:val="28"/>
          <w:szCs w:val="28"/>
        </w:rPr>
        <w:t xml:space="preserve">. </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Летние оздоровительные учреждения всех типов Курского округа обеспечивают благоприятные и безопасные условия жизнедеятельности детей. В летний период 2022 г. было охвачено организованными формами отдыха и оздоровления 1519 детей.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r w:rsidRPr="002D25E3">
        <w:rPr>
          <w:rFonts w:ascii="Times New Roman" w:eastAsia="Calibri" w:hAnsi="Times New Roman" w:cs="Times New Roman"/>
          <w:sz w:val="28"/>
          <w:szCs w:val="28"/>
        </w:rPr>
        <w:t xml:space="preserve">По данным автоматизированной информационной системы «Навигатор дополнительного образования детей Ставропольского края» в МБУ ДО «ЦДОД» обучаются 832 человека. Образовательный процесс осуществляется по 29 образовательным программам, по соответствующим запросам и потребностям детей и родителей в дополнительных образовательных услугах, по 6 направленностям: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D25E3">
        <w:rPr>
          <w:rFonts w:ascii="Times New Roman" w:eastAsia="Calibri" w:hAnsi="Times New Roman" w:cs="Times New Roman"/>
          <w:sz w:val="28"/>
          <w:szCs w:val="28"/>
        </w:rPr>
        <w:t>художественной</w:t>
      </w:r>
      <w:proofErr w:type="gramEnd"/>
      <w:r w:rsidRPr="002D25E3">
        <w:rPr>
          <w:rFonts w:ascii="Times New Roman" w:eastAsia="Calibri" w:hAnsi="Times New Roman" w:cs="Times New Roman"/>
          <w:sz w:val="28"/>
          <w:szCs w:val="28"/>
        </w:rPr>
        <w:t xml:space="preserve"> - по 14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D25E3">
        <w:rPr>
          <w:rFonts w:ascii="Times New Roman" w:eastAsia="Calibri" w:hAnsi="Times New Roman" w:cs="Times New Roman"/>
          <w:sz w:val="28"/>
          <w:szCs w:val="28"/>
        </w:rPr>
        <w:t>физкультурно-спортивной</w:t>
      </w:r>
      <w:proofErr w:type="gramEnd"/>
      <w:r w:rsidRPr="002D25E3">
        <w:rPr>
          <w:rFonts w:ascii="Times New Roman" w:eastAsia="Calibri" w:hAnsi="Times New Roman" w:cs="Times New Roman"/>
          <w:sz w:val="28"/>
          <w:szCs w:val="28"/>
        </w:rPr>
        <w:t xml:space="preserve"> по 4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r w:rsidRPr="002D25E3">
        <w:rPr>
          <w:rFonts w:ascii="Times New Roman" w:eastAsia="Calibri" w:hAnsi="Times New Roman" w:cs="Times New Roman"/>
          <w:sz w:val="28"/>
          <w:szCs w:val="28"/>
        </w:rPr>
        <w:t xml:space="preserve">социально - </w:t>
      </w:r>
      <w:proofErr w:type="gramStart"/>
      <w:r w:rsidRPr="002D25E3">
        <w:rPr>
          <w:rFonts w:ascii="Times New Roman" w:eastAsia="Calibri" w:hAnsi="Times New Roman" w:cs="Times New Roman"/>
          <w:sz w:val="28"/>
          <w:szCs w:val="28"/>
        </w:rPr>
        <w:t>гуманитарной</w:t>
      </w:r>
      <w:proofErr w:type="gramEnd"/>
      <w:r w:rsidRPr="002D25E3">
        <w:rPr>
          <w:rFonts w:ascii="Times New Roman" w:eastAsia="Calibri" w:hAnsi="Times New Roman" w:cs="Times New Roman"/>
          <w:sz w:val="28"/>
          <w:szCs w:val="28"/>
        </w:rPr>
        <w:t xml:space="preserve"> по 15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D25E3">
        <w:rPr>
          <w:rFonts w:ascii="Times New Roman" w:eastAsia="Calibri" w:hAnsi="Times New Roman" w:cs="Times New Roman"/>
          <w:sz w:val="28"/>
          <w:szCs w:val="28"/>
        </w:rPr>
        <w:t>естественнонаучной</w:t>
      </w:r>
      <w:proofErr w:type="gramEnd"/>
      <w:r w:rsidRPr="002D25E3">
        <w:rPr>
          <w:rFonts w:ascii="Times New Roman" w:eastAsia="Calibri" w:hAnsi="Times New Roman" w:cs="Times New Roman"/>
          <w:sz w:val="28"/>
          <w:szCs w:val="28"/>
        </w:rPr>
        <w:t xml:space="preserve"> по 2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D25E3">
        <w:rPr>
          <w:rFonts w:ascii="Times New Roman" w:eastAsia="Calibri" w:hAnsi="Times New Roman" w:cs="Times New Roman"/>
          <w:sz w:val="28"/>
          <w:szCs w:val="28"/>
        </w:rPr>
        <w:t>технической</w:t>
      </w:r>
      <w:proofErr w:type="gramEnd"/>
      <w:r w:rsidRPr="002D25E3">
        <w:rPr>
          <w:rFonts w:ascii="Times New Roman" w:eastAsia="Calibri" w:hAnsi="Times New Roman" w:cs="Times New Roman"/>
          <w:sz w:val="28"/>
          <w:szCs w:val="28"/>
        </w:rPr>
        <w:t xml:space="preserve"> по 2 программам; </w:t>
      </w:r>
    </w:p>
    <w:p w:rsidR="00480089" w:rsidRPr="002D25E3"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D25E3">
        <w:rPr>
          <w:rFonts w:ascii="Times New Roman" w:eastAsia="Calibri" w:hAnsi="Times New Roman" w:cs="Times New Roman"/>
          <w:sz w:val="28"/>
          <w:szCs w:val="28"/>
        </w:rPr>
        <w:t>туристско-краеведческой</w:t>
      </w:r>
      <w:proofErr w:type="gramEnd"/>
      <w:r w:rsidRPr="002D25E3">
        <w:rPr>
          <w:rFonts w:ascii="Times New Roman" w:eastAsia="Calibri" w:hAnsi="Times New Roman" w:cs="Times New Roman"/>
          <w:sz w:val="28"/>
          <w:szCs w:val="28"/>
        </w:rPr>
        <w:t xml:space="preserve"> по 2 программам.</w:t>
      </w:r>
    </w:p>
    <w:p w:rsidR="00480089"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2D25E3">
        <w:rPr>
          <w:rFonts w:ascii="Times New Roman" w:eastAsia="Calibri" w:hAnsi="Times New Roman" w:cs="Times New Roman"/>
          <w:sz w:val="28"/>
          <w:szCs w:val="28"/>
        </w:rPr>
        <w:t>МКУ ДО ДЮСШ «Старт» обучаются 444 человека, по 8 видам спорта: легкая атлетика, футбол, греко-римская борьба, спортивная борьба, бокс, настольный теннис, волейбол, баскетбол.</w:t>
      </w:r>
      <w:proofErr w:type="gramEnd"/>
    </w:p>
    <w:p w:rsidR="00480089"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В 2022 году проводимых тематических мероприятиях в округе приняли участие в 4536 учащихся, за пределами округа приняли участие 954 ребенка.</w:t>
      </w:r>
    </w:p>
    <w:p w:rsidR="00480089" w:rsidRPr="009951AC" w:rsidRDefault="00480089" w:rsidP="00480089">
      <w:pPr>
        <w:spacing w:after="0" w:line="240" w:lineRule="auto"/>
        <w:ind w:firstLine="708"/>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В 2020 году на реализацию мероприятий муниципальной программы «Развитие образования» утверждено 734,86 млн. рублей, кассовое исполнение составило 718,29 млн. рублей.</w:t>
      </w:r>
    </w:p>
    <w:p w:rsidR="00480089" w:rsidRPr="009951AC" w:rsidRDefault="00480089" w:rsidP="00480089">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ab/>
        <w:t xml:space="preserve">1,7 млн. рублей исполнено на создание спортивного клуба и ремонт спортивного зала </w:t>
      </w:r>
      <w:r w:rsidR="00132473" w:rsidRPr="00132473">
        <w:rPr>
          <w:rFonts w:ascii="Times New Roman" w:eastAsia="Arial Unicode MS" w:hAnsi="Times New Roman" w:cs="Mangal"/>
          <w:kern w:val="1"/>
          <w:sz w:val="28"/>
          <w:szCs w:val="28"/>
          <w:lang w:eastAsia="hi-IN" w:bidi="hi-IN"/>
        </w:rPr>
        <w:t>МКОУ «СОШ № 20»</w:t>
      </w:r>
      <w:r w:rsidRPr="009951AC">
        <w:rPr>
          <w:rFonts w:ascii="Times New Roman" w:eastAsia="Arial Unicode MS" w:hAnsi="Times New Roman" w:cs="Mangal"/>
          <w:kern w:val="1"/>
          <w:sz w:val="28"/>
          <w:szCs w:val="28"/>
          <w:lang w:eastAsia="hi-IN" w:bidi="hi-IN"/>
        </w:rPr>
        <w:t xml:space="preserve"> х. </w:t>
      </w:r>
      <w:proofErr w:type="spellStart"/>
      <w:r w:rsidRPr="009951AC">
        <w:rPr>
          <w:rFonts w:ascii="Times New Roman" w:eastAsia="Arial Unicode MS" w:hAnsi="Times New Roman" w:cs="Mangal"/>
          <w:kern w:val="1"/>
          <w:sz w:val="28"/>
          <w:szCs w:val="28"/>
          <w:lang w:eastAsia="hi-IN" w:bidi="hi-IN"/>
        </w:rPr>
        <w:t>Бугулов</w:t>
      </w:r>
      <w:proofErr w:type="spellEnd"/>
      <w:r w:rsidRPr="009951AC">
        <w:rPr>
          <w:rFonts w:ascii="Times New Roman" w:eastAsia="Arial Unicode MS" w:hAnsi="Times New Roman" w:cs="Mangal"/>
          <w:kern w:val="1"/>
          <w:sz w:val="28"/>
          <w:szCs w:val="28"/>
          <w:lang w:eastAsia="hi-IN" w:bidi="hi-IN"/>
        </w:rPr>
        <w:t>.</w:t>
      </w:r>
    </w:p>
    <w:p w:rsidR="00480089" w:rsidRPr="009951AC" w:rsidRDefault="00480089" w:rsidP="00480089">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ab/>
        <w:t xml:space="preserve">На осуществление мер, направленных на энергосбережение исполнено  - 3,8 млн. рублей. </w:t>
      </w:r>
      <w:proofErr w:type="gramStart"/>
      <w:r w:rsidRPr="009951AC">
        <w:rPr>
          <w:rFonts w:ascii="Times New Roman" w:eastAsia="Arial Unicode MS" w:hAnsi="Times New Roman" w:cs="Mangal"/>
          <w:kern w:val="1"/>
          <w:sz w:val="28"/>
          <w:szCs w:val="28"/>
          <w:lang w:eastAsia="hi-IN" w:bidi="hi-IN"/>
        </w:rPr>
        <w:t>Заменено 159 оконных блоков, общей площадью 393,19 кв. м в трех образовательных учреждения (</w:t>
      </w:r>
      <w:r w:rsidR="00132473" w:rsidRPr="00132473">
        <w:rPr>
          <w:rFonts w:ascii="Times New Roman" w:eastAsia="Arial Unicode MS" w:hAnsi="Times New Roman" w:cs="Mangal"/>
          <w:kern w:val="1"/>
          <w:sz w:val="28"/>
          <w:szCs w:val="28"/>
          <w:lang w:eastAsia="hi-IN" w:bidi="hi-IN"/>
        </w:rPr>
        <w:t>МКДОУ «Детский сад № 16 «Ромашка»</w:t>
      </w:r>
      <w:r w:rsidRPr="009951AC">
        <w:rPr>
          <w:rFonts w:ascii="Times New Roman" w:eastAsia="Arial Unicode MS" w:hAnsi="Times New Roman" w:cs="Mangal"/>
          <w:kern w:val="1"/>
          <w:sz w:val="28"/>
          <w:szCs w:val="28"/>
          <w:lang w:eastAsia="hi-IN" w:bidi="hi-IN"/>
        </w:rPr>
        <w:t xml:space="preserve"> с. </w:t>
      </w:r>
      <w:proofErr w:type="spellStart"/>
      <w:r w:rsidRPr="009951AC">
        <w:rPr>
          <w:rFonts w:ascii="Times New Roman" w:eastAsia="Arial Unicode MS" w:hAnsi="Times New Roman" w:cs="Mangal"/>
          <w:kern w:val="1"/>
          <w:sz w:val="28"/>
          <w:szCs w:val="28"/>
          <w:lang w:eastAsia="hi-IN" w:bidi="hi-IN"/>
        </w:rPr>
        <w:t>Ростовановское</w:t>
      </w:r>
      <w:proofErr w:type="spellEnd"/>
      <w:r w:rsidRPr="009951AC">
        <w:rPr>
          <w:rFonts w:ascii="Times New Roman" w:eastAsia="Arial Unicode MS" w:hAnsi="Times New Roman" w:cs="Mangal"/>
          <w:kern w:val="1"/>
          <w:sz w:val="28"/>
          <w:szCs w:val="28"/>
          <w:lang w:eastAsia="hi-IN" w:bidi="hi-IN"/>
        </w:rPr>
        <w:t xml:space="preserve">, </w:t>
      </w:r>
      <w:r w:rsidR="00132473" w:rsidRPr="00132473">
        <w:rPr>
          <w:rFonts w:ascii="Times New Roman" w:eastAsia="Arial Unicode MS" w:hAnsi="Times New Roman" w:cs="Mangal"/>
          <w:kern w:val="1"/>
          <w:sz w:val="28"/>
          <w:szCs w:val="28"/>
          <w:lang w:eastAsia="hi-IN" w:bidi="hi-IN"/>
        </w:rPr>
        <w:t>МКДОУ «Детский сад № 20 «Колокольчик»</w:t>
      </w:r>
      <w:r w:rsidRPr="009951AC">
        <w:rPr>
          <w:rFonts w:ascii="Times New Roman" w:eastAsia="Arial Unicode MS" w:hAnsi="Times New Roman" w:cs="Mangal"/>
          <w:kern w:val="1"/>
          <w:sz w:val="28"/>
          <w:szCs w:val="28"/>
          <w:lang w:eastAsia="hi-IN" w:bidi="hi-IN"/>
        </w:rPr>
        <w:t xml:space="preserve"> с. Полтавское, </w:t>
      </w:r>
      <w:r w:rsidR="00132473" w:rsidRPr="00132473">
        <w:rPr>
          <w:rFonts w:ascii="Times New Roman" w:eastAsia="Arial Unicode MS" w:hAnsi="Times New Roman" w:cs="Mangal"/>
          <w:kern w:val="1"/>
          <w:sz w:val="28"/>
          <w:szCs w:val="28"/>
          <w:lang w:eastAsia="hi-IN" w:bidi="hi-IN"/>
        </w:rPr>
        <w:t>МКОУ «Школа-интернат»</w:t>
      </w:r>
      <w:r w:rsidRPr="009951AC">
        <w:rPr>
          <w:rFonts w:ascii="Times New Roman" w:eastAsia="Arial Unicode MS" w:hAnsi="Times New Roman" w:cs="Mangal"/>
          <w:kern w:val="1"/>
          <w:sz w:val="28"/>
          <w:szCs w:val="28"/>
          <w:lang w:eastAsia="hi-IN" w:bidi="hi-IN"/>
        </w:rPr>
        <w:t xml:space="preserve"> с. Русское). </w:t>
      </w:r>
      <w:proofErr w:type="gramEnd"/>
    </w:p>
    <w:p w:rsidR="00480089" w:rsidRPr="009951AC" w:rsidRDefault="00480089" w:rsidP="00480089">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ab/>
        <w:t xml:space="preserve">Проведен  капитальный ремонт кровли на сумму 7,36 млн. рублей в </w:t>
      </w:r>
      <w:r w:rsidR="002D66FA" w:rsidRPr="002D66FA">
        <w:rPr>
          <w:rFonts w:ascii="Times New Roman" w:eastAsia="Arial Unicode MS" w:hAnsi="Times New Roman" w:cs="Mangal"/>
          <w:kern w:val="1"/>
          <w:sz w:val="28"/>
          <w:szCs w:val="28"/>
          <w:lang w:eastAsia="hi-IN" w:bidi="hi-IN"/>
        </w:rPr>
        <w:t>МКОУ «Школа-интернат»</w:t>
      </w:r>
      <w:r w:rsidRPr="009951AC">
        <w:rPr>
          <w:rFonts w:ascii="Times New Roman" w:eastAsia="Arial Unicode MS" w:hAnsi="Times New Roman" w:cs="Mangal"/>
          <w:kern w:val="1"/>
          <w:sz w:val="28"/>
          <w:szCs w:val="28"/>
          <w:lang w:eastAsia="hi-IN" w:bidi="hi-IN"/>
        </w:rPr>
        <w:t xml:space="preserve"> </w:t>
      </w:r>
      <w:proofErr w:type="gramStart"/>
      <w:r w:rsidRPr="009951AC">
        <w:rPr>
          <w:rFonts w:ascii="Times New Roman" w:eastAsia="Arial Unicode MS" w:hAnsi="Times New Roman" w:cs="Mangal"/>
          <w:kern w:val="1"/>
          <w:sz w:val="28"/>
          <w:szCs w:val="28"/>
          <w:lang w:eastAsia="hi-IN" w:bidi="hi-IN"/>
        </w:rPr>
        <w:t>с</w:t>
      </w:r>
      <w:proofErr w:type="gramEnd"/>
      <w:r w:rsidRPr="009951AC">
        <w:rPr>
          <w:rFonts w:ascii="Times New Roman" w:eastAsia="Arial Unicode MS" w:hAnsi="Times New Roman" w:cs="Mangal"/>
          <w:kern w:val="1"/>
          <w:sz w:val="28"/>
          <w:szCs w:val="28"/>
          <w:lang w:eastAsia="hi-IN" w:bidi="hi-IN"/>
        </w:rPr>
        <w:t>. Русское.</w:t>
      </w:r>
    </w:p>
    <w:p w:rsidR="00480089" w:rsidRPr="009951AC" w:rsidRDefault="00480089" w:rsidP="00480089">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9951AC">
        <w:rPr>
          <w:rFonts w:ascii="Times New Roman" w:eastAsia="Arial Unicode MS" w:hAnsi="Times New Roman" w:cs="Mangal"/>
          <w:kern w:val="1"/>
          <w:sz w:val="28"/>
          <w:szCs w:val="28"/>
          <w:lang w:eastAsia="hi-IN" w:bidi="hi-IN"/>
        </w:rPr>
        <w:tab/>
        <w:t xml:space="preserve">Благоустроены территории в образовательных учреждениях: </w:t>
      </w:r>
      <w:r w:rsidR="002D66FA" w:rsidRPr="002D66FA">
        <w:rPr>
          <w:rFonts w:ascii="Times New Roman" w:eastAsia="Arial Unicode MS" w:hAnsi="Times New Roman" w:cs="Mangal"/>
          <w:kern w:val="1"/>
          <w:sz w:val="28"/>
          <w:szCs w:val="28"/>
          <w:lang w:eastAsia="hi-IN" w:bidi="hi-IN"/>
        </w:rPr>
        <w:t>МКОУ «СОШ № 7»</w:t>
      </w:r>
      <w:r w:rsidRPr="009951AC">
        <w:rPr>
          <w:rFonts w:ascii="Times New Roman" w:eastAsia="Arial Unicode MS" w:hAnsi="Times New Roman" w:cs="Mangal"/>
          <w:kern w:val="1"/>
          <w:sz w:val="28"/>
          <w:szCs w:val="28"/>
          <w:lang w:eastAsia="hi-IN" w:bidi="hi-IN"/>
        </w:rPr>
        <w:t xml:space="preserve"> п. </w:t>
      </w:r>
      <w:proofErr w:type="gramStart"/>
      <w:r w:rsidRPr="009951AC">
        <w:rPr>
          <w:rFonts w:ascii="Times New Roman" w:eastAsia="Arial Unicode MS" w:hAnsi="Times New Roman" w:cs="Mangal"/>
          <w:kern w:val="1"/>
          <w:sz w:val="28"/>
          <w:szCs w:val="28"/>
          <w:lang w:eastAsia="hi-IN" w:bidi="hi-IN"/>
        </w:rPr>
        <w:t>Балтийский</w:t>
      </w:r>
      <w:proofErr w:type="gramEnd"/>
      <w:r w:rsidRPr="009951AC">
        <w:rPr>
          <w:rFonts w:ascii="Times New Roman" w:eastAsia="Arial Unicode MS" w:hAnsi="Times New Roman" w:cs="Mangal"/>
          <w:kern w:val="1"/>
          <w:sz w:val="28"/>
          <w:szCs w:val="28"/>
          <w:lang w:eastAsia="hi-IN" w:bidi="hi-IN"/>
        </w:rPr>
        <w:t xml:space="preserve"> на сумму 3,8 млн. рублей, </w:t>
      </w:r>
      <w:r w:rsidR="002D66FA" w:rsidRPr="002D66FA">
        <w:rPr>
          <w:rFonts w:ascii="Times New Roman" w:eastAsia="Arial Unicode MS" w:hAnsi="Times New Roman" w:cs="Mangal"/>
          <w:kern w:val="1"/>
          <w:sz w:val="28"/>
          <w:szCs w:val="28"/>
          <w:lang w:eastAsia="hi-IN" w:bidi="hi-IN"/>
        </w:rPr>
        <w:t>МКОУ «ООШ № 25»</w:t>
      </w:r>
      <w:r w:rsidRPr="009951AC">
        <w:rPr>
          <w:rFonts w:ascii="Times New Roman" w:eastAsia="Arial Unicode MS" w:hAnsi="Times New Roman" w:cs="Mangal"/>
          <w:kern w:val="1"/>
          <w:sz w:val="28"/>
          <w:szCs w:val="28"/>
          <w:lang w:eastAsia="hi-IN" w:bidi="hi-IN"/>
        </w:rPr>
        <w:t xml:space="preserve"> </w:t>
      </w:r>
      <w:proofErr w:type="spellStart"/>
      <w:r w:rsidR="000A4318">
        <w:rPr>
          <w:rFonts w:ascii="Times New Roman" w:eastAsia="Arial Unicode MS" w:hAnsi="Times New Roman" w:cs="Mangal"/>
          <w:kern w:val="1"/>
          <w:sz w:val="28"/>
          <w:szCs w:val="28"/>
          <w:lang w:eastAsia="hi-IN" w:bidi="hi-IN"/>
        </w:rPr>
        <w:t>ст-ца</w:t>
      </w:r>
      <w:proofErr w:type="spellEnd"/>
      <w:r w:rsidRPr="009951AC">
        <w:rPr>
          <w:rFonts w:ascii="Times New Roman" w:eastAsia="Arial Unicode MS" w:hAnsi="Times New Roman" w:cs="Mangal"/>
          <w:kern w:val="1"/>
          <w:sz w:val="28"/>
          <w:szCs w:val="28"/>
          <w:lang w:eastAsia="hi-IN" w:bidi="hi-IN"/>
        </w:rPr>
        <w:t xml:space="preserve"> Курская на сумму 2,4 млн. рублей.</w:t>
      </w:r>
    </w:p>
    <w:p w:rsidR="00F33976"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В рамках реализации постановления Правительства Российской Федерации от 02 августа 2020 г</w:t>
      </w:r>
      <w:r>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w:t>
      </w:r>
      <w:r w:rsidRPr="009951AC">
        <w:rPr>
          <w:rFonts w:ascii="Times New Roman" w:eastAsia="Times New Roman" w:hAnsi="Times New Roman" w:cs="Times New Roman"/>
          <w:sz w:val="28"/>
          <w:szCs w:val="28"/>
          <w:lang w:eastAsia="ru-RU"/>
        </w:rPr>
        <w:lastRenderedPageBreak/>
        <w:t>относящихся</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 к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сфере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деятельности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Министерства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образования</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 и </w:t>
      </w:r>
      <w:r w:rsidR="00F33976">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науки </w:t>
      </w:r>
    </w:p>
    <w:p w:rsidR="00F33976" w:rsidRDefault="00F33976" w:rsidP="00480089">
      <w:pPr>
        <w:widowControl w:val="0"/>
        <w:spacing w:after="0" w:line="322" w:lineRule="exact"/>
        <w:ind w:firstLine="740"/>
        <w:jc w:val="both"/>
        <w:rPr>
          <w:rFonts w:ascii="Times New Roman" w:eastAsia="Times New Roman" w:hAnsi="Times New Roman" w:cs="Times New Roman"/>
          <w:sz w:val="28"/>
          <w:szCs w:val="28"/>
          <w:lang w:eastAsia="ru-RU"/>
        </w:rPr>
      </w:pPr>
    </w:p>
    <w:p w:rsidR="00480089" w:rsidRPr="009951AC" w:rsidRDefault="00480089" w:rsidP="00F33976">
      <w:pPr>
        <w:widowControl w:val="0"/>
        <w:spacing w:after="0" w:line="322" w:lineRule="exact"/>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Российской Федерации, и формы паспорта безопасности этих объектов (территорий) установлено видеонаблюдение в </w:t>
      </w:r>
      <w:r w:rsidR="002D66FA" w:rsidRPr="002D66FA">
        <w:rPr>
          <w:rFonts w:ascii="Times New Roman" w:eastAsia="Times New Roman" w:hAnsi="Times New Roman" w:cs="Times New Roman"/>
          <w:sz w:val="28"/>
          <w:szCs w:val="28"/>
          <w:lang w:eastAsia="ru-RU"/>
        </w:rPr>
        <w:t>МКОУ «СОШ № 13»</w:t>
      </w:r>
      <w:r w:rsidRPr="009951AC">
        <w:rPr>
          <w:rFonts w:ascii="Times New Roman" w:eastAsia="Times New Roman" w:hAnsi="Times New Roman" w:cs="Times New Roman"/>
          <w:sz w:val="28"/>
          <w:szCs w:val="28"/>
          <w:lang w:eastAsia="ru-RU"/>
        </w:rPr>
        <w:t xml:space="preserve"> п. Мирный, </w:t>
      </w:r>
      <w:r w:rsidR="002D66FA" w:rsidRPr="002D66FA">
        <w:rPr>
          <w:rFonts w:ascii="Times New Roman" w:eastAsia="Times New Roman" w:hAnsi="Times New Roman" w:cs="Times New Roman"/>
          <w:sz w:val="28"/>
          <w:szCs w:val="28"/>
          <w:lang w:eastAsia="ru-RU"/>
        </w:rPr>
        <w:t>МКОУ «ООШ № 19»</w:t>
      </w:r>
      <w:r w:rsidRPr="009951AC">
        <w:rPr>
          <w:rFonts w:ascii="Times New Roman" w:eastAsia="Times New Roman" w:hAnsi="Times New Roman" w:cs="Times New Roman"/>
          <w:sz w:val="28"/>
          <w:szCs w:val="28"/>
          <w:lang w:eastAsia="ru-RU"/>
        </w:rPr>
        <w:t xml:space="preserve"> х. Привольный. </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Организовано оказание услуг по организации охраны и обеспечению безопасности круглосуточно в следующих учреждениях </w:t>
      </w:r>
      <w:r w:rsidR="002D66FA" w:rsidRPr="002D66FA">
        <w:rPr>
          <w:rFonts w:ascii="Times New Roman" w:eastAsia="Times New Roman" w:hAnsi="Times New Roman" w:cs="Times New Roman"/>
          <w:sz w:val="28"/>
          <w:szCs w:val="28"/>
          <w:lang w:eastAsia="ru-RU"/>
        </w:rPr>
        <w:t>МКОУ «СОШ № 1»</w:t>
      </w:r>
      <w:r w:rsidRPr="009951AC">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ст-цы</w:t>
      </w:r>
      <w:proofErr w:type="spellEnd"/>
      <w:r w:rsidRPr="009951AC">
        <w:rPr>
          <w:rFonts w:ascii="Times New Roman" w:eastAsia="Times New Roman" w:hAnsi="Times New Roman" w:cs="Times New Roman"/>
          <w:sz w:val="28"/>
          <w:szCs w:val="28"/>
          <w:lang w:eastAsia="ru-RU"/>
        </w:rPr>
        <w:t xml:space="preserve"> Курской, </w:t>
      </w:r>
      <w:r w:rsidR="002D66FA">
        <w:rPr>
          <w:rFonts w:ascii="Times New Roman" w:eastAsia="Times New Roman" w:hAnsi="Times New Roman" w:cs="Times New Roman"/>
          <w:sz w:val="28"/>
          <w:szCs w:val="28"/>
          <w:lang w:eastAsia="ru-RU"/>
        </w:rPr>
        <w:t>МКОУ «СОШ № 2</w:t>
      </w:r>
      <w:r w:rsidR="002D66FA" w:rsidRPr="002D66FA">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ст-цы</w:t>
      </w:r>
      <w:proofErr w:type="spellEnd"/>
      <w:r w:rsidRPr="009951AC">
        <w:rPr>
          <w:rFonts w:ascii="Times New Roman" w:eastAsia="Times New Roman" w:hAnsi="Times New Roman" w:cs="Times New Roman"/>
          <w:sz w:val="28"/>
          <w:szCs w:val="28"/>
          <w:lang w:eastAsia="ru-RU"/>
        </w:rPr>
        <w:t xml:space="preserve"> Курской, </w:t>
      </w:r>
      <w:r w:rsidR="002D66FA" w:rsidRPr="002D66FA">
        <w:rPr>
          <w:rFonts w:ascii="Times New Roman" w:eastAsia="Times New Roman" w:hAnsi="Times New Roman" w:cs="Times New Roman"/>
          <w:sz w:val="28"/>
          <w:szCs w:val="28"/>
          <w:lang w:eastAsia="ru-RU"/>
        </w:rPr>
        <w:t xml:space="preserve">МКОУ «СОШ № </w:t>
      </w:r>
      <w:r w:rsidR="002D66FA">
        <w:rPr>
          <w:rFonts w:ascii="Times New Roman" w:eastAsia="Times New Roman" w:hAnsi="Times New Roman" w:cs="Times New Roman"/>
          <w:sz w:val="28"/>
          <w:szCs w:val="28"/>
          <w:lang w:eastAsia="ru-RU"/>
        </w:rPr>
        <w:t>5</w:t>
      </w:r>
      <w:r w:rsidR="002D66FA" w:rsidRPr="002D66FA">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w:t>
      </w:r>
      <w:proofErr w:type="spellStart"/>
      <w:r w:rsidRPr="009951AC">
        <w:rPr>
          <w:rFonts w:ascii="Times New Roman" w:eastAsia="Times New Roman" w:hAnsi="Times New Roman" w:cs="Times New Roman"/>
          <w:sz w:val="28"/>
          <w:szCs w:val="28"/>
          <w:lang w:eastAsia="ru-RU"/>
        </w:rPr>
        <w:t>Эдиссия</w:t>
      </w:r>
      <w:proofErr w:type="spellEnd"/>
      <w:r w:rsidRPr="009951AC">
        <w:rPr>
          <w:rFonts w:ascii="Times New Roman" w:eastAsia="Times New Roman" w:hAnsi="Times New Roman" w:cs="Times New Roman"/>
          <w:sz w:val="28"/>
          <w:szCs w:val="28"/>
          <w:lang w:eastAsia="ru-RU"/>
        </w:rPr>
        <w:t xml:space="preserve">, </w:t>
      </w:r>
      <w:r w:rsidR="002D66FA" w:rsidRPr="002D66FA">
        <w:rPr>
          <w:rFonts w:ascii="Times New Roman" w:eastAsia="Times New Roman" w:hAnsi="Times New Roman" w:cs="Times New Roman"/>
          <w:sz w:val="28"/>
          <w:szCs w:val="28"/>
          <w:lang w:eastAsia="ru-RU"/>
        </w:rPr>
        <w:t>МКОУ «Школа-интернат»</w:t>
      </w:r>
      <w:r w:rsidRPr="009951AC">
        <w:rPr>
          <w:rFonts w:ascii="Times New Roman" w:eastAsia="Times New Roman" w:hAnsi="Times New Roman" w:cs="Times New Roman"/>
          <w:sz w:val="28"/>
          <w:szCs w:val="28"/>
          <w:lang w:eastAsia="ru-RU"/>
        </w:rPr>
        <w:t xml:space="preserve"> с. Русского. В 19 школах охрана сотрудниками ЧОП осуществляется в ночное время суток.</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Разработаны проекты на замену газовых счетчиков в </w:t>
      </w:r>
      <w:r w:rsidR="001B7AF9">
        <w:rPr>
          <w:rFonts w:ascii="Times New Roman" w:eastAsia="Times New Roman" w:hAnsi="Times New Roman" w:cs="Times New Roman"/>
          <w:sz w:val="28"/>
          <w:szCs w:val="28"/>
          <w:lang w:eastAsia="ru-RU"/>
        </w:rPr>
        <w:t xml:space="preserve">МКОУ «СОШ № </w:t>
      </w:r>
      <w:r w:rsidR="001B7AF9" w:rsidRPr="001B7AF9">
        <w:rPr>
          <w:rFonts w:ascii="Times New Roman" w:eastAsia="Times New Roman" w:hAnsi="Times New Roman" w:cs="Times New Roman"/>
          <w:sz w:val="28"/>
          <w:szCs w:val="28"/>
          <w:lang w:eastAsia="ru-RU"/>
        </w:rPr>
        <w:t>3»</w:t>
      </w:r>
      <w:r w:rsidRPr="009951AC">
        <w:rPr>
          <w:rFonts w:ascii="Times New Roman" w:eastAsia="Times New Roman" w:hAnsi="Times New Roman" w:cs="Times New Roman"/>
          <w:sz w:val="28"/>
          <w:szCs w:val="28"/>
          <w:lang w:eastAsia="ru-RU"/>
        </w:rPr>
        <w:t xml:space="preserve"> с. </w:t>
      </w:r>
      <w:proofErr w:type="spellStart"/>
      <w:r w:rsidRPr="009951AC">
        <w:rPr>
          <w:rFonts w:ascii="Times New Roman" w:eastAsia="Times New Roman" w:hAnsi="Times New Roman" w:cs="Times New Roman"/>
          <w:sz w:val="28"/>
          <w:szCs w:val="28"/>
          <w:lang w:eastAsia="ru-RU"/>
        </w:rPr>
        <w:t>Каново</w:t>
      </w:r>
      <w:proofErr w:type="spellEnd"/>
      <w:r w:rsidRPr="009951AC">
        <w:rPr>
          <w:rFonts w:ascii="Times New Roman" w:eastAsia="Times New Roman" w:hAnsi="Times New Roman" w:cs="Times New Roman"/>
          <w:sz w:val="28"/>
          <w:szCs w:val="28"/>
          <w:lang w:eastAsia="ru-RU"/>
        </w:rPr>
        <w:t xml:space="preserve">, </w:t>
      </w:r>
      <w:r w:rsidR="001B7AF9">
        <w:rPr>
          <w:rFonts w:ascii="Times New Roman" w:eastAsia="Times New Roman" w:hAnsi="Times New Roman" w:cs="Times New Roman"/>
          <w:sz w:val="28"/>
          <w:szCs w:val="28"/>
          <w:lang w:eastAsia="ru-RU"/>
        </w:rPr>
        <w:t>МКОУ «СОШ № 22</w:t>
      </w:r>
      <w:r w:rsidR="001B7AF9" w:rsidRP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х. Зайцево, </w:t>
      </w:r>
      <w:r w:rsidR="001B7AF9" w:rsidRPr="001B7AF9">
        <w:rPr>
          <w:rFonts w:ascii="Times New Roman" w:eastAsia="Times New Roman" w:hAnsi="Times New Roman" w:cs="Times New Roman"/>
          <w:sz w:val="28"/>
          <w:szCs w:val="28"/>
          <w:lang w:eastAsia="ru-RU"/>
        </w:rPr>
        <w:t>МКДОУ «Детский сад № 12 «</w:t>
      </w:r>
      <w:proofErr w:type="spellStart"/>
      <w:r w:rsidR="001B7AF9" w:rsidRPr="001B7AF9">
        <w:rPr>
          <w:rFonts w:ascii="Times New Roman" w:eastAsia="Times New Roman" w:hAnsi="Times New Roman" w:cs="Times New Roman"/>
          <w:sz w:val="28"/>
          <w:szCs w:val="28"/>
          <w:lang w:eastAsia="ru-RU"/>
        </w:rPr>
        <w:t>Ивушка</w:t>
      </w:r>
      <w:proofErr w:type="spellEnd"/>
      <w:r w:rsidR="001B7AF9" w:rsidRP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ст-ца</w:t>
      </w:r>
      <w:proofErr w:type="spellEnd"/>
      <w:r w:rsidRPr="009951AC">
        <w:rPr>
          <w:rFonts w:ascii="Times New Roman" w:eastAsia="Times New Roman" w:hAnsi="Times New Roman" w:cs="Times New Roman"/>
          <w:sz w:val="28"/>
          <w:szCs w:val="28"/>
          <w:lang w:eastAsia="ru-RU"/>
        </w:rPr>
        <w:t xml:space="preserve"> Курская на сумму 237,0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Разработана проектно-сметная документация на капитальный ремонт системы отопления в здании </w:t>
      </w:r>
      <w:r w:rsidR="001B7AF9" w:rsidRPr="001B7AF9">
        <w:rPr>
          <w:rFonts w:ascii="Times New Roman" w:eastAsia="Times New Roman" w:hAnsi="Times New Roman" w:cs="Times New Roman"/>
          <w:sz w:val="28"/>
          <w:szCs w:val="28"/>
          <w:lang w:eastAsia="ru-RU"/>
        </w:rPr>
        <w:t>МКОУ «СОШ № 6»</w:t>
      </w:r>
      <w:r w:rsidR="001B7AF9">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 xml:space="preserve">с. </w:t>
      </w:r>
      <w:proofErr w:type="gramStart"/>
      <w:r w:rsidRPr="009951AC">
        <w:rPr>
          <w:rFonts w:ascii="Times New Roman" w:eastAsia="Times New Roman" w:hAnsi="Times New Roman" w:cs="Times New Roman"/>
          <w:sz w:val="28"/>
          <w:szCs w:val="28"/>
          <w:lang w:eastAsia="ru-RU"/>
        </w:rPr>
        <w:t>Полтавское</w:t>
      </w:r>
      <w:proofErr w:type="gramEnd"/>
      <w:r w:rsidRPr="009951AC">
        <w:rPr>
          <w:rFonts w:ascii="Times New Roman" w:eastAsia="Times New Roman" w:hAnsi="Times New Roman" w:cs="Times New Roman"/>
          <w:sz w:val="28"/>
          <w:szCs w:val="28"/>
          <w:lang w:eastAsia="ru-RU"/>
        </w:rPr>
        <w:t xml:space="preserve"> на сумму 60,0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Разработана проектно-сметная документация на капитальный ремонт кровли в МКОУ </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СОШ № 5</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w:t>
      </w:r>
      <w:proofErr w:type="spellStart"/>
      <w:r w:rsidRPr="009951AC">
        <w:rPr>
          <w:rFonts w:ascii="Times New Roman" w:eastAsia="Times New Roman" w:hAnsi="Times New Roman" w:cs="Times New Roman"/>
          <w:sz w:val="28"/>
          <w:szCs w:val="28"/>
          <w:lang w:eastAsia="ru-RU"/>
        </w:rPr>
        <w:t>Эдиссия</w:t>
      </w:r>
      <w:proofErr w:type="spellEnd"/>
      <w:r w:rsidRPr="009951AC">
        <w:rPr>
          <w:rFonts w:ascii="Times New Roman" w:eastAsia="Times New Roman" w:hAnsi="Times New Roman" w:cs="Times New Roman"/>
          <w:sz w:val="28"/>
          <w:szCs w:val="28"/>
          <w:lang w:eastAsia="ru-RU"/>
        </w:rPr>
        <w:t xml:space="preserve"> на сумму 180,0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proofErr w:type="gramStart"/>
      <w:r w:rsidRPr="009951AC">
        <w:rPr>
          <w:rFonts w:ascii="Times New Roman" w:eastAsia="Times New Roman" w:hAnsi="Times New Roman" w:cs="Times New Roman"/>
          <w:sz w:val="28"/>
          <w:szCs w:val="28"/>
          <w:lang w:eastAsia="ru-RU"/>
        </w:rPr>
        <w:t xml:space="preserve">Приобретены и установлены электрические печи в </w:t>
      </w:r>
      <w:r w:rsidR="001B7AF9" w:rsidRPr="001B7AF9">
        <w:rPr>
          <w:rFonts w:ascii="Times New Roman" w:eastAsia="Times New Roman" w:hAnsi="Times New Roman" w:cs="Times New Roman"/>
          <w:sz w:val="28"/>
          <w:szCs w:val="28"/>
          <w:lang w:eastAsia="ru-RU"/>
        </w:rPr>
        <w:t xml:space="preserve">МКДОУ «Детский сад №  4 «Золотой ключик» </w:t>
      </w:r>
      <w:r w:rsidRPr="009951AC">
        <w:rPr>
          <w:rFonts w:ascii="Times New Roman" w:eastAsia="Times New Roman" w:hAnsi="Times New Roman" w:cs="Times New Roman"/>
          <w:sz w:val="28"/>
          <w:szCs w:val="28"/>
          <w:lang w:eastAsia="ru-RU"/>
        </w:rPr>
        <w:t xml:space="preserve">п. Мирный, </w:t>
      </w:r>
      <w:r w:rsidR="001B7AF9" w:rsidRPr="001B7AF9">
        <w:rPr>
          <w:rFonts w:ascii="Times New Roman" w:eastAsia="Times New Roman" w:hAnsi="Times New Roman" w:cs="Times New Roman"/>
          <w:sz w:val="28"/>
          <w:szCs w:val="28"/>
          <w:lang w:eastAsia="ru-RU"/>
        </w:rPr>
        <w:t>МКДОУ «Детский сад № 11 «Сказка»</w:t>
      </w:r>
      <w:r w:rsidRPr="009951AC">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ст-ца</w:t>
      </w:r>
      <w:proofErr w:type="spellEnd"/>
      <w:r w:rsidRPr="009951AC">
        <w:rPr>
          <w:rFonts w:ascii="Times New Roman" w:eastAsia="Times New Roman" w:hAnsi="Times New Roman" w:cs="Times New Roman"/>
          <w:sz w:val="28"/>
          <w:szCs w:val="28"/>
          <w:lang w:eastAsia="ru-RU"/>
        </w:rPr>
        <w:t xml:space="preserve"> Курская, </w:t>
      </w:r>
      <w:r w:rsidR="001B7AF9" w:rsidRPr="001B7AF9">
        <w:rPr>
          <w:rFonts w:ascii="Times New Roman" w:eastAsia="Times New Roman" w:hAnsi="Times New Roman" w:cs="Times New Roman"/>
          <w:sz w:val="28"/>
          <w:szCs w:val="28"/>
          <w:lang w:eastAsia="ru-RU"/>
        </w:rPr>
        <w:t>МКДОУ «Детский сад № 18 «Алёнка»</w:t>
      </w:r>
      <w:r w:rsidRPr="009951AC">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ст-ца</w:t>
      </w:r>
      <w:proofErr w:type="spellEnd"/>
      <w:r w:rsidRPr="009951AC">
        <w:rPr>
          <w:rFonts w:ascii="Times New Roman" w:eastAsia="Times New Roman" w:hAnsi="Times New Roman" w:cs="Times New Roman"/>
          <w:sz w:val="28"/>
          <w:szCs w:val="28"/>
          <w:lang w:eastAsia="ru-RU"/>
        </w:rPr>
        <w:t xml:space="preserve"> </w:t>
      </w:r>
      <w:proofErr w:type="spellStart"/>
      <w:r w:rsidRPr="009951AC">
        <w:rPr>
          <w:rFonts w:ascii="Times New Roman" w:eastAsia="Times New Roman" w:hAnsi="Times New Roman" w:cs="Times New Roman"/>
          <w:sz w:val="28"/>
          <w:szCs w:val="28"/>
          <w:lang w:eastAsia="ru-RU"/>
        </w:rPr>
        <w:t>Галюгаевская</w:t>
      </w:r>
      <w:proofErr w:type="spellEnd"/>
      <w:r w:rsidRPr="009951AC">
        <w:rPr>
          <w:rFonts w:ascii="Times New Roman" w:eastAsia="Times New Roman" w:hAnsi="Times New Roman" w:cs="Times New Roman"/>
          <w:sz w:val="28"/>
          <w:szCs w:val="28"/>
          <w:lang w:eastAsia="ru-RU"/>
        </w:rPr>
        <w:t>, М</w:t>
      </w:r>
      <w:r w:rsidR="00E047CD">
        <w:rPr>
          <w:rFonts w:ascii="Times New Roman" w:eastAsia="Times New Roman" w:hAnsi="Times New Roman" w:cs="Times New Roman"/>
          <w:sz w:val="28"/>
          <w:szCs w:val="28"/>
          <w:lang w:eastAsia="ru-RU"/>
        </w:rPr>
        <w:t>К</w:t>
      </w:r>
      <w:r w:rsidRPr="009951AC">
        <w:rPr>
          <w:rFonts w:ascii="Times New Roman" w:eastAsia="Times New Roman" w:hAnsi="Times New Roman" w:cs="Times New Roman"/>
          <w:sz w:val="28"/>
          <w:szCs w:val="28"/>
          <w:lang w:eastAsia="ru-RU"/>
        </w:rPr>
        <w:t xml:space="preserve">ДОУ </w:t>
      </w:r>
      <w:r w:rsidR="00E047CD">
        <w:rPr>
          <w:rFonts w:ascii="Times New Roman" w:eastAsia="Times New Roman" w:hAnsi="Times New Roman" w:cs="Times New Roman"/>
          <w:sz w:val="28"/>
          <w:szCs w:val="28"/>
          <w:lang w:eastAsia="ru-RU"/>
        </w:rPr>
        <w:t xml:space="preserve">«Детский сад </w:t>
      </w:r>
      <w:r w:rsidRPr="009951AC">
        <w:rPr>
          <w:rFonts w:ascii="Times New Roman" w:eastAsia="Times New Roman" w:hAnsi="Times New Roman" w:cs="Times New Roman"/>
          <w:sz w:val="28"/>
          <w:szCs w:val="28"/>
          <w:lang w:eastAsia="ru-RU"/>
        </w:rPr>
        <w:t>№ 19</w:t>
      </w:r>
      <w:r w:rsidR="00E047CD">
        <w:rPr>
          <w:rFonts w:ascii="Times New Roman" w:eastAsia="Times New Roman" w:hAnsi="Times New Roman" w:cs="Times New Roman"/>
          <w:sz w:val="28"/>
          <w:szCs w:val="28"/>
          <w:lang w:eastAsia="ru-RU"/>
        </w:rPr>
        <w:t xml:space="preserve"> «Колосок»</w:t>
      </w:r>
      <w:r w:rsidRPr="009951AC">
        <w:rPr>
          <w:rFonts w:ascii="Times New Roman" w:eastAsia="Times New Roman" w:hAnsi="Times New Roman" w:cs="Times New Roman"/>
          <w:sz w:val="28"/>
          <w:szCs w:val="28"/>
          <w:lang w:eastAsia="ru-RU"/>
        </w:rPr>
        <w:t xml:space="preserve"> с. Русское на сумму 258,5 тыс. рублей.</w:t>
      </w:r>
      <w:proofErr w:type="gramEnd"/>
    </w:p>
    <w:p w:rsidR="00480089"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В образовательных учреждениях </w:t>
      </w:r>
      <w:r>
        <w:rPr>
          <w:rFonts w:ascii="Times New Roman" w:eastAsia="Times New Roman" w:hAnsi="Times New Roman" w:cs="Times New Roman"/>
          <w:sz w:val="28"/>
          <w:szCs w:val="28"/>
          <w:lang w:eastAsia="ru-RU"/>
        </w:rPr>
        <w:t xml:space="preserve">в 2020 году так же </w:t>
      </w:r>
      <w:r w:rsidRPr="009951AC">
        <w:rPr>
          <w:rFonts w:ascii="Times New Roman" w:eastAsia="Times New Roman" w:hAnsi="Times New Roman" w:cs="Times New Roman"/>
          <w:sz w:val="28"/>
          <w:szCs w:val="28"/>
          <w:lang w:eastAsia="ru-RU"/>
        </w:rPr>
        <w:t>выполнены следующие работы:</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буфетов в следующих образовательных учреждениях: в </w:t>
      </w:r>
      <w:r w:rsidR="001B7AF9" w:rsidRPr="001B7AF9">
        <w:rPr>
          <w:rFonts w:ascii="Times New Roman" w:eastAsia="Times New Roman" w:hAnsi="Times New Roman" w:cs="Times New Roman"/>
          <w:sz w:val="28"/>
          <w:szCs w:val="28"/>
          <w:lang w:eastAsia="ru-RU"/>
        </w:rPr>
        <w:t>МКОУ «ООШ № 19»</w:t>
      </w:r>
      <w:r w:rsidRPr="009951AC">
        <w:rPr>
          <w:rFonts w:ascii="Times New Roman" w:eastAsia="Times New Roman" w:hAnsi="Times New Roman" w:cs="Times New Roman"/>
          <w:sz w:val="28"/>
          <w:szCs w:val="28"/>
          <w:lang w:eastAsia="ru-RU"/>
        </w:rPr>
        <w:t xml:space="preserve"> х. Привольный на сумму 1,1 млн. рублей, </w:t>
      </w:r>
      <w:r w:rsidR="001B7AF9" w:rsidRPr="001B7AF9">
        <w:rPr>
          <w:rFonts w:ascii="Times New Roman" w:eastAsia="Times New Roman" w:hAnsi="Times New Roman" w:cs="Times New Roman"/>
          <w:sz w:val="28"/>
          <w:szCs w:val="28"/>
          <w:lang w:eastAsia="ru-RU"/>
        </w:rPr>
        <w:t>МКОУ «СОШ № 15»</w:t>
      </w:r>
      <w:r w:rsidRPr="009951AC">
        <w:rPr>
          <w:rFonts w:ascii="Times New Roman" w:eastAsia="Times New Roman" w:hAnsi="Times New Roman" w:cs="Times New Roman"/>
          <w:sz w:val="28"/>
          <w:szCs w:val="28"/>
          <w:lang w:eastAsia="ru-RU"/>
        </w:rPr>
        <w:t xml:space="preserve"> х. </w:t>
      </w:r>
      <w:proofErr w:type="spellStart"/>
      <w:r w:rsidRPr="009951AC">
        <w:rPr>
          <w:rFonts w:ascii="Times New Roman" w:eastAsia="Times New Roman" w:hAnsi="Times New Roman" w:cs="Times New Roman"/>
          <w:sz w:val="28"/>
          <w:szCs w:val="28"/>
          <w:lang w:eastAsia="ru-RU"/>
        </w:rPr>
        <w:t>Дыдымкин</w:t>
      </w:r>
      <w:proofErr w:type="spellEnd"/>
      <w:r w:rsidRPr="009951AC">
        <w:rPr>
          <w:rFonts w:ascii="Times New Roman" w:eastAsia="Times New Roman" w:hAnsi="Times New Roman" w:cs="Times New Roman"/>
          <w:sz w:val="28"/>
          <w:szCs w:val="28"/>
          <w:lang w:eastAsia="ru-RU"/>
        </w:rPr>
        <w:t xml:space="preserve"> на сумму 234,3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поставлена модульная конструкция для приема пищи в </w:t>
      </w:r>
      <w:r w:rsidR="001B7AF9" w:rsidRPr="001B7AF9">
        <w:rPr>
          <w:rFonts w:ascii="Times New Roman" w:eastAsia="Times New Roman" w:hAnsi="Times New Roman" w:cs="Times New Roman"/>
          <w:sz w:val="28"/>
          <w:szCs w:val="28"/>
          <w:lang w:eastAsia="ru-RU"/>
        </w:rPr>
        <w:t>МКОУ «СОШ № 16»</w:t>
      </w:r>
      <w:r w:rsidRPr="009951AC">
        <w:rPr>
          <w:rFonts w:ascii="Times New Roman" w:eastAsia="Times New Roman" w:hAnsi="Times New Roman" w:cs="Times New Roman"/>
          <w:sz w:val="28"/>
          <w:szCs w:val="28"/>
          <w:lang w:eastAsia="ru-RU"/>
        </w:rPr>
        <w:t xml:space="preserve"> с. </w:t>
      </w:r>
      <w:proofErr w:type="gramStart"/>
      <w:r w:rsidRPr="009951AC">
        <w:rPr>
          <w:rFonts w:ascii="Times New Roman" w:eastAsia="Times New Roman" w:hAnsi="Times New Roman" w:cs="Times New Roman"/>
          <w:sz w:val="28"/>
          <w:szCs w:val="28"/>
          <w:lang w:eastAsia="ru-RU"/>
        </w:rPr>
        <w:t>Пролетарское</w:t>
      </w:r>
      <w:proofErr w:type="gramEnd"/>
      <w:r w:rsidRPr="009951AC">
        <w:rPr>
          <w:rFonts w:ascii="Times New Roman" w:eastAsia="Times New Roman" w:hAnsi="Times New Roman" w:cs="Times New Roman"/>
          <w:sz w:val="28"/>
          <w:szCs w:val="28"/>
          <w:lang w:eastAsia="ru-RU"/>
        </w:rPr>
        <w:t xml:space="preserve"> на сумму 2,2 млн.</w:t>
      </w:r>
      <w:r w:rsidR="000E6EE0">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proofErr w:type="gramStart"/>
      <w:r w:rsidRPr="009951AC">
        <w:rPr>
          <w:rFonts w:ascii="Times New Roman" w:eastAsia="Times New Roman" w:hAnsi="Times New Roman" w:cs="Times New Roman"/>
          <w:sz w:val="28"/>
          <w:szCs w:val="28"/>
          <w:lang w:eastAsia="ru-RU"/>
        </w:rPr>
        <w:t xml:space="preserve">замена дверей в здании </w:t>
      </w:r>
      <w:r w:rsidR="001B7AF9" w:rsidRPr="001B7AF9">
        <w:rPr>
          <w:rFonts w:ascii="Times New Roman" w:eastAsia="Times New Roman" w:hAnsi="Times New Roman" w:cs="Times New Roman"/>
          <w:sz w:val="28"/>
          <w:szCs w:val="28"/>
          <w:lang w:eastAsia="ru-RU"/>
        </w:rPr>
        <w:t>МКДОУ «Детский сад № 20 «Колокольчик»</w:t>
      </w:r>
      <w:r w:rsidRPr="009951AC">
        <w:rPr>
          <w:rFonts w:ascii="Times New Roman" w:eastAsia="Times New Roman" w:hAnsi="Times New Roman" w:cs="Times New Roman"/>
          <w:sz w:val="28"/>
          <w:szCs w:val="28"/>
          <w:lang w:eastAsia="ru-RU"/>
        </w:rPr>
        <w:t xml:space="preserve"> с. Полтавское на сумму 245,0 тыс. рублей;</w:t>
      </w:r>
      <w:proofErr w:type="gramEnd"/>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выгребной ямы в </w:t>
      </w:r>
      <w:r w:rsidR="001B7AF9" w:rsidRPr="001B7AF9">
        <w:rPr>
          <w:rFonts w:ascii="Times New Roman" w:eastAsia="Times New Roman" w:hAnsi="Times New Roman" w:cs="Times New Roman"/>
          <w:sz w:val="28"/>
          <w:szCs w:val="28"/>
          <w:lang w:eastAsia="ru-RU"/>
        </w:rPr>
        <w:t>МКДОУ «Детский сад № 9 «Ромашка»</w:t>
      </w:r>
      <w:r w:rsidRPr="009951AC">
        <w:rPr>
          <w:rFonts w:ascii="Times New Roman" w:eastAsia="Times New Roman" w:hAnsi="Times New Roman" w:cs="Times New Roman"/>
          <w:sz w:val="28"/>
          <w:szCs w:val="28"/>
          <w:lang w:eastAsia="ru-RU"/>
        </w:rPr>
        <w:t xml:space="preserve"> п. Рощино на сумму 422,4</w:t>
      </w:r>
      <w:r w:rsidR="00BF52EF">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кабинетов под Точку Роста в </w:t>
      </w:r>
      <w:r w:rsidR="001B7AF9" w:rsidRPr="001B7AF9">
        <w:rPr>
          <w:rFonts w:ascii="Times New Roman" w:eastAsia="Times New Roman" w:hAnsi="Times New Roman" w:cs="Times New Roman"/>
          <w:sz w:val="28"/>
          <w:szCs w:val="28"/>
          <w:lang w:eastAsia="ru-RU"/>
        </w:rPr>
        <w:t>МКОУ «СОШ № 4»</w:t>
      </w:r>
      <w:r w:rsidRPr="009951AC">
        <w:rPr>
          <w:rFonts w:ascii="Times New Roman" w:eastAsia="Times New Roman" w:hAnsi="Times New Roman" w:cs="Times New Roman"/>
          <w:sz w:val="28"/>
          <w:szCs w:val="28"/>
          <w:lang w:eastAsia="ru-RU"/>
        </w:rPr>
        <w:t xml:space="preserve"> с. </w:t>
      </w:r>
      <w:proofErr w:type="spellStart"/>
      <w:r w:rsidRPr="009951AC">
        <w:rPr>
          <w:rFonts w:ascii="Times New Roman" w:eastAsia="Times New Roman" w:hAnsi="Times New Roman" w:cs="Times New Roman"/>
          <w:sz w:val="28"/>
          <w:szCs w:val="28"/>
          <w:lang w:eastAsia="ru-RU"/>
        </w:rPr>
        <w:t>Ростовановка</w:t>
      </w:r>
      <w:proofErr w:type="spellEnd"/>
      <w:r w:rsidRPr="009951AC">
        <w:rPr>
          <w:rFonts w:ascii="Times New Roman" w:eastAsia="Times New Roman" w:hAnsi="Times New Roman" w:cs="Times New Roman"/>
          <w:sz w:val="28"/>
          <w:szCs w:val="28"/>
          <w:lang w:eastAsia="ru-RU"/>
        </w:rPr>
        <w:t xml:space="preserve"> на сумму 731,3 тыс. рублей, МКОУ </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СОШ № 8</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w:t>
      </w:r>
      <w:proofErr w:type="gramStart"/>
      <w:r w:rsidRPr="009951AC">
        <w:rPr>
          <w:rFonts w:ascii="Times New Roman" w:eastAsia="Times New Roman" w:hAnsi="Times New Roman" w:cs="Times New Roman"/>
          <w:sz w:val="28"/>
          <w:szCs w:val="28"/>
          <w:lang w:eastAsia="ru-RU"/>
        </w:rPr>
        <w:t>Русское</w:t>
      </w:r>
      <w:proofErr w:type="gramEnd"/>
      <w:r w:rsidRPr="009951AC">
        <w:rPr>
          <w:rFonts w:ascii="Times New Roman" w:eastAsia="Times New Roman" w:hAnsi="Times New Roman" w:cs="Times New Roman"/>
          <w:sz w:val="28"/>
          <w:szCs w:val="28"/>
          <w:lang w:eastAsia="ru-RU"/>
        </w:rPr>
        <w:t xml:space="preserve"> на сумму 921,2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установлен пожарный гидрант в МКОУ </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СОШ № 13</w:t>
      </w:r>
      <w:r w:rsid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п. Мирный на сумму 189,0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осуществлен ремонт приточно-вытяжной системы в </w:t>
      </w:r>
      <w:r w:rsidR="001B7AF9" w:rsidRPr="001B7AF9">
        <w:rPr>
          <w:rFonts w:ascii="Times New Roman" w:eastAsia="Times New Roman" w:hAnsi="Times New Roman" w:cs="Times New Roman"/>
          <w:sz w:val="28"/>
          <w:szCs w:val="28"/>
          <w:lang w:eastAsia="ru-RU"/>
        </w:rPr>
        <w:t xml:space="preserve">МКОУ «СОШ № 17 имени </w:t>
      </w:r>
      <w:proofErr w:type="spellStart"/>
      <w:r w:rsidR="001B7AF9" w:rsidRPr="001B7AF9">
        <w:rPr>
          <w:rFonts w:ascii="Times New Roman" w:eastAsia="Times New Roman" w:hAnsi="Times New Roman" w:cs="Times New Roman"/>
          <w:sz w:val="28"/>
          <w:szCs w:val="28"/>
          <w:lang w:eastAsia="ru-RU"/>
        </w:rPr>
        <w:t>А.Т.Туркинова</w:t>
      </w:r>
      <w:proofErr w:type="spellEnd"/>
      <w:r w:rsidR="001B7AF9" w:rsidRP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w:t>
      </w:r>
      <w:proofErr w:type="spellStart"/>
      <w:r w:rsidRPr="009951AC">
        <w:rPr>
          <w:rFonts w:ascii="Times New Roman" w:eastAsia="Times New Roman" w:hAnsi="Times New Roman" w:cs="Times New Roman"/>
          <w:sz w:val="28"/>
          <w:szCs w:val="28"/>
          <w:lang w:eastAsia="ru-RU"/>
        </w:rPr>
        <w:t>Серноводское</w:t>
      </w:r>
      <w:proofErr w:type="spellEnd"/>
      <w:r w:rsidRPr="009951AC">
        <w:rPr>
          <w:rFonts w:ascii="Times New Roman" w:eastAsia="Times New Roman" w:hAnsi="Times New Roman" w:cs="Times New Roman"/>
          <w:sz w:val="28"/>
          <w:szCs w:val="28"/>
          <w:lang w:eastAsia="ru-RU"/>
        </w:rPr>
        <w:t xml:space="preserve"> на сумму 430,0 </w:t>
      </w:r>
      <w:proofErr w:type="spellStart"/>
      <w:r w:rsidRPr="009951AC">
        <w:rPr>
          <w:rFonts w:ascii="Times New Roman" w:eastAsia="Times New Roman" w:hAnsi="Times New Roman" w:cs="Times New Roman"/>
          <w:sz w:val="28"/>
          <w:szCs w:val="28"/>
          <w:lang w:eastAsia="ru-RU"/>
        </w:rPr>
        <w:t>тычс</w:t>
      </w:r>
      <w:proofErr w:type="spellEnd"/>
      <w:r w:rsidRPr="009951AC">
        <w:rPr>
          <w:rFonts w:ascii="Times New Roman" w:eastAsia="Times New Roman" w:hAnsi="Times New Roman" w:cs="Times New Roman"/>
          <w:sz w:val="28"/>
          <w:szCs w:val="28"/>
          <w:lang w:eastAsia="ru-RU"/>
        </w:rPr>
        <w:t xml:space="preserve">. рублей, </w:t>
      </w:r>
      <w:r w:rsidR="001B7AF9" w:rsidRPr="001B7AF9">
        <w:rPr>
          <w:rFonts w:ascii="Times New Roman" w:eastAsia="Times New Roman" w:hAnsi="Times New Roman" w:cs="Times New Roman"/>
          <w:sz w:val="28"/>
          <w:szCs w:val="28"/>
          <w:lang w:eastAsia="ru-RU"/>
        </w:rPr>
        <w:t>МКДОУ «Детский сад № 21 «</w:t>
      </w:r>
      <w:proofErr w:type="spellStart"/>
      <w:r w:rsidR="001B7AF9" w:rsidRPr="001B7AF9">
        <w:rPr>
          <w:rFonts w:ascii="Times New Roman" w:eastAsia="Times New Roman" w:hAnsi="Times New Roman" w:cs="Times New Roman"/>
          <w:sz w:val="28"/>
          <w:szCs w:val="28"/>
          <w:lang w:eastAsia="ru-RU"/>
        </w:rPr>
        <w:t>Семицветик</w:t>
      </w:r>
      <w:proofErr w:type="spellEnd"/>
      <w:r w:rsidR="001B7AF9" w:rsidRPr="001B7AF9">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w:t>
      </w:r>
      <w:proofErr w:type="spellStart"/>
      <w:r w:rsidRPr="009951AC">
        <w:rPr>
          <w:rFonts w:ascii="Times New Roman" w:eastAsia="Times New Roman" w:hAnsi="Times New Roman" w:cs="Times New Roman"/>
          <w:sz w:val="28"/>
          <w:szCs w:val="28"/>
          <w:lang w:eastAsia="ru-RU"/>
        </w:rPr>
        <w:t>Эдиссия</w:t>
      </w:r>
      <w:proofErr w:type="spellEnd"/>
      <w:r w:rsidRPr="009951AC">
        <w:rPr>
          <w:rFonts w:ascii="Times New Roman" w:eastAsia="Times New Roman" w:hAnsi="Times New Roman" w:cs="Times New Roman"/>
          <w:sz w:val="28"/>
          <w:szCs w:val="28"/>
          <w:lang w:eastAsia="ru-RU"/>
        </w:rPr>
        <w:t xml:space="preserve"> на сумму 228,0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ремонт пищеблока и гаража на сумму 233,4 тыс. рублей;</w:t>
      </w:r>
      <w:r w:rsidR="001B7AF9">
        <w:rPr>
          <w:rFonts w:ascii="Times New Roman" w:eastAsia="Times New Roman" w:hAnsi="Times New Roman" w:cs="Times New Roman"/>
          <w:sz w:val="28"/>
          <w:szCs w:val="28"/>
          <w:lang w:eastAsia="ru-RU"/>
        </w:rPr>
        <w:t xml:space="preserve"> </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lastRenderedPageBreak/>
        <w:t xml:space="preserve">ремонт водопровода и канализации в филиале </w:t>
      </w:r>
      <w:r w:rsidR="001B7AF9" w:rsidRPr="001B7AF9">
        <w:rPr>
          <w:rFonts w:ascii="Times New Roman" w:eastAsia="Times New Roman" w:hAnsi="Times New Roman" w:cs="Times New Roman"/>
          <w:sz w:val="28"/>
          <w:szCs w:val="28"/>
          <w:lang w:eastAsia="ru-RU"/>
        </w:rPr>
        <w:t>МКОУ «СОШ № 6»</w:t>
      </w:r>
      <w:r w:rsidRPr="009951AC">
        <w:rPr>
          <w:rFonts w:ascii="Times New Roman" w:eastAsia="Times New Roman" w:hAnsi="Times New Roman" w:cs="Times New Roman"/>
          <w:sz w:val="28"/>
          <w:szCs w:val="28"/>
          <w:lang w:eastAsia="ru-RU"/>
        </w:rPr>
        <w:t xml:space="preserve"> х. Кировский на сумму 67,8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освещения в </w:t>
      </w:r>
      <w:r w:rsidR="001B7AF9" w:rsidRPr="001B7AF9">
        <w:rPr>
          <w:rFonts w:ascii="Times New Roman" w:eastAsia="Times New Roman" w:hAnsi="Times New Roman" w:cs="Times New Roman"/>
          <w:sz w:val="28"/>
          <w:szCs w:val="28"/>
          <w:lang w:eastAsia="ru-RU"/>
        </w:rPr>
        <w:t>МКОУ «ООШ № 19»</w:t>
      </w:r>
      <w:r w:rsidR="001B7AF9">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х. Привольный на сумму 35,0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цоколя в здании </w:t>
      </w:r>
      <w:r w:rsidR="001B7AF9" w:rsidRPr="001B7AF9">
        <w:rPr>
          <w:rFonts w:ascii="Times New Roman" w:eastAsia="Times New Roman" w:hAnsi="Times New Roman" w:cs="Times New Roman"/>
          <w:sz w:val="28"/>
          <w:szCs w:val="28"/>
          <w:lang w:eastAsia="ru-RU"/>
        </w:rPr>
        <w:t>МКОУ «СОШ № 18»</w:t>
      </w:r>
      <w:r w:rsidRPr="009951AC">
        <w:rPr>
          <w:rFonts w:ascii="Times New Roman" w:eastAsia="Times New Roman" w:hAnsi="Times New Roman" w:cs="Times New Roman"/>
          <w:sz w:val="28"/>
          <w:szCs w:val="28"/>
          <w:lang w:eastAsia="ru-RU"/>
        </w:rPr>
        <w:t xml:space="preserve"> с. </w:t>
      </w:r>
      <w:proofErr w:type="spellStart"/>
      <w:r w:rsidRPr="009951AC">
        <w:rPr>
          <w:rFonts w:ascii="Times New Roman" w:eastAsia="Times New Roman" w:hAnsi="Times New Roman" w:cs="Times New Roman"/>
          <w:sz w:val="28"/>
          <w:szCs w:val="28"/>
          <w:lang w:eastAsia="ru-RU"/>
        </w:rPr>
        <w:t>Уваровское</w:t>
      </w:r>
      <w:proofErr w:type="spellEnd"/>
      <w:r w:rsidRPr="009951AC">
        <w:rPr>
          <w:rFonts w:ascii="Times New Roman" w:eastAsia="Times New Roman" w:hAnsi="Times New Roman" w:cs="Times New Roman"/>
          <w:sz w:val="28"/>
          <w:szCs w:val="28"/>
          <w:lang w:eastAsia="ru-RU"/>
        </w:rPr>
        <w:t xml:space="preserve"> на сумму 342,49 тыс. рублей; </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замена канализации в здании </w:t>
      </w:r>
      <w:r w:rsidR="001B7AF9" w:rsidRPr="001B7AF9">
        <w:rPr>
          <w:rFonts w:ascii="Times New Roman" w:eastAsia="Times New Roman" w:hAnsi="Times New Roman" w:cs="Times New Roman"/>
          <w:sz w:val="28"/>
          <w:szCs w:val="28"/>
          <w:lang w:eastAsia="ru-RU"/>
        </w:rPr>
        <w:t>МКОУ «СОШ № 20»</w:t>
      </w:r>
      <w:r w:rsidRPr="009951AC">
        <w:rPr>
          <w:rFonts w:ascii="Times New Roman" w:eastAsia="Times New Roman" w:hAnsi="Times New Roman" w:cs="Times New Roman"/>
          <w:sz w:val="28"/>
          <w:szCs w:val="28"/>
          <w:lang w:eastAsia="ru-RU"/>
        </w:rPr>
        <w:t xml:space="preserve"> х. </w:t>
      </w:r>
      <w:proofErr w:type="spellStart"/>
      <w:r w:rsidRPr="009951AC">
        <w:rPr>
          <w:rFonts w:ascii="Times New Roman" w:eastAsia="Times New Roman" w:hAnsi="Times New Roman" w:cs="Times New Roman"/>
          <w:sz w:val="28"/>
          <w:szCs w:val="28"/>
          <w:lang w:eastAsia="ru-RU"/>
        </w:rPr>
        <w:t>Бугулов</w:t>
      </w:r>
      <w:proofErr w:type="spellEnd"/>
      <w:r w:rsidRPr="009951AC">
        <w:rPr>
          <w:rFonts w:ascii="Times New Roman" w:eastAsia="Times New Roman" w:hAnsi="Times New Roman" w:cs="Times New Roman"/>
          <w:sz w:val="28"/>
          <w:szCs w:val="28"/>
          <w:lang w:eastAsia="ru-RU"/>
        </w:rPr>
        <w:t xml:space="preserve"> на сумму 110,56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замена системы отопления в здании </w:t>
      </w:r>
      <w:r w:rsidR="001B7AF9" w:rsidRPr="001B7AF9">
        <w:rPr>
          <w:rFonts w:ascii="Times New Roman" w:eastAsia="Times New Roman" w:hAnsi="Times New Roman" w:cs="Times New Roman"/>
          <w:sz w:val="28"/>
          <w:szCs w:val="28"/>
          <w:lang w:eastAsia="ru-RU"/>
        </w:rPr>
        <w:t>МКОУ «СОШ № 12»</w:t>
      </w:r>
      <w:r w:rsidRPr="009951AC">
        <w:rPr>
          <w:rFonts w:ascii="Times New Roman" w:eastAsia="Times New Roman" w:hAnsi="Times New Roman" w:cs="Times New Roman"/>
          <w:sz w:val="28"/>
          <w:szCs w:val="28"/>
          <w:lang w:eastAsia="ru-RU"/>
        </w:rPr>
        <w:t xml:space="preserve"> х. </w:t>
      </w:r>
      <w:proofErr w:type="gramStart"/>
      <w:r w:rsidRPr="009951AC">
        <w:rPr>
          <w:rFonts w:ascii="Times New Roman" w:eastAsia="Times New Roman" w:hAnsi="Times New Roman" w:cs="Times New Roman"/>
          <w:sz w:val="28"/>
          <w:szCs w:val="28"/>
          <w:lang w:eastAsia="ru-RU"/>
        </w:rPr>
        <w:t>Графский</w:t>
      </w:r>
      <w:proofErr w:type="gramEnd"/>
      <w:r w:rsidRPr="009951AC">
        <w:rPr>
          <w:rFonts w:ascii="Times New Roman" w:eastAsia="Times New Roman" w:hAnsi="Times New Roman" w:cs="Times New Roman"/>
          <w:sz w:val="28"/>
          <w:szCs w:val="28"/>
          <w:lang w:eastAsia="ru-RU"/>
        </w:rPr>
        <w:t xml:space="preserve"> на сумму 521,3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части административного здания </w:t>
      </w:r>
      <w:r w:rsidR="001B7AF9" w:rsidRPr="001B7AF9">
        <w:rPr>
          <w:rFonts w:ascii="Times New Roman" w:eastAsia="Times New Roman" w:hAnsi="Times New Roman" w:cs="Times New Roman"/>
          <w:sz w:val="28"/>
          <w:szCs w:val="28"/>
          <w:lang w:eastAsia="ru-RU"/>
        </w:rPr>
        <w:t>МКОУ «СОШ № 12»</w:t>
      </w:r>
      <w:r w:rsidRPr="009951AC">
        <w:rPr>
          <w:rFonts w:ascii="Times New Roman" w:eastAsia="Times New Roman" w:hAnsi="Times New Roman" w:cs="Times New Roman"/>
          <w:sz w:val="28"/>
          <w:szCs w:val="28"/>
          <w:lang w:eastAsia="ru-RU"/>
        </w:rPr>
        <w:t xml:space="preserve"> х. Графский на сумму 149,7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выгребной ямы в </w:t>
      </w:r>
      <w:r w:rsidR="001B7AF9" w:rsidRPr="001B7AF9">
        <w:rPr>
          <w:rFonts w:ascii="Times New Roman" w:eastAsia="Times New Roman" w:hAnsi="Times New Roman" w:cs="Times New Roman"/>
          <w:sz w:val="28"/>
          <w:szCs w:val="28"/>
          <w:lang w:eastAsia="ru-RU"/>
        </w:rPr>
        <w:t>МКОУ «СОШ № 12»</w:t>
      </w:r>
      <w:r w:rsidRPr="009951AC">
        <w:rPr>
          <w:rFonts w:ascii="Times New Roman" w:eastAsia="Times New Roman" w:hAnsi="Times New Roman" w:cs="Times New Roman"/>
          <w:sz w:val="28"/>
          <w:szCs w:val="28"/>
          <w:lang w:eastAsia="ru-RU"/>
        </w:rPr>
        <w:t xml:space="preserve"> х. </w:t>
      </w:r>
      <w:proofErr w:type="gramStart"/>
      <w:r w:rsidRPr="009951AC">
        <w:rPr>
          <w:rFonts w:ascii="Times New Roman" w:eastAsia="Times New Roman" w:hAnsi="Times New Roman" w:cs="Times New Roman"/>
          <w:sz w:val="28"/>
          <w:szCs w:val="28"/>
          <w:lang w:eastAsia="ru-RU"/>
        </w:rPr>
        <w:t>Графский</w:t>
      </w:r>
      <w:proofErr w:type="gramEnd"/>
      <w:r w:rsidRPr="009951AC">
        <w:rPr>
          <w:rFonts w:ascii="Times New Roman" w:eastAsia="Times New Roman" w:hAnsi="Times New Roman" w:cs="Times New Roman"/>
          <w:sz w:val="28"/>
          <w:szCs w:val="28"/>
          <w:lang w:eastAsia="ru-RU"/>
        </w:rPr>
        <w:t xml:space="preserve"> на сумму 173,2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системы освещения в </w:t>
      </w:r>
      <w:r w:rsidR="001B7AF9" w:rsidRPr="001B7AF9">
        <w:rPr>
          <w:rFonts w:ascii="Times New Roman" w:eastAsia="Times New Roman" w:hAnsi="Times New Roman" w:cs="Times New Roman"/>
          <w:sz w:val="28"/>
          <w:szCs w:val="28"/>
          <w:lang w:eastAsia="ru-RU"/>
        </w:rPr>
        <w:t>МКОУ «СОШ № 7»</w:t>
      </w:r>
      <w:r w:rsidRPr="009951AC">
        <w:rPr>
          <w:rFonts w:ascii="Times New Roman" w:eastAsia="Times New Roman" w:hAnsi="Times New Roman" w:cs="Times New Roman"/>
          <w:sz w:val="28"/>
          <w:szCs w:val="28"/>
          <w:lang w:eastAsia="ru-RU"/>
        </w:rPr>
        <w:t xml:space="preserve"> п. Балтийский на сумму 58,5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proofErr w:type="gramStart"/>
      <w:r w:rsidRPr="009951AC">
        <w:rPr>
          <w:rFonts w:ascii="Times New Roman" w:eastAsia="Times New Roman" w:hAnsi="Times New Roman" w:cs="Times New Roman"/>
          <w:sz w:val="28"/>
          <w:szCs w:val="28"/>
          <w:lang w:eastAsia="ru-RU"/>
        </w:rPr>
        <w:t xml:space="preserve">устройство системы водоотведения в </w:t>
      </w:r>
      <w:r w:rsidR="001B7AF9" w:rsidRPr="001B7AF9">
        <w:rPr>
          <w:rFonts w:ascii="Times New Roman" w:eastAsia="Times New Roman" w:hAnsi="Times New Roman" w:cs="Times New Roman"/>
          <w:sz w:val="28"/>
          <w:szCs w:val="28"/>
          <w:lang w:eastAsia="ru-RU"/>
        </w:rPr>
        <w:t>МКДОУ «Детский сад № 8 «Теремок»</w:t>
      </w:r>
      <w:r w:rsidRPr="009951AC">
        <w:rPr>
          <w:rFonts w:ascii="Times New Roman" w:eastAsia="Times New Roman" w:hAnsi="Times New Roman" w:cs="Times New Roman"/>
          <w:sz w:val="28"/>
          <w:szCs w:val="28"/>
          <w:lang w:eastAsia="ru-RU"/>
        </w:rPr>
        <w:t xml:space="preserve"> с. Русс</w:t>
      </w:r>
      <w:r w:rsidR="000E6EE0">
        <w:rPr>
          <w:rFonts w:ascii="Times New Roman" w:eastAsia="Times New Roman" w:hAnsi="Times New Roman" w:cs="Times New Roman"/>
          <w:sz w:val="28"/>
          <w:szCs w:val="28"/>
          <w:lang w:eastAsia="ru-RU"/>
        </w:rPr>
        <w:t>к</w:t>
      </w:r>
      <w:r w:rsidRPr="009951AC">
        <w:rPr>
          <w:rFonts w:ascii="Times New Roman" w:eastAsia="Times New Roman" w:hAnsi="Times New Roman" w:cs="Times New Roman"/>
          <w:sz w:val="28"/>
          <w:szCs w:val="28"/>
          <w:lang w:eastAsia="ru-RU"/>
        </w:rPr>
        <w:t>ое на сумму 154,4 тыс. рубля;</w:t>
      </w:r>
      <w:proofErr w:type="gramEnd"/>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благоустройство территории </w:t>
      </w:r>
      <w:r w:rsidR="001B7AF9" w:rsidRPr="001B7AF9">
        <w:rPr>
          <w:rFonts w:ascii="Times New Roman" w:eastAsia="Times New Roman" w:hAnsi="Times New Roman" w:cs="Times New Roman"/>
          <w:sz w:val="28"/>
          <w:szCs w:val="28"/>
          <w:lang w:eastAsia="ru-RU"/>
        </w:rPr>
        <w:t>МКДОУ «Детский сад № 2 «Солнышко»</w:t>
      </w:r>
      <w:r w:rsidRPr="009951AC">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ст-ца</w:t>
      </w:r>
      <w:proofErr w:type="spellEnd"/>
      <w:r w:rsidRPr="009951AC">
        <w:rPr>
          <w:rFonts w:ascii="Times New Roman" w:eastAsia="Times New Roman" w:hAnsi="Times New Roman" w:cs="Times New Roman"/>
          <w:sz w:val="28"/>
          <w:szCs w:val="28"/>
          <w:lang w:eastAsia="ru-RU"/>
        </w:rPr>
        <w:t xml:space="preserve"> </w:t>
      </w:r>
      <w:proofErr w:type="gramStart"/>
      <w:r w:rsidRPr="009951AC">
        <w:rPr>
          <w:rFonts w:ascii="Times New Roman" w:eastAsia="Times New Roman" w:hAnsi="Times New Roman" w:cs="Times New Roman"/>
          <w:sz w:val="28"/>
          <w:szCs w:val="28"/>
          <w:lang w:eastAsia="ru-RU"/>
        </w:rPr>
        <w:t>Курская</w:t>
      </w:r>
      <w:proofErr w:type="gramEnd"/>
      <w:r w:rsidRPr="009951AC">
        <w:rPr>
          <w:rFonts w:ascii="Times New Roman" w:eastAsia="Times New Roman" w:hAnsi="Times New Roman" w:cs="Times New Roman"/>
          <w:sz w:val="28"/>
          <w:szCs w:val="28"/>
          <w:lang w:eastAsia="ru-RU"/>
        </w:rPr>
        <w:t xml:space="preserve"> на сумму 470,9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w:t>
      </w:r>
      <w:proofErr w:type="spellStart"/>
      <w:r w:rsidRPr="009951AC">
        <w:rPr>
          <w:rFonts w:ascii="Times New Roman" w:eastAsia="Times New Roman" w:hAnsi="Times New Roman" w:cs="Times New Roman"/>
          <w:sz w:val="28"/>
          <w:szCs w:val="28"/>
          <w:lang w:eastAsia="ru-RU"/>
        </w:rPr>
        <w:t>отмостки</w:t>
      </w:r>
      <w:proofErr w:type="spellEnd"/>
      <w:r w:rsidRPr="009951AC">
        <w:rPr>
          <w:rFonts w:ascii="Times New Roman" w:eastAsia="Times New Roman" w:hAnsi="Times New Roman" w:cs="Times New Roman"/>
          <w:sz w:val="28"/>
          <w:szCs w:val="28"/>
          <w:lang w:eastAsia="ru-RU"/>
        </w:rPr>
        <w:t xml:space="preserve"> и тротуарных дорожек на территории </w:t>
      </w:r>
      <w:r w:rsidR="001B7AF9" w:rsidRPr="001B7AF9">
        <w:rPr>
          <w:rFonts w:ascii="Times New Roman" w:eastAsia="Times New Roman" w:hAnsi="Times New Roman" w:cs="Times New Roman"/>
          <w:sz w:val="28"/>
          <w:szCs w:val="28"/>
          <w:lang w:eastAsia="ru-RU"/>
        </w:rPr>
        <w:t>МКДОУ «Детский сад № 9 «Ромашка»</w:t>
      </w:r>
      <w:r w:rsidR="001B7AF9">
        <w:rPr>
          <w:rFonts w:ascii="Times New Roman" w:eastAsia="Times New Roman" w:hAnsi="Times New Roman" w:cs="Times New Roman"/>
          <w:sz w:val="28"/>
          <w:szCs w:val="28"/>
          <w:lang w:eastAsia="ru-RU"/>
        </w:rPr>
        <w:t xml:space="preserve"> </w:t>
      </w:r>
      <w:r w:rsidRPr="009951AC">
        <w:rPr>
          <w:rFonts w:ascii="Times New Roman" w:eastAsia="Times New Roman" w:hAnsi="Times New Roman" w:cs="Times New Roman"/>
          <w:sz w:val="28"/>
          <w:szCs w:val="28"/>
          <w:lang w:eastAsia="ru-RU"/>
        </w:rPr>
        <w:t>п. Рощино на сумму 269,1тыс.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цоколя здания </w:t>
      </w:r>
      <w:r w:rsidR="001B7AF9" w:rsidRPr="001B7AF9">
        <w:rPr>
          <w:rFonts w:ascii="Times New Roman" w:eastAsia="Times New Roman" w:hAnsi="Times New Roman" w:cs="Times New Roman"/>
          <w:sz w:val="28"/>
          <w:szCs w:val="28"/>
          <w:lang w:eastAsia="ru-RU"/>
        </w:rPr>
        <w:t>МКДОУ «Детский сад № 9 «Ромашка»</w:t>
      </w:r>
      <w:r w:rsidRPr="009951AC">
        <w:rPr>
          <w:rFonts w:ascii="Times New Roman" w:eastAsia="Times New Roman" w:hAnsi="Times New Roman" w:cs="Times New Roman"/>
          <w:sz w:val="28"/>
          <w:szCs w:val="28"/>
          <w:lang w:eastAsia="ru-RU"/>
        </w:rPr>
        <w:t xml:space="preserve"> п. Рощино на сумму 161,1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кровли гаража и мастерских в </w:t>
      </w:r>
      <w:r w:rsidR="001B7AF9" w:rsidRPr="001B7AF9">
        <w:rPr>
          <w:rFonts w:ascii="Times New Roman" w:eastAsia="Times New Roman" w:hAnsi="Times New Roman" w:cs="Times New Roman"/>
          <w:sz w:val="28"/>
          <w:szCs w:val="28"/>
          <w:lang w:eastAsia="ru-RU"/>
        </w:rPr>
        <w:t>МКОУ «СОШ № 11»</w:t>
      </w:r>
      <w:r w:rsidRPr="009951AC">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ст-цы</w:t>
      </w:r>
      <w:proofErr w:type="spellEnd"/>
      <w:r w:rsidRPr="009951AC">
        <w:rPr>
          <w:rFonts w:ascii="Times New Roman" w:eastAsia="Times New Roman" w:hAnsi="Times New Roman" w:cs="Times New Roman"/>
          <w:sz w:val="28"/>
          <w:szCs w:val="28"/>
          <w:lang w:eastAsia="ru-RU"/>
        </w:rPr>
        <w:t xml:space="preserve"> </w:t>
      </w:r>
      <w:proofErr w:type="spellStart"/>
      <w:r w:rsidRPr="009951AC">
        <w:rPr>
          <w:rFonts w:ascii="Times New Roman" w:eastAsia="Times New Roman" w:hAnsi="Times New Roman" w:cs="Times New Roman"/>
          <w:sz w:val="28"/>
          <w:szCs w:val="28"/>
          <w:lang w:eastAsia="ru-RU"/>
        </w:rPr>
        <w:t>Галюгаевской</w:t>
      </w:r>
      <w:proofErr w:type="spellEnd"/>
      <w:r w:rsidRPr="009951AC">
        <w:rPr>
          <w:rFonts w:ascii="Times New Roman" w:eastAsia="Times New Roman" w:hAnsi="Times New Roman" w:cs="Times New Roman"/>
          <w:sz w:val="28"/>
          <w:szCs w:val="28"/>
          <w:lang w:eastAsia="ru-RU"/>
        </w:rPr>
        <w:t xml:space="preserve"> на сумму 1,1 млн.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трех теневых навесов на территории </w:t>
      </w:r>
      <w:r w:rsidR="001B7AF9" w:rsidRPr="001B7AF9">
        <w:rPr>
          <w:rFonts w:ascii="Times New Roman" w:eastAsia="Times New Roman" w:hAnsi="Times New Roman" w:cs="Times New Roman"/>
          <w:sz w:val="28"/>
          <w:szCs w:val="28"/>
          <w:lang w:eastAsia="ru-RU"/>
        </w:rPr>
        <w:t xml:space="preserve">МКДОУ «Детский сад № 7 «Василёк» </w:t>
      </w:r>
      <w:r w:rsidRPr="009951AC">
        <w:rPr>
          <w:rFonts w:ascii="Times New Roman" w:eastAsia="Times New Roman" w:hAnsi="Times New Roman" w:cs="Times New Roman"/>
          <w:sz w:val="28"/>
          <w:szCs w:val="28"/>
          <w:lang w:eastAsia="ru-RU"/>
        </w:rPr>
        <w:t xml:space="preserve">х. </w:t>
      </w:r>
      <w:proofErr w:type="spellStart"/>
      <w:r w:rsidRPr="009951AC">
        <w:rPr>
          <w:rFonts w:ascii="Times New Roman" w:eastAsia="Times New Roman" w:hAnsi="Times New Roman" w:cs="Times New Roman"/>
          <w:sz w:val="28"/>
          <w:szCs w:val="28"/>
          <w:lang w:eastAsia="ru-RU"/>
        </w:rPr>
        <w:t>Дыдымкин</w:t>
      </w:r>
      <w:proofErr w:type="spellEnd"/>
      <w:r w:rsidRPr="009951AC">
        <w:rPr>
          <w:rFonts w:ascii="Times New Roman" w:eastAsia="Times New Roman" w:hAnsi="Times New Roman" w:cs="Times New Roman"/>
          <w:sz w:val="28"/>
          <w:szCs w:val="28"/>
          <w:lang w:eastAsia="ru-RU"/>
        </w:rPr>
        <w:t xml:space="preserve"> на сумму 523,9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устройство асфальтного покрытия на территории </w:t>
      </w:r>
      <w:r w:rsidR="001B7AF9" w:rsidRPr="001B7AF9">
        <w:rPr>
          <w:rFonts w:ascii="Times New Roman" w:eastAsia="Times New Roman" w:hAnsi="Times New Roman" w:cs="Times New Roman"/>
          <w:sz w:val="28"/>
          <w:szCs w:val="28"/>
          <w:lang w:eastAsia="ru-RU"/>
        </w:rPr>
        <w:t xml:space="preserve">МКДОУ «Детский сад № 7 «Василёк» </w:t>
      </w:r>
      <w:r w:rsidRPr="009951AC">
        <w:rPr>
          <w:rFonts w:ascii="Times New Roman" w:eastAsia="Times New Roman" w:hAnsi="Times New Roman" w:cs="Times New Roman"/>
          <w:sz w:val="28"/>
          <w:szCs w:val="28"/>
          <w:lang w:eastAsia="ru-RU"/>
        </w:rPr>
        <w:t xml:space="preserve"> х. </w:t>
      </w:r>
      <w:proofErr w:type="spellStart"/>
      <w:r w:rsidRPr="009951AC">
        <w:rPr>
          <w:rFonts w:ascii="Times New Roman" w:eastAsia="Times New Roman" w:hAnsi="Times New Roman" w:cs="Times New Roman"/>
          <w:sz w:val="28"/>
          <w:szCs w:val="28"/>
          <w:lang w:eastAsia="ru-RU"/>
        </w:rPr>
        <w:t>Дыдымкин</w:t>
      </w:r>
      <w:proofErr w:type="spellEnd"/>
      <w:r w:rsidRPr="009951AC">
        <w:rPr>
          <w:rFonts w:ascii="Times New Roman" w:eastAsia="Times New Roman" w:hAnsi="Times New Roman" w:cs="Times New Roman"/>
          <w:sz w:val="28"/>
          <w:szCs w:val="28"/>
          <w:lang w:eastAsia="ru-RU"/>
        </w:rPr>
        <w:t xml:space="preserve"> на сумму 1,3 тыс.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ремонт здания мастерских МКОУ </w:t>
      </w:r>
      <w:r w:rsidR="000E6EE0">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СОШ № 4</w:t>
      </w:r>
      <w:r w:rsidR="000E6EE0">
        <w:rPr>
          <w:rFonts w:ascii="Times New Roman" w:eastAsia="Times New Roman" w:hAnsi="Times New Roman" w:cs="Times New Roman"/>
          <w:sz w:val="28"/>
          <w:szCs w:val="28"/>
          <w:lang w:eastAsia="ru-RU"/>
        </w:rPr>
        <w:t>»</w:t>
      </w:r>
      <w:r w:rsidRPr="009951AC">
        <w:rPr>
          <w:rFonts w:ascii="Times New Roman" w:eastAsia="Times New Roman" w:hAnsi="Times New Roman" w:cs="Times New Roman"/>
          <w:sz w:val="28"/>
          <w:szCs w:val="28"/>
          <w:lang w:eastAsia="ru-RU"/>
        </w:rPr>
        <w:t xml:space="preserve"> с. </w:t>
      </w:r>
      <w:proofErr w:type="spellStart"/>
      <w:r w:rsidRPr="009951AC">
        <w:rPr>
          <w:rFonts w:ascii="Times New Roman" w:eastAsia="Times New Roman" w:hAnsi="Times New Roman" w:cs="Times New Roman"/>
          <w:sz w:val="28"/>
          <w:szCs w:val="28"/>
          <w:lang w:eastAsia="ru-RU"/>
        </w:rPr>
        <w:t>Ростовановского</w:t>
      </w:r>
      <w:proofErr w:type="spellEnd"/>
      <w:r w:rsidRPr="009951AC">
        <w:rPr>
          <w:rFonts w:ascii="Times New Roman" w:eastAsia="Times New Roman" w:hAnsi="Times New Roman" w:cs="Times New Roman"/>
          <w:sz w:val="28"/>
          <w:szCs w:val="28"/>
          <w:lang w:eastAsia="ru-RU"/>
        </w:rPr>
        <w:t xml:space="preserve"> на сумму 1,08 млн. рублей.</w:t>
      </w:r>
    </w:p>
    <w:p w:rsidR="00480089" w:rsidRPr="009951AC" w:rsidRDefault="00480089" w:rsidP="00480089">
      <w:pPr>
        <w:widowControl w:val="0"/>
        <w:spacing w:after="0" w:line="322" w:lineRule="exact"/>
        <w:ind w:firstLine="740"/>
        <w:jc w:val="both"/>
        <w:rPr>
          <w:rFonts w:ascii="Times New Roman" w:eastAsia="Times New Roman" w:hAnsi="Times New Roman" w:cs="Times New Roman"/>
          <w:sz w:val="28"/>
          <w:szCs w:val="28"/>
          <w:lang w:eastAsia="ru-RU"/>
        </w:rPr>
      </w:pPr>
      <w:r w:rsidRPr="009951AC">
        <w:rPr>
          <w:rFonts w:ascii="Times New Roman" w:eastAsia="Times New Roman" w:hAnsi="Times New Roman" w:cs="Times New Roman"/>
          <w:sz w:val="28"/>
          <w:szCs w:val="28"/>
          <w:lang w:eastAsia="ru-RU"/>
        </w:rPr>
        <w:t xml:space="preserve">замена электропроводки на третьем этаже в </w:t>
      </w:r>
      <w:r w:rsidR="001B7AF9" w:rsidRPr="001B7AF9">
        <w:rPr>
          <w:rFonts w:ascii="Times New Roman" w:eastAsia="Times New Roman" w:hAnsi="Times New Roman" w:cs="Times New Roman"/>
          <w:sz w:val="28"/>
          <w:szCs w:val="28"/>
          <w:lang w:eastAsia="ru-RU"/>
        </w:rPr>
        <w:t>МКОУ «СОШ № 11»</w:t>
      </w:r>
      <w:r w:rsidRPr="009951AC">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ст-ца</w:t>
      </w:r>
      <w:proofErr w:type="spellEnd"/>
      <w:r w:rsidRPr="009951AC">
        <w:rPr>
          <w:rFonts w:ascii="Times New Roman" w:eastAsia="Times New Roman" w:hAnsi="Times New Roman" w:cs="Times New Roman"/>
          <w:sz w:val="28"/>
          <w:szCs w:val="28"/>
          <w:lang w:eastAsia="ru-RU"/>
        </w:rPr>
        <w:t xml:space="preserve"> </w:t>
      </w:r>
      <w:proofErr w:type="spellStart"/>
      <w:r w:rsidRPr="009951AC">
        <w:rPr>
          <w:rFonts w:ascii="Times New Roman" w:eastAsia="Times New Roman" w:hAnsi="Times New Roman" w:cs="Times New Roman"/>
          <w:sz w:val="28"/>
          <w:szCs w:val="28"/>
          <w:lang w:eastAsia="ru-RU"/>
        </w:rPr>
        <w:t>Галюгаевская</w:t>
      </w:r>
      <w:proofErr w:type="spellEnd"/>
      <w:r w:rsidRPr="009951AC">
        <w:rPr>
          <w:rFonts w:ascii="Times New Roman" w:eastAsia="Times New Roman" w:hAnsi="Times New Roman" w:cs="Times New Roman"/>
          <w:sz w:val="28"/>
          <w:szCs w:val="28"/>
          <w:lang w:eastAsia="ru-RU"/>
        </w:rPr>
        <w:t xml:space="preserve"> на сумму 994,9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В населенных пунктах Курского муниципального округа в 2021 году в учреждениях общего и дополнительного образования проведены следующие ремонтные работы:</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станица </w:t>
      </w:r>
      <w:proofErr w:type="spellStart"/>
      <w:r w:rsidRPr="00B32184">
        <w:rPr>
          <w:rFonts w:ascii="Times New Roman" w:eastAsia="Calibri" w:hAnsi="Times New Roman" w:cs="Times New Roman"/>
          <w:sz w:val="28"/>
          <w:szCs w:val="28"/>
        </w:rPr>
        <w:t>Галюгаевская</w:t>
      </w:r>
      <w:proofErr w:type="spellEnd"/>
      <w:r w:rsidRPr="00B32184">
        <w:rPr>
          <w:rFonts w:ascii="Times New Roman" w:eastAsia="Calibri" w:hAnsi="Times New Roman" w:cs="Times New Roman"/>
          <w:sz w:val="28"/>
          <w:szCs w:val="28"/>
        </w:rPr>
        <w:t xml:space="preserve">: </w:t>
      </w:r>
      <w:r w:rsidR="000E6EE0" w:rsidRPr="000E6EE0">
        <w:rPr>
          <w:rFonts w:ascii="Times New Roman" w:eastAsia="Calibri" w:hAnsi="Times New Roman" w:cs="Times New Roman"/>
          <w:sz w:val="28"/>
          <w:szCs w:val="28"/>
        </w:rPr>
        <w:t>МКДОУ «Детский сад № 18 «Алёнка»</w:t>
      </w:r>
      <w:r w:rsidRPr="00B32184">
        <w:rPr>
          <w:rFonts w:ascii="Times New Roman" w:eastAsia="Calibri" w:hAnsi="Times New Roman" w:cs="Times New Roman"/>
          <w:sz w:val="28"/>
          <w:szCs w:val="28"/>
        </w:rPr>
        <w:t xml:space="preserve"> проведен ремонт кровли на сумму 3 269,03 тыс. рублей, ремонт пищеблока на сумму 2 291,54 тыс. рублей;</w:t>
      </w:r>
    </w:p>
    <w:p w:rsidR="00480089" w:rsidRPr="00B32184" w:rsidRDefault="00480089" w:rsidP="00480089">
      <w:pPr>
        <w:spacing w:after="0" w:line="240" w:lineRule="auto"/>
        <w:ind w:firstLine="709"/>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хутор </w:t>
      </w:r>
      <w:proofErr w:type="spellStart"/>
      <w:r w:rsidRPr="00B32184">
        <w:rPr>
          <w:rFonts w:ascii="Times New Roman" w:eastAsia="Calibri" w:hAnsi="Times New Roman" w:cs="Times New Roman"/>
          <w:sz w:val="28"/>
          <w:szCs w:val="28"/>
        </w:rPr>
        <w:t>Дыдымкин</w:t>
      </w:r>
      <w:proofErr w:type="spellEnd"/>
      <w:r w:rsidRPr="00B32184">
        <w:rPr>
          <w:rFonts w:ascii="Times New Roman" w:eastAsia="Calibri" w:hAnsi="Times New Roman" w:cs="Times New Roman"/>
          <w:sz w:val="28"/>
          <w:szCs w:val="28"/>
        </w:rPr>
        <w:t xml:space="preserve">: </w:t>
      </w:r>
      <w:r w:rsidR="000E6EE0" w:rsidRPr="000E6EE0">
        <w:rPr>
          <w:rFonts w:ascii="Times New Roman" w:eastAsia="Calibri" w:hAnsi="Times New Roman" w:cs="Times New Roman"/>
          <w:sz w:val="28"/>
          <w:szCs w:val="28"/>
        </w:rPr>
        <w:t xml:space="preserve">МКДОУ «Детский сад № 7 «Василёк» </w:t>
      </w:r>
      <w:r w:rsidRPr="00B32184">
        <w:rPr>
          <w:rFonts w:ascii="Times New Roman" w:eastAsia="Calibri" w:hAnsi="Times New Roman" w:cs="Times New Roman"/>
          <w:sz w:val="28"/>
          <w:szCs w:val="28"/>
        </w:rPr>
        <w:t>выполнены работы по ремонту кровли на сумму 1 368,97 тыс. рублей, проведен ремонт фасада здания на сумму 695,03 тыс. рублей, ремонт пищеблока на сумму 597,49 тыс. рублей, котельной на сумму 975,94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lastRenderedPageBreak/>
        <w:t xml:space="preserve">станица Курская: в </w:t>
      </w:r>
      <w:r w:rsidR="000E6EE0" w:rsidRPr="000E6EE0">
        <w:rPr>
          <w:rFonts w:ascii="Times New Roman" w:eastAsia="Calibri" w:hAnsi="Times New Roman" w:cs="Times New Roman"/>
          <w:sz w:val="28"/>
          <w:szCs w:val="28"/>
        </w:rPr>
        <w:t>МКДОУ «Детский сад № 11 «Сказка»</w:t>
      </w:r>
      <w:r w:rsidRPr="00B32184">
        <w:rPr>
          <w:rFonts w:ascii="Times New Roman" w:eastAsia="Calibri" w:hAnsi="Times New Roman" w:cs="Times New Roman"/>
          <w:sz w:val="28"/>
          <w:szCs w:val="28"/>
        </w:rPr>
        <w:t xml:space="preserve"> проведен ремонт групповой яче</w:t>
      </w:r>
      <w:r w:rsidR="000E6EE0">
        <w:rPr>
          <w:rFonts w:ascii="Times New Roman" w:eastAsia="Calibri" w:hAnsi="Times New Roman" w:cs="Times New Roman"/>
          <w:sz w:val="28"/>
          <w:szCs w:val="28"/>
        </w:rPr>
        <w:t>йки на сумму 587,29 тыс. рублей,</w:t>
      </w:r>
      <w:r w:rsidRPr="00B32184">
        <w:rPr>
          <w:rFonts w:ascii="Times New Roman" w:eastAsia="Calibri" w:hAnsi="Times New Roman" w:cs="Times New Roman"/>
          <w:sz w:val="28"/>
          <w:szCs w:val="28"/>
        </w:rPr>
        <w:t xml:space="preserve"> </w:t>
      </w:r>
      <w:r w:rsidR="000E6EE0" w:rsidRPr="000E6EE0">
        <w:rPr>
          <w:rFonts w:ascii="Times New Roman" w:eastAsia="Calibri" w:hAnsi="Times New Roman" w:cs="Times New Roman"/>
          <w:sz w:val="28"/>
          <w:szCs w:val="28"/>
        </w:rPr>
        <w:t>МКДОУ «Детский сад № 1 «Светлячок»</w:t>
      </w:r>
      <w:r w:rsidRPr="00B32184">
        <w:rPr>
          <w:rFonts w:ascii="Times New Roman" w:eastAsia="Calibri" w:hAnsi="Times New Roman" w:cs="Times New Roman"/>
          <w:sz w:val="28"/>
          <w:szCs w:val="28"/>
        </w:rPr>
        <w:t xml:space="preserve"> проведен ремонт системы отопления на сумму 1 527,92 тыс. рублей. Проведены работы по благоустройству территории </w:t>
      </w:r>
      <w:r w:rsidR="000E6EE0" w:rsidRPr="000E6EE0">
        <w:rPr>
          <w:rFonts w:ascii="Times New Roman" w:eastAsia="Calibri" w:hAnsi="Times New Roman" w:cs="Times New Roman"/>
          <w:sz w:val="28"/>
          <w:szCs w:val="28"/>
        </w:rPr>
        <w:t>МКДОУ «Детский сад № 12 «</w:t>
      </w:r>
      <w:proofErr w:type="spellStart"/>
      <w:r w:rsidR="000E6EE0" w:rsidRPr="000E6EE0">
        <w:rPr>
          <w:rFonts w:ascii="Times New Roman" w:eastAsia="Calibri" w:hAnsi="Times New Roman" w:cs="Times New Roman"/>
          <w:sz w:val="28"/>
          <w:szCs w:val="28"/>
        </w:rPr>
        <w:t>Ивушка</w:t>
      </w:r>
      <w:proofErr w:type="spellEnd"/>
      <w:r w:rsidR="000E6EE0" w:rsidRPr="000E6EE0">
        <w:rPr>
          <w:rFonts w:ascii="Times New Roman" w:eastAsia="Calibri" w:hAnsi="Times New Roman" w:cs="Times New Roman"/>
          <w:sz w:val="28"/>
          <w:szCs w:val="28"/>
        </w:rPr>
        <w:t>»</w:t>
      </w:r>
      <w:r w:rsidR="000E6EE0">
        <w:rPr>
          <w:rFonts w:ascii="Times New Roman" w:eastAsia="Calibri" w:hAnsi="Times New Roman" w:cs="Times New Roman"/>
          <w:sz w:val="28"/>
          <w:szCs w:val="28"/>
        </w:rPr>
        <w:t xml:space="preserve"> </w:t>
      </w:r>
      <w:r w:rsidRPr="00B32184">
        <w:rPr>
          <w:rFonts w:ascii="Times New Roman" w:eastAsia="Calibri" w:hAnsi="Times New Roman" w:cs="Times New Roman"/>
          <w:sz w:val="28"/>
          <w:szCs w:val="28"/>
        </w:rPr>
        <w:t xml:space="preserve">на сумму 1 006,95 тыс. рублей; в МКОУ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2</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произведена замена электропроводки и светильников на сумму 1 94,15 тыс. рублей; М</w:t>
      </w:r>
      <w:r w:rsidR="000E6EE0">
        <w:rPr>
          <w:rFonts w:ascii="Times New Roman" w:eastAsia="Calibri" w:hAnsi="Times New Roman" w:cs="Times New Roman"/>
          <w:sz w:val="28"/>
          <w:szCs w:val="28"/>
        </w:rPr>
        <w:t>К</w:t>
      </w:r>
      <w:r w:rsidRPr="00B32184">
        <w:rPr>
          <w:rFonts w:ascii="Times New Roman" w:eastAsia="Calibri" w:hAnsi="Times New Roman" w:cs="Times New Roman"/>
          <w:sz w:val="28"/>
          <w:szCs w:val="28"/>
        </w:rPr>
        <w:t xml:space="preserve">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1</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отремонтирована система отопления на сумму 1 527,92 тыс. рублей;</w:t>
      </w:r>
    </w:p>
    <w:p w:rsidR="00480089" w:rsidRPr="00B32184" w:rsidRDefault="00480089" w:rsidP="00480089">
      <w:pPr>
        <w:spacing w:after="0" w:line="240" w:lineRule="auto"/>
        <w:ind w:firstLine="709"/>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поселок Мирный: </w:t>
      </w:r>
      <w:r w:rsidR="000E6EE0" w:rsidRPr="000E6EE0">
        <w:rPr>
          <w:rFonts w:ascii="Times New Roman" w:eastAsia="Calibri" w:hAnsi="Times New Roman" w:cs="Times New Roman"/>
          <w:sz w:val="28"/>
          <w:szCs w:val="28"/>
        </w:rPr>
        <w:t xml:space="preserve">МКДОУ «Детский сад №  4 «Золотой ключик» </w:t>
      </w:r>
      <w:r w:rsidRPr="00B32184">
        <w:rPr>
          <w:rFonts w:ascii="Times New Roman" w:eastAsia="Calibri" w:hAnsi="Times New Roman" w:cs="Times New Roman"/>
          <w:sz w:val="28"/>
          <w:szCs w:val="28"/>
        </w:rPr>
        <w:t xml:space="preserve"> проведен ремонт групповой ячейки на сумму 515,14 тыс. рублей;</w:t>
      </w:r>
      <w:r w:rsidR="000E6EE0">
        <w:rPr>
          <w:rFonts w:ascii="Times New Roman" w:eastAsia="Calibri" w:hAnsi="Times New Roman" w:cs="Times New Roman"/>
          <w:sz w:val="28"/>
          <w:szCs w:val="28"/>
        </w:rPr>
        <w:t xml:space="preserve"> </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село Полтавское: </w:t>
      </w:r>
      <w:proofErr w:type="gramStart"/>
      <w:r w:rsidRPr="00B32184">
        <w:rPr>
          <w:rFonts w:ascii="Times New Roman" w:eastAsia="Calibri" w:hAnsi="Times New Roman" w:cs="Times New Roman"/>
          <w:sz w:val="28"/>
          <w:szCs w:val="28"/>
        </w:rPr>
        <w:t>М</w:t>
      </w:r>
      <w:r w:rsidR="000E6EE0">
        <w:rPr>
          <w:rFonts w:ascii="Times New Roman" w:eastAsia="Calibri" w:hAnsi="Times New Roman" w:cs="Times New Roman"/>
          <w:sz w:val="28"/>
          <w:szCs w:val="28"/>
        </w:rPr>
        <w:t>К</w:t>
      </w:r>
      <w:r w:rsidRPr="00B32184">
        <w:rPr>
          <w:rFonts w:ascii="Times New Roman" w:eastAsia="Calibri" w:hAnsi="Times New Roman" w:cs="Times New Roman"/>
          <w:sz w:val="28"/>
          <w:szCs w:val="28"/>
        </w:rPr>
        <w:t xml:space="preserve">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6</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проведен ремонт входа в школу на сумму 534,37 тыс. рублей, ремонт спортивного зала на сумму 1 155,15 тыс. рублей, ремонт раздевалок на сумму 395,56 тыс. рублей, ремонт ступеней и пандуса на сумму 363,63 тыс. рублей, ремонт ограждения части территории на сумму 191,54 тыс. рублей, ремонт рекреации на сумму 95, 60 тыс. рублей (</w:t>
      </w:r>
      <w:proofErr w:type="spellStart"/>
      <w:r w:rsidRPr="00B32184">
        <w:rPr>
          <w:rFonts w:ascii="Times New Roman" w:eastAsia="Calibri" w:hAnsi="Times New Roman" w:cs="Times New Roman"/>
          <w:sz w:val="28"/>
          <w:szCs w:val="28"/>
        </w:rPr>
        <w:t>медиазона</w:t>
      </w:r>
      <w:proofErr w:type="spellEnd"/>
      <w:r w:rsidRPr="00B32184">
        <w:rPr>
          <w:rFonts w:ascii="Times New Roman" w:eastAsia="Calibri" w:hAnsi="Times New Roman" w:cs="Times New Roman"/>
          <w:sz w:val="28"/>
          <w:szCs w:val="28"/>
        </w:rPr>
        <w:t>).</w:t>
      </w:r>
      <w:proofErr w:type="gramEnd"/>
      <w:r w:rsidRPr="00B32184">
        <w:rPr>
          <w:rFonts w:ascii="Times New Roman" w:eastAsia="Calibri" w:hAnsi="Times New Roman" w:cs="Times New Roman"/>
          <w:sz w:val="28"/>
          <w:szCs w:val="28"/>
        </w:rPr>
        <w:t xml:space="preserve"> Создан спортивный клуб при М</w:t>
      </w:r>
      <w:r w:rsidR="000E6EE0">
        <w:rPr>
          <w:rFonts w:ascii="Times New Roman" w:eastAsia="Calibri" w:hAnsi="Times New Roman" w:cs="Times New Roman"/>
          <w:sz w:val="28"/>
          <w:szCs w:val="28"/>
        </w:rPr>
        <w:t>К</w:t>
      </w:r>
      <w:r w:rsidRPr="00B32184">
        <w:rPr>
          <w:rFonts w:ascii="Times New Roman" w:eastAsia="Calibri" w:hAnsi="Times New Roman" w:cs="Times New Roman"/>
          <w:sz w:val="28"/>
          <w:szCs w:val="28"/>
        </w:rPr>
        <w:t xml:space="preserve">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6</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использована сумма 202,03 тыс. рублей. Обеспечена деятельность центра образования цифрового и гуманитарного профилей в М</w:t>
      </w:r>
      <w:r w:rsidR="000E6EE0">
        <w:rPr>
          <w:rFonts w:ascii="Times New Roman" w:eastAsia="Calibri" w:hAnsi="Times New Roman" w:cs="Times New Roman"/>
          <w:sz w:val="28"/>
          <w:szCs w:val="28"/>
        </w:rPr>
        <w:t>К</w:t>
      </w:r>
      <w:r w:rsidRPr="00B32184">
        <w:rPr>
          <w:rFonts w:ascii="Times New Roman" w:eastAsia="Calibri" w:hAnsi="Times New Roman" w:cs="Times New Roman"/>
          <w:sz w:val="28"/>
          <w:szCs w:val="28"/>
        </w:rPr>
        <w:t xml:space="preserve">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6</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«Точка Роста» на сумму 1 292,88 тыс. рублей;</w:t>
      </w:r>
    </w:p>
    <w:p w:rsidR="00480089" w:rsidRPr="00B32184" w:rsidRDefault="00480089" w:rsidP="00480089">
      <w:pPr>
        <w:spacing w:after="0" w:line="240" w:lineRule="auto"/>
        <w:ind w:firstLine="709"/>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поселок Рощино: МКОУ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9</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выполнены работы по ремонту кровли здания начальной школы на сумму 1 450,72 тыс. рублей;</w:t>
      </w:r>
    </w:p>
    <w:p w:rsidR="00480089" w:rsidRPr="00B32184" w:rsidRDefault="00480089" w:rsidP="00480089">
      <w:pPr>
        <w:spacing w:after="0" w:line="240" w:lineRule="auto"/>
        <w:ind w:firstLine="709"/>
        <w:jc w:val="both"/>
        <w:rPr>
          <w:rFonts w:ascii="Times New Roman" w:eastAsia="Calibri" w:hAnsi="Times New Roman" w:cs="Times New Roman"/>
          <w:sz w:val="28"/>
          <w:szCs w:val="28"/>
        </w:rPr>
      </w:pPr>
      <w:proofErr w:type="gramStart"/>
      <w:r w:rsidRPr="00B32184">
        <w:rPr>
          <w:rFonts w:ascii="Times New Roman" w:eastAsia="Calibri" w:hAnsi="Times New Roman" w:cs="Times New Roman"/>
          <w:sz w:val="28"/>
          <w:szCs w:val="28"/>
        </w:rPr>
        <w:t xml:space="preserve">село </w:t>
      </w:r>
      <w:proofErr w:type="spellStart"/>
      <w:r w:rsidRPr="00B32184">
        <w:rPr>
          <w:rFonts w:ascii="Times New Roman" w:eastAsia="Calibri" w:hAnsi="Times New Roman" w:cs="Times New Roman"/>
          <w:sz w:val="28"/>
          <w:szCs w:val="28"/>
        </w:rPr>
        <w:t>Ростовановское</w:t>
      </w:r>
      <w:proofErr w:type="spellEnd"/>
      <w:r w:rsidRPr="00B32184">
        <w:rPr>
          <w:rFonts w:ascii="Times New Roman" w:eastAsia="Calibri" w:hAnsi="Times New Roman" w:cs="Times New Roman"/>
          <w:sz w:val="28"/>
          <w:szCs w:val="28"/>
        </w:rPr>
        <w:t>: ведется строительство и оснащение оборудованием нового детского сада на 160 мест:  поставка мебели (ЛДСП) для оснащения детского на сумму 3 382,52 тыс. рублей, приобретение  мебели (металлическая) на сумму 2 385,58 тыс. рублей, поставка медицинского оборудования для оснащения кабинета медицинского работника детского сада на сумму 599, 08 тыс. рублей, поставка и установка оборудования для оснащения пищеблока на сумму 2</w:t>
      </w:r>
      <w:proofErr w:type="gramEnd"/>
      <w:r w:rsidRPr="00B32184">
        <w:rPr>
          <w:rFonts w:ascii="Times New Roman" w:eastAsia="Calibri" w:hAnsi="Times New Roman" w:cs="Times New Roman"/>
          <w:sz w:val="28"/>
          <w:szCs w:val="28"/>
        </w:rPr>
        <w:t> </w:t>
      </w:r>
      <w:proofErr w:type="gramStart"/>
      <w:r w:rsidRPr="00B32184">
        <w:rPr>
          <w:rFonts w:ascii="Times New Roman" w:eastAsia="Calibri" w:hAnsi="Times New Roman" w:cs="Times New Roman"/>
          <w:sz w:val="28"/>
          <w:szCs w:val="28"/>
        </w:rPr>
        <w:t>222,76 тыс. рублей, поставка и установка лифтов для оснащения детского сада на сумму 3 380,59 тыс. рублей, поставка и установка холодильного оборудования для оснащения пищеблока на сумму 849,41 тыс. рублей, поставка спортивного оборудования на сумму 57,40 тыс. рублей, поставка столярного оборудования на сумму 339,55 тыс. рублей, поставка оргтехники на сумму 469,67 тыс. рублей, поставка прочего инвентаря на сумму146,73 тыс</w:t>
      </w:r>
      <w:proofErr w:type="gramEnd"/>
      <w:r w:rsidRPr="00B32184">
        <w:rPr>
          <w:rFonts w:ascii="Times New Roman" w:eastAsia="Calibri" w:hAnsi="Times New Roman" w:cs="Times New Roman"/>
          <w:sz w:val="28"/>
          <w:szCs w:val="28"/>
        </w:rPr>
        <w:t>.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село Русское: МКОУ </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СОШ № 8</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произведен капитальный ремонт кровли школы на сумму 4 256,44 тыс. рублей, ремонт спортивного зала на сумму 1 412,83 тыс. рублей. Выполнены работы по ремонту мягкой кровли детского сада № 8 на сумму 770,87 тыс. рублей. </w:t>
      </w:r>
      <w:r w:rsidR="000E6EE0" w:rsidRPr="000E6EE0">
        <w:rPr>
          <w:rFonts w:ascii="Times New Roman" w:eastAsia="Calibri" w:hAnsi="Times New Roman" w:cs="Times New Roman"/>
          <w:sz w:val="28"/>
          <w:szCs w:val="28"/>
        </w:rPr>
        <w:t>МКДОУ «Детский сад № 19 «Колосок»</w:t>
      </w:r>
      <w:r w:rsidRPr="00B32184">
        <w:rPr>
          <w:rFonts w:ascii="Times New Roman" w:eastAsia="Calibri" w:hAnsi="Times New Roman" w:cs="Times New Roman"/>
          <w:sz w:val="28"/>
          <w:szCs w:val="28"/>
        </w:rPr>
        <w:t xml:space="preserve"> проведен ремонт групповой ячейки на сумму 599,88 тыс. рублей;</w:t>
      </w:r>
    </w:p>
    <w:p w:rsidR="00BF52EF"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село </w:t>
      </w:r>
      <w:proofErr w:type="spellStart"/>
      <w:r w:rsidRPr="00B32184">
        <w:rPr>
          <w:rFonts w:ascii="Times New Roman" w:eastAsia="Calibri" w:hAnsi="Times New Roman" w:cs="Times New Roman"/>
          <w:sz w:val="28"/>
          <w:szCs w:val="28"/>
        </w:rPr>
        <w:t>Эдиссия</w:t>
      </w:r>
      <w:proofErr w:type="spellEnd"/>
      <w:r w:rsidRPr="00B32184">
        <w:rPr>
          <w:rFonts w:ascii="Times New Roman" w:eastAsia="Calibri" w:hAnsi="Times New Roman" w:cs="Times New Roman"/>
          <w:sz w:val="28"/>
          <w:szCs w:val="28"/>
        </w:rPr>
        <w:t xml:space="preserve">: </w:t>
      </w:r>
      <w:r w:rsidR="00F33976">
        <w:rPr>
          <w:rFonts w:ascii="Times New Roman" w:eastAsia="Calibri" w:hAnsi="Times New Roman" w:cs="Times New Roman"/>
          <w:sz w:val="28"/>
          <w:szCs w:val="28"/>
        </w:rPr>
        <w:t xml:space="preserve">в </w:t>
      </w:r>
      <w:r w:rsidRPr="00B32184">
        <w:rPr>
          <w:rFonts w:ascii="Times New Roman" w:eastAsia="Calibri" w:hAnsi="Times New Roman" w:cs="Times New Roman"/>
          <w:sz w:val="28"/>
          <w:szCs w:val="28"/>
        </w:rPr>
        <w:t>МКОУ «СОШ № 5» произведен капитальный ремонт кровли школы на сумму 3 134,49 тыс. рублей, ремонт спортивного зала на сумму 557, 59 тыс. рублей, ремонт кабинета биологии и рекреации (</w:t>
      </w:r>
      <w:proofErr w:type="spellStart"/>
      <w:r w:rsidRPr="00B32184">
        <w:rPr>
          <w:rFonts w:ascii="Times New Roman" w:eastAsia="Calibri" w:hAnsi="Times New Roman" w:cs="Times New Roman"/>
          <w:sz w:val="28"/>
          <w:szCs w:val="28"/>
        </w:rPr>
        <w:t>медиазона</w:t>
      </w:r>
      <w:proofErr w:type="spellEnd"/>
      <w:r w:rsidRPr="00B32184">
        <w:rPr>
          <w:rFonts w:ascii="Times New Roman" w:eastAsia="Calibri" w:hAnsi="Times New Roman" w:cs="Times New Roman"/>
          <w:sz w:val="28"/>
          <w:szCs w:val="28"/>
        </w:rPr>
        <w:t xml:space="preserve">) на сумму 838,71 тыс. рублей. Обеспечена деятельности центра образования цифрового и гуманитарного профилей «Точка Роста» на сумму 1368,97 тыс. рублей. </w:t>
      </w:r>
    </w:p>
    <w:p w:rsidR="00480089" w:rsidRPr="00B32184" w:rsidRDefault="00BF52EF" w:rsidP="0048008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w:t>
      </w:r>
      <w:r w:rsidR="000E6EE0" w:rsidRPr="000E6EE0">
        <w:rPr>
          <w:rFonts w:ascii="Times New Roman" w:eastAsia="Calibri" w:hAnsi="Times New Roman" w:cs="Times New Roman"/>
          <w:sz w:val="28"/>
          <w:szCs w:val="28"/>
        </w:rPr>
        <w:t>МКДОУ «Детский сад № 21 «</w:t>
      </w:r>
      <w:proofErr w:type="spellStart"/>
      <w:r w:rsidR="000E6EE0" w:rsidRPr="000E6EE0">
        <w:rPr>
          <w:rFonts w:ascii="Times New Roman" w:eastAsia="Calibri" w:hAnsi="Times New Roman" w:cs="Times New Roman"/>
          <w:sz w:val="28"/>
          <w:szCs w:val="28"/>
        </w:rPr>
        <w:t>Семицветик</w:t>
      </w:r>
      <w:proofErr w:type="spellEnd"/>
      <w:r w:rsidR="000E6EE0" w:rsidRPr="000E6EE0">
        <w:rPr>
          <w:rFonts w:ascii="Times New Roman" w:eastAsia="Calibri" w:hAnsi="Times New Roman" w:cs="Times New Roman"/>
          <w:sz w:val="28"/>
          <w:szCs w:val="28"/>
        </w:rPr>
        <w:t>»</w:t>
      </w:r>
      <w:r w:rsidR="00480089" w:rsidRPr="00B32184">
        <w:rPr>
          <w:rFonts w:ascii="Times New Roman" w:eastAsia="Calibri" w:hAnsi="Times New Roman" w:cs="Times New Roman"/>
          <w:sz w:val="28"/>
          <w:szCs w:val="28"/>
        </w:rPr>
        <w:t xml:space="preserve"> проведен ремонт полов в теневых навесах на сумму437,43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 xml:space="preserve">село </w:t>
      </w:r>
      <w:proofErr w:type="spellStart"/>
      <w:r w:rsidRPr="00B32184">
        <w:rPr>
          <w:rFonts w:ascii="Times New Roman" w:eastAsia="Calibri" w:hAnsi="Times New Roman" w:cs="Times New Roman"/>
          <w:sz w:val="28"/>
          <w:szCs w:val="28"/>
        </w:rPr>
        <w:t>Уваровское</w:t>
      </w:r>
      <w:proofErr w:type="spellEnd"/>
      <w:r w:rsidRPr="00B32184">
        <w:rPr>
          <w:rFonts w:ascii="Times New Roman" w:eastAsia="Calibri" w:hAnsi="Times New Roman" w:cs="Times New Roman"/>
          <w:sz w:val="28"/>
          <w:szCs w:val="28"/>
        </w:rPr>
        <w:t xml:space="preserve"> выполнены работы по ремонту кровли </w:t>
      </w:r>
      <w:r w:rsidR="000E6EE0" w:rsidRPr="000E6EE0">
        <w:rPr>
          <w:rFonts w:ascii="Times New Roman" w:eastAsia="Calibri" w:hAnsi="Times New Roman" w:cs="Times New Roman"/>
          <w:sz w:val="28"/>
          <w:szCs w:val="28"/>
        </w:rPr>
        <w:t>МКОУ «СОШ № 18»</w:t>
      </w:r>
      <w:r w:rsidRPr="00B32184">
        <w:rPr>
          <w:rFonts w:ascii="Times New Roman" w:eastAsia="Calibri" w:hAnsi="Times New Roman" w:cs="Times New Roman"/>
          <w:sz w:val="28"/>
          <w:szCs w:val="28"/>
        </w:rPr>
        <w:t xml:space="preserve"> на сумму 1 773,68 тыс. рублей;</w:t>
      </w:r>
    </w:p>
    <w:p w:rsidR="00480089" w:rsidRPr="00B32184" w:rsidRDefault="00480089" w:rsidP="00480089">
      <w:pPr>
        <w:spacing w:after="0" w:line="240" w:lineRule="auto"/>
        <w:ind w:firstLine="708"/>
        <w:jc w:val="both"/>
        <w:rPr>
          <w:rFonts w:ascii="Times New Roman" w:eastAsia="Calibri" w:hAnsi="Times New Roman" w:cs="Times New Roman"/>
          <w:sz w:val="28"/>
          <w:szCs w:val="28"/>
        </w:rPr>
      </w:pPr>
      <w:r w:rsidRPr="00B32184">
        <w:rPr>
          <w:rFonts w:ascii="Times New Roman" w:eastAsia="Calibri" w:hAnsi="Times New Roman" w:cs="Times New Roman"/>
          <w:sz w:val="28"/>
          <w:szCs w:val="28"/>
        </w:rPr>
        <w:t>хутор Графский: МКОУ «СОШ № 12</w:t>
      </w:r>
      <w:r w:rsidR="000E6EE0">
        <w:rPr>
          <w:rFonts w:ascii="Times New Roman" w:eastAsia="Calibri" w:hAnsi="Times New Roman" w:cs="Times New Roman"/>
          <w:sz w:val="28"/>
          <w:szCs w:val="28"/>
        </w:rPr>
        <w:t>»</w:t>
      </w:r>
      <w:r w:rsidRPr="00B32184">
        <w:rPr>
          <w:rFonts w:ascii="Times New Roman" w:eastAsia="Calibri" w:hAnsi="Times New Roman" w:cs="Times New Roman"/>
          <w:sz w:val="28"/>
          <w:szCs w:val="28"/>
        </w:rPr>
        <w:t xml:space="preserve"> проведен ремонт рекреации (</w:t>
      </w:r>
      <w:proofErr w:type="spellStart"/>
      <w:r w:rsidRPr="00B32184">
        <w:rPr>
          <w:rFonts w:ascii="Times New Roman" w:eastAsia="Calibri" w:hAnsi="Times New Roman" w:cs="Times New Roman"/>
          <w:sz w:val="28"/>
          <w:szCs w:val="28"/>
        </w:rPr>
        <w:t>медиазона</w:t>
      </w:r>
      <w:proofErr w:type="spellEnd"/>
      <w:r w:rsidRPr="00B32184">
        <w:rPr>
          <w:rFonts w:ascii="Times New Roman" w:eastAsia="Calibri" w:hAnsi="Times New Roman" w:cs="Times New Roman"/>
          <w:sz w:val="28"/>
          <w:szCs w:val="28"/>
        </w:rPr>
        <w:t>) на сумму 343,41 тыс. рублей. Обеспечена деятельность центра образования цифрового и гуманитарного профилей «Точка Роста» на сумму 1 462,12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За </w:t>
      </w:r>
      <w:r>
        <w:rPr>
          <w:rFonts w:ascii="Times New Roman" w:eastAsia="Calibri" w:hAnsi="Times New Roman" w:cs="Times New Roman"/>
          <w:sz w:val="28"/>
          <w:szCs w:val="28"/>
        </w:rPr>
        <w:t>2022 год</w:t>
      </w:r>
      <w:r w:rsidRPr="009951AC">
        <w:rPr>
          <w:rFonts w:ascii="Times New Roman" w:eastAsia="Calibri" w:hAnsi="Times New Roman" w:cs="Times New Roman"/>
          <w:sz w:val="28"/>
          <w:szCs w:val="28"/>
        </w:rPr>
        <w:t xml:space="preserve"> в учреждениях образования выполнены реконструкции, капитальные и текущие ремонты зданий, сооружений и инженерных сетей и благоустройство территорий образовательных учреждений: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проведен капитальный ремонт здания в </w:t>
      </w:r>
      <w:r w:rsidR="000E6EE0" w:rsidRPr="000E6EE0">
        <w:rPr>
          <w:rFonts w:ascii="Times New Roman" w:eastAsia="Calibri" w:hAnsi="Times New Roman" w:cs="Times New Roman"/>
          <w:sz w:val="28"/>
          <w:szCs w:val="28"/>
        </w:rPr>
        <w:t>МКОУ «СОШ № 11»</w:t>
      </w:r>
      <w:r w:rsidRPr="009951AC">
        <w:rPr>
          <w:rFonts w:ascii="Times New Roman" w:eastAsia="Calibri" w:hAnsi="Times New Roman" w:cs="Times New Roman"/>
          <w:sz w:val="28"/>
          <w:szCs w:val="28"/>
        </w:rPr>
        <w:t xml:space="preserve"> станиц</w:t>
      </w:r>
      <w:r w:rsidR="000E6EE0">
        <w:rPr>
          <w:rFonts w:ascii="Times New Roman" w:eastAsia="Calibri" w:hAnsi="Times New Roman" w:cs="Times New Roman"/>
          <w:sz w:val="28"/>
          <w:szCs w:val="28"/>
        </w:rPr>
        <w:t>ы</w:t>
      </w:r>
      <w:r w:rsidRPr="009951AC">
        <w:rPr>
          <w:rFonts w:ascii="Times New Roman" w:eastAsia="Calibri" w:hAnsi="Times New Roman" w:cs="Times New Roman"/>
          <w:sz w:val="28"/>
          <w:szCs w:val="28"/>
        </w:rPr>
        <w:t xml:space="preserve"> </w:t>
      </w:r>
      <w:proofErr w:type="spellStart"/>
      <w:r w:rsidRPr="009951AC">
        <w:rPr>
          <w:rFonts w:ascii="Times New Roman" w:eastAsia="Calibri" w:hAnsi="Times New Roman" w:cs="Times New Roman"/>
          <w:sz w:val="28"/>
          <w:szCs w:val="28"/>
        </w:rPr>
        <w:t>Галюгаевской</w:t>
      </w:r>
      <w:proofErr w:type="spellEnd"/>
      <w:r w:rsidRPr="009951AC">
        <w:rPr>
          <w:rFonts w:ascii="Times New Roman" w:eastAsia="Calibri" w:hAnsi="Times New Roman" w:cs="Times New Roman"/>
          <w:sz w:val="28"/>
          <w:szCs w:val="28"/>
        </w:rPr>
        <w:t xml:space="preserve"> на общую сумму 51 369,58 рублей, из них: сре</w:t>
      </w:r>
      <w:proofErr w:type="gramStart"/>
      <w:r w:rsidRPr="009951AC">
        <w:rPr>
          <w:rFonts w:ascii="Times New Roman" w:eastAsia="Calibri" w:hAnsi="Times New Roman" w:cs="Times New Roman"/>
          <w:sz w:val="28"/>
          <w:szCs w:val="28"/>
        </w:rPr>
        <w:t>дств кр</w:t>
      </w:r>
      <w:proofErr w:type="gramEnd"/>
      <w:r w:rsidRPr="009951AC">
        <w:rPr>
          <w:rFonts w:ascii="Times New Roman" w:eastAsia="Calibri" w:hAnsi="Times New Roman" w:cs="Times New Roman"/>
          <w:sz w:val="28"/>
          <w:szCs w:val="28"/>
        </w:rPr>
        <w:t>аевого бюджета 45 039,40 тыс. рублей, средств местного бюджета 6 330,18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 проведена реконструкция устройству горячего водоснабжения в кабинетах начальных классов в здании МКОУ «СОШ № 2» в станице Курской на сумму 318,84 тысяч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 произведен ремонт потолка в здании МКОУ «СОШ № 1»  в станице Курской на сумму 74 000 рубля;</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 ремонт потолка в кабинете МКОУ «СОШ № 13» в пос</w:t>
      </w:r>
      <w:r w:rsidR="00470372">
        <w:rPr>
          <w:rFonts w:ascii="Times New Roman" w:eastAsia="Calibri" w:hAnsi="Times New Roman" w:cs="Times New Roman"/>
          <w:sz w:val="28"/>
          <w:szCs w:val="28"/>
        </w:rPr>
        <w:t>е</w:t>
      </w:r>
      <w:r w:rsidRPr="009951AC">
        <w:rPr>
          <w:rFonts w:ascii="Times New Roman" w:eastAsia="Calibri" w:hAnsi="Times New Roman" w:cs="Times New Roman"/>
          <w:sz w:val="28"/>
          <w:szCs w:val="28"/>
        </w:rPr>
        <w:t>лке Мирный на сумму 83 427,60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устройства </w:t>
      </w:r>
      <w:proofErr w:type="spellStart"/>
      <w:r w:rsidRPr="009951AC">
        <w:rPr>
          <w:rFonts w:ascii="Times New Roman" w:eastAsia="Calibri" w:hAnsi="Times New Roman" w:cs="Times New Roman"/>
          <w:sz w:val="28"/>
          <w:szCs w:val="28"/>
        </w:rPr>
        <w:t>периметрального</w:t>
      </w:r>
      <w:proofErr w:type="spellEnd"/>
      <w:r w:rsidRPr="009951AC">
        <w:rPr>
          <w:rFonts w:ascii="Times New Roman" w:eastAsia="Calibri" w:hAnsi="Times New Roman" w:cs="Times New Roman"/>
          <w:sz w:val="28"/>
          <w:szCs w:val="28"/>
        </w:rPr>
        <w:t xml:space="preserve"> ограждения в МКОУ «СОШ № 18» в селе </w:t>
      </w:r>
      <w:proofErr w:type="spellStart"/>
      <w:r w:rsidRPr="009951AC">
        <w:rPr>
          <w:rFonts w:ascii="Times New Roman" w:eastAsia="Calibri" w:hAnsi="Times New Roman" w:cs="Times New Roman"/>
          <w:sz w:val="28"/>
          <w:szCs w:val="28"/>
        </w:rPr>
        <w:t>Уваровском</w:t>
      </w:r>
      <w:proofErr w:type="spellEnd"/>
      <w:r w:rsidRPr="009951AC">
        <w:rPr>
          <w:rFonts w:ascii="Times New Roman" w:eastAsia="Calibri" w:hAnsi="Times New Roman" w:cs="Times New Roman"/>
          <w:sz w:val="28"/>
          <w:szCs w:val="28"/>
        </w:rPr>
        <w:t xml:space="preserve"> на сумму 835,15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В общеобразовательных учреждениях за счет средств местного бюджета отремонтированы 4 кабинета и коридоры в учреждении для размещения образовательных центров «Точка Роста»:</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МКОУ  «СОШ № 7» в пос</w:t>
      </w:r>
      <w:r w:rsidR="00470372">
        <w:rPr>
          <w:rFonts w:ascii="Times New Roman" w:eastAsia="Calibri" w:hAnsi="Times New Roman" w:cs="Times New Roman"/>
          <w:sz w:val="28"/>
          <w:szCs w:val="28"/>
        </w:rPr>
        <w:t>е</w:t>
      </w:r>
      <w:r w:rsidRPr="009951AC">
        <w:rPr>
          <w:rFonts w:ascii="Times New Roman" w:eastAsia="Calibri" w:hAnsi="Times New Roman" w:cs="Times New Roman"/>
          <w:sz w:val="28"/>
          <w:szCs w:val="28"/>
        </w:rPr>
        <w:t xml:space="preserve">лке </w:t>
      </w:r>
      <w:proofErr w:type="gramStart"/>
      <w:r w:rsidRPr="009951AC">
        <w:rPr>
          <w:rFonts w:ascii="Times New Roman" w:eastAsia="Calibri" w:hAnsi="Times New Roman" w:cs="Times New Roman"/>
          <w:sz w:val="28"/>
          <w:szCs w:val="28"/>
        </w:rPr>
        <w:t>Балтийский</w:t>
      </w:r>
      <w:proofErr w:type="gramEnd"/>
      <w:r w:rsidRPr="009951AC">
        <w:rPr>
          <w:rFonts w:ascii="Times New Roman" w:eastAsia="Calibri" w:hAnsi="Times New Roman" w:cs="Times New Roman"/>
          <w:sz w:val="28"/>
          <w:szCs w:val="28"/>
        </w:rPr>
        <w:t xml:space="preserve"> на сумму 2 277,30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МКОУ «СОШ № 10» в станице </w:t>
      </w:r>
      <w:proofErr w:type="spellStart"/>
      <w:r w:rsidRPr="009951AC">
        <w:rPr>
          <w:rFonts w:ascii="Times New Roman" w:eastAsia="Calibri" w:hAnsi="Times New Roman" w:cs="Times New Roman"/>
          <w:sz w:val="28"/>
          <w:szCs w:val="28"/>
        </w:rPr>
        <w:t>Стодеревской</w:t>
      </w:r>
      <w:proofErr w:type="spellEnd"/>
      <w:r w:rsidRPr="009951AC">
        <w:rPr>
          <w:rFonts w:ascii="Times New Roman" w:eastAsia="Calibri" w:hAnsi="Times New Roman" w:cs="Times New Roman"/>
          <w:sz w:val="28"/>
          <w:szCs w:val="28"/>
        </w:rPr>
        <w:t xml:space="preserve"> на сумму 2 427,69 тыс. рублей;</w:t>
      </w:r>
    </w:p>
    <w:p w:rsidR="00480089" w:rsidRPr="009951AC"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МКОУ «СОШ № 20» в хуторе </w:t>
      </w:r>
      <w:proofErr w:type="spellStart"/>
      <w:r w:rsidRPr="009951AC">
        <w:rPr>
          <w:rFonts w:ascii="Times New Roman" w:eastAsia="Calibri" w:hAnsi="Times New Roman" w:cs="Times New Roman"/>
          <w:sz w:val="28"/>
          <w:szCs w:val="28"/>
        </w:rPr>
        <w:t>Бугулов</w:t>
      </w:r>
      <w:proofErr w:type="spellEnd"/>
      <w:r w:rsidRPr="009951AC">
        <w:rPr>
          <w:rFonts w:ascii="Times New Roman" w:eastAsia="Calibri" w:hAnsi="Times New Roman" w:cs="Times New Roman"/>
          <w:sz w:val="28"/>
          <w:szCs w:val="28"/>
        </w:rPr>
        <w:t xml:space="preserve"> на сумму 2523,59 тыс. рублей;</w:t>
      </w:r>
    </w:p>
    <w:p w:rsidR="00480089" w:rsidRPr="009951AC" w:rsidRDefault="00480089" w:rsidP="00480089">
      <w:pPr>
        <w:spacing w:after="0" w:line="240" w:lineRule="auto"/>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МКОУ «Школа-интернат» в селе Русское на сумму 2517,95 тыс. рублей.</w:t>
      </w:r>
    </w:p>
    <w:p w:rsidR="00480089" w:rsidRDefault="00480089" w:rsidP="00480089">
      <w:pPr>
        <w:spacing w:after="0" w:line="240" w:lineRule="auto"/>
        <w:ind w:firstLine="708"/>
        <w:jc w:val="both"/>
        <w:rPr>
          <w:rFonts w:ascii="Times New Roman" w:eastAsia="Calibri" w:hAnsi="Times New Roman" w:cs="Times New Roman"/>
          <w:sz w:val="28"/>
          <w:szCs w:val="28"/>
        </w:rPr>
      </w:pPr>
      <w:r w:rsidRPr="009951AC">
        <w:rPr>
          <w:rFonts w:ascii="Times New Roman" w:eastAsia="Calibri" w:hAnsi="Times New Roman" w:cs="Times New Roman"/>
          <w:sz w:val="28"/>
          <w:szCs w:val="28"/>
        </w:rPr>
        <w:t xml:space="preserve">В рамках реализации </w:t>
      </w:r>
      <w:r>
        <w:rPr>
          <w:rFonts w:ascii="Times New Roman" w:eastAsia="Calibri" w:hAnsi="Times New Roman" w:cs="Times New Roman"/>
          <w:sz w:val="28"/>
          <w:szCs w:val="28"/>
        </w:rPr>
        <w:t xml:space="preserve">национального проекта </w:t>
      </w:r>
      <w:r w:rsidR="004D25DD">
        <w:rPr>
          <w:rFonts w:ascii="Times New Roman" w:eastAsia="Calibri" w:hAnsi="Times New Roman" w:cs="Times New Roman"/>
          <w:sz w:val="28"/>
          <w:szCs w:val="28"/>
        </w:rPr>
        <w:t xml:space="preserve">«Национальный проект </w:t>
      </w:r>
      <w:r>
        <w:rPr>
          <w:rFonts w:ascii="Times New Roman" w:eastAsia="Calibri" w:hAnsi="Times New Roman" w:cs="Times New Roman"/>
          <w:sz w:val="28"/>
          <w:szCs w:val="28"/>
        </w:rPr>
        <w:t>«Демография»</w:t>
      </w:r>
      <w:r w:rsidRPr="009951AC">
        <w:rPr>
          <w:rFonts w:ascii="Times New Roman" w:eastAsia="Calibri" w:hAnsi="Times New Roman" w:cs="Times New Roman"/>
          <w:sz w:val="28"/>
          <w:szCs w:val="28"/>
        </w:rPr>
        <w:t xml:space="preserve"> осуществляются мероприятия по строительству дошкольного образовательного учреждения на 160 мест в селе </w:t>
      </w:r>
      <w:proofErr w:type="spellStart"/>
      <w:r w:rsidRPr="009951AC">
        <w:rPr>
          <w:rFonts w:ascii="Times New Roman" w:eastAsia="Calibri" w:hAnsi="Times New Roman" w:cs="Times New Roman"/>
          <w:sz w:val="28"/>
          <w:szCs w:val="28"/>
        </w:rPr>
        <w:t>Ростовановское</w:t>
      </w:r>
      <w:proofErr w:type="spellEnd"/>
      <w:r w:rsidRPr="009951AC">
        <w:rPr>
          <w:rFonts w:ascii="Times New Roman" w:eastAsia="Calibri" w:hAnsi="Times New Roman" w:cs="Times New Roman"/>
          <w:sz w:val="28"/>
          <w:szCs w:val="28"/>
        </w:rPr>
        <w:t xml:space="preserve">. </w:t>
      </w:r>
    </w:p>
    <w:p w:rsidR="00480089" w:rsidRPr="00E3294C" w:rsidRDefault="00480089" w:rsidP="0048008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3294C">
        <w:rPr>
          <w:rFonts w:ascii="Times New Roman" w:eastAsia="Times New Roman" w:hAnsi="Times New Roman" w:cs="Times New Roman"/>
          <w:sz w:val="28"/>
          <w:szCs w:val="28"/>
          <w:lang w:eastAsia="ru-RU"/>
        </w:rPr>
        <w:t>Среднемесячная заработная плата работников образования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6967D0">
              <w:rPr>
                <w:rFonts w:ascii="Times New Roman" w:eastAsia="Times New Roman" w:hAnsi="Times New Roman" w:cs="Times New Roman"/>
                <w:sz w:val="24"/>
                <w:szCs w:val="28"/>
                <w:lang w:eastAsia="ru-RU"/>
              </w:rPr>
              <w:t>Левокумский</w:t>
            </w:r>
            <w:proofErr w:type="spellEnd"/>
            <w:r w:rsidRPr="006967D0">
              <w:rPr>
                <w:rFonts w:ascii="Times New Roman" w:eastAsia="Times New Roman" w:hAnsi="Times New Roman" w:cs="Times New Roman"/>
                <w:sz w:val="24"/>
                <w:szCs w:val="28"/>
                <w:lang w:eastAsia="ru-RU"/>
              </w:rPr>
              <w:t xml:space="preserve">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23822,40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26603,00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39562,50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24838,30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24707,60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29243,60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43390,50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27364,40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28547,00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34091,70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48400,20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31565,80</w:t>
            </w:r>
          </w:p>
        </w:tc>
      </w:tr>
    </w:tbl>
    <w:p w:rsidR="00480089" w:rsidRPr="00EC699D" w:rsidRDefault="00480089" w:rsidP="0048008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480089" w:rsidRPr="00F94ACB" w:rsidRDefault="00480089" w:rsidP="00480089">
      <w:pPr>
        <w:suppressAutoHyphens/>
        <w:spacing w:after="0" w:line="240" w:lineRule="auto"/>
        <w:ind w:left="708"/>
        <w:contextualSpacing/>
        <w:rPr>
          <w:rFonts w:ascii="Times New Roman" w:eastAsia="Times New Roman" w:hAnsi="Times New Roman" w:cs="Times New Roman"/>
          <w:spacing w:val="-3"/>
          <w:sz w:val="28"/>
          <w:szCs w:val="28"/>
          <w:lang w:eastAsia="ar-SA"/>
        </w:rPr>
      </w:pPr>
      <w:r w:rsidRPr="00F94ACB">
        <w:rPr>
          <w:rFonts w:ascii="Times New Roman" w:eastAsia="Times New Roman" w:hAnsi="Times New Roman" w:cs="Times New Roman"/>
          <w:spacing w:val="-3"/>
          <w:sz w:val="28"/>
          <w:szCs w:val="28"/>
          <w:lang w:eastAsia="ar-SA"/>
        </w:rPr>
        <w:t>1.13. Здравоохранение.</w:t>
      </w:r>
    </w:p>
    <w:p w:rsidR="00480089" w:rsidRPr="00EC699D"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EC699D">
        <w:rPr>
          <w:rFonts w:ascii="Times New Roman" w:eastAsia="Times New Roman" w:hAnsi="Times New Roman" w:cs="Times New Roman"/>
          <w:sz w:val="28"/>
          <w:szCs w:val="28"/>
          <w:lang w:eastAsia="ru-RU"/>
        </w:rPr>
        <w:t>Коэффициент рождаемости составил</w:t>
      </w:r>
      <w:proofErr w:type="gramStart"/>
      <w:r w:rsidRPr="00EC699D">
        <w:rPr>
          <w:rFonts w:ascii="Times New Roman" w:eastAsia="Times New Roman" w:hAnsi="Times New Roman" w:cs="Times New Roman"/>
          <w:sz w:val="28"/>
          <w:szCs w:val="28"/>
          <w:lang w:eastAsia="ru-RU"/>
        </w:rPr>
        <w:t xml:space="preserve"> (</w:t>
      </w:r>
      <w:r w:rsidRPr="00EC699D">
        <w:rPr>
          <w:rFonts w:ascii="Times New Roman" w:eastAsia="Calibri" w:hAnsi="Times New Roman" w:cs="Times New Roman"/>
          <w:kern w:val="1"/>
          <w:sz w:val="28"/>
          <w:szCs w:val="28"/>
          <w:lang w:eastAsia="ru-RU"/>
        </w:rPr>
        <w:t>‰)</w:t>
      </w:r>
      <w:r w:rsidRPr="00EC699D">
        <w:rPr>
          <w:rFonts w:ascii="Times New Roman" w:eastAsia="Times New Roman" w:hAnsi="Times New Roman" w:cs="Times New Roman"/>
          <w:sz w:val="28"/>
          <w:szCs w:val="28"/>
          <w:lang w:eastAsia="ru-RU"/>
        </w:rPr>
        <w:t>:</w:t>
      </w:r>
      <w:proofErr w:type="gramEnd"/>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EC699D" w:rsidTr="00480089">
        <w:tc>
          <w:tcPr>
            <w:tcW w:w="780"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lastRenderedPageBreak/>
              <w:t>Год</w:t>
            </w:r>
          </w:p>
        </w:tc>
        <w:tc>
          <w:tcPr>
            <w:tcW w:w="2622"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Ставропольский край</w:t>
            </w:r>
          </w:p>
        </w:tc>
        <w:tc>
          <w:tcPr>
            <w:tcW w:w="1417"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Российская федерация</w:t>
            </w:r>
          </w:p>
        </w:tc>
        <w:tc>
          <w:tcPr>
            <w:tcW w:w="2659"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EC699D">
              <w:rPr>
                <w:rFonts w:ascii="Times New Roman" w:eastAsia="Times New Roman" w:hAnsi="Times New Roman" w:cs="Times New Roman"/>
                <w:sz w:val="24"/>
                <w:szCs w:val="28"/>
                <w:lang w:eastAsia="ru-RU"/>
              </w:rPr>
              <w:t>Левокумский</w:t>
            </w:r>
            <w:proofErr w:type="spellEnd"/>
            <w:r w:rsidRPr="00EC699D">
              <w:rPr>
                <w:rFonts w:ascii="Times New Roman" w:eastAsia="Times New Roman" w:hAnsi="Times New Roman" w:cs="Times New Roman"/>
                <w:sz w:val="24"/>
                <w:szCs w:val="28"/>
                <w:lang w:eastAsia="ru-RU"/>
              </w:rPr>
              <w:t xml:space="preserve"> муниципальный округ</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2020</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10,9</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1,4</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1,5</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10,6</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2021</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10,6</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1,4</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1,5</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9,9</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2022</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9,4</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1,3</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1,4</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10,0</w:t>
            </w:r>
          </w:p>
        </w:tc>
      </w:tr>
    </w:tbl>
    <w:p w:rsidR="00480089" w:rsidRPr="00EC699D" w:rsidRDefault="00480089" w:rsidP="00480089">
      <w:pPr>
        <w:spacing w:after="0" w:line="240" w:lineRule="auto"/>
        <w:ind w:firstLine="709"/>
        <w:contextualSpacing/>
        <w:jc w:val="both"/>
        <w:rPr>
          <w:rFonts w:ascii="Times New Roman" w:eastAsia="Calibri" w:hAnsi="Times New Roman" w:cs="Times New Roman"/>
          <w:kern w:val="1"/>
          <w:sz w:val="28"/>
          <w:szCs w:val="28"/>
          <w:lang w:eastAsia="ru-RU"/>
        </w:rPr>
      </w:pPr>
      <w:r w:rsidRPr="00EC699D">
        <w:rPr>
          <w:rFonts w:ascii="Times New Roman" w:eastAsia="Times New Roman" w:hAnsi="Times New Roman" w:cs="Times New Roman"/>
          <w:sz w:val="28"/>
          <w:szCs w:val="28"/>
          <w:lang w:eastAsia="ru-RU"/>
        </w:rPr>
        <w:t>Коэффициент смертности составил</w:t>
      </w:r>
      <w:proofErr w:type="gramStart"/>
      <w:r w:rsidRPr="00EC699D">
        <w:rPr>
          <w:rFonts w:ascii="Times New Roman" w:eastAsia="Times New Roman" w:hAnsi="Times New Roman" w:cs="Times New Roman"/>
          <w:sz w:val="28"/>
          <w:szCs w:val="28"/>
          <w:lang w:eastAsia="ru-RU"/>
        </w:rPr>
        <w:t xml:space="preserve"> (</w:t>
      </w:r>
      <w:r w:rsidRPr="00EC699D">
        <w:rPr>
          <w:rFonts w:ascii="Times New Roman" w:eastAsia="Calibri" w:hAnsi="Times New Roman" w:cs="Times New Roman"/>
          <w:kern w:val="1"/>
          <w:sz w:val="28"/>
          <w:szCs w:val="28"/>
          <w:lang w:eastAsia="ru-RU"/>
        </w:rPr>
        <w:t>‰):</w:t>
      </w:r>
      <w:proofErr w:type="gramEnd"/>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EC699D" w:rsidTr="00480089">
        <w:tc>
          <w:tcPr>
            <w:tcW w:w="780"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Год</w:t>
            </w:r>
          </w:p>
        </w:tc>
        <w:tc>
          <w:tcPr>
            <w:tcW w:w="2622"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Ставропольский край</w:t>
            </w:r>
          </w:p>
        </w:tc>
        <w:tc>
          <w:tcPr>
            <w:tcW w:w="1417"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Российская федерация</w:t>
            </w:r>
          </w:p>
        </w:tc>
        <w:tc>
          <w:tcPr>
            <w:tcW w:w="2659"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EC699D">
              <w:rPr>
                <w:rFonts w:ascii="Times New Roman" w:eastAsia="Times New Roman" w:hAnsi="Times New Roman" w:cs="Times New Roman"/>
                <w:sz w:val="24"/>
                <w:szCs w:val="28"/>
                <w:lang w:eastAsia="ru-RU"/>
              </w:rPr>
              <w:t>Левокумский</w:t>
            </w:r>
            <w:proofErr w:type="spellEnd"/>
            <w:r w:rsidRPr="00EC699D">
              <w:rPr>
                <w:rFonts w:ascii="Times New Roman" w:eastAsia="Times New Roman" w:hAnsi="Times New Roman" w:cs="Times New Roman"/>
                <w:sz w:val="24"/>
                <w:szCs w:val="28"/>
                <w:lang w:eastAsia="ru-RU"/>
              </w:rPr>
              <w:t xml:space="preserve"> муниципальный округ</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2020</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10,8</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13,1</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14,6</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12,3</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2021</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11,5</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15,1</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16,7</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13,0</w:t>
            </w:r>
          </w:p>
        </w:tc>
      </w:tr>
      <w:tr w:rsidR="00480089" w:rsidRPr="00EC699D" w:rsidTr="00480089">
        <w:tc>
          <w:tcPr>
            <w:tcW w:w="780"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2022</w:t>
            </w:r>
          </w:p>
        </w:tc>
        <w:tc>
          <w:tcPr>
            <w:tcW w:w="2622"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9,6</w:t>
            </w:r>
          </w:p>
        </w:tc>
        <w:tc>
          <w:tcPr>
            <w:tcW w:w="1985"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11,6</w:t>
            </w:r>
          </w:p>
        </w:tc>
        <w:tc>
          <w:tcPr>
            <w:tcW w:w="1417"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12,9</w:t>
            </w:r>
          </w:p>
        </w:tc>
        <w:tc>
          <w:tcPr>
            <w:tcW w:w="2659" w:type="dxa"/>
          </w:tcPr>
          <w:p w:rsidR="00480089" w:rsidRPr="00EC699D" w:rsidRDefault="00480089" w:rsidP="00480089">
            <w:pPr>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12,0</w:t>
            </w:r>
          </w:p>
        </w:tc>
      </w:tr>
    </w:tbl>
    <w:p w:rsidR="00480089" w:rsidRPr="00EC699D"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EC699D">
        <w:rPr>
          <w:rFonts w:ascii="Times New Roman" w:eastAsia="Times New Roman" w:hAnsi="Times New Roman" w:cs="Times New Roman"/>
          <w:sz w:val="28"/>
          <w:szCs w:val="28"/>
          <w:lang w:eastAsia="ru-RU"/>
        </w:rPr>
        <w:t>Коэффициент естественного прироста населения составил:</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EC699D" w:rsidTr="00480089">
        <w:tc>
          <w:tcPr>
            <w:tcW w:w="780"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Год</w:t>
            </w:r>
          </w:p>
        </w:tc>
        <w:tc>
          <w:tcPr>
            <w:tcW w:w="2622"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Ставропольский край</w:t>
            </w:r>
          </w:p>
        </w:tc>
        <w:tc>
          <w:tcPr>
            <w:tcW w:w="1417"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r w:rsidRPr="00EC699D">
              <w:rPr>
                <w:rFonts w:ascii="Times New Roman" w:eastAsia="Times New Roman" w:hAnsi="Times New Roman" w:cs="Times New Roman"/>
                <w:sz w:val="24"/>
                <w:szCs w:val="28"/>
                <w:lang w:eastAsia="ru-RU"/>
              </w:rPr>
              <w:t>Российская федерация</w:t>
            </w:r>
          </w:p>
        </w:tc>
        <w:tc>
          <w:tcPr>
            <w:tcW w:w="2659" w:type="dxa"/>
          </w:tcPr>
          <w:p w:rsidR="00480089" w:rsidRPr="00EC699D"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EC699D">
              <w:rPr>
                <w:rFonts w:ascii="Times New Roman" w:eastAsia="Times New Roman" w:hAnsi="Times New Roman" w:cs="Times New Roman"/>
                <w:sz w:val="24"/>
                <w:szCs w:val="28"/>
                <w:lang w:eastAsia="ru-RU"/>
              </w:rPr>
              <w:t>Левокумский</w:t>
            </w:r>
            <w:proofErr w:type="spellEnd"/>
            <w:r w:rsidRPr="00EC699D">
              <w:rPr>
                <w:rFonts w:ascii="Times New Roman" w:eastAsia="Times New Roman" w:hAnsi="Times New Roman" w:cs="Times New Roman"/>
                <w:sz w:val="24"/>
                <w:szCs w:val="28"/>
                <w:lang w:eastAsia="ru-RU"/>
              </w:rPr>
              <w:t xml:space="preserve">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0,1</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-0,9</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-5,5</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-7,1</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-0,2</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w:t>
            </w:r>
          </w:p>
        </w:tc>
      </w:tr>
    </w:tbl>
    <w:p w:rsidR="00480089" w:rsidRPr="0069705E"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69705E">
        <w:rPr>
          <w:rFonts w:ascii="Times New Roman" w:eastAsia="Times New Roman" w:hAnsi="Times New Roman" w:cs="Times New Roman"/>
          <w:sz w:val="28"/>
          <w:szCs w:val="28"/>
          <w:lang w:eastAsia="ru-RU"/>
        </w:rPr>
        <w:t>Показатели амбулаторно-поликлинической службы: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134"/>
        <w:gridCol w:w="1134"/>
        <w:gridCol w:w="1276"/>
      </w:tblGrid>
      <w:tr w:rsidR="00480089" w:rsidRPr="0069705E" w:rsidTr="00480089">
        <w:tc>
          <w:tcPr>
            <w:tcW w:w="595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w:t>
            </w:r>
          </w:p>
        </w:tc>
        <w:tc>
          <w:tcPr>
            <w:tcW w:w="1134"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 г.</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г.</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480089" w:rsidRPr="0069705E" w:rsidTr="00480089">
        <w:tc>
          <w:tcPr>
            <w:tcW w:w="5954" w:type="dxa"/>
            <w:shd w:val="clear" w:color="auto" w:fill="auto"/>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Количество посещений в поликлинике всего</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173 382</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202 291</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213 875</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Количество посещений на дому</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124 763</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18 188</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15 572</w:t>
            </w:r>
          </w:p>
        </w:tc>
      </w:tr>
      <w:tr w:rsidR="00480089" w:rsidRPr="0069705E" w:rsidTr="00480089">
        <w:tc>
          <w:tcPr>
            <w:tcW w:w="5954" w:type="dxa"/>
            <w:shd w:val="clear" w:color="auto" w:fill="auto"/>
          </w:tcPr>
          <w:p w:rsidR="00480089" w:rsidRDefault="00480089" w:rsidP="00480089">
            <w:pPr>
              <w:spacing w:after="0" w:line="240" w:lineRule="auto"/>
              <w:jc w:val="center"/>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t>1</w:t>
            </w:r>
          </w:p>
        </w:tc>
        <w:tc>
          <w:tcPr>
            <w:tcW w:w="1134"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Pr>
          <w:p w:rsidR="00480089" w:rsidRDefault="00480089" w:rsidP="004800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Количество посещений к стоматологам</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14 787</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16 379</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14 603</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Число врачебных посещений на 1 жителя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3,9</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4,4</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4,5</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Число врачебных посещений на 1 жителя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35</w:t>
            </w:r>
            <w:r>
              <w:rPr>
                <w:rFonts w:ascii="Times New Roman" w:eastAsia="Times New Roman" w:hAnsi="Times New Roman" w:cs="Times New Roman"/>
                <w:sz w:val="24"/>
                <w:szCs w:val="24"/>
              </w:rPr>
              <w:t xml:space="preserve"> </w:t>
            </w:r>
            <w:r w:rsidRPr="00861CED">
              <w:rPr>
                <w:rFonts w:ascii="Times New Roman" w:eastAsia="Times New Roman" w:hAnsi="Times New Roman" w:cs="Times New Roman"/>
                <w:sz w:val="24"/>
                <w:szCs w:val="24"/>
              </w:rPr>
              <w:t>982</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36 363</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36564</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 xml:space="preserve">Число пролеченных больных в стационарах  РБ </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861CED">
              <w:rPr>
                <w:rFonts w:ascii="Times New Roman" w:eastAsia="Times New Roman" w:hAnsi="Times New Roman" w:cs="Times New Roman"/>
                <w:sz w:val="24"/>
                <w:szCs w:val="24"/>
              </w:rPr>
              <w:t>098</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69705E">
              <w:rPr>
                <w:rFonts w:ascii="Times New Roman" w:eastAsia="Times New Roman" w:hAnsi="Times New Roman" w:cs="Times New Roman"/>
                <w:sz w:val="24"/>
                <w:szCs w:val="24"/>
              </w:rPr>
              <w:t>528</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69705E">
              <w:rPr>
                <w:rFonts w:ascii="Times New Roman" w:eastAsia="Times New Roman" w:hAnsi="Times New Roman" w:cs="Times New Roman"/>
                <w:sz w:val="24"/>
                <w:szCs w:val="24"/>
              </w:rPr>
              <w:t>733</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Обеспеченность койками на 10 тыс. населения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39,7</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40,7</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41,4</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Число лиц, которым оказана скорая медицинская помощь при выездах и амбулаторно на 1000 населения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191,4</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180,1</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144,3</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Уровень госпитализации на 1000 населения</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93,3</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102,4</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106,0</w:t>
            </w:r>
          </w:p>
        </w:tc>
      </w:tr>
      <w:tr w:rsidR="00480089" w:rsidRPr="0069705E" w:rsidTr="00480089">
        <w:tc>
          <w:tcPr>
            <w:tcW w:w="5954" w:type="dxa"/>
            <w:shd w:val="clear" w:color="auto" w:fill="auto"/>
          </w:tcPr>
          <w:p w:rsidR="00480089" w:rsidRPr="0069705E" w:rsidRDefault="00480089" w:rsidP="00480089">
            <w:pPr>
              <w:spacing w:after="0" w:line="240" w:lineRule="auto"/>
              <w:jc w:val="both"/>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Больничная летальность в процентах</w:t>
            </w:r>
          </w:p>
        </w:tc>
        <w:tc>
          <w:tcPr>
            <w:tcW w:w="1134" w:type="dxa"/>
          </w:tcPr>
          <w:p w:rsidR="00480089" w:rsidRPr="00861CED" w:rsidRDefault="00480089" w:rsidP="00480089">
            <w:pPr>
              <w:spacing w:line="240" w:lineRule="auto"/>
              <w:contextualSpacing/>
              <w:jc w:val="center"/>
              <w:rPr>
                <w:rFonts w:ascii="Times New Roman" w:eastAsia="Times New Roman" w:hAnsi="Times New Roman" w:cs="Times New Roman"/>
                <w:sz w:val="24"/>
                <w:szCs w:val="24"/>
              </w:rPr>
            </w:pPr>
            <w:r w:rsidRPr="00861CED">
              <w:rPr>
                <w:rFonts w:ascii="Times New Roman" w:eastAsia="Times New Roman" w:hAnsi="Times New Roman" w:cs="Times New Roman"/>
                <w:sz w:val="24"/>
                <w:szCs w:val="24"/>
              </w:rPr>
              <w:t>2,2</w:t>
            </w:r>
          </w:p>
        </w:tc>
        <w:tc>
          <w:tcPr>
            <w:tcW w:w="1134" w:type="dxa"/>
            <w:shd w:val="clear" w:color="auto" w:fill="auto"/>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2,7</w:t>
            </w:r>
          </w:p>
        </w:tc>
        <w:tc>
          <w:tcPr>
            <w:tcW w:w="1276" w:type="dxa"/>
          </w:tcPr>
          <w:p w:rsidR="00480089" w:rsidRPr="0069705E" w:rsidRDefault="00480089" w:rsidP="00480089">
            <w:pPr>
              <w:spacing w:after="0" w:line="240" w:lineRule="auto"/>
              <w:jc w:val="center"/>
              <w:rPr>
                <w:rFonts w:ascii="Times New Roman" w:eastAsia="Times New Roman" w:hAnsi="Times New Roman" w:cs="Times New Roman"/>
                <w:sz w:val="24"/>
                <w:szCs w:val="24"/>
              </w:rPr>
            </w:pPr>
            <w:r w:rsidRPr="0069705E">
              <w:rPr>
                <w:rFonts w:ascii="Times New Roman" w:eastAsia="Times New Roman" w:hAnsi="Times New Roman" w:cs="Times New Roman"/>
                <w:sz w:val="24"/>
                <w:szCs w:val="24"/>
              </w:rPr>
              <w:t>1,8</w:t>
            </w:r>
          </w:p>
        </w:tc>
      </w:tr>
    </w:tbl>
    <w:p w:rsidR="00480089" w:rsidRPr="00E3294C" w:rsidRDefault="00480089" w:rsidP="0048008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3294C">
        <w:rPr>
          <w:rFonts w:ascii="Times New Roman" w:eastAsia="Times New Roman" w:hAnsi="Times New Roman" w:cs="Times New Roman"/>
          <w:sz w:val="28"/>
          <w:szCs w:val="28"/>
          <w:lang w:eastAsia="ru-RU"/>
        </w:rPr>
        <w:t>Среднемесячная заработная плата в сфере здравоохранения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6967D0">
              <w:rPr>
                <w:rFonts w:ascii="Times New Roman" w:eastAsia="Times New Roman" w:hAnsi="Times New Roman" w:cs="Times New Roman"/>
                <w:sz w:val="24"/>
                <w:szCs w:val="28"/>
                <w:lang w:eastAsia="ru-RU"/>
              </w:rPr>
              <w:t>Левокумский</w:t>
            </w:r>
            <w:proofErr w:type="spellEnd"/>
            <w:r w:rsidRPr="006967D0">
              <w:rPr>
                <w:rFonts w:ascii="Times New Roman" w:eastAsia="Times New Roman" w:hAnsi="Times New Roman" w:cs="Times New Roman"/>
                <w:sz w:val="24"/>
                <w:szCs w:val="28"/>
                <w:lang w:eastAsia="ru-RU"/>
              </w:rPr>
              <w:t xml:space="preserve">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29533,16</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34248,79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39562,50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31795,91</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26746,83</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34912,09</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43390,50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31557,01</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31527,15</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38557,94</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49400,20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35469,99</w:t>
            </w:r>
          </w:p>
        </w:tc>
      </w:tr>
    </w:tbl>
    <w:p w:rsidR="00480089" w:rsidRPr="000E3853" w:rsidRDefault="00480089" w:rsidP="00480089">
      <w:pPr>
        <w:tabs>
          <w:tab w:val="left" w:pos="540"/>
        </w:tabs>
        <w:spacing w:after="0" w:line="240" w:lineRule="auto"/>
        <w:contextualSpacing/>
        <w:rPr>
          <w:rFonts w:ascii="Times New Roman" w:eastAsia="Times New Roman" w:hAnsi="Times New Roman" w:cs="Times New Roman"/>
          <w:b/>
          <w:i/>
          <w:color w:val="FF0000"/>
          <w:sz w:val="28"/>
          <w:szCs w:val="28"/>
          <w:lang w:eastAsia="ru-RU"/>
        </w:rPr>
      </w:pPr>
    </w:p>
    <w:p w:rsidR="00480089" w:rsidRPr="00F94ACB" w:rsidRDefault="00480089" w:rsidP="00480089">
      <w:pPr>
        <w:tabs>
          <w:tab w:val="left" w:pos="1560"/>
        </w:tabs>
        <w:suppressAutoHyphens/>
        <w:spacing w:after="0" w:line="240" w:lineRule="auto"/>
        <w:ind w:left="708"/>
        <w:contextualSpacing/>
        <w:rPr>
          <w:rFonts w:ascii="Times New Roman" w:eastAsia="Times New Roman" w:hAnsi="Times New Roman" w:cs="Times New Roman"/>
          <w:sz w:val="28"/>
          <w:szCs w:val="28"/>
          <w:lang w:eastAsia="ru-RU"/>
        </w:rPr>
      </w:pPr>
      <w:r w:rsidRPr="00F94ACB">
        <w:rPr>
          <w:rFonts w:ascii="Times New Roman" w:eastAsia="Times New Roman" w:hAnsi="Times New Roman" w:cs="Times New Roman"/>
          <w:sz w:val="28"/>
          <w:szCs w:val="28"/>
          <w:lang w:eastAsia="ru-RU"/>
        </w:rPr>
        <w:t>1.14. Культура.</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В состав муниципального казённого учреждения культуры «Управление культуры» (</w:t>
      </w:r>
      <w:r w:rsidR="00F33976">
        <w:rPr>
          <w:rFonts w:ascii="Times New Roman" w:eastAsia="Times New Roman" w:hAnsi="Times New Roman" w:cs="Times New Roman"/>
          <w:bCs/>
          <w:iCs/>
          <w:sz w:val="28"/>
          <w:szCs w:val="28"/>
          <w:shd w:val="clear" w:color="auto" w:fill="FFFFFF"/>
          <w:lang w:eastAsia="ru-RU"/>
        </w:rPr>
        <w:t xml:space="preserve">далее - </w:t>
      </w:r>
      <w:r w:rsidRPr="005F0325">
        <w:rPr>
          <w:rFonts w:ascii="Times New Roman" w:eastAsia="Times New Roman" w:hAnsi="Times New Roman" w:cs="Times New Roman"/>
          <w:bCs/>
          <w:iCs/>
          <w:sz w:val="28"/>
          <w:szCs w:val="28"/>
          <w:shd w:val="clear" w:color="auto" w:fill="FFFFFF"/>
          <w:lang w:eastAsia="ru-RU"/>
        </w:rPr>
        <w:t>МКУ «Управление культуры») входят 5 подведомственных учреждений:</w:t>
      </w:r>
    </w:p>
    <w:p w:rsidR="00480089"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МБУК «Кинотеатр «Восток», осуществляющий полномочия по  кинообслуживанию населения округа, проведено</w:t>
      </w:r>
      <w:r>
        <w:rPr>
          <w:rFonts w:ascii="Times New Roman" w:eastAsia="Times New Roman" w:hAnsi="Times New Roman" w:cs="Times New Roman"/>
          <w:bCs/>
          <w:iCs/>
          <w:sz w:val="28"/>
          <w:szCs w:val="28"/>
          <w:shd w:val="clear" w:color="auto" w:fill="FFFFFF"/>
          <w:lang w:eastAsia="ru-RU"/>
        </w:rPr>
        <w:t>:</w:t>
      </w:r>
    </w:p>
    <w:p w:rsidR="00480089"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в 2020 году </w:t>
      </w:r>
      <w:r w:rsidRPr="005F0325">
        <w:rPr>
          <w:rFonts w:ascii="Times New Roman" w:eastAsia="Times New Roman" w:hAnsi="Times New Roman" w:cs="Times New Roman"/>
          <w:bCs/>
          <w:iCs/>
          <w:sz w:val="28"/>
          <w:szCs w:val="28"/>
          <w:shd w:val="clear" w:color="auto" w:fill="FFFFFF"/>
          <w:lang w:eastAsia="ru-RU"/>
        </w:rPr>
        <w:t>проведено 561  киносеанс</w:t>
      </w:r>
      <w:r>
        <w:rPr>
          <w:rFonts w:ascii="Times New Roman" w:eastAsia="Times New Roman" w:hAnsi="Times New Roman" w:cs="Times New Roman"/>
          <w:bCs/>
          <w:iCs/>
          <w:sz w:val="28"/>
          <w:szCs w:val="28"/>
          <w:shd w:val="clear" w:color="auto" w:fill="FFFFFF"/>
          <w:lang w:eastAsia="ru-RU"/>
        </w:rPr>
        <w:t>, в</w:t>
      </w:r>
      <w:r w:rsidRPr="005F0325">
        <w:rPr>
          <w:rFonts w:ascii="Times New Roman" w:eastAsia="Times New Roman" w:hAnsi="Times New Roman" w:cs="Times New Roman"/>
          <w:bCs/>
          <w:iCs/>
          <w:sz w:val="28"/>
          <w:szCs w:val="28"/>
          <w:shd w:val="clear" w:color="auto" w:fill="FFFFFF"/>
          <w:lang w:eastAsia="ru-RU"/>
        </w:rPr>
        <w:t>аловый сбор от кинопока</w:t>
      </w:r>
      <w:r>
        <w:rPr>
          <w:rFonts w:ascii="Times New Roman" w:eastAsia="Times New Roman" w:hAnsi="Times New Roman" w:cs="Times New Roman"/>
          <w:bCs/>
          <w:iCs/>
          <w:sz w:val="28"/>
          <w:szCs w:val="28"/>
          <w:shd w:val="clear" w:color="auto" w:fill="FFFFFF"/>
          <w:lang w:eastAsia="ru-RU"/>
        </w:rPr>
        <w:t>зов составил 1 938,4тыс. рублей;</w:t>
      </w:r>
    </w:p>
    <w:p w:rsidR="00480089"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в 2021 году проведен </w:t>
      </w:r>
      <w:r w:rsidRPr="005F0325">
        <w:rPr>
          <w:rFonts w:ascii="Times New Roman" w:eastAsia="Times New Roman" w:hAnsi="Times New Roman" w:cs="Times New Roman"/>
          <w:bCs/>
          <w:iCs/>
          <w:sz w:val="28"/>
          <w:szCs w:val="28"/>
          <w:shd w:val="clear" w:color="auto" w:fill="FFFFFF"/>
          <w:lang w:eastAsia="ru-RU"/>
        </w:rPr>
        <w:t>1</w:t>
      </w:r>
      <w:r>
        <w:rPr>
          <w:rFonts w:ascii="Times New Roman" w:eastAsia="Times New Roman" w:hAnsi="Times New Roman" w:cs="Times New Roman"/>
          <w:bCs/>
          <w:iCs/>
          <w:sz w:val="28"/>
          <w:szCs w:val="28"/>
          <w:shd w:val="clear" w:color="auto" w:fill="FFFFFF"/>
          <w:lang w:eastAsia="ru-RU"/>
        </w:rPr>
        <w:t xml:space="preserve"> </w:t>
      </w:r>
      <w:r w:rsidRPr="005F0325">
        <w:rPr>
          <w:rFonts w:ascii="Times New Roman" w:eastAsia="Times New Roman" w:hAnsi="Times New Roman" w:cs="Times New Roman"/>
          <w:bCs/>
          <w:iCs/>
          <w:sz w:val="28"/>
          <w:szCs w:val="28"/>
          <w:shd w:val="clear" w:color="auto" w:fill="FFFFFF"/>
          <w:lang w:eastAsia="ru-RU"/>
        </w:rPr>
        <w:t xml:space="preserve">496 киносеансов, валовый сбор от проведенных </w:t>
      </w:r>
      <w:r w:rsidRPr="005F0325">
        <w:rPr>
          <w:rFonts w:ascii="Times New Roman" w:eastAsia="Times New Roman" w:hAnsi="Times New Roman" w:cs="Times New Roman"/>
          <w:bCs/>
          <w:iCs/>
          <w:sz w:val="28"/>
          <w:szCs w:val="28"/>
          <w:shd w:val="clear" w:color="auto" w:fill="FFFFFF"/>
          <w:lang w:eastAsia="ru-RU"/>
        </w:rPr>
        <w:lastRenderedPageBreak/>
        <w:t xml:space="preserve">сеансов составил 3 818,0 тыс. рублей;  </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в 2022 году</w:t>
      </w:r>
      <w:r w:rsidRPr="005F0325">
        <w:rPr>
          <w:rFonts w:ascii="Times New Roman" w:eastAsia="Times New Roman" w:hAnsi="Times New Roman" w:cs="Times New Roman"/>
          <w:bCs/>
          <w:iCs/>
          <w:sz w:val="28"/>
          <w:szCs w:val="28"/>
          <w:shd w:val="clear" w:color="auto" w:fill="FFFFFF"/>
          <w:lang w:eastAsia="ru-RU"/>
        </w:rPr>
        <w:t xml:space="preserve"> </w:t>
      </w:r>
      <w:r w:rsidRPr="00152CC0">
        <w:rPr>
          <w:rFonts w:ascii="Times New Roman" w:eastAsia="Times New Roman" w:hAnsi="Times New Roman" w:cs="Times New Roman"/>
          <w:bCs/>
          <w:iCs/>
          <w:sz w:val="28"/>
          <w:szCs w:val="28"/>
          <w:shd w:val="clear" w:color="auto" w:fill="FFFFFF"/>
          <w:lang w:eastAsia="ru-RU"/>
        </w:rPr>
        <w:t>проведено 1297 киносеансов, которые посетили 8848 зрителей</w:t>
      </w:r>
      <w:r>
        <w:rPr>
          <w:rFonts w:ascii="Times New Roman" w:eastAsia="Times New Roman" w:hAnsi="Times New Roman" w:cs="Times New Roman"/>
          <w:bCs/>
          <w:iCs/>
          <w:sz w:val="28"/>
          <w:szCs w:val="28"/>
          <w:shd w:val="clear" w:color="auto" w:fill="FFFFFF"/>
          <w:lang w:eastAsia="ru-RU"/>
        </w:rPr>
        <w:t>, в</w:t>
      </w:r>
      <w:r w:rsidRPr="00152CC0">
        <w:rPr>
          <w:rFonts w:ascii="Times New Roman" w:eastAsia="Times New Roman" w:hAnsi="Times New Roman" w:cs="Times New Roman"/>
          <w:bCs/>
          <w:iCs/>
          <w:sz w:val="28"/>
          <w:szCs w:val="28"/>
          <w:shd w:val="clear" w:color="auto" w:fill="FFFFFF"/>
          <w:lang w:eastAsia="ru-RU"/>
        </w:rPr>
        <w:t>аловый сбор от проведенных сеансов составил 2 591,6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МКУК «Централизованная библиотечная система», в состав которой входят 2 структурных подразделения и 25 филиалов, количество зарегистрированных пользователей составило 21</w:t>
      </w:r>
      <w:r>
        <w:rPr>
          <w:rFonts w:ascii="Times New Roman" w:eastAsia="Times New Roman" w:hAnsi="Times New Roman" w:cs="Times New Roman"/>
          <w:bCs/>
          <w:iCs/>
          <w:sz w:val="28"/>
          <w:szCs w:val="28"/>
          <w:shd w:val="clear" w:color="auto" w:fill="FFFFFF"/>
          <w:lang w:eastAsia="ru-RU"/>
        </w:rPr>
        <w:t> </w:t>
      </w:r>
      <w:r w:rsidRPr="005F0325">
        <w:rPr>
          <w:rFonts w:ascii="Times New Roman" w:eastAsia="Times New Roman" w:hAnsi="Times New Roman" w:cs="Times New Roman"/>
          <w:bCs/>
          <w:iCs/>
          <w:sz w:val="28"/>
          <w:szCs w:val="28"/>
          <w:shd w:val="clear" w:color="auto" w:fill="FFFFFF"/>
          <w:lang w:eastAsia="ru-RU"/>
        </w:rPr>
        <w:t>955</w:t>
      </w:r>
      <w:r>
        <w:rPr>
          <w:rFonts w:ascii="Times New Roman" w:eastAsia="Times New Roman" w:hAnsi="Times New Roman" w:cs="Times New Roman"/>
          <w:bCs/>
          <w:iCs/>
          <w:sz w:val="28"/>
          <w:szCs w:val="28"/>
          <w:shd w:val="clear" w:color="auto" w:fill="FFFFFF"/>
          <w:lang w:eastAsia="ru-RU"/>
        </w:rPr>
        <w:t xml:space="preserve"> человек</w:t>
      </w:r>
      <w:r w:rsidRPr="005F0325">
        <w:rPr>
          <w:rFonts w:ascii="Times New Roman" w:eastAsia="Times New Roman" w:hAnsi="Times New Roman" w:cs="Times New Roman"/>
          <w:bCs/>
          <w:iCs/>
          <w:sz w:val="28"/>
          <w:szCs w:val="28"/>
          <w:shd w:val="clear" w:color="auto" w:fill="FFFFFF"/>
          <w:lang w:eastAsia="ru-RU"/>
        </w:rPr>
        <w:t>;</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proofErr w:type="gramStart"/>
      <w:r>
        <w:rPr>
          <w:rFonts w:ascii="Times New Roman" w:eastAsia="Times New Roman" w:hAnsi="Times New Roman" w:cs="Times New Roman"/>
          <w:bCs/>
          <w:iCs/>
          <w:sz w:val="28"/>
          <w:szCs w:val="28"/>
          <w:shd w:val="clear" w:color="auto" w:fill="FFFFFF"/>
          <w:lang w:eastAsia="ru-RU"/>
        </w:rPr>
        <w:t>ф</w:t>
      </w:r>
      <w:r w:rsidRPr="00152CC0">
        <w:rPr>
          <w:rFonts w:ascii="Times New Roman" w:eastAsia="Times New Roman" w:hAnsi="Times New Roman" w:cs="Times New Roman"/>
          <w:bCs/>
          <w:iCs/>
          <w:sz w:val="28"/>
          <w:szCs w:val="28"/>
          <w:shd w:val="clear" w:color="auto" w:fill="FFFFFF"/>
          <w:lang w:eastAsia="ru-RU"/>
        </w:rPr>
        <w:t>ункции дополнительного образования детей в округе осуществляют</w:t>
      </w:r>
      <w:r>
        <w:rPr>
          <w:rFonts w:ascii="Times New Roman" w:eastAsia="Times New Roman" w:hAnsi="Times New Roman" w:cs="Times New Roman"/>
          <w:bCs/>
          <w:iCs/>
          <w:sz w:val="28"/>
          <w:szCs w:val="28"/>
          <w:shd w:val="clear" w:color="auto" w:fill="FFFFFF"/>
          <w:lang w:eastAsia="ru-RU"/>
        </w:rPr>
        <w:t xml:space="preserve"> м</w:t>
      </w:r>
      <w:r w:rsidRPr="00152CC0">
        <w:rPr>
          <w:rFonts w:ascii="Times New Roman" w:eastAsia="Times New Roman" w:hAnsi="Times New Roman" w:cs="Times New Roman"/>
          <w:bCs/>
          <w:iCs/>
          <w:sz w:val="28"/>
          <w:szCs w:val="28"/>
          <w:shd w:val="clear" w:color="auto" w:fill="FFFFFF"/>
          <w:lang w:eastAsia="ru-RU"/>
        </w:rPr>
        <w:t xml:space="preserve">униципальное бюджетное учреждение дополнительного образования «Курская детская художественная школа», в состав которой входят филиалы в селе </w:t>
      </w:r>
      <w:proofErr w:type="spellStart"/>
      <w:r w:rsidRPr="00152CC0">
        <w:rPr>
          <w:rFonts w:ascii="Times New Roman" w:eastAsia="Times New Roman" w:hAnsi="Times New Roman" w:cs="Times New Roman"/>
          <w:bCs/>
          <w:iCs/>
          <w:sz w:val="28"/>
          <w:szCs w:val="28"/>
          <w:shd w:val="clear" w:color="auto" w:fill="FFFFFF"/>
          <w:lang w:eastAsia="ru-RU"/>
        </w:rPr>
        <w:t>Эдиссия</w:t>
      </w:r>
      <w:proofErr w:type="spellEnd"/>
      <w:r w:rsidRPr="00152CC0">
        <w:rPr>
          <w:rFonts w:ascii="Times New Roman" w:eastAsia="Times New Roman" w:hAnsi="Times New Roman" w:cs="Times New Roman"/>
          <w:bCs/>
          <w:iCs/>
          <w:sz w:val="28"/>
          <w:szCs w:val="28"/>
          <w:shd w:val="clear" w:color="auto" w:fill="FFFFFF"/>
          <w:lang w:eastAsia="ru-RU"/>
        </w:rPr>
        <w:t xml:space="preserve">, станице </w:t>
      </w:r>
      <w:proofErr w:type="spellStart"/>
      <w:r w:rsidRPr="00152CC0">
        <w:rPr>
          <w:rFonts w:ascii="Times New Roman" w:eastAsia="Times New Roman" w:hAnsi="Times New Roman" w:cs="Times New Roman"/>
          <w:bCs/>
          <w:iCs/>
          <w:sz w:val="28"/>
          <w:szCs w:val="28"/>
          <w:shd w:val="clear" w:color="auto" w:fill="FFFFFF"/>
          <w:lang w:eastAsia="ru-RU"/>
        </w:rPr>
        <w:t>Галюгаевской</w:t>
      </w:r>
      <w:proofErr w:type="spellEnd"/>
      <w:r w:rsidRPr="00152CC0">
        <w:rPr>
          <w:rFonts w:ascii="Times New Roman" w:eastAsia="Times New Roman" w:hAnsi="Times New Roman" w:cs="Times New Roman"/>
          <w:bCs/>
          <w:iCs/>
          <w:sz w:val="28"/>
          <w:szCs w:val="28"/>
          <w:shd w:val="clear" w:color="auto" w:fill="FFFFFF"/>
          <w:lang w:eastAsia="ru-RU"/>
        </w:rPr>
        <w:t xml:space="preserve"> и художественная студия «Разноцветная палитра» в селе </w:t>
      </w:r>
      <w:proofErr w:type="spellStart"/>
      <w:r w:rsidRPr="00152CC0">
        <w:rPr>
          <w:rFonts w:ascii="Times New Roman" w:eastAsia="Times New Roman" w:hAnsi="Times New Roman" w:cs="Times New Roman"/>
          <w:bCs/>
          <w:iCs/>
          <w:sz w:val="28"/>
          <w:szCs w:val="28"/>
          <w:shd w:val="clear" w:color="auto" w:fill="FFFFFF"/>
          <w:lang w:eastAsia="ru-RU"/>
        </w:rPr>
        <w:t>Ростовановское</w:t>
      </w:r>
      <w:proofErr w:type="spellEnd"/>
      <w:r>
        <w:rPr>
          <w:rFonts w:ascii="Times New Roman" w:eastAsia="Times New Roman" w:hAnsi="Times New Roman" w:cs="Times New Roman"/>
          <w:bCs/>
          <w:iCs/>
          <w:sz w:val="28"/>
          <w:szCs w:val="28"/>
          <w:shd w:val="clear" w:color="auto" w:fill="FFFFFF"/>
          <w:lang w:eastAsia="ru-RU"/>
        </w:rPr>
        <w:t>, м</w:t>
      </w:r>
      <w:r w:rsidRPr="00152CC0">
        <w:rPr>
          <w:rFonts w:ascii="Times New Roman" w:eastAsia="Times New Roman" w:hAnsi="Times New Roman" w:cs="Times New Roman"/>
          <w:bCs/>
          <w:iCs/>
          <w:sz w:val="28"/>
          <w:szCs w:val="28"/>
          <w:shd w:val="clear" w:color="auto" w:fill="FFFFFF"/>
          <w:lang w:eastAsia="ru-RU"/>
        </w:rPr>
        <w:t xml:space="preserve">униципальное бюджетное учреждение дополнительного образования Курская детская музыкальная школа с филиалами в станице </w:t>
      </w:r>
      <w:proofErr w:type="spellStart"/>
      <w:r w:rsidRPr="00152CC0">
        <w:rPr>
          <w:rFonts w:ascii="Times New Roman" w:eastAsia="Times New Roman" w:hAnsi="Times New Roman" w:cs="Times New Roman"/>
          <w:bCs/>
          <w:iCs/>
          <w:sz w:val="28"/>
          <w:szCs w:val="28"/>
          <w:shd w:val="clear" w:color="auto" w:fill="FFFFFF"/>
          <w:lang w:eastAsia="ru-RU"/>
        </w:rPr>
        <w:t>Галюгаевской</w:t>
      </w:r>
      <w:proofErr w:type="spellEnd"/>
      <w:r w:rsidRPr="00152CC0">
        <w:rPr>
          <w:rFonts w:ascii="Times New Roman" w:eastAsia="Times New Roman" w:hAnsi="Times New Roman" w:cs="Times New Roman"/>
          <w:bCs/>
          <w:iCs/>
          <w:sz w:val="28"/>
          <w:szCs w:val="28"/>
          <w:shd w:val="clear" w:color="auto" w:fill="FFFFFF"/>
          <w:lang w:eastAsia="ru-RU"/>
        </w:rPr>
        <w:t xml:space="preserve">, селе Русском и село </w:t>
      </w:r>
      <w:proofErr w:type="spellStart"/>
      <w:r w:rsidRPr="00152CC0">
        <w:rPr>
          <w:rFonts w:ascii="Times New Roman" w:eastAsia="Times New Roman" w:hAnsi="Times New Roman" w:cs="Times New Roman"/>
          <w:bCs/>
          <w:iCs/>
          <w:sz w:val="28"/>
          <w:szCs w:val="28"/>
          <w:shd w:val="clear" w:color="auto" w:fill="FFFFFF"/>
          <w:lang w:eastAsia="ru-RU"/>
        </w:rPr>
        <w:t>Эдиссия</w:t>
      </w:r>
      <w:proofErr w:type="spellEnd"/>
      <w:r w:rsidRPr="00152CC0">
        <w:rPr>
          <w:rFonts w:ascii="Times New Roman" w:eastAsia="Times New Roman" w:hAnsi="Times New Roman" w:cs="Times New Roman"/>
          <w:bCs/>
          <w:iCs/>
          <w:sz w:val="28"/>
          <w:szCs w:val="28"/>
          <w:shd w:val="clear" w:color="auto" w:fill="FFFFFF"/>
          <w:lang w:eastAsia="ru-RU"/>
        </w:rPr>
        <w:t>.</w:t>
      </w:r>
      <w:proofErr w:type="gramEnd"/>
      <w:r w:rsidRPr="00152CC0">
        <w:rPr>
          <w:rFonts w:ascii="Times New Roman" w:eastAsia="Times New Roman" w:hAnsi="Times New Roman" w:cs="Times New Roman"/>
          <w:bCs/>
          <w:iCs/>
          <w:sz w:val="28"/>
          <w:szCs w:val="28"/>
          <w:shd w:val="clear" w:color="auto" w:fill="FFFFFF"/>
          <w:lang w:eastAsia="ru-RU"/>
        </w:rPr>
        <w:t xml:space="preserve"> Количество обучающихся по дополнительным образовательным программам в сфере культуры и искусства 668 человек, что на 33 ученика больше планового значения.  Обучающихся по дополнительным предпрофессиональным общеобразовательным программам в 2022 году составило 326 человек, или 167 процентов к плановому значению (план 195)</w:t>
      </w:r>
      <w:r>
        <w:rPr>
          <w:rFonts w:ascii="Times New Roman" w:eastAsia="Times New Roman" w:hAnsi="Times New Roman" w:cs="Times New Roman"/>
          <w:bCs/>
          <w:iCs/>
          <w:sz w:val="28"/>
          <w:szCs w:val="28"/>
          <w:shd w:val="clear" w:color="auto" w:fill="FFFFFF"/>
          <w:lang w:eastAsia="ru-RU"/>
        </w:rPr>
        <w:t>.</w:t>
      </w:r>
      <w:r w:rsidRPr="005F0325">
        <w:rPr>
          <w:rFonts w:ascii="Times New Roman" w:eastAsia="Times New Roman" w:hAnsi="Times New Roman" w:cs="Times New Roman"/>
          <w:bCs/>
          <w:iCs/>
          <w:sz w:val="28"/>
          <w:szCs w:val="28"/>
          <w:shd w:val="clear" w:color="auto" w:fill="FFFFFF"/>
          <w:lang w:eastAsia="ru-RU"/>
        </w:rPr>
        <w:t xml:space="preserve"> </w:t>
      </w:r>
    </w:p>
    <w:p w:rsidR="00480089"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МБУК «Централизованная клубная система», в состав которой входят 29 структурных подразделений и дейст</w:t>
      </w:r>
      <w:r>
        <w:rPr>
          <w:rFonts w:ascii="Times New Roman" w:eastAsia="Times New Roman" w:hAnsi="Times New Roman" w:cs="Times New Roman"/>
          <w:bCs/>
          <w:iCs/>
          <w:sz w:val="28"/>
          <w:szCs w:val="28"/>
          <w:shd w:val="clear" w:color="auto" w:fill="FFFFFF"/>
          <w:lang w:eastAsia="ru-RU"/>
        </w:rPr>
        <w:t xml:space="preserve">вуют 331 клубное формирование. </w:t>
      </w:r>
    </w:p>
    <w:p w:rsidR="00480089" w:rsidRPr="00880161"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880161">
        <w:rPr>
          <w:rFonts w:ascii="Times New Roman" w:eastAsia="Times New Roman" w:hAnsi="Times New Roman" w:cs="Times New Roman"/>
          <w:bCs/>
          <w:iCs/>
          <w:sz w:val="28"/>
          <w:szCs w:val="28"/>
          <w:shd w:val="clear" w:color="auto" w:fill="FFFFFF"/>
          <w:lang w:eastAsia="ru-RU"/>
        </w:rPr>
        <w:t>Большую роль играют учреждения культуры в формировании социокультурного пространства по возрождению и развитию самобытной традиционной казачьей культуры.</w:t>
      </w:r>
    </w:p>
    <w:p w:rsidR="00480089" w:rsidRPr="00880161"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880161">
        <w:rPr>
          <w:rFonts w:ascii="Times New Roman" w:eastAsia="Times New Roman" w:hAnsi="Times New Roman" w:cs="Times New Roman"/>
          <w:bCs/>
          <w:iCs/>
          <w:sz w:val="28"/>
          <w:szCs w:val="28"/>
          <w:shd w:val="clear" w:color="auto" w:fill="FFFFFF"/>
          <w:lang w:eastAsia="ru-RU"/>
        </w:rPr>
        <w:t xml:space="preserve">Музеи казачьей культуры в </w:t>
      </w:r>
      <w:proofErr w:type="spellStart"/>
      <w:r w:rsidR="000A4318">
        <w:rPr>
          <w:rFonts w:ascii="Times New Roman" w:eastAsia="Times New Roman" w:hAnsi="Times New Roman" w:cs="Times New Roman"/>
          <w:bCs/>
          <w:iCs/>
          <w:sz w:val="28"/>
          <w:szCs w:val="28"/>
          <w:shd w:val="clear" w:color="auto" w:fill="FFFFFF"/>
          <w:lang w:eastAsia="ru-RU"/>
        </w:rPr>
        <w:t>ст-це</w:t>
      </w:r>
      <w:proofErr w:type="spellEnd"/>
      <w:r w:rsidRPr="00880161">
        <w:rPr>
          <w:rFonts w:ascii="Times New Roman" w:eastAsia="Times New Roman" w:hAnsi="Times New Roman" w:cs="Times New Roman"/>
          <w:bCs/>
          <w:iCs/>
          <w:sz w:val="28"/>
          <w:szCs w:val="28"/>
          <w:shd w:val="clear" w:color="auto" w:fill="FFFFFF"/>
          <w:lang w:eastAsia="ru-RU"/>
        </w:rPr>
        <w:t xml:space="preserve"> </w:t>
      </w:r>
      <w:proofErr w:type="spellStart"/>
      <w:r w:rsidRPr="00880161">
        <w:rPr>
          <w:rFonts w:ascii="Times New Roman" w:eastAsia="Times New Roman" w:hAnsi="Times New Roman" w:cs="Times New Roman"/>
          <w:bCs/>
          <w:iCs/>
          <w:sz w:val="28"/>
          <w:szCs w:val="28"/>
          <w:shd w:val="clear" w:color="auto" w:fill="FFFFFF"/>
          <w:lang w:eastAsia="ru-RU"/>
        </w:rPr>
        <w:t>Галюгаевской</w:t>
      </w:r>
      <w:proofErr w:type="spellEnd"/>
      <w:r w:rsidRPr="00880161">
        <w:rPr>
          <w:rFonts w:ascii="Times New Roman" w:eastAsia="Times New Roman" w:hAnsi="Times New Roman" w:cs="Times New Roman"/>
          <w:bCs/>
          <w:iCs/>
          <w:sz w:val="28"/>
          <w:szCs w:val="28"/>
          <w:shd w:val="clear" w:color="auto" w:fill="FFFFFF"/>
          <w:lang w:eastAsia="ru-RU"/>
        </w:rPr>
        <w:t xml:space="preserve"> и </w:t>
      </w:r>
      <w:proofErr w:type="spellStart"/>
      <w:r w:rsidR="000A4318">
        <w:rPr>
          <w:rFonts w:ascii="Times New Roman" w:eastAsia="Times New Roman" w:hAnsi="Times New Roman" w:cs="Times New Roman"/>
          <w:bCs/>
          <w:iCs/>
          <w:sz w:val="28"/>
          <w:szCs w:val="28"/>
          <w:shd w:val="clear" w:color="auto" w:fill="FFFFFF"/>
          <w:lang w:eastAsia="ru-RU"/>
        </w:rPr>
        <w:t>ст-це</w:t>
      </w:r>
      <w:proofErr w:type="spellEnd"/>
      <w:r w:rsidRPr="00880161">
        <w:rPr>
          <w:rFonts w:ascii="Times New Roman" w:eastAsia="Times New Roman" w:hAnsi="Times New Roman" w:cs="Times New Roman"/>
          <w:bCs/>
          <w:iCs/>
          <w:sz w:val="28"/>
          <w:szCs w:val="28"/>
          <w:shd w:val="clear" w:color="auto" w:fill="FFFFFF"/>
          <w:lang w:eastAsia="ru-RU"/>
        </w:rPr>
        <w:t xml:space="preserve"> </w:t>
      </w:r>
      <w:proofErr w:type="spellStart"/>
      <w:r w:rsidRPr="00880161">
        <w:rPr>
          <w:rFonts w:ascii="Times New Roman" w:eastAsia="Times New Roman" w:hAnsi="Times New Roman" w:cs="Times New Roman"/>
          <w:bCs/>
          <w:iCs/>
          <w:sz w:val="28"/>
          <w:szCs w:val="28"/>
          <w:shd w:val="clear" w:color="auto" w:fill="FFFFFF"/>
          <w:lang w:eastAsia="ru-RU"/>
        </w:rPr>
        <w:t>Стодеревской</w:t>
      </w:r>
      <w:proofErr w:type="spellEnd"/>
      <w:r w:rsidRPr="00880161">
        <w:rPr>
          <w:rFonts w:ascii="Times New Roman" w:eastAsia="Times New Roman" w:hAnsi="Times New Roman" w:cs="Times New Roman"/>
          <w:bCs/>
          <w:iCs/>
          <w:sz w:val="28"/>
          <w:szCs w:val="28"/>
          <w:shd w:val="clear" w:color="auto" w:fill="FFFFFF"/>
          <w:lang w:eastAsia="ru-RU"/>
        </w:rPr>
        <w:t xml:space="preserve"> сельских Домах культуры в течение года пополнялись новыми экспонатами. </w:t>
      </w:r>
    </w:p>
    <w:p w:rsidR="00480089" w:rsidRPr="00152CC0"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В 2020 году в</w:t>
      </w:r>
      <w:r w:rsidRPr="00152CC0">
        <w:rPr>
          <w:rFonts w:ascii="Times New Roman" w:eastAsia="Arial Unicode MS" w:hAnsi="Times New Roman" w:cs="Mangal"/>
          <w:kern w:val="1"/>
          <w:sz w:val="28"/>
          <w:szCs w:val="28"/>
          <w:lang w:eastAsia="hi-IN" w:bidi="hi-IN"/>
        </w:rPr>
        <w:t xml:space="preserve"> рамках подпрограммы  «Государственная поддержка отрасли культуры» государственной программы Ставропольского края  «Сохранение и развитие культуры выделены средства на реализацию  мероприятий по модернизации муниципальных образовательных организаций дополнительного образования (детских школ искусств) по видам искусств.</w:t>
      </w:r>
      <w:r>
        <w:rPr>
          <w:rFonts w:ascii="Times New Roman" w:eastAsia="Times New Roman" w:hAnsi="Times New Roman" w:cs="Times New Roman"/>
          <w:bCs/>
          <w:iCs/>
          <w:sz w:val="28"/>
          <w:szCs w:val="28"/>
          <w:shd w:val="clear" w:color="auto" w:fill="FFFFFF"/>
          <w:lang w:eastAsia="ru-RU"/>
        </w:rPr>
        <w:t xml:space="preserve"> </w:t>
      </w:r>
      <w:r w:rsidRPr="00152CC0">
        <w:rPr>
          <w:rFonts w:ascii="Times New Roman" w:eastAsia="Arial Unicode MS" w:hAnsi="Times New Roman" w:cs="Mangal"/>
          <w:color w:val="000000"/>
          <w:kern w:val="1"/>
          <w:sz w:val="28"/>
          <w:szCs w:val="28"/>
          <w:lang w:eastAsia="hi-IN" w:bidi="hi-IN"/>
        </w:rPr>
        <w:t xml:space="preserve">Проведен </w:t>
      </w:r>
      <w:r w:rsidRPr="00152CC0">
        <w:rPr>
          <w:rFonts w:ascii="Times New Roman" w:eastAsia="Arial Unicode MS" w:hAnsi="Times New Roman" w:cs="Mangal"/>
          <w:kern w:val="1"/>
          <w:sz w:val="28"/>
          <w:szCs w:val="28"/>
          <w:lang w:eastAsia="hi-IN" w:bidi="hi-IN"/>
        </w:rPr>
        <w:t xml:space="preserve">капитальный ремонт здания </w:t>
      </w:r>
      <w:proofErr w:type="spellStart"/>
      <w:r w:rsidRPr="00152CC0">
        <w:rPr>
          <w:rFonts w:ascii="Times New Roman" w:eastAsia="Arial Unicode MS" w:hAnsi="Times New Roman" w:cs="Mangal"/>
          <w:kern w:val="1"/>
          <w:sz w:val="28"/>
          <w:szCs w:val="28"/>
          <w:lang w:eastAsia="hi-IN" w:bidi="hi-IN"/>
        </w:rPr>
        <w:t>Эдиссийского</w:t>
      </w:r>
      <w:proofErr w:type="spellEnd"/>
      <w:r w:rsidRPr="00152CC0">
        <w:rPr>
          <w:rFonts w:ascii="Times New Roman" w:eastAsia="Arial Unicode MS" w:hAnsi="Times New Roman" w:cs="Mangal"/>
          <w:kern w:val="1"/>
          <w:sz w:val="28"/>
          <w:szCs w:val="28"/>
          <w:lang w:eastAsia="hi-IN" w:bidi="hi-IN"/>
        </w:rPr>
        <w:t xml:space="preserve"> филиала Курской детской музыкальной школы в сумме 2 197,0</w:t>
      </w:r>
      <w:r w:rsidR="00470372">
        <w:rPr>
          <w:rFonts w:ascii="Times New Roman" w:eastAsia="Arial Unicode MS" w:hAnsi="Times New Roman" w:cs="Mangal"/>
          <w:kern w:val="1"/>
          <w:sz w:val="28"/>
          <w:szCs w:val="28"/>
          <w:lang w:eastAsia="hi-IN" w:bidi="hi-IN"/>
        </w:rPr>
        <w:t xml:space="preserve"> </w:t>
      </w:r>
      <w:r w:rsidRPr="00152CC0">
        <w:rPr>
          <w:rFonts w:ascii="Times New Roman" w:eastAsia="Arial Unicode MS" w:hAnsi="Times New Roman" w:cs="Mangal"/>
          <w:kern w:val="1"/>
          <w:sz w:val="28"/>
          <w:szCs w:val="28"/>
          <w:lang w:eastAsia="hi-IN" w:bidi="hi-IN"/>
        </w:rPr>
        <w:t>тыс. рублей (краевой бюджет - 2 087,1 тыс. рублей, местный бюджет 109,8 тыс. рублей). Из местного бюджета дополнительно было выделено 109,8 тыс. рублей.</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152CC0">
        <w:rPr>
          <w:rFonts w:ascii="Times New Roman" w:eastAsia="Arial Unicode MS" w:hAnsi="Times New Roman" w:cs="Mangal"/>
          <w:kern w:val="1"/>
          <w:sz w:val="28"/>
          <w:szCs w:val="28"/>
          <w:lang w:eastAsia="hi-IN" w:bidi="hi-IN"/>
        </w:rPr>
        <w:t xml:space="preserve">В рамках проектов развития территорий муниципальных образований Ставропольского </w:t>
      </w:r>
      <w:r w:rsidRPr="00152CC0">
        <w:rPr>
          <w:rFonts w:ascii="Times New Roman" w:eastAsia="Arial Unicode MS" w:hAnsi="Times New Roman" w:cs="Mangal"/>
          <w:color w:val="000000"/>
          <w:kern w:val="1"/>
          <w:sz w:val="28"/>
          <w:szCs w:val="28"/>
          <w:lang w:eastAsia="hi-IN" w:bidi="hi-IN"/>
        </w:rPr>
        <w:t xml:space="preserve">края, основанных на местных инициативах, </w:t>
      </w:r>
      <w:r w:rsidRPr="00152CC0">
        <w:rPr>
          <w:rFonts w:ascii="Times New Roman" w:eastAsia="Arial Unicode MS" w:hAnsi="Times New Roman" w:cs="Mangal"/>
          <w:kern w:val="1"/>
          <w:sz w:val="28"/>
          <w:szCs w:val="28"/>
          <w:lang w:eastAsia="hi-IN" w:bidi="hi-IN"/>
        </w:rPr>
        <w:t>проведены:</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152CC0">
        <w:rPr>
          <w:rFonts w:ascii="Times New Roman" w:eastAsia="Arial Unicode MS" w:hAnsi="Times New Roman" w:cs="Mangal"/>
          <w:kern w:val="1"/>
          <w:sz w:val="28"/>
          <w:szCs w:val="28"/>
          <w:lang w:eastAsia="hi-IN" w:bidi="hi-IN"/>
        </w:rPr>
        <w:t>капитальный ремонт малого зала Графского сельского Дома культуры на сумму 1 196,0 тыс. рублей,</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152CC0">
        <w:rPr>
          <w:rFonts w:ascii="Times New Roman" w:eastAsia="Arial Unicode MS" w:hAnsi="Times New Roman" w:cs="Mangal"/>
          <w:kern w:val="1"/>
          <w:sz w:val="28"/>
          <w:szCs w:val="28"/>
          <w:lang w:eastAsia="hi-IN" w:bidi="hi-IN"/>
        </w:rPr>
        <w:t xml:space="preserve">благоустройство территории Русского </w:t>
      </w:r>
      <w:r w:rsidR="00470372">
        <w:rPr>
          <w:rFonts w:ascii="Times New Roman" w:eastAsia="Arial Unicode MS" w:hAnsi="Times New Roman" w:cs="Mangal"/>
          <w:kern w:val="1"/>
          <w:sz w:val="28"/>
          <w:szCs w:val="28"/>
          <w:lang w:eastAsia="hi-IN" w:bidi="hi-IN"/>
        </w:rPr>
        <w:t>культурно-досугового центра</w:t>
      </w:r>
      <w:r w:rsidRPr="00152CC0">
        <w:rPr>
          <w:rFonts w:ascii="Times New Roman" w:eastAsia="Arial Unicode MS" w:hAnsi="Times New Roman" w:cs="Mangal"/>
          <w:kern w:val="1"/>
          <w:sz w:val="28"/>
          <w:szCs w:val="28"/>
          <w:lang w:eastAsia="hi-IN" w:bidi="hi-IN"/>
        </w:rPr>
        <w:t xml:space="preserve">  на сумму 2 050,6 тыс. рублей,</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152CC0">
        <w:rPr>
          <w:rFonts w:ascii="Times New Roman" w:eastAsia="Arial Unicode MS" w:hAnsi="Times New Roman" w:cs="Mangal"/>
          <w:kern w:val="1"/>
          <w:sz w:val="28"/>
          <w:szCs w:val="28"/>
          <w:lang w:eastAsia="hi-IN" w:bidi="hi-IN"/>
        </w:rPr>
        <w:t xml:space="preserve">благоустройство территории </w:t>
      </w:r>
      <w:proofErr w:type="spellStart"/>
      <w:r w:rsidRPr="00152CC0">
        <w:rPr>
          <w:rFonts w:ascii="Times New Roman" w:eastAsia="Arial Unicode MS" w:hAnsi="Times New Roman" w:cs="Mangal"/>
          <w:kern w:val="1"/>
          <w:sz w:val="28"/>
          <w:szCs w:val="28"/>
          <w:lang w:eastAsia="hi-IN" w:bidi="hi-IN"/>
        </w:rPr>
        <w:t>Стодеревского</w:t>
      </w:r>
      <w:proofErr w:type="spellEnd"/>
      <w:r w:rsidRPr="00152CC0">
        <w:rPr>
          <w:rFonts w:ascii="Times New Roman" w:eastAsia="Arial Unicode MS" w:hAnsi="Times New Roman" w:cs="Mangal"/>
          <w:kern w:val="1"/>
          <w:sz w:val="28"/>
          <w:szCs w:val="28"/>
          <w:lang w:eastAsia="hi-IN" w:bidi="hi-IN"/>
        </w:rPr>
        <w:t xml:space="preserve"> </w:t>
      </w:r>
      <w:r w:rsidR="00470372">
        <w:rPr>
          <w:rFonts w:ascii="Times New Roman" w:eastAsia="Arial Unicode MS" w:hAnsi="Times New Roman" w:cs="Mangal"/>
          <w:kern w:val="1"/>
          <w:sz w:val="28"/>
          <w:szCs w:val="28"/>
          <w:lang w:eastAsia="hi-IN" w:bidi="hi-IN"/>
        </w:rPr>
        <w:t>культурно-досугового центра</w:t>
      </w:r>
      <w:r w:rsidRPr="00152CC0">
        <w:rPr>
          <w:rFonts w:ascii="Times New Roman" w:eastAsia="Arial Unicode MS" w:hAnsi="Times New Roman" w:cs="Mangal"/>
          <w:kern w:val="1"/>
          <w:sz w:val="28"/>
          <w:szCs w:val="28"/>
          <w:lang w:eastAsia="hi-IN" w:bidi="hi-IN"/>
        </w:rPr>
        <w:t xml:space="preserve"> на сумму 1 883,8 тыс. рублей.</w:t>
      </w:r>
    </w:p>
    <w:p w:rsidR="00480089" w:rsidRPr="00152CC0" w:rsidRDefault="00480089" w:rsidP="00480089">
      <w:pPr>
        <w:widowControl w:val="0"/>
        <w:suppressAutoHyphens/>
        <w:spacing w:after="0" w:line="240" w:lineRule="auto"/>
        <w:ind w:firstLine="709"/>
        <w:jc w:val="both"/>
        <w:rPr>
          <w:rFonts w:ascii="Times New Roman" w:eastAsia="Arial Unicode MS" w:hAnsi="Times New Roman" w:cs="Mangal"/>
          <w:color w:val="000000"/>
          <w:kern w:val="1"/>
          <w:sz w:val="28"/>
          <w:szCs w:val="28"/>
          <w:lang w:eastAsia="hi-IN" w:bidi="hi-IN"/>
        </w:rPr>
      </w:pPr>
      <w:r w:rsidRPr="00152CC0">
        <w:rPr>
          <w:rFonts w:ascii="Times New Roman" w:eastAsia="Arial Unicode MS" w:hAnsi="Times New Roman" w:cs="Mangal"/>
          <w:color w:val="000000"/>
          <w:kern w:val="1"/>
          <w:sz w:val="28"/>
          <w:szCs w:val="28"/>
          <w:lang w:eastAsia="hi-IN" w:bidi="hi-IN"/>
        </w:rPr>
        <w:t xml:space="preserve">Проведены ремонтные работы внутренних помещений  в здании </w:t>
      </w:r>
      <w:proofErr w:type="spellStart"/>
      <w:r w:rsidRPr="00152CC0">
        <w:rPr>
          <w:rFonts w:ascii="Times New Roman" w:eastAsia="Arial Unicode MS" w:hAnsi="Times New Roman" w:cs="Mangal"/>
          <w:color w:val="000000"/>
          <w:kern w:val="1"/>
          <w:sz w:val="28"/>
          <w:szCs w:val="28"/>
          <w:lang w:eastAsia="hi-IN" w:bidi="hi-IN"/>
        </w:rPr>
        <w:t>Уваровского</w:t>
      </w:r>
      <w:proofErr w:type="spellEnd"/>
      <w:r w:rsidRPr="00152CC0">
        <w:rPr>
          <w:rFonts w:ascii="Times New Roman" w:eastAsia="Arial Unicode MS" w:hAnsi="Times New Roman" w:cs="Mangal"/>
          <w:color w:val="000000"/>
          <w:kern w:val="1"/>
          <w:sz w:val="28"/>
          <w:szCs w:val="28"/>
          <w:lang w:eastAsia="hi-IN" w:bidi="hi-IN"/>
        </w:rPr>
        <w:t xml:space="preserve"> сельского Дома культуры на сумму 2 038,0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lastRenderedPageBreak/>
        <w:t xml:space="preserve">В </w:t>
      </w:r>
      <w:r>
        <w:rPr>
          <w:rFonts w:ascii="Times New Roman" w:eastAsia="Times New Roman" w:hAnsi="Times New Roman" w:cs="Times New Roman"/>
          <w:bCs/>
          <w:iCs/>
          <w:sz w:val="28"/>
          <w:szCs w:val="28"/>
          <w:shd w:val="clear" w:color="auto" w:fill="FFFFFF"/>
          <w:lang w:eastAsia="ru-RU"/>
        </w:rPr>
        <w:t>2021</w:t>
      </w:r>
      <w:r w:rsidRPr="005F0325">
        <w:rPr>
          <w:rFonts w:ascii="Times New Roman" w:eastAsia="Times New Roman" w:hAnsi="Times New Roman" w:cs="Times New Roman"/>
          <w:bCs/>
          <w:iCs/>
          <w:sz w:val="28"/>
          <w:szCs w:val="28"/>
          <w:shd w:val="clear" w:color="auto" w:fill="FFFFFF"/>
          <w:lang w:eastAsia="ru-RU"/>
        </w:rPr>
        <w:t xml:space="preserve"> был реализован национальный проект «Культура», в рамках которого проведена модернизация центральной районной библиотеки в модельную библиотеку на сумму 10 000,00 тыс. рублей, так же проведен капитальный ремонт Русского </w:t>
      </w:r>
      <w:r w:rsidR="00470372" w:rsidRPr="00470372">
        <w:rPr>
          <w:rFonts w:ascii="Times New Roman" w:eastAsia="Times New Roman" w:hAnsi="Times New Roman" w:cs="Times New Roman"/>
          <w:bCs/>
          <w:iCs/>
          <w:sz w:val="28"/>
          <w:szCs w:val="28"/>
          <w:shd w:val="clear" w:color="auto" w:fill="FFFFFF"/>
          <w:lang w:eastAsia="ru-RU"/>
        </w:rPr>
        <w:t xml:space="preserve">культурно-досугового центра </w:t>
      </w:r>
      <w:r w:rsidRPr="005F0325">
        <w:rPr>
          <w:rFonts w:ascii="Times New Roman" w:eastAsia="Times New Roman" w:hAnsi="Times New Roman" w:cs="Times New Roman"/>
          <w:bCs/>
          <w:iCs/>
          <w:sz w:val="28"/>
          <w:szCs w:val="28"/>
          <w:shd w:val="clear" w:color="auto" w:fill="FFFFFF"/>
          <w:lang w:eastAsia="ru-RU"/>
        </w:rPr>
        <w:t>«Ремонтник» на сумму 5 221,38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В рамках краевого конкурса по отбору муниципальных образований Ставропольского края для предоставления субсидии на реализацию мероприятий подпрограммы «Государственная поддержка отрасли культуры» проведены следующие работы:</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 xml:space="preserve">капитальный ремонт здания </w:t>
      </w:r>
      <w:proofErr w:type="spellStart"/>
      <w:r w:rsidRPr="005F0325">
        <w:rPr>
          <w:rFonts w:ascii="Times New Roman" w:eastAsia="Times New Roman" w:hAnsi="Times New Roman" w:cs="Times New Roman"/>
          <w:bCs/>
          <w:iCs/>
          <w:sz w:val="28"/>
          <w:szCs w:val="28"/>
          <w:shd w:val="clear" w:color="auto" w:fill="FFFFFF"/>
          <w:lang w:eastAsia="ru-RU"/>
        </w:rPr>
        <w:t>Ростовановско</w:t>
      </w:r>
      <w:r w:rsidR="00470372">
        <w:rPr>
          <w:rFonts w:ascii="Times New Roman" w:eastAsia="Times New Roman" w:hAnsi="Times New Roman" w:cs="Times New Roman"/>
          <w:bCs/>
          <w:iCs/>
          <w:sz w:val="28"/>
          <w:szCs w:val="28"/>
          <w:shd w:val="clear" w:color="auto" w:fill="FFFFFF"/>
          <w:lang w:eastAsia="ru-RU"/>
        </w:rPr>
        <w:t>го</w:t>
      </w:r>
      <w:proofErr w:type="spellEnd"/>
      <w:r w:rsidR="00470372">
        <w:rPr>
          <w:rFonts w:ascii="Times New Roman" w:eastAsia="Times New Roman" w:hAnsi="Times New Roman" w:cs="Times New Roman"/>
          <w:bCs/>
          <w:iCs/>
          <w:sz w:val="28"/>
          <w:szCs w:val="28"/>
          <w:shd w:val="clear" w:color="auto" w:fill="FFFFFF"/>
          <w:lang w:eastAsia="ru-RU"/>
        </w:rPr>
        <w:t xml:space="preserve"> </w:t>
      </w:r>
      <w:r w:rsidR="00470372" w:rsidRPr="00470372">
        <w:rPr>
          <w:rFonts w:ascii="Times New Roman" w:eastAsia="Times New Roman" w:hAnsi="Times New Roman" w:cs="Times New Roman"/>
          <w:bCs/>
          <w:iCs/>
          <w:sz w:val="28"/>
          <w:szCs w:val="28"/>
          <w:shd w:val="clear" w:color="auto" w:fill="FFFFFF"/>
          <w:lang w:eastAsia="ru-RU"/>
        </w:rPr>
        <w:t xml:space="preserve">культурно-досугового центра </w:t>
      </w:r>
      <w:r w:rsidRPr="005F0325">
        <w:rPr>
          <w:rFonts w:ascii="Times New Roman" w:eastAsia="Times New Roman" w:hAnsi="Times New Roman" w:cs="Times New Roman"/>
          <w:bCs/>
          <w:iCs/>
          <w:sz w:val="28"/>
          <w:szCs w:val="28"/>
          <w:shd w:val="clear" w:color="auto" w:fill="FFFFFF"/>
          <w:lang w:eastAsia="ru-RU"/>
        </w:rPr>
        <w:t>на сумму 8 173,88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капитальный ремонт здания и благоустройство прилегающей территории филиал</w:t>
      </w:r>
      <w:r w:rsidR="00F33976">
        <w:rPr>
          <w:rFonts w:ascii="Times New Roman" w:eastAsia="Times New Roman" w:hAnsi="Times New Roman" w:cs="Times New Roman"/>
          <w:bCs/>
          <w:iCs/>
          <w:sz w:val="28"/>
          <w:szCs w:val="28"/>
          <w:shd w:val="clear" w:color="auto" w:fill="FFFFFF"/>
          <w:lang w:eastAsia="ru-RU"/>
        </w:rPr>
        <w:t>а</w:t>
      </w:r>
      <w:r w:rsidRPr="005F0325">
        <w:rPr>
          <w:rFonts w:ascii="Times New Roman" w:eastAsia="Times New Roman" w:hAnsi="Times New Roman" w:cs="Times New Roman"/>
          <w:bCs/>
          <w:iCs/>
          <w:sz w:val="28"/>
          <w:szCs w:val="28"/>
          <w:shd w:val="clear" w:color="auto" w:fill="FFFFFF"/>
          <w:lang w:eastAsia="ru-RU"/>
        </w:rPr>
        <w:t xml:space="preserve"> № 18 </w:t>
      </w:r>
      <w:proofErr w:type="spellStart"/>
      <w:r w:rsidRPr="005F0325">
        <w:rPr>
          <w:rFonts w:ascii="Times New Roman" w:eastAsia="Times New Roman" w:hAnsi="Times New Roman" w:cs="Times New Roman"/>
          <w:bCs/>
          <w:iCs/>
          <w:sz w:val="28"/>
          <w:szCs w:val="28"/>
          <w:shd w:val="clear" w:color="auto" w:fill="FFFFFF"/>
          <w:lang w:eastAsia="ru-RU"/>
        </w:rPr>
        <w:t>Ростовановско</w:t>
      </w:r>
      <w:r w:rsidR="00470372">
        <w:rPr>
          <w:rFonts w:ascii="Times New Roman" w:eastAsia="Times New Roman" w:hAnsi="Times New Roman" w:cs="Times New Roman"/>
          <w:bCs/>
          <w:iCs/>
          <w:sz w:val="28"/>
          <w:szCs w:val="28"/>
          <w:shd w:val="clear" w:color="auto" w:fill="FFFFFF"/>
          <w:lang w:eastAsia="ru-RU"/>
        </w:rPr>
        <w:t>й</w:t>
      </w:r>
      <w:proofErr w:type="spellEnd"/>
      <w:r w:rsidRPr="005F0325">
        <w:rPr>
          <w:rFonts w:ascii="Times New Roman" w:eastAsia="Times New Roman" w:hAnsi="Times New Roman" w:cs="Times New Roman"/>
          <w:bCs/>
          <w:iCs/>
          <w:sz w:val="28"/>
          <w:szCs w:val="28"/>
          <w:shd w:val="clear" w:color="auto" w:fill="FFFFFF"/>
          <w:lang w:eastAsia="ru-RU"/>
        </w:rPr>
        <w:t xml:space="preserve"> </w:t>
      </w:r>
      <w:r w:rsidR="00470372" w:rsidRPr="005F0325">
        <w:rPr>
          <w:rFonts w:ascii="Times New Roman" w:eastAsia="Times New Roman" w:hAnsi="Times New Roman" w:cs="Times New Roman"/>
          <w:bCs/>
          <w:iCs/>
          <w:sz w:val="28"/>
          <w:szCs w:val="28"/>
          <w:shd w:val="clear" w:color="auto" w:fill="FFFFFF"/>
          <w:lang w:eastAsia="ru-RU"/>
        </w:rPr>
        <w:t xml:space="preserve">библиотеки </w:t>
      </w:r>
      <w:r w:rsidRPr="005F0325">
        <w:rPr>
          <w:rFonts w:ascii="Times New Roman" w:eastAsia="Times New Roman" w:hAnsi="Times New Roman" w:cs="Times New Roman"/>
          <w:bCs/>
          <w:iCs/>
          <w:sz w:val="28"/>
          <w:szCs w:val="28"/>
          <w:shd w:val="clear" w:color="auto" w:fill="FFFFFF"/>
          <w:lang w:eastAsia="ru-RU"/>
        </w:rPr>
        <w:t>на сумму 1 409,91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капитальный ремонт здания</w:t>
      </w:r>
      <w:r w:rsidR="00F33976">
        <w:rPr>
          <w:rFonts w:ascii="Times New Roman" w:eastAsia="Times New Roman" w:hAnsi="Times New Roman" w:cs="Times New Roman"/>
          <w:bCs/>
          <w:iCs/>
          <w:sz w:val="28"/>
          <w:szCs w:val="28"/>
          <w:shd w:val="clear" w:color="auto" w:fill="FFFFFF"/>
          <w:lang w:eastAsia="ru-RU"/>
        </w:rPr>
        <w:t xml:space="preserve"> филиала</w:t>
      </w:r>
      <w:r w:rsidR="00470372">
        <w:rPr>
          <w:rFonts w:ascii="Times New Roman" w:eastAsia="Times New Roman" w:hAnsi="Times New Roman" w:cs="Times New Roman"/>
          <w:bCs/>
          <w:iCs/>
          <w:sz w:val="28"/>
          <w:szCs w:val="28"/>
          <w:shd w:val="clear" w:color="auto" w:fill="FFFFFF"/>
          <w:lang w:eastAsia="ru-RU"/>
        </w:rPr>
        <w:t xml:space="preserve"> № 23</w:t>
      </w:r>
      <w:r w:rsidRPr="005F0325">
        <w:rPr>
          <w:rFonts w:ascii="Times New Roman" w:eastAsia="Times New Roman" w:hAnsi="Times New Roman" w:cs="Times New Roman"/>
          <w:bCs/>
          <w:iCs/>
          <w:sz w:val="28"/>
          <w:szCs w:val="28"/>
          <w:shd w:val="clear" w:color="auto" w:fill="FFFFFF"/>
          <w:lang w:eastAsia="ru-RU"/>
        </w:rPr>
        <w:t xml:space="preserve"> Балтийской библиотеки на сумму 521,77 тыс. рублей;</w:t>
      </w:r>
    </w:p>
    <w:p w:rsidR="00480089" w:rsidRPr="005F0325" w:rsidRDefault="00480089" w:rsidP="00480089">
      <w:pPr>
        <w:widowControl w:val="0"/>
        <w:suppressAutoHyphen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5F0325">
        <w:rPr>
          <w:rFonts w:ascii="Times New Roman" w:eastAsia="Times New Roman" w:hAnsi="Times New Roman" w:cs="Times New Roman"/>
          <w:bCs/>
          <w:iCs/>
          <w:sz w:val="28"/>
          <w:szCs w:val="28"/>
          <w:shd w:val="clear" w:color="auto" w:fill="FFFFFF"/>
          <w:lang w:eastAsia="ru-RU"/>
        </w:rPr>
        <w:t xml:space="preserve">капитальный ремонт помещения филиала Курской детской художественной школы </w:t>
      </w:r>
      <w:proofErr w:type="spellStart"/>
      <w:r w:rsidR="000A4318">
        <w:rPr>
          <w:rFonts w:ascii="Times New Roman" w:eastAsia="Times New Roman" w:hAnsi="Times New Roman" w:cs="Times New Roman"/>
          <w:bCs/>
          <w:iCs/>
          <w:sz w:val="28"/>
          <w:szCs w:val="28"/>
          <w:shd w:val="clear" w:color="auto" w:fill="FFFFFF"/>
          <w:lang w:eastAsia="ru-RU"/>
        </w:rPr>
        <w:t>ст-цы</w:t>
      </w:r>
      <w:proofErr w:type="spellEnd"/>
      <w:r w:rsidRPr="005F0325">
        <w:rPr>
          <w:rFonts w:ascii="Times New Roman" w:eastAsia="Times New Roman" w:hAnsi="Times New Roman" w:cs="Times New Roman"/>
          <w:bCs/>
          <w:iCs/>
          <w:sz w:val="28"/>
          <w:szCs w:val="28"/>
          <w:shd w:val="clear" w:color="auto" w:fill="FFFFFF"/>
          <w:lang w:eastAsia="ru-RU"/>
        </w:rPr>
        <w:t xml:space="preserve"> </w:t>
      </w:r>
      <w:proofErr w:type="spellStart"/>
      <w:r w:rsidRPr="005F0325">
        <w:rPr>
          <w:rFonts w:ascii="Times New Roman" w:eastAsia="Times New Roman" w:hAnsi="Times New Roman" w:cs="Times New Roman"/>
          <w:bCs/>
          <w:iCs/>
          <w:sz w:val="28"/>
          <w:szCs w:val="28"/>
          <w:shd w:val="clear" w:color="auto" w:fill="FFFFFF"/>
          <w:lang w:eastAsia="ru-RU"/>
        </w:rPr>
        <w:t>Галюгаевской</w:t>
      </w:r>
      <w:proofErr w:type="spellEnd"/>
      <w:r w:rsidRPr="005F0325">
        <w:rPr>
          <w:rFonts w:ascii="Times New Roman" w:eastAsia="Times New Roman" w:hAnsi="Times New Roman" w:cs="Times New Roman"/>
          <w:bCs/>
          <w:iCs/>
          <w:sz w:val="28"/>
          <w:szCs w:val="28"/>
          <w:shd w:val="clear" w:color="auto" w:fill="FFFFFF"/>
          <w:lang w:eastAsia="ru-RU"/>
        </w:rPr>
        <w:t xml:space="preserve"> на сумму 876,23 тыс. рублей.</w:t>
      </w:r>
    </w:p>
    <w:p w:rsidR="00480089" w:rsidRPr="00152CC0" w:rsidRDefault="00480089" w:rsidP="00480089">
      <w:pPr>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52CC0">
        <w:rPr>
          <w:rFonts w:ascii="Times New Roman" w:eastAsia="Times New Roman" w:hAnsi="Times New Roman" w:cs="Times New Roman"/>
          <w:bCs/>
          <w:iCs/>
          <w:sz w:val="28"/>
          <w:szCs w:val="28"/>
          <w:shd w:val="clear" w:color="auto" w:fill="FFFFFF"/>
          <w:lang w:eastAsia="ru-RU"/>
        </w:rPr>
        <w:t xml:space="preserve">В рамках регионального проекта «Культурная среда» национального проекта «Культура» в 2022 году были проведены работы по капитальному ремонту: </w:t>
      </w:r>
    </w:p>
    <w:p w:rsidR="00480089" w:rsidRPr="00152CC0" w:rsidRDefault="00480089" w:rsidP="00480089">
      <w:pPr>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52CC0">
        <w:rPr>
          <w:rFonts w:ascii="Times New Roman" w:eastAsia="Times New Roman" w:hAnsi="Times New Roman" w:cs="Times New Roman"/>
          <w:bCs/>
          <w:iCs/>
          <w:sz w:val="28"/>
          <w:szCs w:val="28"/>
          <w:shd w:val="clear" w:color="auto" w:fill="FFFFFF"/>
          <w:lang w:eastAsia="ru-RU"/>
        </w:rPr>
        <w:t xml:space="preserve">Полтавского </w:t>
      </w:r>
      <w:r w:rsidR="00470372" w:rsidRPr="00470372">
        <w:rPr>
          <w:rFonts w:ascii="Times New Roman" w:eastAsia="Times New Roman" w:hAnsi="Times New Roman" w:cs="Times New Roman"/>
          <w:bCs/>
          <w:iCs/>
          <w:sz w:val="28"/>
          <w:szCs w:val="28"/>
          <w:shd w:val="clear" w:color="auto" w:fill="FFFFFF"/>
          <w:lang w:eastAsia="ru-RU"/>
        </w:rPr>
        <w:t xml:space="preserve">культурно-досугового центра </w:t>
      </w:r>
      <w:r w:rsidRPr="00152CC0">
        <w:rPr>
          <w:rFonts w:ascii="Times New Roman" w:eastAsia="Calibri" w:hAnsi="Times New Roman" w:cs="Times New Roman"/>
          <w:sz w:val="28"/>
          <w:szCs w:val="28"/>
        </w:rPr>
        <w:t xml:space="preserve">всего использовано: 3 482,97 тыс. рублей, из них: </w:t>
      </w:r>
      <w:r w:rsidRPr="00152CC0">
        <w:rPr>
          <w:rFonts w:ascii="Times New Roman" w:eastAsia="Times New Roman" w:hAnsi="Times New Roman" w:cs="Times New Roman"/>
          <w:bCs/>
          <w:iCs/>
          <w:sz w:val="28"/>
          <w:szCs w:val="28"/>
          <w:shd w:val="clear" w:color="auto" w:fill="FFFFFF"/>
          <w:lang w:eastAsia="ru-RU"/>
        </w:rPr>
        <w:t>средств местного бюджета исполнено 78,89 тыс. рублей, сре</w:t>
      </w:r>
      <w:proofErr w:type="gramStart"/>
      <w:r w:rsidRPr="00152CC0">
        <w:rPr>
          <w:rFonts w:ascii="Times New Roman" w:eastAsia="Times New Roman" w:hAnsi="Times New Roman" w:cs="Times New Roman"/>
          <w:bCs/>
          <w:iCs/>
          <w:sz w:val="28"/>
          <w:szCs w:val="28"/>
          <w:shd w:val="clear" w:color="auto" w:fill="FFFFFF"/>
          <w:lang w:eastAsia="ru-RU"/>
        </w:rPr>
        <w:t>дств кр</w:t>
      </w:r>
      <w:proofErr w:type="gramEnd"/>
      <w:r w:rsidRPr="00152CC0">
        <w:rPr>
          <w:rFonts w:ascii="Times New Roman" w:eastAsia="Times New Roman" w:hAnsi="Times New Roman" w:cs="Times New Roman"/>
          <w:bCs/>
          <w:iCs/>
          <w:sz w:val="28"/>
          <w:szCs w:val="28"/>
          <w:shd w:val="clear" w:color="auto" w:fill="FFFFFF"/>
          <w:lang w:eastAsia="ru-RU"/>
        </w:rPr>
        <w:t>аевого бюджета 3 404,08 тыс. рублей. Работы выполнены в пол</w:t>
      </w:r>
      <w:r w:rsidR="00470372">
        <w:rPr>
          <w:rFonts w:ascii="Times New Roman" w:eastAsia="Times New Roman" w:hAnsi="Times New Roman" w:cs="Times New Roman"/>
          <w:bCs/>
          <w:iCs/>
          <w:sz w:val="28"/>
          <w:szCs w:val="28"/>
          <w:shd w:val="clear" w:color="auto" w:fill="FFFFFF"/>
          <w:lang w:eastAsia="ru-RU"/>
        </w:rPr>
        <w:t xml:space="preserve">ном объеме, объекты сданы 20 мая </w:t>
      </w:r>
      <w:r w:rsidRPr="00152CC0">
        <w:rPr>
          <w:rFonts w:ascii="Times New Roman" w:eastAsia="Times New Roman" w:hAnsi="Times New Roman" w:cs="Times New Roman"/>
          <w:bCs/>
          <w:iCs/>
          <w:sz w:val="28"/>
          <w:szCs w:val="28"/>
          <w:shd w:val="clear" w:color="auto" w:fill="FFFFFF"/>
          <w:lang w:eastAsia="ru-RU"/>
        </w:rPr>
        <w:t>2022 г.;</w:t>
      </w:r>
    </w:p>
    <w:p w:rsidR="00480089" w:rsidRPr="00152CC0" w:rsidRDefault="00480089" w:rsidP="00480089">
      <w:pPr>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52CC0">
        <w:rPr>
          <w:rFonts w:ascii="Times New Roman" w:eastAsia="Times New Roman" w:hAnsi="Times New Roman" w:cs="Times New Roman"/>
          <w:bCs/>
          <w:iCs/>
          <w:sz w:val="28"/>
          <w:szCs w:val="28"/>
          <w:shd w:val="clear" w:color="auto" w:fill="FFFFFF"/>
          <w:lang w:eastAsia="ru-RU"/>
        </w:rPr>
        <w:t xml:space="preserve">Балтийского </w:t>
      </w:r>
      <w:r w:rsidR="00470372" w:rsidRPr="00470372">
        <w:rPr>
          <w:rFonts w:ascii="Times New Roman" w:eastAsia="Times New Roman" w:hAnsi="Times New Roman" w:cs="Times New Roman"/>
          <w:bCs/>
          <w:iCs/>
          <w:sz w:val="28"/>
          <w:szCs w:val="28"/>
          <w:shd w:val="clear" w:color="auto" w:fill="FFFFFF"/>
          <w:lang w:eastAsia="ru-RU"/>
        </w:rPr>
        <w:t xml:space="preserve">культурно-досугового центра </w:t>
      </w:r>
      <w:r w:rsidRPr="00152CC0">
        <w:rPr>
          <w:rFonts w:ascii="Times New Roman" w:eastAsia="Times New Roman" w:hAnsi="Times New Roman" w:cs="Times New Roman"/>
          <w:bCs/>
          <w:iCs/>
          <w:sz w:val="28"/>
          <w:szCs w:val="28"/>
          <w:shd w:val="clear" w:color="auto" w:fill="FFFFFF"/>
          <w:lang w:eastAsia="ru-RU"/>
        </w:rPr>
        <w:t>всего использовано: 5 247,76 тыс. рублей, из них: средств местного бюджета 395,58 тыс. рублей, сре</w:t>
      </w:r>
      <w:proofErr w:type="gramStart"/>
      <w:r w:rsidRPr="00152CC0">
        <w:rPr>
          <w:rFonts w:ascii="Times New Roman" w:eastAsia="Times New Roman" w:hAnsi="Times New Roman" w:cs="Times New Roman"/>
          <w:bCs/>
          <w:iCs/>
          <w:sz w:val="28"/>
          <w:szCs w:val="28"/>
          <w:shd w:val="clear" w:color="auto" w:fill="FFFFFF"/>
          <w:lang w:eastAsia="ru-RU"/>
        </w:rPr>
        <w:t>дств кр</w:t>
      </w:r>
      <w:proofErr w:type="gramEnd"/>
      <w:r w:rsidRPr="00152CC0">
        <w:rPr>
          <w:rFonts w:ascii="Times New Roman" w:eastAsia="Times New Roman" w:hAnsi="Times New Roman" w:cs="Times New Roman"/>
          <w:bCs/>
          <w:iCs/>
          <w:sz w:val="28"/>
          <w:szCs w:val="28"/>
          <w:shd w:val="clear" w:color="auto" w:fill="FFFFFF"/>
          <w:lang w:eastAsia="ru-RU"/>
        </w:rPr>
        <w:t>аевого бюджета 4 852,18 рублей, работы выполнены в срок.</w:t>
      </w:r>
    </w:p>
    <w:p w:rsidR="00480089" w:rsidRPr="000E3853" w:rsidRDefault="00480089" w:rsidP="00480089">
      <w:pPr>
        <w:spacing w:after="0" w:line="240" w:lineRule="auto"/>
        <w:ind w:right="175" w:firstLine="709"/>
        <w:contextualSpacing/>
        <w:jc w:val="both"/>
        <w:rPr>
          <w:rFonts w:ascii="Times New Roman" w:eastAsia="Times New Roman" w:hAnsi="Times New Roman" w:cs="Times New Roman"/>
          <w:color w:val="FF0000"/>
          <w:sz w:val="28"/>
          <w:szCs w:val="28"/>
          <w:lang w:eastAsia="ru-RU"/>
        </w:rPr>
      </w:pPr>
    </w:p>
    <w:p w:rsidR="00480089" w:rsidRPr="005D683C" w:rsidRDefault="00480089" w:rsidP="00480089">
      <w:pPr>
        <w:suppressAutoHyphens/>
        <w:autoSpaceDE w:val="0"/>
        <w:autoSpaceDN w:val="0"/>
        <w:adjustRightInd w:val="0"/>
        <w:spacing w:after="0" w:line="240" w:lineRule="auto"/>
        <w:ind w:left="708"/>
        <w:contextualSpacing/>
        <w:rPr>
          <w:rFonts w:ascii="Times New Roman" w:eastAsia="Times New Roman" w:hAnsi="Times New Roman" w:cs="Times New Roman"/>
          <w:sz w:val="28"/>
          <w:szCs w:val="28"/>
          <w:lang w:eastAsia="ru-RU"/>
        </w:rPr>
      </w:pPr>
      <w:r w:rsidRPr="005D683C">
        <w:rPr>
          <w:rFonts w:ascii="Times New Roman" w:eastAsia="Times New Roman" w:hAnsi="Times New Roman" w:cs="Times New Roman"/>
          <w:sz w:val="28"/>
          <w:szCs w:val="28"/>
          <w:lang w:eastAsia="ru-RU"/>
        </w:rPr>
        <w:t>1.15. Физическая культура и спорт, молодежная политика.</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В округе насчитывается 94 спортивных сооружений, спортивный комплекс «Юбилейный», 18 спортивных залов, 2 детско-юношеских спортивных школы. Все спортивные сооружения используются по назначению и содержатся в хорошем и удовлетворительном состоянии.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На территории округа за счет местного бюджета реализуются мероприятия муниципальной программы</w:t>
      </w:r>
      <w:r w:rsidR="00470372">
        <w:rPr>
          <w:rFonts w:ascii="Times New Roman" w:eastAsia="Calibri" w:hAnsi="Times New Roman" w:cs="Times New Roman"/>
          <w:sz w:val="28"/>
          <w:szCs w:val="28"/>
        </w:rPr>
        <w:t xml:space="preserve"> Курского муниципального округа Ставропольского края</w:t>
      </w:r>
      <w:r w:rsidRPr="00880161">
        <w:rPr>
          <w:rFonts w:ascii="Times New Roman" w:eastAsia="Calibri" w:hAnsi="Times New Roman" w:cs="Times New Roman"/>
          <w:sz w:val="28"/>
          <w:szCs w:val="28"/>
        </w:rPr>
        <w:t xml:space="preserve"> «Развитие физической культуры спорта», так в 2022 году на развитие физической культуры спорта в округе, из средств местного бюджета выделено 21,54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В 2022 году количество занимающихся физической культурой и спортом в целом по округу составило 26 808 человек.</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Сборные команды округа по различным видам спорта участвовали 183 раза в краевых, межрегиональных соревнованиях и спартакиадах, где приняли участие 2013 спортсмена.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lastRenderedPageBreak/>
        <w:t xml:space="preserve">За отчетный период проведено 136 спортивных мероприятий, в которых приняли участие около 3086 спортсменов по различным видам спорта. Сборные команды округа участвовали в муниципальных и краевых соревнованиях по футболу, баскетболу, вольной и греко-римской борьбе, пауэрлифтингу, волейболу, настольному теннису, боксу, легкой атлетике. </w:t>
      </w:r>
    </w:p>
    <w:p w:rsidR="00480089" w:rsidRPr="00880161" w:rsidRDefault="00480089" w:rsidP="00480089">
      <w:pPr>
        <w:autoSpaceDE w:val="0"/>
        <w:autoSpaceDN w:val="0"/>
        <w:adjustRightInd w:val="0"/>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Спортивный резерв округа формируется на основании результатов проводимых соревнований среди спортивных организаций и спортсменов округа. Работа проведена на высоком уровне, что подтверждают призовые места на соревнованиях различного уровня. Спортсменами округа были завоеваны первые, вторые и т</w:t>
      </w:r>
      <w:r w:rsidR="00470372">
        <w:rPr>
          <w:rFonts w:ascii="Times New Roman" w:eastAsia="Calibri" w:hAnsi="Times New Roman" w:cs="Times New Roman"/>
          <w:sz w:val="28"/>
          <w:szCs w:val="28"/>
        </w:rPr>
        <w:t>ретьи места на первенстве Российской Федерации</w:t>
      </w:r>
      <w:r w:rsidRPr="00880161">
        <w:rPr>
          <w:rFonts w:ascii="Times New Roman" w:eastAsia="Calibri" w:hAnsi="Times New Roman" w:cs="Times New Roman"/>
          <w:sz w:val="28"/>
          <w:szCs w:val="28"/>
        </w:rPr>
        <w:t>,</w:t>
      </w:r>
      <w:r w:rsidR="00470372">
        <w:rPr>
          <w:rFonts w:ascii="Times New Roman" w:eastAsia="Calibri" w:hAnsi="Times New Roman" w:cs="Times New Roman"/>
          <w:sz w:val="28"/>
          <w:szCs w:val="28"/>
        </w:rPr>
        <w:t xml:space="preserve"> Ставропольского</w:t>
      </w:r>
      <w:r w:rsidRPr="00880161">
        <w:rPr>
          <w:rFonts w:ascii="Times New Roman" w:eastAsia="Calibri" w:hAnsi="Times New Roman" w:cs="Times New Roman"/>
          <w:sz w:val="28"/>
          <w:szCs w:val="28"/>
        </w:rPr>
        <w:t xml:space="preserve"> края и СКФО по легкой атлетике, греко-римской борьбе и футболе, боксу, волейболу и баскетболу. Призерами чемпионата России являются представители округа в греко-римской борьбе.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За 2022 год муниципальным казенным учреждением «Курский молодежный Центр» проведено 105 мероприятий, в которых приняли участие 27 182 человека.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880161">
        <w:rPr>
          <w:rFonts w:ascii="Times New Roman" w:eastAsia="Calibri" w:hAnsi="Times New Roman" w:cs="Times New Roman"/>
          <w:sz w:val="28"/>
          <w:szCs w:val="28"/>
        </w:rPr>
        <w:t xml:space="preserve">Проведены мероприятия для молодежи, такие как: районный этап краевого конкурса военно-патриотической песни «Солдатский конверт», этап краевой научно-познавательной игры «Наука 0+», исторический </w:t>
      </w:r>
      <w:proofErr w:type="spellStart"/>
      <w:r w:rsidRPr="00880161">
        <w:rPr>
          <w:rFonts w:ascii="Times New Roman" w:eastAsia="Calibri" w:hAnsi="Times New Roman" w:cs="Times New Roman"/>
          <w:sz w:val="28"/>
          <w:szCs w:val="28"/>
        </w:rPr>
        <w:t>квест</w:t>
      </w:r>
      <w:proofErr w:type="spellEnd"/>
      <w:r w:rsidRPr="00880161">
        <w:rPr>
          <w:rFonts w:ascii="Times New Roman" w:eastAsia="Calibri" w:hAnsi="Times New Roman" w:cs="Times New Roman"/>
          <w:sz w:val="28"/>
          <w:szCs w:val="28"/>
        </w:rPr>
        <w:t>, посвященный «Дню защитника Отечества», молодежная акция, посвященная празднованию 8 марта «Ты-весна», молодежная спартакиада «Готов к труду и обороне», конкурс «Лидер», акция «Георгиевская ленточка», экологическая акция «Сохраним природу Ставрополья», фестиваль-конкурс патриотической песни «Солдатский  конверт», посвященного 80-летию освобождения Ставропольского края</w:t>
      </w:r>
      <w:proofErr w:type="gramEnd"/>
      <w:r w:rsidRPr="00880161">
        <w:rPr>
          <w:rFonts w:ascii="Times New Roman" w:eastAsia="Calibri" w:hAnsi="Times New Roman" w:cs="Times New Roman"/>
          <w:sz w:val="28"/>
          <w:szCs w:val="28"/>
        </w:rPr>
        <w:t xml:space="preserve"> от немецко-фашистских захватчиков, Всероссийская акция «Мы граждане России», </w:t>
      </w:r>
      <w:proofErr w:type="spellStart"/>
      <w:r w:rsidRPr="00880161">
        <w:rPr>
          <w:rFonts w:ascii="Times New Roman" w:eastAsia="Calibri" w:hAnsi="Times New Roman" w:cs="Times New Roman"/>
          <w:sz w:val="28"/>
          <w:szCs w:val="28"/>
        </w:rPr>
        <w:t>молодёжно</w:t>
      </w:r>
      <w:proofErr w:type="spellEnd"/>
      <w:r w:rsidRPr="00880161">
        <w:rPr>
          <w:rFonts w:ascii="Times New Roman" w:eastAsia="Calibri" w:hAnsi="Times New Roman" w:cs="Times New Roman"/>
          <w:sz w:val="28"/>
          <w:szCs w:val="28"/>
        </w:rPr>
        <w:t>-творческий фестиваль «Территория молодежи», конкурс на лучший социальный молодежный проект «Кто, если не мы».</w:t>
      </w:r>
    </w:p>
    <w:p w:rsidR="00480089" w:rsidRPr="00E3294C" w:rsidRDefault="00480089" w:rsidP="00480089">
      <w:pPr>
        <w:tabs>
          <w:tab w:val="left" w:pos="0"/>
        </w:tabs>
        <w:spacing w:after="0" w:line="240" w:lineRule="auto"/>
        <w:ind w:right="-2" w:firstLine="709"/>
        <w:contextualSpacing/>
        <w:jc w:val="both"/>
        <w:rPr>
          <w:rFonts w:ascii="Times New Roman" w:eastAsia="Times New Roman" w:hAnsi="Times New Roman" w:cs="Times New Roman"/>
          <w:sz w:val="28"/>
          <w:szCs w:val="28"/>
          <w:lang w:eastAsia="ru-RU"/>
        </w:rPr>
      </w:pPr>
      <w:r w:rsidRPr="00E3294C">
        <w:rPr>
          <w:rFonts w:ascii="Times New Roman" w:eastAsia="Times New Roman" w:hAnsi="Times New Roman" w:cs="Times New Roman"/>
          <w:sz w:val="28"/>
          <w:szCs w:val="28"/>
          <w:lang w:eastAsia="ru-RU"/>
        </w:rPr>
        <w:t>Среднемесячная заработная плата в области культуры, спорта, организации досуга и развлечений составила (руб.):</w:t>
      </w:r>
    </w:p>
    <w:tbl>
      <w:tblPr>
        <w:tblStyle w:val="af2"/>
        <w:tblW w:w="9463" w:type="dxa"/>
        <w:tblInd w:w="108" w:type="dxa"/>
        <w:tblLayout w:type="fixed"/>
        <w:tblLook w:val="04A0" w:firstRow="1" w:lastRow="0" w:firstColumn="1" w:lastColumn="0" w:noHBand="0" w:noVBand="1"/>
      </w:tblPr>
      <w:tblGrid>
        <w:gridCol w:w="780"/>
        <w:gridCol w:w="2622"/>
        <w:gridCol w:w="1985"/>
        <w:gridCol w:w="1417"/>
        <w:gridCol w:w="2659"/>
      </w:tblGrid>
      <w:tr w:rsidR="00480089" w:rsidRPr="006967D0" w:rsidTr="00480089">
        <w:tc>
          <w:tcPr>
            <w:tcW w:w="780"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Год</w:t>
            </w:r>
          </w:p>
        </w:tc>
        <w:tc>
          <w:tcPr>
            <w:tcW w:w="2622"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Курский муниципальный округ</w:t>
            </w:r>
          </w:p>
        </w:tc>
        <w:tc>
          <w:tcPr>
            <w:tcW w:w="1985"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Ставропольский край</w:t>
            </w:r>
          </w:p>
        </w:tc>
        <w:tc>
          <w:tcPr>
            <w:tcW w:w="1417"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Российская федерация</w:t>
            </w:r>
          </w:p>
        </w:tc>
        <w:tc>
          <w:tcPr>
            <w:tcW w:w="2659" w:type="dxa"/>
          </w:tcPr>
          <w:p w:rsidR="00480089" w:rsidRPr="006967D0" w:rsidRDefault="00480089" w:rsidP="00480089">
            <w:pPr>
              <w:spacing w:line="240" w:lineRule="exact"/>
              <w:contextualSpacing/>
              <w:jc w:val="both"/>
              <w:rPr>
                <w:rFonts w:ascii="Times New Roman" w:eastAsia="Times New Roman" w:hAnsi="Times New Roman" w:cs="Times New Roman"/>
                <w:sz w:val="24"/>
                <w:szCs w:val="28"/>
                <w:lang w:eastAsia="ru-RU"/>
              </w:rPr>
            </w:pPr>
            <w:proofErr w:type="spellStart"/>
            <w:r w:rsidRPr="006967D0">
              <w:rPr>
                <w:rFonts w:ascii="Times New Roman" w:eastAsia="Times New Roman" w:hAnsi="Times New Roman" w:cs="Times New Roman"/>
                <w:sz w:val="24"/>
                <w:szCs w:val="28"/>
                <w:lang w:eastAsia="ru-RU"/>
              </w:rPr>
              <w:t>Левокумский</w:t>
            </w:r>
            <w:proofErr w:type="spellEnd"/>
            <w:r w:rsidRPr="006967D0">
              <w:rPr>
                <w:rFonts w:ascii="Times New Roman" w:eastAsia="Times New Roman" w:hAnsi="Times New Roman" w:cs="Times New Roman"/>
                <w:sz w:val="24"/>
                <w:szCs w:val="28"/>
                <w:lang w:eastAsia="ru-RU"/>
              </w:rPr>
              <w:t xml:space="preserve"> муниципальный округ</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2020</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24354,20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28055,30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48445,00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29794,40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2021</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21320,00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31801,10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53340,30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31572,30</w:t>
            </w:r>
          </w:p>
        </w:tc>
      </w:tr>
      <w:tr w:rsidR="00480089" w:rsidRPr="006967D0" w:rsidTr="00480089">
        <w:tc>
          <w:tcPr>
            <w:tcW w:w="780"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sidRPr="006967D0">
              <w:rPr>
                <w:rFonts w:ascii="Times New Roman" w:eastAsia="Times New Roman" w:hAnsi="Times New Roman" w:cs="Times New Roman"/>
                <w:sz w:val="24"/>
                <w:szCs w:val="28"/>
                <w:lang w:eastAsia="ru-RU"/>
              </w:rPr>
              <w:t>2022</w:t>
            </w:r>
          </w:p>
        </w:tc>
        <w:tc>
          <w:tcPr>
            <w:tcW w:w="2622"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26013,20</w:t>
            </w:r>
          </w:p>
        </w:tc>
        <w:tc>
          <w:tcPr>
            <w:tcW w:w="1985"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34568,50</w:t>
            </w:r>
          </w:p>
        </w:tc>
        <w:tc>
          <w:tcPr>
            <w:tcW w:w="1417"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57490,60</w:t>
            </w:r>
          </w:p>
        </w:tc>
        <w:tc>
          <w:tcPr>
            <w:tcW w:w="2659" w:type="dxa"/>
          </w:tcPr>
          <w:p w:rsidR="00480089" w:rsidRPr="006967D0" w:rsidRDefault="00480089" w:rsidP="00480089">
            <w:pPr>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35593,70</w:t>
            </w:r>
          </w:p>
        </w:tc>
      </w:tr>
    </w:tbl>
    <w:p w:rsidR="00480089" w:rsidRPr="000E3853" w:rsidRDefault="00480089" w:rsidP="00480089">
      <w:pPr>
        <w:tabs>
          <w:tab w:val="left" w:pos="0"/>
        </w:tabs>
        <w:spacing w:after="0" w:line="240" w:lineRule="auto"/>
        <w:ind w:right="-2" w:firstLine="709"/>
        <w:contextualSpacing/>
        <w:jc w:val="both"/>
        <w:rPr>
          <w:rFonts w:ascii="Times New Roman" w:eastAsia="Times New Roman" w:hAnsi="Times New Roman" w:cs="Times New Roman"/>
          <w:color w:val="FF0000"/>
          <w:sz w:val="28"/>
          <w:szCs w:val="28"/>
          <w:lang w:eastAsia="ru-RU"/>
        </w:rPr>
      </w:pPr>
    </w:p>
    <w:p w:rsidR="00480089" w:rsidRPr="005D683C" w:rsidRDefault="00480089" w:rsidP="00480089">
      <w:pPr>
        <w:widowControl w:val="0"/>
        <w:suppressAutoHyphens/>
        <w:autoSpaceDN w:val="0"/>
        <w:spacing w:after="0" w:line="240" w:lineRule="auto"/>
        <w:ind w:left="708"/>
        <w:contextualSpacing/>
        <w:textAlignment w:val="baseline"/>
        <w:rPr>
          <w:rFonts w:ascii="Times New Roman" w:eastAsia="Andale Sans UI" w:hAnsi="Times New Roman" w:cs="Times New Roman"/>
          <w:kern w:val="3"/>
          <w:sz w:val="28"/>
          <w:szCs w:val="28"/>
          <w:lang w:eastAsia="ja-JP" w:bidi="fa-IR"/>
        </w:rPr>
      </w:pPr>
      <w:r w:rsidRPr="005D683C">
        <w:rPr>
          <w:rFonts w:ascii="Times New Roman" w:eastAsia="Andale Sans UI" w:hAnsi="Times New Roman" w:cs="Times New Roman"/>
          <w:kern w:val="3"/>
          <w:sz w:val="28"/>
          <w:szCs w:val="28"/>
          <w:lang w:eastAsia="ja-JP" w:bidi="fa-IR"/>
        </w:rPr>
        <w:t xml:space="preserve">1.16. </w:t>
      </w:r>
      <w:proofErr w:type="spellStart"/>
      <w:r w:rsidRPr="005D683C">
        <w:rPr>
          <w:rFonts w:ascii="Times New Roman" w:eastAsia="Andale Sans UI" w:hAnsi="Times New Roman" w:cs="Times New Roman"/>
          <w:kern w:val="3"/>
          <w:sz w:val="28"/>
          <w:szCs w:val="28"/>
          <w:lang w:val="de-DE" w:eastAsia="ja-JP" w:bidi="fa-IR"/>
        </w:rPr>
        <w:t>Малый</w:t>
      </w:r>
      <w:proofErr w:type="spellEnd"/>
      <w:r w:rsidRPr="005D683C">
        <w:rPr>
          <w:rFonts w:ascii="Times New Roman" w:eastAsia="Andale Sans UI" w:hAnsi="Times New Roman" w:cs="Times New Roman"/>
          <w:kern w:val="3"/>
          <w:sz w:val="28"/>
          <w:szCs w:val="28"/>
          <w:lang w:val="de-DE" w:eastAsia="ja-JP" w:bidi="fa-IR"/>
        </w:rPr>
        <w:t xml:space="preserve"> и </w:t>
      </w:r>
      <w:proofErr w:type="spellStart"/>
      <w:r w:rsidRPr="005D683C">
        <w:rPr>
          <w:rFonts w:ascii="Times New Roman" w:eastAsia="Andale Sans UI" w:hAnsi="Times New Roman" w:cs="Times New Roman"/>
          <w:kern w:val="3"/>
          <w:sz w:val="28"/>
          <w:szCs w:val="28"/>
          <w:lang w:val="de-DE" w:eastAsia="ja-JP" w:bidi="fa-IR"/>
        </w:rPr>
        <w:t>средний</w:t>
      </w:r>
      <w:proofErr w:type="spellEnd"/>
      <w:r w:rsidRPr="005D683C">
        <w:rPr>
          <w:rFonts w:ascii="Times New Roman" w:eastAsia="Andale Sans UI" w:hAnsi="Times New Roman" w:cs="Times New Roman"/>
          <w:kern w:val="3"/>
          <w:sz w:val="28"/>
          <w:szCs w:val="28"/>
          <w:lang w:val="de-DE" w:eastAsia="ja-JP" w:bidi="fa-IR"/>
        </w:rPr>
        <w:t xml:space="preserve"> </w:t>
      </w:r>
      <w:proofErr w:type="spellStart"/>
      <w:r w:rsidRPr="005D683C">
        <w:rPr>
          <w:rFonts w:ascii="Times New Roman" w:eastAsia="Andale Sans UI" w:hAnsi="Times New Roman" w:cs="Times New Roman"/>
          <w:kern w:val="3"/>
          <w:sz w:val="28"/>
          <w:szCs w:val="28"/>
          <w:lang w:val="de-DE" w:eastAsia="ja-JP" w:bidi="fa-IR"/>
        </w:rPr>
        <w:t>бизнес</w:t>
      </w:r>
      <w:proofErr w:type="spellEnd"/>
      <w:r w:rsidRPr="005D683C">
        <w:rPr>
          <w:rFonts w:ascii="Times New Roman" w:eastAsia="Andale Sans UI" w:hAnsi="Times New Roman" w:cs="Times New Roman"/>
          <w:kern w:val="3"/>
          <w:sz w:val="28"/>
          <w:szCs w:val="28"/>
          <w:lang w:eastAsia="ja-JP" w:bidi="fa-IR"/>
        </w:rPr>
        <w:t>.</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По состоянию на 01 января 2023 года на территории округа зарегистрировано 4359 субъектов малого и среднего предпринимательства, в том числе: 3 средних предприятия, 11 малых и 55 микро предприятий, 732 индивидуальных предпринимателя, 272 глав КФХ и 3167 </w:t>
      </w:r>
      <w:proofErr w:type="spellStart"/>
      <w:r w:rsidRPr="00880161">
        <w:rPr>
          <w:rFonts w:ascii="Times New Roman" w:eastAsia="Calibri" w:hAnsi="Times New Roman" w:cs="Times New Roman"/>
          <w:sz w:val="28"/>
          <w:szCs w:val="28"/>
        </w:rPr>
        <w:t>самозанятых</w:t>
      </w:r>
      <w:proofErr w:type="spellEnd"/>
      <w:r w:rsidRPr="00880161">
        <w:rPr>
          <w:rFonts w:ascii="Times New Roman" w:eastAsia="Calibri" w:hAnsi="Times New Roman" w:cs="Times New Roman"/>
          <w:sz w:val="28"/>
          <w:szCs w:val="28"/>
        </w:rPr>
        <w:t xml:space="preserve"> граждан и 119 коммерческих организаций не включенных в ЕГРСМП.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В 2022 году число </w:t>
      </w:r>
      <w:proofErr w:type="spellStart"/>
      <w:r w:rsidRPr="00880161">
        <w:rPr>
          <w:rFonts w:ascii="Times New Roman" w:eastAsia="Calibri" w:hAnsi="Times New Roman" w:cs="Times New Roman"/>
          <w:sz w:val="28"/>
          <w:szCs w:val="28"/>
        </w:rPr>
        <w:t>самозанятых</w:t>
      </w:r>
      <w:proofErr w:type="spellEnd"/>
      <w:r w:rsidRPr="00880161">
        <w:rPr>
          <w:rFonts w:ascii="Times New Roman" w:eastAsia="Calibri" w:hAnsi="Times New Roman" w:cs="Times New Roman"/>
          <w:sz w:val="28"/>
          <w:szCs w:val="28"/>
        </w:rPr>
        <w:t xml:space="preserve"> граждан в целом по округу увеличилось с 769 до 3167 человек.</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556B03">
        <w:rPr>
          <w:rFonts w:ascii="Times New Roman" w:eastAsia="Calibri" w:hAnsi="Times New Roman" w:cs="Times New Roman"/>
          <w:sz w:val="28"/>
          <w:szCs w:val="28"/>
        </w:rPr>
        <w:t>Число субъектов малого и среднего предпринимательства в расчете на 10 000 человек населения составило 491,7 единиц.</w:t>
      </w:r>
      <w:r w:rsidRPr="00880161">
        <w:rPr>
          <w:rFonts w:ascii="Times New Roman" w:eastAsia="Calibri" w:hAnsi="Times New Roman" w:cs="Times New Roman"/>
          <w:sz w:val="28"/>
          <w:szCs w:val="28"/>
        </w:rPr>
        <w:t xml:space="preserve"> Удельный вес работников </w:t>
      </w:r>
      <w:r w:rsidRPr="00880161">
        <w:rPr>
          <w:rFonts w:ascii="Times New Roman" w:eastAsia="Calibri" w:hAnsi="Times New Roman" w:cs="Times New Roman"/>
          <w:sz w:val="28"/>
          <w:szCs w:val="28"/>
        </w:rPr>
        <w:lastRenderedPageBreak/>
        <w:t xml:space="preserve">сектора малого и среднего предпринимательства в общей численности занятых в экономике округа составил 0,04 процента (2022 г. 0,03). Предпринимателями округа создаются новые рабочие места, обеспечивается наполнение доходной части местных бюджетов. </w:t>
      </w:r>
    </w:p>
    <w:p w:rsidR="00480089"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За 2022 год поступление налогов в местный бюджет от субъектов малого предпринимательства составило около 49 294,73 тыс. рублей, или 16 процентов от общей суммы налоговых поступлений.</w:t>
      </w:r>
    </w:p>
    <w:p w:rsidR="00F33976" w:rsidRPr="00880161" w:rsidRDefault="00F33976" w:rsidP="00480089">
      <w:pPr>
        <w:spacing w:after="0" w:line="240" w:lineRule="auto"/>
        <w:ind w:firstLine="708"/>
        <w:jc w:val="both"/>
        <w:rPr>
          <w:rFonts w:ascii="Times New Roman" w:eastAsia="Calibri" w:hAnsi="Times New Roman" w:cs="Times New Roman"/>
          <w:sz w:val="28"/>
          <w:szCs w:val="28"/>
        </w:rPr>
      </w:pP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Для развития малого и среднего предпринимательства администрацией </w:t>
      </w:r>
    </w:p>
    <w:p w:rsidR="00480089" w:rsidRPr="00880161" w:rsidRDefault="00480089" w:rsidP="00480089">
      <w:pPr>
        <w:spacing w:after="0" w:line="240" w:lineRule="auto"/>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Курского муниципального округа</w:t>
      </w:r>
      <w:r w:rsidR="00FD0C8A">
        <w:rPr>
          <w:rFonts w:ascii="Times New Roman" w:eastAsia="Calibri" w:hAnsi="Times New Roman" w:cs="Times New Roman"/>
          <w:sz w:val="28"/>
          <w:szCs w:val="28"/>
        </w:rPr>
        <w:t xml:space="preserve"> Ставропольского края</w:t>
      </w:r>
      <w:r w:rsidRPr="00880161">
        <w:rPr>
          <w:rFonts w:ascii="Times New Roman" w:eastAsia="Calibri" w:hAnsi="Times New Roman" w:cs="Times New Roman"/>
          <w:sz w:val="28"/>
          <w:szCs w:val="28"/>
        </w:rPr>
        <w:t xml:space="preserve"> реализуется муниципальная программа </w:t>
      </w:r>
      <w:r w:rsidR="00FD0C8A" w:rsidRPr="00880161">
        <w:rPr>
          <w:rFonts w:ascii="Times New Roman" w:eastAsia="Calibri" w:hAnsi="Times New Roman" w:cs="Times New Roman"/>
          <w:sz w:val="28"/>
          <w:szCs w:val="28"/>
        </w:rPr>
        <w:t>Курского муниципального округа</w:t>
      </w:r>
      <w:r w:rsidR="00FD0C8A">
        <w:rPr>
          <w:rFonts w:ascii="Times New Roman" w:eastAsia="Calibri" w:hAnsi="Times New Roman" w:cs="Times New Roman"/>
          <w:sz w:val="28"/>
          <w:szCs w:val="28"/>
        </w:rPr>
        <w:t xml:space="preserve"> Ставропольского края</w:t>
      </w:r>
      <w:r w:rsidR="00FD0C8A" w:rsidRPr="00880161">
        <w:rPr>
          <w:rFonts w:ascii="Times New Roman" w:eastAsia="Calibri" w:hAnsi="Times New Roman" w:cs="Times New Roman"/>
          <w:sz w:val="28"/>
          <w:szCs w:val="28"/>
        </w:rPr>
        <w:t xml:space="preserve"> </w:t>
      </w:r>
      <w:r w:rsidRPr="00880161">
        <w:rPr>
          <w:rFonts w:ascii="Times New Roman" w:eastAsia="Calibri" w:hAnsi="Times New Roman" w:cs="Times New Roman"/>
          <w:sz w:val="28"/>
          <w:szCs w:val="28"/>
        </w:rPr>
        <w:t>«Развитие малого и среднего бизнеса, потребительского рынка, снижение административных барьеров», утвержденная постановлением администрации Курского муниципального округа Ставропольск</w:t>
      </w:r>
      <w:r w:rsidR="00FD0C8A">
        <w:rPr>
          <w:rFonts w:ascii="Times New Roman" w:eastAsia="Calibri" w:hAnsi="Times New Roman" w:cs="Times New Roman"/>
          <w:sz w:val="28"/>
          <w:szCs w:val="28"/>
        </w:rPr>
        <w:t>ого края от 07 декабря 2020 г.</w:t>
      </w:r>
      <w:r w:rsidRPr="00880161">
        <w:rPr>
          <w:rFonts w:ascii="Times New Roman" w:eastAsia="Calibri" w:hAnsi="Times New Roman" w:cs="Times New Roman"/>
          <w:sz w:val="28"/>
          <w:szCs w:val="28"/>
        </w:rPr>
        <w:t xml:space="preserve"> № 17.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 xml:space="preserve">В рамках мероприятий </w:t>
      </w:r>
      <w:r w:rsidR="00FD0C8A">
        <w:rPr>
          <w:rFonts w:ascii="Times New Roman" w:eastAsia="Calibri" w:hAnsi="Times New Roman" w:cs="Times New Roman"/>
          <w:sz w:val="28"/>
          <w:szCs w:val="28"/>
        </w:rPr>
        <w:t xml:space="preserve">муниципальной </w:t>
      </w:r>
      <w:r w:rsidRPr="00880161">
        <w:rPr>
          <w:rFonts w:ascii="Times New Roman" w:eastAsia="Calibri" w:hAnsi="Times New Roman" w:cs="Times New Roman"/>
          <w:sz w:val="28"/>
          <w:szCs w:val="28"/>
        </w:rPr>
        <w:t xml:space="preserve">программы за 2022 год проведено 4 заседания координационного совета по содействию развития МСП, 2 заседания рабочей группы и совета по улучшению инвестиционного климата в округе, 3 заседания рабочей группы по содействию развитию конкуренции. </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В рамках имущественной поддержки в округе утвержден перечень муниципального имущества, свободного от прав третьих лиц, для предоставления в аренду субъектам МСП, в перечне 2 объекта.</w:t>
      </w:r>
    </w:p>
    <w:p w:rsidR="00480089" w:rsidRPr="00357771" w:rsidRDefault="00480089" w:rsidP="00480089">
      <w:pPr>
        <w:spacing w:after="0" w:line="240" w:lineRule="auto"/>
        <w:ind w:firstLine="708"/>
        <w:jc w:val="both"/>
        <w:rPr>
          <w:rFonts w:ascii="Times New Roman" w:eastAsia="Calibri" w:hAnsi="Times New Roman" w:cs="Times New Roman"/>
          <w:sz w:val="28"/>
          <w:szCs w:val="28"/>
        </w:rPr>
      </w:pPr>
      <w:r w:rsidRPr="002218C7">
        <w:rPr>
          <w:rFonts w:ascii="Times New Roman" w:eastAsia="Calibri" w:hAnsi="Times New Roman" w:cs="Times New Roman"/>
          <w:sz w:val="28"/>
          <w:szCs w:val="28"/>
        </w:rPr>
        <w:t xml:space="preserve">В 2022 году государственным унитарным предприятием Ставропольского края «Гарантийный фонд поддержки субъектов малого и среднего предпринимательства в Ставропольском крае» </w:t>
      </w:r>
      <w:r w:rsidRPr="00357771">
        <w:rPr>
          <w:rFonts w:ascii="Times New Roman" w:eastAsia="Calibri" w:hAnsi="Times New Roman" w:cs="Times New Roman"/>
          <w:sz w:val="28"/>
          <w:szCs w:val="28"/>
        </w:rPr>
        <w:t>предоставил 9 поручительств на 65,2 млн. рублей (2021 г. 11 поручительств на 109,5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357771">
        <w:rPr>
          <w:rFonts w:ascii="Times New Roman" w:eastAsia="Calibri" w:hAnsi="Times New Roman" w:cs="Times New Roman"/>
          <w:sz w:val="28"/>
          <w:szCs w:val="28"/>
        </w:rPr>
        <w:t xml:space="preserve">Государственной поддержкой в виде кредитов через некоммерческую организацию </w:t>
      </w:r>
      <w:proofErr w:type="spellStart"/>
      <w:r w:rsidRPr="00357771">
        <w:rPr>
          <w:rFonts w:ascii="Times New Roman" w:eastAsia="Calibri" w:hAnsi="Times New Roman" w:cs="Times New Roman"/>
          <w:sz w:val="28"/>
          <w:szCs w:val="28"/>
        </w:rPr>
        <w:t>микрокредитную</w:t>
      </w:r>
      <w:proofErr w:type="spellEnd"/>
      <w:r w:rsidRPr="00357771">
        <w:rPr>
          <w:rFonts w:ascii="Times New Roman" w:eastAsia="Calibri" w:hAnsi="Times New Roman" w:cs="Times New Roman"/>
          <w:sz w:val="28"/>
          <w:szCs w:val="28"/>
        </w:rPr>
        <w:t xml:space="preserve"> компанию «Фонд микрофинансирования субъектов малого и среднего предпринимательства в Ставропольском крае» в 2022 году воспользовались 2 субъекта на сумму 1,75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Через ГКУ «Центр занятости населения Курского района» единовременную финансовую помощь за счет средств бюджета Ставропольского края на организацию собственного бизнеса получили 3 человека на сумму 225,6 тыс.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За 2022 год управлением труда и социальной защиты населения администрации Курского муниципального округа СК заключено 62 социальных контрактов на организацию собственного бизнеса на сумму 13,6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Министерством сельского хозяйств</w:t>
      </w:r>
      <w:r w:rsidR="00FD0C8A">
        <w:rPr>
          <w:rFonts w:ascii="Times New Roman" w:eastAsia="Calibri" w:hAnsi="Times New Roman" w:cs="Times New Roman"/>
          <w:sz w:val="28"/>
          <w:szCs w:val="28"/>
        </w:rPr>
        <w:t>а</w:t>
      </w:r>
      <w:r w:rsidRPr="00880161">
        <w:rPr>
          <w:rFonts w:ascii="Times New Roman" w:eastAsia="Calibri" w:hAnsi="Times New Roman" w:cs="Times New Roman"/>
          <w:sz w:val="28"/>
          <w:szCs w:val="28"/>
        </w:rPr>
        <w:t xml:space="preserve"> Ставропольского края за 2022 год выдана финансовая поддержка 37 субъектам малого и среднего предпринимательства на сумму 85,5 млн. рублей.</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sidRPr="00880161">
        <w:rPr>
          <w:rFonts w:ascii="Times New Roman" w:eastAsia="Calibri" w:hAnsi="Times New Roman" w:cs="Times New Roman"/>
          <w:sz w:val="28"/>
          <w:szCs w:val="28"/>
        </w:rPr>
        <w:t>За 2022 год оказано 36 консультативных услуг, размещено на</w:t>
      </w:r>
      <w:r w:rsidR="00FD0C8A">
        <w:rPr>
          <w:rFonts w:ascii="Times New Roman" w:eastAsia="Calibri" w:hAnsi="Times New Roman" w:cs="Times New Roman"/>
          <w:sz w:val="28"/>
          <w:szCs w:val="28"/>
        </w:rPr>
        <w:t xml:space="preserve"> официальном</w:t>
      </w:r>
      <w:r w:rsidRPr="00880161">
        <w:rPr>
          <w:rFonts w:ascii="Times New Roman" w:eastAsia="Calibri" w:hAnsi="Times New Roman" w:cs="Times New Roman"/>
          <w:sz w:val="28"/>
          <w:szCs w:val="28"/>
        </w:rPr>
        <w:t xml:space="preserve"> сайте администрации Курско</w:t>
      </w:r>
      <w:r w:rsidR="00FD0C8A">
        <w:rPr>
          <w:rFonts w:ascii="Times New Roman" w:eastAsia="Calibri" w:hAnsi="Times New Roman" w:cs="Times New Roman"/>
          <w:sz w:val="28"/>
          <w:szCs w:val="28"/>
        </w:rPr>
        <w:t>го</w:t>
      </w:r>
      <w:r w:rsidRPr="00880161">
        <w:rPr>
          <w:rFonts w:ascii="Times New Roman" w:eastAsia="Calibri" w:hAnsi="Times New Roman" w:cs="Times New Roman"/>
          <w:sz w:val="28"/>
          <w:szCs w:val="28"/>
        </w:rPr>
        <w:t xml:space="preserve"> муниципального округа</w:t>
      </w:r>
      <w:r w:rsidR="00FD0C8A">
        <w:rPr>
          <w:rFonts w:ascii="Times New Roman" w:eastAsia="Calibri" w:hAnsi="Times New Roman" w:cs="Times New Roman"/>
          <w:sz w:val="28"/>
          <w:szCs w:val="28"/>
        </w:rPr>
        <w:t xml:space="preserve"> </w:t>
      </w:r>
      <w:r w:rsidR="00FD0C8A">
        <w:rPr>
          <w:rFonts w:ascii="Times New Roman" w:eastAsia="Calibri" w:hAnsi="Times New Roman" w:cs="Times New Roman"/>
          <w:sz w:val="28"/>
          <w:szCs w:val="28"/>
        </w:rPr>
        <w:lastRenderedPageBreak/>
        <w:t xml:space="preserve">Ставропольского края </w:t>
      </w:r>
      <w:r w:rsidRPr="00880161">
        <w:rPr>
          <w:rFonts w:ascii="Times New Roman" w:eastAsia="Calibri" w:hAnsi="Times New Roman" w:cs="Times New Roman"/>
          <w:sz w:val="28"/>
          <w:szCs w:val="28"/>
        </w:rPr>
        <w:t xml:space="preserve"> 32 публикации, о мерах государственной поддержки, о проведении мониторинга состояния и развития конкурентной среды на рынках товаров и услуг округа, об участии в опросах.</w:t>
      </w:r>
    </w:p>
    <w:p w:rsidR="00480089" w:rsidRPr="000E3853" w:rsidRDefault="00480089" w:rsidP="00480089">
      <w:pPr>
        <w:spacing w:after="0" w:line="240" w:lineRule="auto"/>
        <w:ind w:firstLine="709"/>
        <w:contextualSpacing/>
        <w:jc w:val="both"/>
        <w:rPr>
          <w:rFonts w:ascii="Times New Roman" w:eastAsia="Times New Roman" w:hAnsi="Times New Roman" w:cs="Times New Roman"/>
          <w:b/>
          <w:i/>
          <w:color w:val="FF0000"/>
          <w:sz w:val="28"/>
          <w:szCs w:val="28"/>
          <w:lang w:eastAsia="ru-RU"/>
        </w:rPr>
      </w:pPr>
    </w:p>
    <w:p w:rsidR="00480089" w:rsidRPr="005D683C" w:rsidRDefault="00480089" w:rsidP="00480089">
      <w:pPr>
        <w:suppressAutoHyphens/>
        <w:spacing w:after="0" w:line="240" w:lineRule="auto"/>
        <w:ind w:left="708"/>
        <w:contextualSpacing/>
        <w:rPr>
          <w:rFonts w:ascii="Times New Roman" w:eastAsia="Times New Roman" w:hAnsi="Times New Roman" w:cs="Times New Roman"/>
          <w:sz w:val="28"/>
          <w:szCs w:val="28"/>
          <w:lang w:eastAsia="ru-RU"/>
        </w:rPr>
      </w:pPr>
      <w:r w:rsidRPr="005D683C">
        <w:rPr>
          <w:rFonts w:ascii="Times New Roman" w:eastAsia="Times New Roman" w:hAnsi="Times New Roman" w:cs="Times New Roman"/>
          <w:sz w:val="28"/>
          <w:szCs w:val="28"/>
          <w:lang w:eastAsia="ru-RU"/>
        </w:rPr>
        <w:t>1.17. Предоставление государственных и муниципальных услуг.</w:t>
      </w:r>
    </w:p>
    <w:p w:rsidR="00480089" w:rsidRPr="004A76A8" w:rsidRDefault="00480089" w:rsidP="00480089">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proofErr w:type="gramStart"/>
      <w:r>
        <w:rPr>
          <w:rFonts w:ascii="Times New Roman" w:eastAsia="Andale Sans UI" w:hAnsi="Times New Roman" w:cs="Times New Roman"/>
          <w:kern w:val="3"/>
          <w:sz w:val="28"/>
          <w:szCs w:val="28"/>
          <w:lang w:eastAsia="ja-JP" w:bidi="fa-IR"/>
        </w:rPr>
        <w:t>М</w:t>
      </w:r>
      <w:r w:rsidRPr="004A76A8">
        <w:rPr>
          <w:rFonts w:ascii="Times New Roman" w:eastAsia="Andale Sans UI" w:hAnsi="Times New Roman" w:cs="Times New Roman"/>
          <w:kern w:val="3"/>
          <w:sz w:val="28"/>
          <w:szCs w:val="28"/>
          <w:lang w:eastAsia="ja-JP" w:bidi="fa-IR"/>
        </w:rPr>
        <w:t>униципальн</w:t>
      </w:r>
      <w:r>
        <w:rPr>
          <w:rFonts w:ascii="Times New Roman" w:eastAsia="Andale Sans UI" w:hAnsi="Times New Roman" w:cs="Times New Roman"/>
          <w:kern w:val="3"/>
          <w:sz w:val="28"/>
          <w:szCs w:val="28"/>
          <w:lang w:eastAsia="ja-JP" w:bidi="fa-IR"/>
        </w:rPr>
        <w:t>ое</w:t>
      </w:r>
      <w:r w:rsidRPr="004A76A8">
        <w:rPr>
          <w:rFonts w:ascii="Times New Roman" w:eastAsia="Andale Sans UI" w:hAnsi="Times New Roman" w:cs="Times New Roman"/>
          <w:kern w:val="3"/>
          <w:sz w:val="28"/>
          <w:szCs w:val="28"/>
          <w:lang w:eastAsia="ja-JP" w:bidi="fa-IR"/>
        </w:rPr>
        <w:t xml:space="preserve"> казенн</w:t>
      </w:r>
      <w:r>
        <w:rPr>
          <w:rFonts w:ascii="Times New Roman" w:eastAsia="Andale Sans UI" w:hAnsi="Times New Roman" w:cs="Times New Roman"/>
          <w:kern w:val="3"/>
          <w:sz w:val="28"/>
          <w:szCs w:val="28"/>
          <w:lang w:eastAsia="ja-JP" w:bidi="fa-IR"/>
        </w:rPr>
        <w:t>ое</w:t>
      </w:r>
      <w:r w:rsidRPr="004A76A8">
        <w:rPr>
          <w:rFonts w:ascii="Times New Roman" w:eastAsia="Andale Sans UI" w:hAnsi="Times New Roman" w:cs="Times New Roman"/>
          <w:kern w:val="3"/>
          <w:sz w:val="28"/>
          <w:szCs w:val="28"/>
          <w:lang w:eastAsia="ja-JP" w:bidi="fa-IR"/>
        </w:rPr>
        <w:t xml:space="preserve"> учреждение Курского муниципального округа Ставропольского края «Многофункциональный центр предоставления государственных и муниципальных услуг» осуществляет деятельность по предоставлению государственных и муниципальных услуг на основании Соглашений, заключенных ГКУ СК «МФЦ» с федеральными и региональными органами исполнительной власти, государственными внебюджетными фондами, и органами местного самоуправления, в соответствии с административными регламентами предоставления</w:t>
      </w:r>
      <w:r w:rsidR="00FD0C8A">
        <w:rPr>
          <w:rFonts w:ascii="Times New Roman" w:eastAsia="Andale Sans UI" w:hAnsi="Times New Roman" w:cs="Times New Roman"/>
          <w:kern w:val="3"/>
          <w:sz w:val="28"/>
          <w:szCs w:val="28"/>
          <w:lang w:eastAsia="ja-JP" w:bidi="fa-IR"/>
        </w:rPr>
        <w:t xml:space="preserve"> муниципальных</w:t>
      </w:r>
      <w:r w:rsidRPr="004A76A8">
        <w:rPr>
          <w:rFonts w:ascii="Times New Roman" w:eastAsia="Andale Sans UI" w:hAnsi="Times New Roman" w:cs="Times New Roman"/>
          <w:kern w:val="3"/>
          <w:sz w:val="28"/>
          <w:szCs w:val="28"/>
          <w:lang w:eastAsia="ja-JP" w:bidi="fa-IR"/>
        </w:rPr>
        <w:t xml:space="preserve"> услуг.</w:t>
      </w:r>
      <w:proofErr w:type="gramEnd"/>
    </w:p>
    <w:p w:rsidR="00480089" w:rsidRPr="004A76A8"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6A8">
        <w:rPr>
          <w:rFonts w:ascii="Times New Roman" w:eastAsia="Times New Roman" w:hAnsi="Times New Roman" w:cs="Times New Roman"/>
          <w:sz w:val="28"/>
          <w:szCs w:val="28"/>
          <w:lang w:eastAsia="ru-RU"/>
        </w:rPr>
        <w:t>В 2020 году всего оказано 40 653 услуг</w:t>
      </w:r>
      <w:r>
        <w:rPr>
          <w:rFonts w:ascii="Times New Roman" w:eastAsia="Times New Roman" w:hAnsi="Times New Roman" w:cs="Times New Roman"/>
          <w:sz w:val="28"/>
          <w:szCs w:val="28"/>
          <w:lang w:eastAsia="ru-RU"/>
        </w:rPr>
        <w:t>,</w:t>
      </w:r>
      <w:r w:rsidRPr="004A76A8">
        <w:rPr>
          <w:rFonts w:ascii="Times New Roman" w:eastAsia="Times New Roman" w:hAnsi="Times New Roman" w:cs="Times New Roman"/>
          <w:sz w:val="28"/>
          <w:szCs w:val="28"/>
          <w:lang w:eastAsia="ru-RU"/>
        </w:rPr>
        <w:t xml:space="preserve"> из них: 29 192 федеральных, 238 региональных, 2 827 муниципальной услуги.</w:t>
      </w:r>
      <w:r>
        <w:rPr>
          <w:rFonts w:ascii="Times New Roman" w:eastAsia="Times New Roman" w:hAnsi="Times New Roman" w:cs="Times New Roman"/>
          <w:sz w:val="28"/>
          <w:szCs w:val="28"/>
          <w:lang w:eastAsia="ru-RU"/>
        </w:rPr>
        <w:t xml:space="preserve"> </w:t>
      </w:r>
    </w:p>
    <w:p w:rsidR="00480089" w:rsidRPr="004A76A8" w:rsidRDefault="00480089" w:rsidP="00480089">
      <w:pPr>
        <w:widowControl w:val="0"/>
        <w:tabs>
          <w:tab w:val="left" w:pos="1080"/>
        </w:tabs>
        <w:suppressAutoHyphens/>
        <w:autoSpaceDN w:val="0"/>
        <w:spacing w:after="0" w:line="240" w:lineRule="auto"/>
        <w:ind w:firstLine="709"/>
        <w:jc w:val="both"/>
        <w:textAlignment w:val="baseline"/>
        <w:rPr>
          <w:rFonts w:ascii="Times New Roman" w:eastAsia="Andale Sans UI" w:hAnsi="Times New Roman" w:cs="Times New Roman"/>
          <w:color w:val="FF0000"/>
          <w:kern w:val="3"/>
          <w:sz w:val="28"/>
          <w:szCs w:val="28"/>
          <w:lang w:val="de-DE" w:eastAsia="ja-JP" w:bidi="fa-IR"/>
        </w:rPr>
      </w:pPr>
      <w:r w:rsidRPr="004A76A8">
        <w:rPr>
          <w:rFonts w:ascii="Times New Roman" w:eastAsia="Andale Sans UI" w:hAnsi="Times New Roman" w:cs="Times New Roman"/>
          <w:kern w:val="3"/>
          <w:sz w:val="28"/>
          <w:szCs w:val="28"/>
          <w:lang w:eastAsia="ja-JP" w:bidi="fa-IR"/>
        </w:rPr>
        <w:t>От общего количества государственных и муниципальных услуг количество</w:t>
      </w:r>
      <w:r w:rsidRPr="004A76A8">
        <w:rPr>
          <w:rFonts w:ascii="Times New Roman" w:eastAsia="Andale Sans UI" w:hAnsi="Times New Roman" w:cs="Times New Roman"/>
          <w:kern w:val="3"/>
          <w:sz w:val="28"/>
          <w:szCs w:val="28"/>
          <w:lang w:val="de-DE" w:eastAsia="ja-JP" w:bidi="fa-IR"/>
        </w:rPr>
        <w:t xml:space="preserve"> о</w:t>
      </w:r>
      <w:r w:rsidRPr="004A76A8">
        <w:rPr>
          <w:rFonts w:ascii="Times New Roman" w:eastAsia="Andale Sans UI" w:hAnsi="Times New Roman" w:cs="Times New Roman"/>
          <w:kern w:val="3"/>
          <w:sz w:val="28"/>
          <w:szCs w:val="28"/>
          <w:lang w:eastAsia="ja-JP" w:bidi="fa-IR"/>
        </w:rPr>
        <w:t>казанных государственных услуг составило 71,8 процента Федеральных служб, 0,07 процентов услуги органов местного самоуправления,</w:t>
      </w:r>
      <w:r w:rsidRPr="004A76A8">
        <w:rPr>
          <w:rFonts w:ascii="Times New Roman" w:eastAsia="Andale Sans UI" w:hAnsi="Times New Roman" w:cs="Times New Roman"/>
          <w:color w:val="FF0000"/>
          <w:kern w:val="3"/>
          <w:sz w:val="28"/>
          <w:szCs w:val="28"/>
          <w:lang w:eastAsia="ja-JP" w:bidi="fa-IR"/>
        </w:rPr>
        <w:t xml:space="preserve"> </w:t>
      </w:r>
      <w:r w:rsidRPr="004A76A8">
        <w:rPr>
          <w:rFonts w:ascii="Times New Roman" w:eastAsia="Andale Sans UI" w:hAnsi="Times New Roman" w:cs="Times New Roman"/>
          <w:kern w:val="3"/>
          <w:sz w:val="28"/>
          <w:szCs w:val="28"/>
          <w:lang w:eastAsia="ja-JP" w:bidi="fa-IR"/>
        </w:rPr>
        <w:t>0,01 процент услуги регионального уровня.</w:t>
      </w:r>
    </w:p>
    <w:p w:rsidR="00480089" w:rsidRPr="004A76A8"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6A8">
        <w:rPr>
          <w:rFonts w:ascii="Times New Roman" w:eastAsia="Times New Roman" w:hAnsi="Times New Roman" w:cs="Times New Roman"/>
          <w:sz w:val="28"/>
          <w:szCs w:val="28"/>
          <w:lang w:eastAsia="ru-RU"/>
        </w:rPr>
        <w:t>В 2021 году всего оказано 49 832 услуг или на 22,5 процентов  выше к уровню прошлого года, из них: 33085 федеральных, 1098 региональных, 3110 муниципальной услуги.</w:t>
      </w:r>
    </w:p>
    <w:p w:rsidR="00480089" w:rsidRPr="004A76A8" w:rsidRDefault="00480089" w:rsidP="00480089">
      <w:pPr>
        <w:widowControl w:val="0"/>
        <w:tabs>
          <w:tab w:val="left" w:pos="1080"/>
        </w:tabs>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4A76A8">
        <w:rPr>
          <w:rFonts w:ascii="Times New Roman" w:eastAsia="Andale Sans UI" w:hAnsi="Times New Roman" w:cs="Times New Roman"/>
          <w:kern w:val="3"/>
          <w:sz w:val="28"/>
          <w:szCs w:val="28"/>
          <w:lang w:eastAsia="ja-JP" w:bidi="fa-IR"/>
        </w:rPr>
        <w:t>Из общего количества государственных и муниципальных услуг:</w:t>
      </w:r>
      <w:r>
        <w:rPr>
          <w:rFonts w:ascii="Times New Roman" w:eastAsia="Andale Sans UI" w:hAnsi="Times New Roman" w:cs="Times New Roman"/>
          <w:kern w:val="3"/>
          <w:sz w:val="28"/>
          <w:szCs w:val="28"/>
          <w:lang w:eastAsia="ja-JP" w:bidi="fa-IR"/>
        </w:rPr>
        <w:t xml:space="preserve"> </w:t>
      </w:r>
      <w:r w:rsidRPr="004A76A8">
        <w:rPr>
          <w:rFonts w:ascii="Times New Roman" w:eastAsia="Andale Sans UI" w:hAnsi="Times New Roman" w:cs="Times New Roman"/>
          <w:kern w:val="3"/>
          <w:sz w:val="28"/>
          <w:szCs w:val="28"/>
          <w:lang w:eastAsia="ja-JP" w:bidi="fa-IR"/>
        </w:rPr>
        <w:t>федеральных услуг 66,4 процента</w:t>
      </w:r>
      <w:r>
        <w:rPr>
          <w:rFonts w:ascii="Times New Roman" w:eastAsia="Andale Sans UI" w:hAnsi="Times New Roman" w:cs="Times New Roman"/>
          <w:kern w:val="3"/>
          <w:sz w:val="28"/>
          <w:szCs w:val="28"/>
          <w:lang w:eastAsia="ja-JP" w:bidi="fa-IR"/>
        </w:rPr>
        <w:t>,</w:t>
      </w:r>
      <w:r w:rsidRPr="004A76A8">
        <w:rPr>
          <w:rFonts w:ascii="Times New Roman" w:eastAsia="Calibri" w:hAnsi="Times New Roman" w:cs="Times New Roman"/>
          <w:sz w:val="28"/>
          <w:szCs w:val="28"/>
        </w:rPr>
        <w:t xml:space="preserve"> </w:t>
      </w:r>
      <w:r w:rsidRPr="004A76A8">
        <w:rPr>
          <w:rFonts w:ascii="Times New Roman" w:eastAsia="Andale Sans UI" w:hAnsi="Times New Roman" w:cs="Times New Roman"/>
          <w:kern w:val="3"/>
          <w:sz w:val="28"/>
          <w:szCs w:val="28"/>
          <w:lang w:eastAsia="ja-JP" w:bidi="fa-IR"/>
        </w:rPr>
        <w:t>услуг органов местного самоуправления 6,24 процента</w:t>
      </w:r>
      <w:r>
        <w:rPr>
          <w:rFonts w:ascii="Times New Roman" w:eastAsia="Andale Sans UI" w:hAnsi="Times New Roman" w:cs="Times New Roman"/>
          <w:kern w:val="3"/>
          <w:sz w:val="28"/>
          <w:szCs w:val="28"/>
          <w:lang w:eastAsia="ja-JP" w:bidi="fa-IR"/>
        </w:rPr>
        <w:t xml:space="preserve">, </w:t>
      </w:r>
      <w:r w:rsidRPr="004A76A8">
        <w:rPr>
          <w:rFonts w:ascii="Times New Roman" w:eastAsia="Andale Sans UI" w:hAnsi="Times New Roman" w:cs="Times New Roman"/>
          <w:kern w:val="3"/>
          <w:sz w:val="28"/>
          <w:szCs w:val="28"/>
          <w:lang w:eastAsia="ja-JP" w:bidi="fa-IR"/>
        </w:rPr>
        <w:t>услуг регионального уровня 2,2 процента.</w:t>
      </w:r>
    </w:p>
    <w:p w:rsidR="00480089" w:rsidRPr="00880161" w:rsidRDefault="00480089" w:rsidP="0048008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2022 году </w:t>
      </w:r>
      <w:r w:rsidRPr="00880161">
        <w:rPr>
          <w:rFonts w:ascii="Times New Roman" w:eastAsia="Calibri" w:hAnsi="Times New Roman" w:cs="Times New Roman"/>
          <w:sz w:val="28"/>
          <w:szCs w:val="28"/>
        </w:rPr>
        <w:t>всего поступило 41 898 обращений, из них: за предоставлением федеральных услуг 31 250, региональных услуг 1 102 услуги, муниципальных услуг 3  и иных услуг 6 329.</w:t>
      </w:r>
    </w:p>
    <w:p w:rsidR="00480089" w:rsidRPr="000E3853" w:rsidRDefault="00480089" w:rsidP="00480089">
      <w:pPr>
        <w:tabs>
          <w:tab w:val="left" w:pos="0"/>
        </w:tabs>
        <w:spacing w:after="0" w:line="240" w:lineRule="auto"/>
        <w:ind w:right="-2" w:firstLine="709"/>
        <w:contextualSpacing/>
        <w:jc w:val="both"/>
        <w:rPr>
          <w:rFonts w:ascii="Times New Roman" w:eastAsia="Times New Roman" w:hAnsi="Times New Roman" w:cs="Times New Roman"/>
          <w:color w:val="FF0000"/>
          <w:sz w:val="28"/>
          <w:szCs w:val="28"/>
          <w:lang w:eastAsia="ru-RU"/>
        </w:rPr>
      </w:pPr>
    </w:p>
    <w:p w:rsidR="00480089" w:rsidRPr="005D683C" w:rsidRDefault="00480089" w:rsidP="00480089">
      <w:pPr>
        <w:suppressAutoHyphens/>
        <w:autoSpaceDE w:val="0"/>
        <w:autoSpaceDN w:val="0"/>
        <w:adjustRightInd w:val="0"/>
        <w:spacing w:after="0" w:line="240" w:lineRule="auto"/>
        <w:ind w:left="708"/>
        <w:contextualSpacing/>
        <w:rPr>
          <w:rFonts w:ascii="Times New Roman CYR" w:eastAsia="Times New Roman" w:hAnsi="Times New Roman CYR" w:cs="Times New Roman CYR"/>
          <w:sz w:val="28"/>
          <w:szCs w:val="28"/>
          <w:lang w:eastAsia="ru-RU"/>
        </w:rPr>
      </w:pPr>
      <w:r w:rsidRPr="005D683C">
        <w:rPr>
          <w:rFonts w:ascii="Times New Roman CYR" w:eastAsia="Times New Roman" w:hAnsi="Times New Roman CYR" w:cs="Times New Roman CYR"/>
          <w:sz w:val="28"/>
          <w:szCs w:val="28"/>
          <w:lang w:eastAsia="ru-RU"/>
        </w:rPr>
        <w:t>1.18. Информационное обеспечение.</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В округе действуют следующие средства массовой информации, обеспечивающие информационную открытость деятельности органов местного самоуправления округа:</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1. Общественно-политическая газета Курского муниципального округа Ставропольского края «Степной маяк», выходит 2 раза в неделю.</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2.  Официальный сайт администрации Курского муниципального округа Ставропольского края в информационно-</w:t>
      </w:r>
      <w:proofErr w:type="spellStart"/>
      <w:r w:rsidRPr="003A5DE7">
        <w:rPr>
          <w:rFonts w:ascii="Times New Roman CYR" w:eastAsia="Calibri" w:hAnsi="Times New Roman CYR" w:cs="Times New Roman CYR"/>
          <w:sz w:val="28"/>
          <w:szCs w:val="28"/>
        </w:rPr>
        <w:t>телекоммукационной</w:t>
      </w:r>
      <w:proofErr w:type="spellEnd"/>
      <w:r w:rsidRPr="003A5DE7">
        <w:rPr>
          <w:rFonts w:ascii="Times New Roman CYR" w:eastAsia="Calibri" w:hAnsi="Times New Roman CYR" w:cs="Times New Roman CYR"/>
          <w:sz w:val="28"/>
          <w:szCs w:val="28"/>
        </w:rPr>
        <w:t xml:space="preserve"> сети «Интернет»: </w:t>
      </w:r>
      <w:hyperlink r:id="rId59" w:history="1">
        <w:r w:rsidR="005D683C" w:rsidRPr="00FF710C">
          <w:rPr>
            <w:rStyle w:val="af0"/>
            <w:rFonts w:ascii="Times New Roman CYR" w:eastAsia="Calibri" w:hAnsi="Times New Roman CYR" w:cs="Times New Roman CYR"/>
            <w:sz w:val="28"/>
            <w:szCs w:val="28"/>
          </w:rPr>
          <w:t>https://kurskiy26.gosuslugi.ru/</w:t>
        </w:r>
      </w:hyperlink>
      <w:r w:rsidRPr="003A5DE7">
        <w:rPr>
          <w:rFonts w:ascii="Times New Roman CYR" w:eastAsia="Calibri" w:hAnsi="Times New Roman CYR" w:cs="Times New Roman CYR"/>
          <w:sz w:val="28"/>
          <w:szCs w:val="28"/>
        </w:rPr>
        <w:t>.</w:t>
      </w:r>
      <w:r w:rsidR="005D683C">
        <w:rPr>
          <w:rFonts w:ascii="Times New Roman CYR" w:eastAsia="Calibri" w:hAnsi="Times New Roman CYR" w:cs="Times New Roman CYR"/>
          <w:sz w:val="28"/>
          <w:szCs w:val="28"/>
        </w:rPr>
        <w:t xml:space="preserve"> </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3. Информационные стенды, расположенные в зданиях администрации Курского муниципального округа Ставропольского края.</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 xml:space="preserve">4.Официальные страницы: администрация </w:t>
      </w:r>
      <w:hyperlink r:id="rId60" w:history="1">
        <w:r w:rsidRPr="003A5DE7">
          <w:rPr>
            <w:rFonts w:ascii="Times New Roman CYR" w:eastAsia="Calibri" w:hAnsi="Times New Roman CYR" w:cs="Times New Roman CYR"/>
            <w:color w:val="0000FF"/>
            <w:sz w:val="28"/>
            <w:szCs w:val="28"/>
            <w:u w:val="single"/>
          </w:rPr>
          <w:t>https://t.me/akmo_sk</w:t>
        </w:r>
      </w:hyperlink>
      <w:r w:rsidRPr="003A5DE7">
        <w:rPr>
          <w:rFonts w:ascii="Times New Roman CYR" w:eastAsia="Calibri" w:hAnsi="Times New Roman CYR" w:cs="Times New Roman CYR"/>
          <w:sz w:val="28"/>
          <w:szCs w:val="28"/>
        </w:rPr>
        <w:t xml:space="preserve">, </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 xml:space="preserve"> </w:t>
      </w:r>
      <w:hyperlink r:id="rId61" w:history="1">
        <w:r w:rsidRPr="003A5DE7">
          <w:rPr>
            <w:rFonts w:ascii="Times New Roman CYR" w:eastAsia="Calibri" w:hAnsi="Times New Roman CYR" w:cs="Times New Roman CYR"/>
            <w:color w:val="0000FF"/>
            <w:sz w:val="28"/>
            <w:szCs w:val="28"/>
            <w:u w:val="single"/>
          </w:rPr>
          <w:t>https://vk.com/public203043486</w:t>
        </w:r>
      </w:hyperlink>
      <w:r w:rsidRPr="003A5DE7">
        <w:rPr>
          <w:rFonts w:ascii="Times New Roman CYR" w:eastAsia="Calibri" w:hAnsi="Times New Roman CYR" w:cs="Times New Roman CYR"/>
          <w:sz w:val="28"/>
          <w:szCs w:val="28"/>
        </w:rPr>
        <w:t xml:space="preserve">, </w:t>
      </w:r>
      <w:hyperlink r:id="rId62" w:history="1">
        <w:r w:rsidRPr="003A5DE7">
          <w:rPr>
            <w:rFonts w:ascii="Times New Roman CYR" w:eastAsia="Calibri" w:hAnsi="Times New Roman CYR" w:cs="Times New Roman CYR"/>
            <w:color w:val="0000FF"/>
            <w:sz w:val="28"/>
            <w:szCs w:val="28"/>
            <w:u w:val="single"/>
          </w:rPr>
          <w:t>https://ok.ru/group/60240564715721</w:t>
        </w:r>
      </w:hyperlink>
      <w:r w:rsidRPr="003A5DE7">
        <w:rPr>
          <w:rFonts w:ascii="Times New Roman CYR" w:eastAsia="Calibri" w:hAnsi="Times New Roman CYR" w:cs="Times New Roman CYR"/>
          <w:sz w:val="28"/>
          <w:szCs w:val="28"/>
        </w:rPr>
        <w:t>;</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lastRenderedPageBreak/>
        <w:t>временно исполняющий полномочия главы Курского муниципального округа Ставропольского края, первый заместитель главы администрации Курского муниципального  округа Ставропольского края</w:t>
      </w:r>
    </w:p>
    <w:p w:rsidR="00480089" w:rsidRPr="003A5DE7" w:rsidRDefault="00480089" w:rsidP="00480089">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A5DE7">
        <w:rPr>
          <w:rFonts w:ascii="Times New Roman CYR" w:eastAsia="Calibri" w:hAnsi="Times New Roman CYR" w:cs="Times New Roman CYR"/>
          <w:sz w:val="28"/>
          <w:szCs w:val="28"/>
        </w:rPr>
        <w:t xml:space="preserve"> </w:t>
      </w:r>
      <w:hyperlink r:id="rId63" w:history="1">
        <w:r w:rsidRPr="003A5DE7">
          <w:rPr>
            <w:rFonts w:ascii="Times New Roman CYR" w:eastAsia="Calibri" w:hAnsi="Times New Roman CYR" w:cs="Times New Roman CYR"/>
            <w:color w:val="0000FF"/>
            <w:sz w:val="28"/>
            <w:szCs w:val="28"/>
            <w:u w:val="single"/>
          </w:rPr>
          <w:t>https://t.me/pavel_babichev_1302</w:t>
        </w:r>
      </w:hyperlink>
      <w:r w:rsidRPr="003A5DE7">
        <w:rPr>
          <w:rFonts w:ascii="Times New Roman CYR" w:eastAsia="Calibri" w:hAnsi="Times New Roman CYR" w:cs="Times New Roman CYR"/>
          <w:sz w:val="28"/>
          <w:szCs w:val="28"/>
        </w:rPr>
        <w:t xml:space="preserve">, </w:t>
      </w:r>
      <w:hyperlink r:id="rId64" w:history="1">
        <w:r w:rsidRPr="003A5DE7">
          <w:rPr>
            <w:rFonts w:ascii="Times New Roman CYR" w:eastAsia="Calibri" w:hAnsi="Times New Roman CYR" w:cs="Times New Roman CYR"/>
            <w:color w:val="0000FF"/>
            <w:sz w:val="28"/>
            <w:szCs w:val="28"/>
            <w:u w:val="single"/>
          </w:rPr>
          <w:t>https://vk.com/public211096655</w:t>
        </w:r>
      </w:hyperlink>
      <w:r w:rsidRPr="003A5DE7">
        <w:rPr>
          <w:rFonts w:ascii="Times New Roman CYR" w:eastAsia="Calibri" w:hAnsi="Times New Roman CYR" w:cs="Times New Roman CYR"/>
          <w:sz w:val="28"/>
          <w:szCs w:val="28"/>
        </w:rPr>
        <w:t>,</w:t>
      </w:r>
    </w:p>
    <w:p w:rsidR="00480089" w:rsidRPr="003A5DE7" w:rsidRDefault="000B23E7" w:rsidP="00480089">
      <w:pPr>
        <w:autoSpaceDE w:val="0"/>
        <w:autoSpaceDN w:val="0"/>
        <w:adjustRightInd w:val="0"/>
        <w:spacing w:after="0" w:line="240" w:lineRule="auto"/>
        <w:jc w:val="both"/>
        <w:rPr>
          <w:rFonts w:ascii="Times New Roman CYR" w:eastAsia="Calibri" w:hAnsi="Times New Roman CYR" w:cs="Times New Roman CYR"/>
          <w:sz w:val="28"/>
          <w:szCs w:val="28"/>
        </w:rPr>
      </w:pPr>
      <w:hyperlink r:id="rId65" w:history="1">
        <w:r w:rsidR="00480089" w:rsidRPr="003A5DE7">
          <w:rPr>
            <w:rFonts w:ascii="Times New Roman CYR" w:eastAsia="Calibri" w:hAnsi="Times New Roman CYR" w:cs="Times New Roman CYR"/>
            <w:color w:val="0000FF"/>
            <w:sz w:val="28"/>
            <w:szCs w:val="28"/>
            <w:u w:val="single"/>
          </w:rPr>
          <w:t>https://ok.ru/group/63136516276388</w:t>
        </w:r>
      </w:hyperlink>
      <w:r w:rsidR="00480089" w:rsidRPr="003A5DE7">
        <w:rPr>
          <w:rFonts w:ascii="Times New Roman CYR" w:eastAsia="Calibri" w:hAnsi="Times New Roman CYR" w:cs="Times New Roman CYR"/>
          <w:sz w:val="28"/>
          <w:szCs w:val="28"/>
        </w:rPr>
        <w:t xml:space="preserve">. </w:t>
      </w:r>
    </w:p>
    <w:p w:rsidR="00480089" w:rsidRPr="004130C7" w:rsidRDefault="00480089" w:rsidP="00480089">
      <w:pPr>
        <w:pStyle w:val="ConsPlusNormal"/>
        <w:ind w:firstLine="540"/>
        <w:jc w:val="both"/>
        <w:rPr>
          <w:rFonts w:ascii="Times New Roman" w:hAnsi="Times New Roman" w:cs="Times New Roman"/>
          <w:sz w:val="28"/>
        </w:rPr>
      </w:pPr>
    </w:p>
    <w:p w:rsidR="00480089" w:rsidRPr="005D683C" w:rsidRDefault="005D683C" w:rsidP="00480089">
      <w:pPr>
        <w:suppressAutoHyphens/>
        <w:spacing w:after="0" w:line="240" w:lineRule="exact"/>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 xml:space="preserve">2. </w:t>
      </w:r>
      <w:r w:rsidR="00480089" w:rsidRPr="005D683C">
        <w:rPr>
          <w:rFonts w:ascii="Times New Roman" w:eastAsia="Calibri" w:hAnsi="Times New Roman" w:cs="Times New Roman"/>
          <w:kern w:val="1"/>
          <w:sz w:val="28"/>
          <w:szCs w:val="28"/>
          <w:lang w:eastAsia="ru-RU"/>
        </w:rPr>
        <w:t>Оценка социально-экономического по</w:t>
      </w:r>
      <w:r>
        <w:rPr>
          <w:rFonts w:ascii="Times New Roman" w:eastAsia="Calibri" w:hAnsi="Times New Roman" w:cs="Times New Roman"/>
          <w:kern w:val="1"/>
          <w:sz w:val="28"/>
          <w:szCs w:val="28"/>
          <w:lang w:eastAsia="ru-RU"/>
        </w:rPr>
        <w:t xml:space="preserve">ложения Курского </w:t>
      </w:r>
      <w:r w:rsidR="00480089" w:rsidRPr="005D683C">
        <w:rPr>
          <w:rFonts w:ascii="Times New Roman" w:eastAsia="Calibri" w:hAnsi="Times New Roman" w:cs="Times New Roman"/>
          <w:kern w:val="1"/>
          <w:sz w:val="28"/>
          <w:szCs w:val="28"/>
          <w:lang w:eastAsia="ru-RU"/>
        </w:rPr>
        <w:t>муниципального округа Ставропольского края.</w:t>
      </w:r>
    </w:p>
    <w:p w:rsidR="00480089" w:rsidRPr="005D683C" w:rsidRDefault="00480089" w:rsidP="00480089">
      <w:pPr>
        <w:suppressAutoHyphens/>
        <w:spacing w:after="0" w:line="240" w:lineRule="auto"/>
        <w:ind w:firstLine="709"/>
        <w:contextualSpacing/>
        <w:rPr>
          <w:rFonts w:ascii="Times New Roman" w:eastAsia="Calibri" w:hAnsi="Times New Roman" w:cs="Times New Roman"/>
          <w:kern w:val="1"/>
          <w:sz w:val="32"/>
          <w:szCs w:val="32"/>
          <w:lang w:eastAsia="ru-RU"/>
        </w:rPr>
      </w:pPr>
    </w:p>
    <w:p w:rsidR="00480089" w:rsidRPr="005D683C" w:rsidRDefault="00480089" w:rsidP="00480089">
      <w:pPr>
        <w:suppressAutoHyphens/>
        <w:spacing w:after="10" w:line="271" w:lineRule="auto"/>
        <w:ind w:right="2" w:firstLine="709"/>
        <w:contextualSpacing/>
        <w:jc w:val="both"/>
        <w:rPr>
          <w:rFonts w:ascii="Times New Roman" w:eastAsia="Times New Roman" w:hAnsi="Times New Roman" w:cs="Times New Roman"/>
          <w:color w:val="000000"/>
          <w:sz w:val="28"/>
          <w:szCs w:val="28"/>
          <w:lang w:eastAsia="ru-RU"/>
        </w:rPr>
      </w:pPr>
      <w:r w:rsidRPr="005D683C">
        <w:rPr>
          <w:rFonts w:ascii="Times New Roman" w:eastAsia="Times New Roman" w:hAnsi="Times New Roman" w:cs="Times New Roman"/>
          <w:color w:val="000000"/>
          <w:sz w:val="28"/>
          <w:szCs w:val="28"/>
          <w:lang w:eastAsia="ru-RU"/>
        </w:rPr>
        <w:t>2.1. Особенности географического положения.</w:t>
      </w:r>
    </w:p>
    <w:p w:rsidR="00480089" w:rsidRPr="00740E7A" w:rsidRDefault="00480089" w:rsidP="00480089">
      <w:pPr>
        <w:suppressAutoHyphens/>
        <w:spacing w:after="10" w:line="240" w:lineRule="auto"/>
        <w:ind w:right="2" w:firstLine="709"/>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Климат округа континентальный, характеризуется жарким сухим летом и неустойчивой зимой:</w:t>
      </w:r>
    </w:p>
    <w:p w:rsidR="00480089" w:rsidRPr="00740E7A" w:rsidRDefault="00480089" w:rsidP="00480089">
      <w:pPr>
        <w:suppressAutoHyphens/>
        <w:spacing w:after="10" w:line="240" w:lineRule="auto"/>
        <w:ind w:right="2" w:firstLine="709"/>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Летом часто бывают засухи, этот период насчитывает 90 дней.</w:t>
      </w:r>
    </w:p>
    <w:p w:rsidR="00480089" w:rsidRPr="00740E7A" w:rsidRDefault="00480089" w:rsidP="00480089">
      <w:pPr>
        <w:suppressAutoHyphens/>
        <w:spacing w:after="10" w:line="240" w:lineRule="auto"/>
        <w:ind w:right="2" w:firstLine="709"/>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Зима наступает в конце ноября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начале декабря. Зима умеренная и короткая (2,5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3 месяца). Среднемесячная температура воздуха в ян</w:t>
      </w:r>
      <w:r>
        <w:rPr>
          <w:rFonts w:ascii="Times New Roman" w:eastAsia="Times New Roman" w:hAnsi="Times New Roman" w:cs="Times New Roman"/>
          <w:color w:val="000000"/>
          <w:sz w:val="28"/>
          <w:szCs w:val="28"/>
          <w:lang w:eastAsia="ru-RU"/>
        </w:rPr>
        <w:t>варе колеблется в пределах -4,0/</w:t>
      </w:r>
      <w:r w:rsidRPr="00740E7A">
        <w:rPr>
          <w:rFonts w:ascii="Times New Roman" w:eastAsia="Times New Roman" w:hAnsi="Times New Roman" w:cs="Times New Roman"/>
          <w:color w:val="000000"/>
          <w:sz w:val="28"/>
          <w:szCs w:val="28"/>
          <w:lang w:eastAsia="ru-RU"/>
        </w:rPr>
        <w:t>-5,0</w:t>
      </w:r>
      <w:proofErr w:type="gramStart"/>
      <w:r w:rsidRPr="00740E7A">
        <w:rPr>
          <w:rFonts w:ascii="Times New Roman" w:eastAsia="Times New Roman" w:hAnsi="Times New Roman" w:cs="Times New Roman"/>
          <w:color w:val="000000"/>
          <w:sz w:val="28"/>
          <w:szCs w:val="28"/>
          <w:lang w:eastAsia="ru-RU"/>
        </w:rPr>
        <w:t>ºС</w:t>
      </w:r>
      <w:proofErr w:type="gramEnd"/>
      <w:r w:rsidRPr="00740E7A">
        <w:rPr>
          <w:rFonts w:ascii="Times New Roman" w:eastAsia="Times New Roman" w:hAnsi="Times New Roman" w:cs="Times New Roman"/>
          <w:color w:val="000000"/>
          <w:sz w:val="28"/>
          <w:szCs w:val="28"/>
          <w:lang w:eastAsia="ru-RU"/>
        </w:rPr>
        <w:t>, нередки резкие похолодания. В то же время в течени</w:t>
      </w:r>
      <w:proofErr w:type="gramStart"/>
      <w:r w:rsidRPr="00740E7A">
        <w:rPr>
          <w:rFonts w:ascii="Times New Roman" w:eastAsia="Times New Roman" w:hAnsi="Times New Roman" w:cs="Times New Roman"/>
          <w:color w:val="000000"/>
          <w:sz w:val="28"/>
          <w:szCs w:val="28"/>
          <w:lang w:eastAsia="ru-RU"/>
        </w:rPr>
        <w:t>и</w:t>
      </w:r>
      <w:proofErr w:type="gramEnd"/>
      <w:r w:rsidRPr="00740E7A">
        <w:rPr>
          <w:rFonts w:ascii="Times New Roman" w:eastAsia="Times New Roman" w:hAnsi="Times New Roman" w:cs="Times New Roman"/>
          <w:color w:val="000000"/>
          <w:sz w:val="28"/>
          <w:szCs w:val="28"/>
          <w:lang w:eastAsia="ru-RU"/>
        </w:rPr>
        <w:t xml:space="preserve"> зимы бывают оттепели.</w:t>
      </w:r>
    </w:p>
    <w:p w:rsidR="00480089" w:rsidRPr="00740E7A" w:rsidRDefault="00480089" w:rsidP="00480089">
      <w:pPr>
        <w:suppressAutoHyphens/>
        <w:spacing w:after="10" w:line="240" w:lineRule="auto"/>
        <w:ind w:right="2"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В марте, начале апреля </w:t>
      </w:r>
      <w:proofErr w:type="gramStart"/>
      <w:r w:rsidRPr="00740E7A">
        <w:rPr>
          <w:rFonts w:ascii="Times New Roman" w:eastAsia="Times New Roman" w:hAnsi="Times New Roman" w:cs="Times New Roman"/>
          <w:color w:val="000000"/>
          <w:sz w:val="28"/>
          <w:szCs w:val="28"/>
          <w:lang w:eastAsia="ru-RU"/>
        </w:rPr>
        <w:t xml:space="preserve">настает устойчивый период со средней суточной температурой воздуха до + 5 </w:t>
      </w:r>
      <w:r>
        <w:rPr>
          <w:rFonts w:ascii="Times New Roman" w:eastAsia="Times New Roman" w:hAnsi="Times New Roman" w:cs="Times New Roman"/>
          <w:color w:val="000000"/>
          <w:sz w:val="28"/>
          <w:szCs w:val="28"/>
          <w:lang w:eastAsia="ru-RU"/>
        </w:rPr>
        <w:t>до</w:t>
      </w:r>
      <w:r w:rsidRPr="00740E7A">
        <w:rPr>
          <w:rFonts w:ascii="Times New Roman" w:eastAsia="Times New Roman" w:hAnsi="Times New Roman" w:cs="Times New Roman"/>
          <w:color w:val="000000"/>
          <w:sz w:val="28"/>
          <w:szCs w:val="28"/>
          <w:lang w:eastAsia="ru-RU"/>
        </w:rPr>
        <w:t xml:space="preserve"> + 10ºС. В это время заканчиваются</w:t>
      </w:r>
      <w:proofErr w:type="gramEnd"/>
      <w:r w:rsidRPr="00740E7A">
        <w:rPr>
          <w:rFonts w:ascii="Times New Roman" w:eastAsia="Times New Roman" w:hAnsi="Times New Roman" w:cs="Times New Roman"/>
          <w:color w:val="000000"/>
          <w:sz w:val="28"/>
          <w:szCs w:val="28"/>
          <w:lang w:eastAsia="ru-RU"/>
        </w:rPr>
        <w:t xml:space="preserve"> в среднем и заморозки, которые могут наблюдаться и в начале мая.</w:t>
      </w:r>
    </w:p>
    <w:p w:rsidR="00480089" w:rsidRPr="00740E7A" w:rsidRDefault="00480089" w:rsidP="00480089">
      <w:pPr>
        <w:suppressAutoHyphens/>
        <w:spacing w:after="379" w:line="240" w:lineRule="auto"/>
        <w:ind w:right="2" w:firstLine="709"/>
        <w:contextualSpacing/>
        <w:jc w:val="both"/>
        <w:rPr>
          <w:rFonts w:ascii="Times New Roman" w:eastAsia="Times New Roman" w:hAnsi="Times New Roman" w:cs="Times New Roman"/>
          <w:b/>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Продолжительность безморозного периода 180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190 дней, летом устанавливается жаркая погода с наличием засух. Сумма осадков за период с температурами выше 10</w:t>
      </w:r>
      <w:proofErr w:type="gramStart"/>
      <w:r w:rsidRPr="00740E7A">
        <w:rPr>
          <w:rFonts w:ascii="Times New Roman" w:eastAsia="Times New Roman" w:hAnsi="Times New Roman" w:cs="Times New Roman"/>
          <w:color w:val="000000"/>
          <w:sz w:val="28"/>
          <w:szCs w:val="28"/>
          <w:lang w:eastAsia="ru-RU"/>
        </w:rPr>
        <w:t>ºС</w:t>
      </w:r>
      <w:proofErr w:type="gramEnd"/>
      <w:r w:rsidRPr="00740E7A">
        <w:rPr>
          <w:rFonts w:ascii="Times New Roman" w:eastAsia="Times New Roman" w:hAnsi="Times New Roman" w:cs="Times New Roman"/>
          <w:color w:val="000000"/>
          <w:sz w:val="28"/>
          <w:szCs w:val="28"/>
          <w:lang w:eastAsia="ru-RU"/>
        </w:rPr>
        <w:t xml:space="preserve"> равна 250 мм.</w:t>
      </w:r>
      <w:r w:rsidRPr="00740E7A">
        <w:rPr>
          <w:rFonts w:ascii="Times New Roman" w:eastAsia="Times New Roman" w:hAnsi="Times New Roman" w:cs="Times New Roman"/>
          <w:b/>
          <w:color w:val="000000"/>
          <w:sz w:val="28"/>
          <w:szCs w:val="28"/>
          <w:lang w:eastAsia="ru-RU"/>
        </w:rPr>
        <w:t xml:space="preserve"> </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Территория округа представляет равнинную юго-восточную часть </w:t>
      </w:r>
      <w:proofErr w:type="spellStart"/>
      <w:r w:rsidRPr="00740E7A">
        <w:rPr>
          <w:rFonts w:ascii="Times New Roman" w:eastAsia="Times New Roman" w:hAnsi="Times New Roman" w:cs="Times New Roman"/>
          <w:color w:val="000000"/>
          <w:sz w:val="28"/>
          <w:szCs w:val="28"/>
          <w:lang w:eastAsia="ru-RU"/>
        </w:rPr>
        <w:t>Терско-Кумского</w:t>
      </w:r>
      <w:proofErr w:type="spellEnd"/>
      <w:r w:rsidRPr="00740E7A">
        <w:rPr>
          <w:rFonts w:ascii="Times New Roman" w:eastAsia="Times New Roman" w:hAnsi="Times New Roman" w:cs="Times New Roman"/>
          <w:color w:val="000000"/>
          <w:sz w:val="28"/>
          <w:szCs w:val="28"/>
          <w:lang w:eastAsia="ru-RU"/>
        </w:rPr>
        <w:t xml:space="preserve"> водораздела.</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Территория округа по рельефу подразделяется на 4 подрайона:</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равнинный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древняя терраса реки Терек, он занимает южную часть с темно-каштановыми и каштановыми почвами;</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b/>
          <w:color w:val="000000"/>
          <w:sz w:val="28"/>
          <w:szCs w:val="28"/>
          <w:lang w:eastAsia="ru-RU"/>
        </w:rPr>
      </w:pPr>
      <w:r w:rsidRPr="00740E7A">
        <w:rPr>
          <w:rFonts w:ascii="Times New Roman" w:eastAsia="Times New Roman" w:hAnsi="Times New Roman" w:cs="Times New Roman"/>
          <w:color w:val="000000"/>
          <w:sz w:val="28"/>
          <w:szCs w:val="28"/>
          <w:lang w:eastAsia="ru-RU"/>
        </w:rPr>
        <w:t xml:space="preserve">степная равнина занимает наибольшую часть территории. Он представляет собой равнину, пересеченную рекой Курой и каналами </w:t>
      </w:r>
      <w:r>
        <w:rPr>
          <w:rFonts w:ascii="Times New Roman" w:eastAsia="Times New Roman" w:hAnsi="Times New Roman" w:cs="Times New Roman"/>
          <w:color w:val="000000"/>
          <w:sz w:val="28"/>
          <w:szCs w:val="28"/>
          <w:lang w:eastAsia="ru-RU"/>
        </w:rPr>
        <w:t>-</w:t>
      </w:r>
      <w:r w:rsidRPr="00740E7A">
        <w:rPr>
          <w:rFonts w:ascii="Times New Roman" w:eastAsia="Times New Roman" w:hAnsi="Times New Roman" w:cs="Times New Roman"/>
          <w:color w:val="000000"/>
          <w:sz w:val="28"/>
          <w:szCs w:val="28"/>
          <w:lang w:eastAsia="ru-RU"/>
        </w:rPr>
        <w:t xml:space="preserve"> Большим Левобережным и Правобережным. Почти вся эта территория занята </w:t>
      </w:r>
      <w:proofErr w:type="spellStart"/>
      <w:r w:rsidRPr="00740E7A">
        <w:rPr>
          <w:rFonts w:ascii="Times New Roman" w:eastAsia="Times New Roman" w:hAnsi="Times New Roman" w:cs="Times New Roman"/>
          <w:color w:val="000000"/>
          <w:sz w:val="28"/>
          <w:szCs w:val="28"/>
          <w:lang w:eastAsia="ru-RU"/>
        </w:rPr>
        <w:t>темнокаштановыми</w:t>
      </w:r>
      <w:proofErr w:type="spellEnd"/>
      <w:r w:rsidRPr="00740E7A">
        <w:rPr>
          <w:rFonts w:ascii="Times New Roman" w:eastAsia="Times New Roman" w:hAnsi="Times New Roman" w:cs="Times New Roman"/>
          <w:color w:val="000000"/>
          <w:sz w:val="28"/>
          <w:szCs w:val="28"/>
          <w:lang w:eastAsia="ru-RU"/>
        </w:rPr>
        <w:t xml:space="preserve"> и, в меньшей степени, каштановыми почвами;</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color w:val="000000"/>
          <w:sz w:val="28"/>
          <w:szCs w:val="28"/>
          <w:lang w:eastAsia="ru-RU"/>
        </w:rPr>
      </w:pPr>
      <w:proofErr w:type="spellStart"/>
      <w:r w:rsidRPr="00740E7A">
        <w:rPr>
          <w:rFonts w:ascii="Times New Roman" w:eastAsia="Times New Roman" w:hAnsi="Times New Roman" w:cs="Times New Roman"/>
          <w:color w:val="000000"/>
          <w:sz w:val="28"/>
          <w:szCs w:val="28"/>
          <w:lang w:eastAsia="ru-RU"/>
        </w:rPr>
        <w:t>предбурунная</w:t>
      </w:r>
      <w:proofErr w:type="spellEnd"/>
      <w:r w:rsidRPr="00740E7A">
        <w:rPr>
          <w:rFonts w:ascii="Times New Roman" w:eastAsia="Times New Roman" w:hAnsi="Times New Roman" w:cs="Times New Roman"/>
          <w:color w:val="000000"/>
          <w:sz w:val="28"/>
          <w:szCs w:val="28"/>
          <w:lang w:eastAsia="ru-RU"/>
        </w:rPr>
        <w:t xml:space="preserve"> часть, представляющая собой </w:t>
      </w:r>
      <w:proofErr w:type="gramStart"/>
      <w:r w:rsidRPr="00740E7A">
        <w:rPr>
          <w:rFonts w:ascii="Times New Roman" w:eastAsia="Times New Roman" w:hAnsi="Times New Roman" w:cs="Times New Roman"/>
          <w:color w:val="000000"/>
          <w:sz w:val="28"/>
          <w:szCs w:val="28"/>
          <w:lang w:eastAsia="ru-RU"/>
        </w:rPr>
        <w:t>слабо волнистую</w:t>
      </w:r>
      <w:proofErr w:type="gramEnd"/>
      <w:r w:rsidRPr="00740E7A">
        <w:rPr>
          <w:rFonts w:ascii="Times New Roman" w:eastAsia="Times New Roman" w:hAnsi="Times New Roman" w:cs="Times New Roman"/>
          <w:color w:val="000000"/>
          <w:sz w:val="28"/>
          <w:szCs w:val="28"/>
          <w:lang w:eastAsia="ru-RU"/>
        </w:rPr>
        <w:t xml:space="preserve"> равнину, расположена к востоку от </w:t>
      </w:r>
      <w:proofErr w:type="spellStart"/>
      <w:r w:rsidRPr="00740E7A">
        <w:rPr>
          <w:rFonts w:ascii="Times New Roman" w:eastAsia="Times New Roman" w:hAnsi="Times New Roman" w:cs="Times New Roman"/>
          <w:color w:val="000000"/>
          <w:sz w:val="28"/>
          <w:szCs w:val="28"/>
          <w:lang w:eastAsia="ru-RU"/>
        </w:rPr>
        <w:t>Терско-Кумского</w:t>
      </w:r>
      <w:proofErr w:type="spellEnd"/>
      <w:r w:rsidRPr="00740E7A">
        <w:rPr>
          <w:rFonts w:ascii="Times New Roman" w:eastAsia="Times New Roman" w:hAnsi="Times New Roman" w:cs="Times New Roman"/>
          <w:color w:val="000000"/>
          <w:sz w:val="28"/>
          <w:szCs w:val="28"/>
          <w:lang w:eastAsia="ru-RU"/>
        </w:rPr>
        <w:t xml:space="preserve"> канала;</w:t>
      </w:r>
    </w:p>
    <w:p w:rsidR="00480089" w:rsidRPr="00740E7A" w:rsidRDefault="00480089" w:rsidP="00480089">
      <w:pPr>
        <w:suppressAutoHyphens/>
        <w:spacing w:after="379" w:line="240" w:lineRule="auto"/>
        <w:ind w:firstLine="709"/>
        <w:contextualSpacing/>
        <w:jc w:val="both"/>
        <w:rPr>
          <w:rFonts w:ascii="Times New Roman" w:eastAsia="Times New Roman" w:hAnsi="Times New Roman" w:cs="Times New Roman"/>
          <w:b/>
          <w:color w:val="000000"/>
          <w:sz w:val="28"/>
          <w:szCs w:val="28"/>
          <w:lang w:eastAsia="ru-RU"/>
        </w:rPr>
      </w:pPr>
      <w:r w:rsidRPr="00740E7A">
        <w:rPr>
          <w:rFonts w:ascii="Times New Roman" w:eastAsia="Times New Roman" w:hAnsi="Times New Roman" w:cs="Times New Roman"/>
          <w:color w:val="000000"/>
          <w:sz w:val="28"/>
          <w:szCs w:val="28"/>
          <w:lang w:eastAsia="ru-RU"/>
        </w:rPr>
        <w:t>бурунная (песчаная) часть занимает восточную часть, типичную для песчаных областей.</w:t>
      </w:r>
    </w:p>
    <w:p w:rsidR="00480089" w:rsidRPr="00740E7A" w:rsidRDefault="0099660B" w:rsidP="00480089">
      <w:pPr>
        <w:tabs>
          <w:tab w:val="left" w:pos="0"/>
          <w:tab w:val="left" w:pos="108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80089">
        <w:rPr>
          <w:rFonts w:ascii="Times New Roman" w:eastAsia="Times New Roman" w:hAnsi="Times New Roman" w:cs="Times New Roman"/>
          <w:sz w:val="28"/>
          <w:szCs w:val="28"/>
          <w:lang w:eastAsia="ru-RU"/>
        </w:rPr>
        <w:t>круг</w:t>
      </w:r>
      <w:r w:rsidR="00480089" w:rsidRPr="00740E7A">
        <w:rPr>
          <w:rFonts w:ascii="Times New Roman" w:eastAsia="Times New Roman" w:hAnsi="Times New Roman" w:cs="Times New Roman"/>
          <w:sz w:val="28"/>
          <w:szCs w:val="28"/>
          <w:lang w:eastAsia="ru-RU"/>
        </w:rPr>
        <w:t xml:space="preserve"> в инженерно-геологическом отношении делится на две основных части, западную и восточную.</w:t>
      </w:r>
    </w:p>
    <w:p w:rsidR="00480089" w:rsidRPr="00740E7A" w:rsidRDefault="00480089" w:rsidP="00480089">
      <w:pPr>
        <w:tabs>
          <w:tab w:val="left" w:pos="0"/>
          <w:tab w:val="left" w:pos="108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40E7A">
        <w:rPr>
          <w:rFonts w:ascii="Times New Roman" w:eastAsia="Times New Roman" w:hAnsi="Times New Roman" w:cs="Times New Roman"/>
          <w:sz w:val="28"/>
          <w:szCs w:val="28"/>
          <w:lang w:eastAsia="ru-RU"/>
        </w:rPr>
        <w:t xml:space="preserve">Западная часть занята, в основном, </w:t>
      </w:r>
      <w:proofErr w:type="spellStart"/>
      <w:r w:rsidRPr="00740E7A">
        <w:rPr>
          <w:rFonts w:ascii="Times New Roman" w:eastAsia="Times New Roman" w:hAnsi="Times New Roman" w:cs="Times New Roman"/>
          <w:sz w:val="28"/>
          <w:szCs w:val="28"/>
          <w:lang w:eastAsia="ru-RU"/>
        </w:rPr>
        <w:t>просадочными</w:t>
      </w:r>
      <w:proofErr w:type="spellEnd"/>
      <w:r w:rsidRPr="00740E7A">
        <w:rPr>
          <w:rFonts w:ascii="Times New Roman" w:eastAsia="Times New Roman" w:hAnsi="Times New Roman" w:cs="Times New Roman"/>
          <w:sz w:val="28"/>
          <w:szCs w:val="28"/>
          <w:lang w:eastAsia="ru-RU"/>
        </w:rPr>
        <w:t xml:space="preserve"> лессовыми грунтами средне- и верхнечетвертичного возраста, эолово-делювиального генезиса.</w:t>
      </w:r>
    </w:p>
    <w:p w:rsidR="00480089" w:rsidRDefault="00480089" w:rsidP="00480089">
      <w:pPr>
        <w:tabs>
          <w:tab w:val="left" w:pos="0"/>
          <w:tab w:val="left" w:pos="108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40E7A">
        <w:rPr>
          <w:rFonts w:ascii="Times New Roman" w:eastAsia="Times New Roman" w:hAnsi="Times New Roman" w:cs="Times New Roman"/>
          <w:sz w:val="28"/>
          <w:szCs w:val="28"/>
          <w:lang w:eastAsia="ru-RU"/>
        </w:rPr>
        <w:t>Восточная часть занята в основном эоловыми песками современных отложений и аллювиальными осадками верхнечетвертичного и современного возраста.</w:t>
      </w:r>
    </w:p>
    <w:p w:rsidR="00480089" w:rsidRDefault="00480089" w:rsidP="00480089">
      <w:pPr>
        <w:tabs>
          <w:tab w:val="left" w:pos="0"/>
          <w:tab w:val="left" w:pos="1080"/>
        </w:tabs>
        <w:suppressAutoHyphen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97A73">
        <w:rPr>
          <w:rFonts w:ascii="Times New Roman" w:eastAsia="Times New Roman" w:hAnsi="Times New Roman" w:cs="Times New Roman"/>
          <w:sz w:val="28"/>
          <w:szCs w:val="28"/>
          <w:lang w:eastAsia="ru-RU"/>
        </w:rPr>
        <w:lastRenderedPageBreak/>
        <w:t xml:space="preserve">Древесная растительность </w:t>
      </w:r>
      <w:r>
        <w:rPr>
          <w:rFonts w:ascii="Times New Roman" w:eastAsia="Times New Roman" w:hAnsi="Times New Roman" w:cs="Times New Roman"/>
          <w:sz w:val="28"/>
          <w:szCs w:val="28"/>
          <w:lang w:eastAsia="ru-RU"/>
        </w:rPr>
        <w:t>округа</w:t>
      </w:r>
      <w:r w:rsidRPr="00F97A73">
        <w:rPr>
          <w:rFonts w:ascii="Times New Roman" w:eastAsia="Times New Roman" w:hAnsi="Times New Roman" w:cs="Times New Roman"/>
          <w:sz w:val="28"/>
          <w:szCs w:val="28"/>
          <w:lang w:eastAsia="ru-RU"/>
        </w:rPr>
        <w:t xml:space="preserve"> представлена дубом, боярышником, ясенем, кленом, акацией белой, тополем и кустарниками </w:t>
      </w:r>
      <w:r>
        <w:rPr>
          <w:rFonts w:ascii="Times New Roman" w:eastAsia="Times New Roman" w:hAnsi="Times New Roman" w:cs="Times New Roman"/>
          <w:sz w:val="28"/>
          <w:szCs w:val="28"/>
          <w:lang w:eastAsia="ru-RU"/>
        </w:rPr>
        <w:t>-</w:t>
      </w:r>
      <w:r w:rsidRPr="00F97A73">
        <w:rPr>
          <w:rFonts w:ascii="Times New Roman" w:eastAsia="Times New Roman" w:hAnsi="Times New Roman" w:cs="Times New Roman"/>
          <w:sz w:val="28"/>
          <w:szCs w:val="28"/>
          <w:lang w:eastAsia="ru-RU"/>
        </w:rPr>
        <w:t xml:space="preserve"> лохом узколистным, тамариском, шиповником, крушиной и другими породами. </w:t>
      </w:r>
      <w:proofErr w:type="gramEnd"/>
    </w:p>
    <w:p w:rsidR="00480089" w:rsidRDefault="00480089" w:rsidP="00480089">
      <w:pPr>
        <w:suppressAutoHyphens/>
        <w:spacing w:after="0" w:line="240" w:lineRule="auto"/>
        <w:ind w:firstLine="709"/>
        <w:contextualSpacing/>
        <w:rPr>
          <w:rFonts w:ascii="Times New Roman" w:eastAsia="Calibri" w:hAnsi="Times New Roman" w:cs="Times New Roman"/>
          <w:b/>
          <w:kern w:val="1"/>
          <w:sz w:val="28"/>
          <w:szCs w:val="28"/>
          <w:lang w:eastAsia="ru-RU"/>
        </w:rPr>
      </w:pPr>
    </w:p>
    <w:p w:rsidR="00480089" w:rsidRPr="005D683C" w:rsidRDefault="00480089" w:rsidP="00480089">
      <w:pPr>
        <w:suppressAutoHyphens/>
        <w:spacing w:after="0" w:line="240" w:lineRule="auto"/>
        <w:ind w:firstLine="709"/>
        <w:contextualSpacing/>
        <w:rPr>
          <w:rFonts w:ascii="Times New Roman" w:eastAsia="Calibri" w:hAnsi="Times New Roman" w:cs="Times New Roman"/>
          <w:kern w:val="1"/>
          <w:sz w:val="28"/>
          <w:szCs w:val="28"/>
          <w:lang w:eastAsia="ru-RU"/>
        </w:rPr>
      </w:pPr>
      <w:r w:rsidRPr="005D683C">
        <w:rPr>
          <w:rFonts w:ascii="Times New Roman" w:eastAsia="Calibri" w:hAnsi="Times New Roman" w:cs="Times New Roman"/>
          <w:kern w:val="1"/>
          <w:sz w:val="28"/>
          <w:szCs w:val="28"/>
          <w:lang w:eastAsia="ru-RU"/>
        </w:rPr>
        <w:t>2.2. Анализ природных ресурсов.</w:t>
      </w:r>
    </w:p>
    <w:p w:rsidR="00480089" w:rsidRPr="00161D39" w:rsidRDefault="0099660B"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О</w:t>
      </w:r>
      <w:r w:rsidR="00480089" w:rsidRPr="00161D39">
        <w:rPr>
          <w:rFonts w:ascii="Times New Roman" w:eastAsia="Calibri" w:hAnsi="Times New Roman" w:cs="Times New Roman"/>
          <w:kern w:val="1"/>
          <w:sz w:val="28"/>
          <w:szCs w:val="28"/>
          <w:lang w:eastAsia="ru-RU"/>
        </w:rPr>
        <w:t xml:space="preserve">круг располагает сырьевыми ресурсами для производства строительных материалов. </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В пойме реки Терек ведется разработка строительного песка, объем запасов песка 60 млн.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xml:space="preserve">. Строительный песок соответствует ГОСТу 8736-93 «Песок для строительных работ». Удельная эффективная активность естественных радионуклидов - 51/16 Бк/кг (Подтверждается санитарно-эпидемиологическим заключением № 26.ГЦ.01.571.П.000016.07 и протоколом испытаний № С-7-07). Спектрографический состав песков разнообразен, но преимущественно осадочные и изверженные породы. </w:t>
      </w:r>
      <w:proofErr w:type="gramStart"/>
      <w:r w:rsidRPr="00161D39">
        <w:rPr>
          <w:rFonts w:ascii="Times New Roman" w:eastAsia="Calibri" w:hAnsi="Times New Roman" w:cs="Times New Roman"/>
          <w:kern w:val="1"/>
          <w:sz w:val="28"/>
          <w:szCs w:val="28"/>
          <w:lang w:eastAsia="ru-RU"/>
        </w:rPr>
        <w:t xml:space="preserve">По минеральному составу пески определяются  как </w:t>
      </w:r>
      <w:proofErr w:type="spellStart"/>
      <w:r w:rsidRPr="00161D39">
        <w:rPr>
          <w:rFonts w:ascii="Times New Roman" w:eastAsia="Calibri" w:hAnsi="Times New Roman" w:cs="Times New Roman"/>
          <w:kern w:val="1"/>
          <w:sz w:val="28"/>
          <w:szCs w:val="28"/>
          <w:lang w:eastAsia="ru-RU"/>
        </w:rPr>
        <w:t>полимиктовые</w:t>
      </w:r>
      <w:proofErr w:type="spellEnd"/>
      <w:r w:rsidRPr="00161D39">
        <w:rPr>
          <w:rFonts w:ascii="Times New Roman" w:eastAsia="Calibri" w:hAnsi="Times New Roman" w:cs="Times New Roman"/>
          <w:kern w:val="1"/>
          <w:sz w:val="28"/>
          <w:szCs w:val="28"/>
          <w:lang w:eastAsia="ru-RU"/>
        </w:rPr>
        <w:t xml:space="preserve"> с содержанием зерен кварца от 44 до 62 %, 10 - 15 % полевые шпаты, обломки пород 20 - 30 %, пироксены 3 - 5 % . Содержание сернистых и сернокислых соединений в пересчете на  SO3 составляет 0,06 - 0,2 % и в среднем по месторождению составляет 0,08 %. Содержание слюды в среднем составляет 0,5 %. Аморфный кремнезём отсутствует.</w:t>
      </w:r>
      <w:proofErr w:type="gramEnd"/>
      <w:r w:rsidRPr="00161D39">
        <w:rPr>
          <w:rFonts w:ascii="Times New Roman" w:eastAsia="Calibri" w:hAnsi="Times New Roman" w:cs="Times New Roman"/>
          <w:kern w:val="1"/>
          <w:sz w:val="28"/>
          <w:szCs w:val="28"/>
          <w:lang w:eastAsia="ru-RU"/>
        </w:rPr>
        <w:t xml:space="preserve"> Потенциально-реактивной способностью пески не обладают.  Органические  и посторонние засоряющие примеси отсутствуют.</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Для производства керамического кирпича, черепицы, а также самана имеются разведанные месторождения глины. Ага-</w:t>
      </w:r>
      <w:proofErr w:type="spellStart"/>
      <w:r w:rsidRPr="00161D39">
        <w:rPr>
          <w:rFonts w:ascii="Times New Roman" w:eastAsia="Calibri" w:hAnsi="Times New Roman" w:cs="Times New Roman"/>
          <w:kern w:val="1"/>
          <w:sz w:val="28"/>
          <w:szCs w:val="28"/>
          <w:lang w:eastAsia="ru-RU"/>
        </w:rPr>
        <w:t>Батырское</w:t>
      </w:r>
      <w:proofErr w:type="spellEnd"/>
      <w:r w:rsidRPr="00161D39">
        <w:rPr>
          <w:rFonts w:ascii="Times New Roman" w:eastAsia="Calibri" w:hAnsi="Times New Roman" w:cs="Times New Roman"/>
          <w:kern w:val="1"/>
          <w:sz w:val="28"/>
          <w:szCs w:val="28"/>
          <w:lang w:eastAsia="ru-RU"/>
        </w:rPr>
        <w:t xml:space="preserve"> месторождение кирпичных суглинков детально разведано в 1965 году Ставропольской геологической экспедицией Северокавказского геологического управления, которым утверждены запасы в количестве 1029,4 тыс.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в том числе по категориям: А - 102,4 тыс.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В - 369,3 тыс.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С</w:t>
      </w:r>
      <w:proofErr w:type="gramStart"/>
      <w:r w:rsidRPr="00161D39">
        <w:rPr>
          <w:rFonts w:ascii="Times New Roman" w:eastAsia="Calibri" w:hAnsi="Times New Roman" w:cs="Times New Roman"/>
          <w:kern w:val="1"/>
          <w:sz w:val="28"/>
          <w:szCs w:val="28"/>
          <w:vertAlign w:val="subscript"/>
          <w:lang w:eastAsia="ru-RU"/>
        </w:rPr>
        <w:t>1</w:t>
      </w:r>
      <w:proofErr w:type="gramEnd"/>
      <w:r w:rsidRPr="00161D39">
        <w:rPr>
          <w:rFonts w:ascii="Times New Roman" w:eastAsia="Calibri" w:hAnsi="Times New Roman" w:cs="Times New Roman"/>
          <w:kern w:val="1"/>
          <w:sz w:val="28"/>
          <w:szCs w:val="28"/>
          <w:lang w:eastAsia="ru-RU"/>
        </w:rPr>
        <w:t xml:space="preserve"> - 557,7 тыс.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Сырьевая база округа, в частности, запасы  качественных глин Ага-</w:t>
      </w:r>
      <w:proofErr w:type="spellStart"/>
      <w:r w:rsidRPr="00161D39">
        <w:rPr>
          <w:rFonts w:ascii="Times New Roman" w:eastAsia="Calibri" w:hAnsi="Times New Roman" w:cs="Times New Roman"/>
          <w:kern w:val="1"/>
          <w:sz w:val="28"/>
          <w:szCs w:val="28"/>
          <w:lang w:eastAsia="ru-RU"/>
        </w:rPr>
        <w:t>Батырского</w:t>
      </w:r>
      <w:proofErr w:type="spellEnd"/>
      <w:r w:rsidRPr="00161D39">
        <w:rPr>
          <w:rFonts w:ascii="Times New Roman" w:eastAsia="Calibri" w:hAnsi="Times New Roman" w:cs="Times New Roman"/>
          <w:kern w:val="1"/>
          <w:sz w:val="28"/>
          <w:szCs w:val="28"/>
          <w:lang w:eastAsia="ru-RU"/>
        </w:rPr>
        <w:t xml:space="preserve">, Русского, </w:t>
      </w:r>
      <w:proofErr w:type="spellStart"/>
      <w:r w:rsidRPr="00161D39">
        <w:rPr>
          <w:rFonts w:ascii="Times New Roman" w:eastAsia="Calibri" w:hAnsi="Times New Roman" w:cs="Times New Roman"/>
          <w:kern w:val="1"/>
          <w:sz w:val="28"/>
          <w:szCs w:val="28"/>
          <w:lang w:eastAsia="ru-RU"/>
        </w:rPr>
        <w:t>Кановского</w:t>
      </w:r>
      <w:proofErr w:type="spellEnd"/>
      <w:r w:rsidRPr="00161D39">
        <w:rPr>
          <w:rFonts w:ascii="Times New Roman" w:eastAsia="Calibri" w:hAnsi="Times New Roman" w:cs="Times New Roman"/>
          <w:kern w:val="1"/>
          <w:sz w:val="28"/>
          <w:szCs w:val="28"/>
          <w:lang w:eastAsia="ru-RU"/>
        </w:rPr>
        <w:t xml:space="preserve"> месторождений, а также строительного песка </w:t>
      </w:r>
      <w:proofErr w:type="spellStart"/>
      <w:r w:rsidRPr="00161D39">
        <w:rPr>
          <w:rFonts w:ascii="Times New Roman" w:eastAsia="Calibri" w:hAnsi="Times New Roman" w:cs="Times New Roman"/>
          <w:kern w:val="1"/>
          <w:sz w:val="28"/>
          <w:szCs w:val="28"/>
          <w:lang w:eastAsia="ru-RU"/>
        </w:rPr>
        <w:t>Стодеревского</w:t>
      </w:r>
      <w:proofErr w:type="spellEnd"/>
      <w:r w:rsidRPr="00161D39">
        <w:rPr>
          <w:rFonts w:ascii="Times New Roman" w:eastAsia="Calibri" w:hAnsi="Times New Roman" w:cs="Times New Roman"/>
          <w:kern w:val="1"/>
          <w:sz w:val="28"/>
          <w:szCs w:val="28"/>
          <w:lang w:eastAsia="ru-RU"/>
        </w:rPr>
        <w:t xml:space="preserve"> песчаного карьера, позволяет организовать производство кирпича, керамзита, отделочной плитки,  и иных разнообразных изделий из керамики.</w:t>
      </w:r>
    </w:p>
    <w:p w:rsidR="00480089" w:rsidRPr="00161D39" w:rsidRDefault="0011197D"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О</w:t>
      </w:r>
      <w:r w:rsidR="00480089" w:rsidRPr="00161D39">
        <w:rPr>
          <w:rFonts w:ascii="Times New Roman" w:eastAsia="Calibri" w:hAnsi="Times New Roman" w:cs="Times New Roman"/>
          <w:kern w:val="1"/>
          <w:sz w:val="28"/>
          <w:szCs w:val="28"/>
          <w:lang w:eastAsia="ru-RU"/>
        </w:rPr>
        <w:t xml:space="preserve">круг располагает запасами целебной минеральной воды Русского, </w:t>
      </w:r>
      <w:proofErr w:type="spellStart"/>
      <w:r w:rsidR="00480089" w:rsidRPr="00161D39">
        <w:rPr>
          <w:rFonts w:ascii="Times New Roman" w:eastAsia="Calibri" w:hAnsi="Times New Roman" w:cs="Times New Roman"/>
          <w:kern w:val="1"/>
          <w:sz w:val="28"/>
          <w:szCs w:val="28"/>
          <w:lang w:eastAsia="ru-RU"/>
        </w:rPr>
        <w:t>Губжоковского</w:t>
      </w:r>
      <w:proofErr w:type="spellEnd"/>
      <w:r w:rsidR="00480089" w:rsidRPr="00161D39">
        <w:rPr>
          <w:rFonts w:ascii="Times New Roman" w:eastAsia="Calibri" w:hAnsi="Times New Roman" w:cs="Times New Roman"/>
          <w:kern w:val="1"/>
          <w:sz w:val="28"/>
          <w:szCs w:val="28"/>
          <w:lang w:eastAsia="ru-RU"/>
        </w:rPr>
        <w:t xml:space="preserve">, Курского и </w:t>
      </w:r>
      <w:proofErr w:type="spellStart"/>
      <w:r w:rsidR="00480089" w:rsidRPr="00161D39">
        <w:rPr>
          <w:rFonts w:ascii="Times New Roman" w:eastAsia="Calibri" w:hAnsi="Times New Roman" w:cs="Times New Roman"/>
          <w:kern w:val="1"/>
          <w:sz w:val="28"/>
          <w:szCs w:val="28"/>
          <w:lang w:eastAsia="ru-RU"/>
        </w:rPr>
        <w:t>Терско-Галюгаевского</w:t>
      </w:r>
      <w:proofErr w:type="spellEnd"/>
      <w:r w:rsidR="00480089" w:rsidRPr="00161D39">
        <w:rPr>
          <w:rFonts w:ascii="Times New Roman" w:eastAsia="Calibri" w:hAnsi="Times New Roman" w:cs="Times New Roman"/>
          <w:kern w:val="1"/>
          <w:sz w:val="28"/>
          <w:szCs w:val="28"/>
          <w:lang w:eastAsia="ru-RU"/>
        </w:rPr>
        <w:t>  месторождений.</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Запасы Русского месторождения по оценкам ученых составляют 12,5 млн.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xml:space="preserve"> и обеспечивают дебет минеральной воды 15 литров в секунду. Лечебная ценность, устойчивый спрос на классические «курортные» воды и дизайн упаковки обеспечат широкий рынок сбыта. Дебет воды дает возможность  бальнеологического использования имеющихся в районе минеральных вод (строительство лечебно-профилактических учреждений).</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proofErr w:type="spellStart"/>
      <w:r w:rsidRPr="00161D39">
        <w:rPr>
          <w:rFonts w:ascii="Times New Roman" w:eastAsia="Calibri" w:hAnsi="Times New Roman" w:cs="Times New Roman"/>
          <w:kern w:val="1"/>
          <w:sz w:val="28"/>
          <w:szCs w:val="28"/>
          <w:lang w:eastAsia="ru-RU"/>
        </w:rPr>
        <w:t>Губжоковское</w:t>
      </w:r>
      <w:proofErr w:type="spellEnd"/>
      <w:r w:rsidRPr="00161D39">
        <w:rPr>
          <w:rFonts w:ascii="Times New Roman" w:eastAsia="Calibri" w:hAnsi="Times New Roman" w:cs="Times New Roman"/>
          <w:kern w:val="1"/>
          <w:sz w:val="28"/>
          <w:szCs w:val="28"/>
          <w:lang w:eastAsia="ru-RU"/>
        </w:rPr>
        <w:t xml:space="preserve"> месторождение: с.</w:t>
      </w:r>
      <w:r w:rsidRPr="009F10E9">
        <w:rPr>
          <w:rFonts w:ascii="Times New Roman" w:eastAsia="Calibri" w:hAnsi="Times New Roman" w:cs="Times New Roman"/>
          <w:kern w:val="1"/>
          <w:sz w:val="28"/>
          <w:szCs w:val="28"/>
          <w:lang w:eastAsia="ru-RU"/>
        </w:rPr>
        <w:t xml:space="preserve"> </w:t>
      </w:r>
      <w:proofErr w:type="spellStart"/>
      <w:r w:rsidRPr="00161D39">
        <w:rPr>
          <w:rFonts w:ascii="Times New Roman" w:eastAsia="Calibri" w:hAnsi="Times New Roman" w:cs="Times New Roman"/>
          <w:kern w:val="1"/>
          <w:sz w:val="28"/>
          <w:szCs w:val="28"/>
          <w:lang w:eastAsia="ru-RU"/>
        </w:rPr>
        <w:t>Серноводское</w:t>
      </w:r>
      <w:proofErr w:type="spellEnd"/>
      <w:r w:rsidRPr="00161D39">
        <w:rPr>
          <w:rFonts w:ascii="Times New Roman" w:eastAsia="Calibri" w:hAnsi="Times New Roman" w:cs="Times New Roman"/>
          <w:kern w:val="1"/>
          <w:sz w:val="28"/>
          <w:szCs w:val="28"/>
          <w:lang w:eastAsia="ru-RU"/>
        </w:rPr>
        <w:t xml:space="preserve">, скважина № 1-С. Кремнистая, термальная, слабоминерализованная, хлоридно-гидрокарбонатно-сульфатного натриевого состава минеральная вода имеет щелочную среду. Дебет ее достаточен. </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lastRenderedPageBreak/>
        <w:t xml:space="preserve">Внутреннее потребление целесообразно проводить в комплексе с </w:t>
      </w:r>
      <w:proofErr w:type="gramStart"/>
      <w:r w:rsidRPr="00161D39">
        <w:rPr>
          <w:rFonts w:ascii="Times New Roman" w:eastAsia="Calibri" w:hAnsi="Times New Roman" w:cs="Times New Roman"/>
          <w:kern w:val="1"/>
          <w:sz w:val="28"/>
          <w:szCs w:val="28"/>
          <w:lang w:eastAsia="ru-RU"/>
        </w:rPr>
        <w:t>бальнеологическим</w:t>
      </w:r>
      <w:proofErr w:type="gramEnd"/>
      <w:r w:rsidRPr="00161D39">
        <w:rPr>
          <w:rFonts w:ascii="Times New Roman" w:eastAsia="Calibri" w:hAnsi="Times New Roman" w:cs="Times New Roman"/>
          <w:kern w:val="1"/>
          <w:sz w:val="28"/>
          <w:szCs w:val="28"/>
          <w:lang w:eastAsia="ru-RU"/>
        </w:rPr>
        <w:t xml:space="preserve"> (ванны, бассейны), температура воды 33-40 °С. Показано лечение: хронические заболевания пищеварительных органов, болезни почек и мочевых путей,  некоторые болезни обмена веществ;</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с.</w:t>
      </w:r>
      <w:r w:rsidRPr="009F10E9">
        <w:rPr>
          <w:rFonts w:ascii="Times New Roman" w:eastAsia="Calibri" w:hAnsi="Times New Roman" w:cs="Times New Roman"/>
          <w:kern w:val="1"/>
          <w:sz w:val="28"/>
          <w:szCs w:val="28"/>
          <w:lang w:eastAsia="ru-RU"/>
        </w:rPr>
        <w:t xml:space="preserve"> </w:t>
      </w:r>
      <w:proofErr w:type="spellStart"/>
      <w:r w:rsidRPr="00161D39">
        <w:rPr>
          <w:rFonts w:ascii="Times New Roman" w:eastAsia="Calibri" w:hAnsi="Times New Roman" w:cs="Times New Roman"/>
          <w:kern w:val="1"/>
          <w:sz w:val="28"/>
          <w:szCs w:val="28"/>
          <w:lang w:eastAsia="ru-RU"/>
        </w:rPr>
        <w:t>Серноводское</w:t>
      </w:r>
      <w:proofErr w:type="spellEnd"/>
      <w:r w:rsidRPr="00161D39">
        <w:rPr>
          <w:rFonts w:ascii="Times New Roman" w:eastAsia="Calibri" w:hAnsi="Times New Roman" w:cs="Times New Roman"/>
          <w:kern w:val="1"/>
          <w:sz w:val="28"/>
          <w:szCs w:val="28"/>
          <w:lang w:eastAsia="ru-RU"/>
        </w:rPr>
        <w:t xml:space="preserve">, скважина № 2-С,  слаботермальная, </w:t>
      </w:r>
      <w:proofErr w:type="spellStart"/>
      <w:r w:rsidRPr="00161D39">
        <w:rPr>
          <w:rFonts w:ascii="Times New Roman" w:eastAsia="Calibri" w:hAnsi="Times New Roman" w:cs="Times New Roman"/>
          <w:kern w:val="1"/>
          <w:sz w:val="28"/>
          <w:szCs w:val="28"/>
          <w:lang w:eastAsia="ru-RU"/>
        </w:rPr>
        <w:t>йодо</w:t>
      </w:r>
      <w:proofErr w:type="spellEnd"/>
      <w:r w:rsidRPr="00161D39">
        <w:rPr>
          <w:rFonts w:ascii="Times New Roman" w:eastAsia="Calibri" w:hAnsi="Times New Roman" w:cs="Times New Roman"/>
          <w:kern w:val="1"/>
          <w:sz w:val="28"/>
          <w:szCs w:val="28"/>
          <w:lang w:eastAsia="ru-RU"/>
        </w:rPr>
        <w:t>-бромистая натуральная минеральная вода, хлоридного натриевого состава и слабощелочной  реакции среды, содержит высокую концентрацию фенолов, в групповом составе органических веществ. Показано к наружному применению  при лечении  заболеваний опорно-двигательного аппарата, некоторых болезней сердечно-сосудистой системы,   обмена веществ,   хронических болезней     кожных покровов и болезней женских половых органов;</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х.</w:t>
      </w:r>
      <w:r w:rsidRPr="009F10E9">
        <w:rPr>
          <w:rFonts w:ascii="Times New Roman" w:eastAsia="Calibri" w:hAnsi="Times New Roman" w:cs="Times New Roman"/>
          <w:kern w:val="1"/>
          <w:sz w:val="28"/>
          <w:szCs w:val="28"/>
          <w:lang w:eastAsia="ru-RU"/>
        </w:rPr>
        <w:t xml:space="preserve"> </w:t>
      </w:r>
      <w:proofErr w:type="gramStart"/>
      <w:r w:rsidRPr="00161D39">
        <w:rPr>
          <w:rFonts w:ascii="Times New Roman" w:eastAsia="Calibri" w:hAnsi="Times New Roman" w:cs="Times New Roman"/>
          <w:kern w:val="1"/>
          <w:sz w:val="28"/>
          <w:szCs w:val="28"/>
          <w:lang w:eastAsia="ru-RU"/>
        </w:rPr>
        <w:t>Графский</w:t>
      </w:r>
      <w:proofErr w:type="gramEnd"/>
      <w:r w:rsidRPr="00161D39">
        <w:rPr>
          <w:rFonts w:ascii="Times New Roman" w:eastAsia="Calibri" w:hAnsi="Times New Roman" w:cs="Times New Roman"/>
          <w:kern w:val="1"/>
          <w:sz w:val="28"/>
          <w:szCs w:val="28"/>
          <w:lang w:eastAsia="ru-RU"/>
        </w:rPr>
        <w:t xml:space="preserve">, скважина № 3-Т. Высокотермальная, борная, маломинерализованная вода, со слабощелочной реакцией среды, гидрокарбонатного натриевого состава, содержит токсические концентрации таких органических веществ, как фенолы, ароматические углеводороды, летучие жирные кислоты. Основными лечебными факторами этой минеральной воды являются: высокая температура, слабая щелочность, наличие таких микроэлементов, как борная кислота, содержащаяся в терапевтической концентрации, и наличие ближе к терапевтическому содержанию кремниевой кислоты. На данный момент </w:t>
      </w:r>
      <w:proofErr w:type="gramStart"/>
      <w:r w:rsidRPr="00161D39">
        <w:rPr>
          <w:rFonts w:ascii="Times New Roman" w:eastAsia="Calibri" w:hAnsi="Times New Roman" w:cs="Times New Roman"/>
          <w:kern w:val="1"/>
          <w:sz w:val="28"/>
          <w:szCs w:val="28"/>
          <w:lang w:eastAsia="ru-RU"/>
        </w:rPr>
        <w:t>законсервирована</w:t>
      </w:r>
      <w:proofErr w:type="gramEnd"/>
      <w:r w:rsidRPr="00161D39">
        <w:rPr>
          <w:rFonts w:ascii="Times New Roman" w:eastAsia="Calibri" w:hAnsi="Times New Roman" w:cs="Times New Roman"/>
          <w:kern w:val="1"/>
          <w:sz w:val="28"/>
          <w:szCs w:val="28"/>
          <w:lang w:eastAsia="ru-RU"/>
        </w:rPr>
        <w:t>.</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Курское месторождение: южная окраина станицы Курской, микрорайон «Южный», скважина № 1-К. По химическому составу подземные воды хлоридно-карбонатные, в катионном составе преобладает натрий. Воды пресные, их минерализация 0,7-0,8 г/дм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 температура воды на устье скважины 28-30°С. На момент консервации дебет подземных вод составлял 285,1 м</w:t>
      </w:r>
      <w:r w:rsidRPr="00161D39">
        <w:rPr>
          <w:rFonts w:ascii="Times New Roman" w:eastAsia="Calibri" w:hAnsi="Times New Roman" w:cs="Times New Roman"/>
          <w:kern w:val="1"/>
          <w:sz w:val="28"/>
          <w:szCs w:val="28"/>
          <w:vertAlign w:val="superscript"/>
          <w:lang w:eastAsia="ru-RU"/>
        </w:rPr>
        <w:t>3</w:t>
      </w:r>
      <w:r w:rsidRPr="00161D39">
        <w:rPr>
          <w:rFonts w:ascii="Times New Roman" w:eastAsia="Calibri" w:hAnsi="Times New Roman" w:cs="Times New Roman"/>
          <w:kern w:val="1"/>
          <w:sz w:val="28"/>
          <w:szCs w:val="28"/>
          <w:lang w:eastAsia="ru-RU"/>
        </w:rPr>
        <w:t>/сутки.</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proofErr w:type="spellStart"/>
      <w:r w:rsidRPr="00161D39">
        <w:rPr>
          <w:rFonts w:ascii="Times New Roman" w:eastAsia="Calibri" w:hAnsi="Times New Roman" w:cs="Times New Roman"/>
          <w:kern w:val="1"/>
          <w:sz w:val="28"/>
          <w:szCs w:val="28"/>
          <w:lang w:eastAsia="ru-RU"/>
        </w:rPr>
        <w:t>Терско-Галюгаевское</w:t>
      </w:r>
      <w:proofErr w:type="spellEnd"/>
      <w:r w:rsidRPr="00161D39">
        <w:rPr>
          <w:rFonts w:ascii="Times New Roman" w:eastAsia="Calibri" w:hAnsi="Times New Roman" w:cs="Times New Roman"/>
          <w:kern w:val="1"/>
          <w:sz w:val="28"/>
          <w:szCs w:val="28"/>
          <w:lang w:eastAsia="ru-RU"/>
        </w:rPr>
        <w:t xml:space="preserve"> месторождение: воды теплоэнергетические, температура воды на выходе 90</w:t>
      </w:r>
      <w:r w:rsidRPr="009F10E9">
        <w:rPr>
          <w:rFonts w:ascii="Times New Roman" w:eastAsia="Calibri" w:hAnsi="Times New Roman" w:cs="Times New Roman"/>
          <w:kern w:val="1"/>
          <w:sz w:val="28"/>
          <w:szCs w:val="28"/>
          <w:lang w:eastAsia="ru-RU"/>
        </w:rPr>
        <w:t xml:space="preserve"> </w:t>
      </w:r>
      <w:r w:rsidRPr="00161D39">
        <w:rPr>
          <w:rFonts w:ascii="Times New Roman" w:eastAsia="Calibri" w:hAnsi="Times New Roman" w:cs="Times New Roman"/>
          <w:kern w:val="1"/>
          <w:sz w:val="28"/>
          <w:szCs w:val="28"/>
          <w:lang w:eastAsia="ru-RU"/>
        </w:rPr>
        <w:t>-</w:t>
      </w:r>
      <w:r w:rsidRPr="009F10E9">
        <w:rPr>
          <w:rFonts w:ascii="Times New Roman" w:eastAsia="Calibri" w:hAnsi="Times New Roman" w:cs="Times New Roman"/>
          <w:kern w:val="1"/>
          <w:sz w:val="28"/>
          <w:szCs w:val="28"/>
          <w:lang w:eastAsia="ru-RU"/>
        </w:rPr>
        <w:t xml:space="preserve"> </w:t>
      </w:r>
      <w:r w:rsidRPr="00161D39">
        <w:rPr>
          <w:rFonts w:ascii="Times New Roman" w:eastAsia="Calibri" w:hAnsi="Times New Roman" w:cs="Times New Roman"/>
          <w:kern w:val="1"/>
          <w:sz w:val="28"/>
          <w:szCs w:val="28"/>
          <w:lang w:eastAsia="ru-RU"/>
        </w:rPr>
        <w:t>95°С.  Для внутреннего потребления воды непригодны, но показаны для лечения болезней опорно-двигательного аппарата. Возможно устройство теплоснабжения общественных и жилых зданий станицы теплоэнергетическими водами этого месторождения. В 1999-2000 году три скважины были законсервированы.</w:t>
      </w:r>
    </w:p>
    <w:p w:rsidR="00480089" w:rsidRPr="00161D3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161D39">
        <w:rPr>
          <w:rFonts w:ascii="Times New Roman" w:eastAsia="Calibri" w:hAnsi="Times New Roman" w:cs="Times New Roman"/>
          <w:kern w:val="1"/>
          <w:sz w:val="28"/>
          <w:szCs w:val="28"/>
          <w:lang w:eastAsia="ru-RU"/>
        </w:rPr>
        <w:t xml:space="preserve">На территории </w:t>
      </w:r>
      <w:r w:rsidRPr="009F10E9">
        <w:rPr>
          <w:rFonts w:ascii="Times New Roman" w:eastAsia="Calibri" w:hAnsi="Times New Roman" w:cs="Times New Roman"/>
          <w:kern w:val="1"/>
          <w:sz w:val="28"/>
          <w:szCs w:val="28"/>
          <w:lang w:eastAsia="ru-RU"/>
        </w:rPr>
        <w:t>округа</w:t>
      </w:r>
      <w:r w:rsidRPr="00161D39">
        <w:rPr>
          <w:rFonts w:ascii="Times New Roman" w:eastAsia="Calibri" w:hAnsi="Times New Roman" w:cs="Times New Roman"/>
          <w:kern w:val="1"/>
          <w:sz w:val="28"/>
          <w:szCs w:val="28"/>
          <w:lang w:eastAsia="ru-RU"/>
        </w:rPr>
        <w:t xml:space="preserve"> образовано 3 водохранилища: </w:t>
      </w:r>
      <w:proofErr w:type="spellStart"/>
      <w:r w:rsidRPr="00161D39">
        <w:rPr>
          <w:rFonts w:ascii="Times New Roman" w:eastAsia="Calibri" w:hAnsi="Times New Roman" w:cs="Times New Roman"/>
          <w:kern w:val="1"/>
          <w:sz w:val="28"/>
          <w:szCs w:val="28"/>
          <w:lang w:eastAsia="ru-RU"/>
        </w:rPr>
        <w:t>Ростовановское</w:t>
      </w:r>
      <w:proofErr w:type="spellEnd"/>
      <w:r w:rsidRPr="00161D39">
        <w:rPr>
          <w:rFonts w:ascii="Times New Roman" w:eastAsia="Calibri" w:hAnsi="Times New Roman" w:cs="Times New Roman"/>
          <w:kern w:val="1"/>
          <w:sz w:val="28"/>
          <w:szCs w:val="28"/>
          <w:lang w:eastAsia="ru-RU"/>
        </w:rPr>
        <w:t xml:space="preserve"> </w:t>
      </w:r>
      <w:r w:rsidRPr="009F10E9">
        <w:rPr>
          <w:rFonts w:ascii="Times New Roman" w:eastAsia="Calibri" w:hAnsi="Times New Roman" w:cs="Times New Roman"/>
          <w:kern w:val="1"/>
          <w:sz w:val="28"/>
          <w:szCs w:val="28"/>
          <w:lang w:eastAsia="ru-RU"/>
        </w:rPr>
        <w:t>-</w:t>
      </w:r>
      <w:r w:rsidRPr="00161D39">
        <w:rPr>
          <w:rFonts w:ascii="Times New Roman" w:eastAsia="Calibri" w:hAnsi="Times New Roman" w:cs="Times New Roman"/>
          <w:kern w:val="1"/>
          <w:sz w:val="28"/>
          <w:szCs w:val="28"/>
          <w:lang w:eastAsia="ru-RU"/>
        </w:rPr>
        <w:t xml:space="preserve"> 429 га, Курское </w:t>
      </w:r>
      <w:r w:rsidRPr="009F10E9">
        <w:rPr>
          <w:rFonts w:ascii="Times New Roman" w:eastAsia="Calibri" w:hAnsi="Times New Roman" w:cs="Times New Roman"/>
          <w:kern w:val="1"/>
          <w:sz w:val="28"/>
          <w:szCs w:val="28"/>
          <w:lang w:eastAsia="ru-RU"/>
        </w:rPr>
        <w:t>-</w:t>
      </w:r>
      <w:r w:rsidRPr="00161D39">
        <w:rPr>
          <w:rFonts w:ascii="Times New Roman" w:eastAsia="Calibri" w:hAnsi="Times New Roman" w:cs="Times New Roman"/>
          <w:kern w:val="1"/>
          <w:sz w:val="28"/>
          <w:szCs w:val="28"/>
          <w:lang w:eastAsia="ru-RU"/>
        </w:rPr>
        <w:t xml:space="preserve"> 508 га, Полтавское </w:t>
      </w:r>
      <w:r w:rsidRPr="009F10E9">
        <w:rPr>
          <w:rFonts w:ascii="Times New Roman" w:eastAsia="Calibri" w:hAnsi="Times New Roman" w:cs="Times New Roman"/>
          <w:kern w:val="1"/>
          <w:sz w:val="28"/>
          <w:szCs w:val="28"/>
          <w:lang w:eastAsia="ru-RU"/>
        </w:rPr>
        <w:t>-</w:t>
      </w:r>
      <w:r w:rsidRPr="00161D39">
        <w:rPr>
          <w:rFonts w:ascii="Times New Roman" w:eastAsia="Calibri" w:hAnsi="Times New Roman" w:cs="Times New Roman"/>
          <w:kern w:val="1"/>
          <w:sz w:val="28"/>
          <w:szCs w:val="28"/>
          <w:lang w:eastAsia="ru-RU"/>
        </w:rPr>
        <w:t xml:space="preserve"> 18 га, ресурсы которых составляют основу рекреационного ресурсного потенциала.</w:t>
      </w:r>
    </w:p>
    <w:p w:rsidR="00480089" w:rsidRPr="00161D39" w:rsidRDefault="00480089" w:rsidP="00480089">
      <w:pPr>
        <w:suppressAutoHyphens/>
        <w:spacing w:after="0" w:line="240" w:lineRule="auto"/>
        <w:ind w:firstLine="709"/>
        <w:contextualSpacing/>
        <w:rPr>
          <w:rFonts w:ascii="Times New Roman" w:eastAsia="Calibri" w:hAnsi="Times New Roman" w:cs="Times New Roman"/>
          <w:b/>
          <w:color w:val="FF0000"/>
          <w:kern w:val="1"/>
          <w:sz w:val="28"/>
          <w:szCs w:val="28"/>
          <w:lang w:eastAsia="ru-RU"/>
        </w:rPr>
      </w:pPr>
    </w:p>
    <w:p w:rsidR="00480089" w:rsidRPr="005D683C" w:rsidRDefault="00480089" w:rsidP="00480089">
      <w:pPr>
        <w:suppressAutoHyphens/>
        <w:spacing w:after="0" w:line="240" w:lineRule="auto"/>
        <w:ind w:firstLine="709"/>
        <w:contextualSpacing/>
        <w:rPr>
          <w:rFonts w:ascii="Times New Roman" w:eastAsia="Calibri" w:hAnsi="Times New Roman" w:cs="Times New Roman"/>
          <w:kern w:val="1"/>
          <w:sz w:val="28"/>
          <w:szCs w:val="28"/>
          <w:lang w:eastAsia="ru-RU"/>
        </w:rPr>
      </w:pPr>
      <w:r w:rsidRPr="005D683C">
        <w:rPr>
          <w:rFonts w:ascii="Times New Roman" w:eastAsia="Calibri" w:hAnsi="Times New Roman" w:cs="Times New Roman"/>
          <w:kern w:val="1"/>
          <w:sz w:val="28"/>
          <w:szCs w:val="28"/>
          <w:lang w:eastAsia="ru-RU"/>
        </w:rPr>
        <w:t>2.3. Общая характеристика населения.</w:t>
      </w:r>
    </w:p>
    <w:p w:rsidR="00480089"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6370D5">
        <w:rPr>
          <w:rFonts w:ascii="Times New Roman" w:eastAsia="Calibri" w:hAnsi="Times New Roman" w:cs="Times New Roman"/>
          <w:kern w:val="1"/>
          <w:sz w:val="28"/>
          <w:szCs w:val="28"/>
          <w:lang w:eastAsia="ru-RU"/>
        </w:rPr>
        <w:t>В округе проживают</w:t>
      </w:r>
      <w:r>
        <w:rPr>
          <w:rFonts w:ascii="Times New Roman" w:eastAsia="Calibri" w:hAnsi="Times New Roman" w:cs="Times New Roman"/>
          <w:kern w:val="1"/>
          <w:sz w:val="28"/>
          <w:szCs w:val="28"/>
          <w:lang w:eastAsia="ru-RU"/>
        </w:rPr>
        <w:t xml:space="preserve"> представители более 60 национал</w:t>
      </w:r>
      <w:r w:rsidRPr="006370D5">
        <w:rPr>
          <w:rFonts w:ascii="Times New Roman" w:eastAsia="Calibri" w:hAnsi="Times New Roman" w:cs="Times New Roman"/>
          <w:kern w:val="1"/>
          <w:sz w:val="28"/>
          <w:szCs w:val="28"/>
          <w:lang w:eastAsia="ru-RU"/>
        </w:rPr>
        <w:t>ьностей, наиболее многочисленные и</w:t>
      </w:r>
      <w:r>
        <w:rPr>
          <w:rFonts w:ascii="Times New Roman" w:eastAsia="Calibri" w:hAnsi="Times New Roman" w:cs="Times New Roman"/>
          <w:kern w:val="1"/>
          <w:sz w:val="28"/>
          <w:szCs w:val="28"/>
          <w:lang w:eastAsia="ru-RU"/>
        </w:rPr>
        <w:t>з</w:t>
      </w:r>
      <w:r w:rsidRPr="006370D5">
        <w:rPr>
          <w:rFonts w:ascii="Times New Roman" w:eastAsia="Calibri" w:hAnsi="Times New Roman" w:cs="Times New Roman"/>
          <w:kern w:val="1"/>
          <w:sz w:val="28"/>
          <w:szCs w:val="28"/>
          <w:lang w:eastAsia="ru-RU"/>
        </w:rPr>
        <w:t xml:space="preserve"> кото</w:t>
      </w:r>
      <w:r>
        <w:rPr>
          <w:rFonts w:ascii="Times New Roman" w:eastAsia="Calibri" w:hAnsi="Times New Roman" w:cs="Times New Roman"/>
          <w:kern w:val="1"/>
          <w:sz w:val="28"/>
          <w:szCs w:val="28"/>
          <w:lang w:eastAsia="ru-RU"/>
        </w:rPr>
        <w:t>рых</w:t>
      </w:r>
      <w:r w:rsidRPr="006370D5">
        <w:rPr>
          <w:rFonts w:ascii="Times New Roman" w:eastAsia="Calibri" w:hAnsi="Times New Roman" w:cs="Times New Roman"/>
          <w:kern w:val="1"/>
          <w:sz w:val="28"/>
          <w:szCs w:val="28"/>
          <w:lang w:eastAsia="ru-RU"/>
        </w:rPr>
        <w:t xml:space="preserve"> русские 48,5</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xml:space="preserve">, армяне </w:t>
      </w:r>
      <w:r>
        <w:rPr>
          <w:rFonts w:ascii="Times New Roman" w:eastAsia="Calibri" w:hAnsi="Times New Roman" w:cs="Times New Roman"/>
          <w:kern w:val="1"/>
          <w:sz w:val="28"/>
          <w:szCs w:val="28"/>
          <w:lang w:eastAsia="ru-RU"/>
        </w:rPr>
        <w:t xml:space="preserve">14,3 %, </w:t>
      </w:r>
      <w:proofErr w:type="spellStart"/>
      <w:r>
        <w:rPr>
          <w:rFonts w:ascii="Times New Roman" w:eastAsia="Calibri" w:hAnsi="Times New Roman" w:cs="Times New Roman"/>
          <w:kern w:val="1"/>
          <w:sz w:val="28"/>
          <w:szCs w:val="28"/>
          <w:lang w:eastAsia="ru-RU"/>
        </w:rPr>
        <w:t>т</w:t>
      </w:r>
      <w:proofErr w:type="gramStart"/>
      <w:r w:rsidRPr="006370D5">
        <w:rPr>
          <w:rFonts w:ascii="Times New Roman" w:eastAsia="Calibri" w:hAnsi="Times New Roman" w:cs="Times New Roman"/>
          <w:kern w:val="1"/>
          <w:sz w:val="28"/>
          <w:szCs w:val="28"/>
          <w:lang w:eastAsia="ru-RU"/>
        </w:rPr>
        <w:t>y</w:t>
      </w:r>
      <w:proofErr w:type="gramEnd"/>
      <w:r w:rsidRPr="006370D5">
        <w:rPr>
          <w:rFonts w:ascii="Times New Roman" w:eastAsia="Calibri" w:hAnsi="Times New Roman" w:cs="Times New Roman"/>
          <w:kern w:val="1"/>
          <w:sz w:val="28"/>
          <w:szCs w:val="28"/>
          <w:lang w:eastAsia="ru-RU"/>
        </w:rPr>
        <w:t>рки-месхетинцы</w:t>
      </w:r>
      <w:proofErr w:type="spellEnd"/>
      <w:r w:rsidRPr="006370D5">
        <w:rPr>
          <w:rFonts w:ascii="Times New Roman" w:eastAsia="Calibri" w:hAnsi="Times New Roman" w:cs="Times New Roman"/>
          <w:kern w:val="1"/>
          <w:sz w:val="28"/>
          <w:szCs w:val="28"/>
          <w:lang w:eastAsia="ru-RU"/>
        </w:rPr>
        <w:t xml:space="preserve"> </w:t>
      </w:r>
      <w:r>
        <w:rPr>
          <w:rFonts w:ascii="Times New Roman" w:eastAsia="Calibri" w:hAnsi="Times New Roman" w:cs="Times New Roman"/>
          <w:kern w:val="1"/>
          <w:sz w:val="28"/>
          <w:szCs w:val="28"/>
          <w:lang w:eastAsia="ru-RU"/>
        </w:rPr>
        <w:t>11,7 %</w:t>
      </w:r>
      <w:r w:rsidRPr="006370D5">
        <w:rPr>
          <w:rFonts w:ascii="Times New Roman" w:eastAsia="Calibri" w:hAnsi="Times New Roman" w:cs="Times New Roman"/>
          <w:kern w:val="1"/>
          <w:sz w:val="28"/>
          <w:szCs w:val="28"/>
          <w:lang w:eastAsia="ru-RU"/>
        </w:rPr>
        <w:t>,</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чеченцы - 4,7</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даргинцы - 4,4</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кабардинцы - 4,0</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осетины - 1,8</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xml:space="preserve">грузины и аварцы - по </w:t>
      </w:r>
      <w:r>
        <w:rPr>
          <w:rFonts w:ascii="Times New Roman" w:eastAsia="Calibri" w:hAnsi="Times New Roman" w:cs="Times New Roman"/>
          <w:kern w:val="1"/>
          <w:sz w:val="28"/>
          <w:szCs w:val="28"/>
          <w:lang w:eastAsia="ru-RU"/>
        </w:rPr>
        <w:t>1,7 %</w:t>
      </w:r>
      <w:r w:rsidRPr="006370D5">
        <w:rPr>
          <w:rFonts w:ascii="Times New Roman" w:eastAsia="Calibri" w:hAnsi="Times New Roman" w:cs="Times New Roman"/>
          <w:kern w:val="1"/>
          <w:sz w:val="28"/>
          <w:szCs w:val="28"/>
          <w:lang w:eastAsia="ru-RU"/>
        </w:rPr>
        <w:t xml:space="preserve"> соответственно. Остальные этнические группы</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м</w:t>
      </w:r>
      <w:r>
        <w:rPr>
          <w:rFonts w:ascii="Times New Roman" w:eastAsia="Calibri" w:hAnsi="Times New Roman" w:cs="Times New Roman"/>
          <w:kern w:val="1"/>
          <w:sz w:val="28"/>
          <w:szCs w:val="28"/>
          <w:lang w:eastAsia="ru-RU"/>
        </w:rPr>
        <w:t>а</w:t>
      </w:r>
      <w:r w:rsidRPr="006370D5">
        <w:rPr>
          <w:rFonts w:ascii="Times New Roman" w:eastAsia="Calibri" w:hAnsi="Times New Roman" w:cs="Times New Roman"/>
          <w:kern w:val="1"/>
          <w:sz w:val="28"/>
          <w:szCs w:val="28"/>
          <w:lang w:eastAsia="ru-RU"/>
        </w:rPr>
        <w:t>лочисленны и в количественном соотношении составляют менее 8,0</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 от</w:t>
      </w:r>
      <w:r>
        <w:rPr>
          <w:rFonts w:ascii="Times New Roman" w:eastAsia="Calibri" w:hAnsi="Times New Roman" w:cs="Times New Roman"/>
          <w:kern w:val="1"/>
          <w:sz w:val="28"/>
          <w:szCs w:val="28"/>
          <w:lang w:eastAsia="ru-RU"/>
        </w:rPr>
        <w:t xml:space="preserve"> </w:t>
      </w:r>
      <w:r w:rsidRPr="006370D5">
        <w:rPr>
          <w:rFonts w:ascii="Times New Roman" w:eastAsia="Calibri" w:hAnsi="Times New Roman" w:cs="Times New Roman"/>
          <w:kern w:val="1"/>
          <w:sz w:val="28"/>
          <w:szCs w:val="28"/>
          <w:lang w:eastAsia="ru-RU"/>
        </w:rPr>
        <w:t>общей численности населении округа.</w:t>
      </w:r>
    </w:p>
    <w:p w:rsidR="00480089" w:rsidRPr="00CD3537" w:rsidRDefault="00480089" w:rsidP="00480089">
      <w:pPr>
        <w:suppressAutoHyphens/>
        <w:spacing w:after="0" w:line="240" w:lineRule="auto"/>
        <w:ind w:firstLine="720"/>
        <w:contextualSpacing/>
        <w:jc w:val="both"/>
        <w:rPr>
          <w:rFonts w:ascii="Times New Roman" w:eastAsia="Calibri" w:hAnsi="Times New Roman" w:cs="Times New Roman"/>
          <w:kern w:val="1"/>
          <w:sz w:val="28"/>
          <w:szCs w:val="28"/>
          <w:lang w:eastAsia="ru-RU"/>
        </w:rPr>
      </w:pPr>
      <w:r w:rsidRPr="00CD3537">
        <w:rPr>
          <w:rFonts w:ascii="Times New Roman" w:eastAsia="Calibri" w:hAnsi="Times New Roman" w:cs="Times New Roman"/>
          <w:kern w:val="1"/>
          <w:sz w:val="28"/>
          <w:szCs w:val="28"/>
          <w:lang w:eastAsia="ru-RU"/>
        </w:rPr>
        <w:t>Численность человек на 1 января в разбивке по годам:</w:t>
      </w:r>
    </w:p>
    <w:tbl>
      <w:tblPr>
        <w:tblW w:w="951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9"/>
        <w:gridCol w:w="1009"/>
        <w:gridCol w:w="1009"/>
        <w:gridCol w:w="1009"/>
        <w:gridCol w:w="1078"/>
        <w:gridCol w:w="1009"/>
        <w:gridCol w:w="1130"/>
        <w:gridCol w:w="1130"/>
        <w:gridCol w:w="1130"/>
      </w:tblGrid>
      <w:tr w:rsidR="00480089" w:rsidRPr="007C73C2" w:rsidTr="00480089">
        <w:trPr>
          <w:trHeight w:val="345"/>
        </w:trPr>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lastRenderedPageBreak/>
              <w:t>1939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1959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1970</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1979</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1989</w:t>
            </w:r>
            <w:hyperlink r:id="rId66" w:anchor="cite_note-2002D-20" w:history="1"/>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1990</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1991</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1992</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1993</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Times New Roman" w:eastAsia="Times New Roman" w:hAnsi="Times New Roman" w:cs="Times New Roman"/>
                <w:color w:val="202122"/>
                <w:sz w:val="24"/>
                <w:szCs w:val="24"/>
                <w:lang w:eastAsia="ru-RU"/>
              </w:rPr>
              <w:t>19 244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28 579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49 401</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42 552</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43 153</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43 406</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44 122</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45 237</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47 453</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1995</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1996</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1997</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1998</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1999</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2000</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2001</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2002</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48 669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49 584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49 485</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49 601</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50 658</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51 454</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51 894</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51 931</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52 100</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2005</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2006</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2007</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2008</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2009</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2010</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2011</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52 093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52 278</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52 097</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51 769</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51 500</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51 555</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51 828</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54 054</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54 075</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2012</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2014</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2015</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2016</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2017</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2018</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2019</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2020</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53 729</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53 333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53 203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53 423</w:t>
            </w: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53 534</w:t>
            </w: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54 068</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00CC00"/>
                <w:sz w:val="24"/>
                <w:szCs w:val="24"/>
                <w:lang w:eastAsia="ru-RU"/>
              </w:rPr>
              <w:t>↗</w:t>
            </w:r>
            <w:r w:rsidRPr="005D683C">
              <w:rPr>
                <w:rFonts w:ascii="Times New Roman" w:eastAsia="Times New Roman" w:hAnsi="Times New Roman" w:cs="Times New Roman"/>
                <w:color w:val="202122"/>
                <w:sz w:val="24"/>
                <w:szCs w:val="24"/>
                <w:lang w:eastAsia="ru-RU"/>
              </w:rPr>
              <w:t>54 261</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54 160</w:t>
            </w: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5D683C">
              <w:rPr>
                <w:rFonts w:ascii="Cambria Math" w:eastAsia="Times New Roman" w:hAnsi="Cambria Math" w:cs="Cambria Math"/>
                <w:bCs/>
                <w:color w:val="FF0000"/>
                <w:sz w:val="24"/>
                <w:szCs w:val="24"/>
                <w:lang w:eastAsia="ru-RU"/>
              </w:rPr>
              <w:t>↘</w:t>
            </w:r>
            <w:r w:rsidRPr="005D683C">
              <w:rPr>
                <w:rFonts w:ascii="Times New Roman" w:eastAsia="Times New Roman" w:hAnsi="Times New Roman" w:cs="Times New Roman"/>
                <w:color w:val="202122"/>
                <w:sz w:val="24"/>
                <w:szCs w:val="24"/>
                <w:lang w:eastAsia="ru-RU"/>
              </w:rPr>
              <w:t>54 012</w:t>
            </w: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2021</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r w:rsidRPr="005D683C">
              <w:rPr>
                <w:rFonts w:ascii="Times New Roman" w:eastAsia="Times New Roman" w:hAnsi="Times New Roman" w:cs="Times New Roman"/>
                <w:bCs/>
                <w:color w:val="202122"/>
                <w:sz w:val="24"/>
                <w:szCs w:val="24"/>
                <w:lang w:eastAsia="ru-RU"/>
              </w:rPr>
              <w:t>2023</w:t>
            </w: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0" w:type="auto"/>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081"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006"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c>
          <w:tcPr>
            <w:tcW w:w="1134" w:type="dxa"/>
            <w:shd w:val="clear" w:color="auto" w:fill="auto"/>
            <w:tcMar>
              <w:top w:w="48" w:type="dxa"/>
              <w:left w:w="96" w:type="dxa"/>
              <w:bottom w:w="48" w:type="dxa"/>
              <w:right w:w="96" w:type="dxa"/>
            </w:tcMar>
            <w:vAlign w:val="center"/>
            <w:hideMark/>
          </w:tcPr>
          <w:p w:rsidR="00480089" w:rsidRPr="005D683C" w:rsidRDefault="00480089" w:rsidP="00480089">
            <w:pPr>
              <w:spacing w:after="240" w:line="240" w:lineRule="auto"/>
              <w:contextualSpacing/>
              <w:jc w:val="center"/>
              <w:rPr>
                <w:rFonts w:ascii="Times New Roman" w:eastAsia="Times New Roman" w:hAnsi="Times New Roman" w:cs="Times New Roman"/>
                <w:bCs/>
                <w:color w:val="202122"/>
                <w:sz w:val="24"/>
                <w:szCs w:val="24"/>
                <w:lang w:eastAsia="ru-RU"/>
              </w:rPr>
            </w:pPr>
          </w:p>
        </w:tc>
      </w:tr>
      <w:tr w:rsidR="00480089" w:rsidRPr="007C73C2" w:rsidTr="00480089">
        <w:tc>
          <w:tcPr>
            <w:tcW w:w="0" w:type="auto"/>
            <w:shd w:val="clear" w:color="auto" w:fill="auto"/>
            <w:tcMar>
              <w:top w:w="48" w:type="dxa"/>
              <w:left w:w="96" w:type="dxa"/>
              <w:bottom w:w="48" w:type="dxa"/>
              <w:right w:w="96" w:type="dxa"/>
            </w:tcMar>
            <w:vAlign w:val="center"/>
            <w:hideMark/>
          </w:tcPr>
          <w:p w:rsidR="00480089" w:rsidRPr="007C73C2"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7C73C2">
              <w:rPr>
                <w:rFonts w:ascii="Cambria Math" w:eastAsia="Times New Roman" w:hAnsi="Cambria Math" w:cs="Cambria Math"/>
                <w:b/>
                <w:bCs/>
                <w:color w:val="FF0000"/>
                <w:sz w:val="24"/>
                <w:szCs w:val="24"/>
                <w:lang w:eastAsia="ru-RU"/>
              </w:rPr>
              <w:t>↘</w:t>
            </w:r>
            <w:r w:rsidRPr="007C73C2">
              <w:rPr>
                <w:rFonts w:ascii="Times New Roman" w:eastAsia="Times New Roman" w:hAnsi="Times New Roman" w:cs="Times New Roman"/>
                <w:color w:val="202122"/>
                <w:sz w:val="24"/>
                <w:szCs w:val="24"/>
                <w:lang w:eastAsia="ru-RU"/>
              </w:rPr>
              <w:t>52 625</w:t>
            </w:r>
          </w:p>
        </w:tc>
        <w:tc>
          <w:tcPr>
            <w:tcW w:w="0" w:type="auto"/>
            <w:shd w:val="clear" w:color="auto" w:fill="auto"/>
            <w:tcMar>
              <w:top w:w="48" w:type="dxa"/>
              <w:left w:w="96" w:type="dxa"/>
              <w:bottom w:w="48" w:type="dxa"/>
              <w:right w:w="96" w:type="dxa"/>
            </w:tcMar>
            <w:vAlign w:val="center"/>
            <w:hideMark/>
          </w:tcPr>
          <w:p w:rsidR="00480089" w:rsidRPr="007C73C2" w:rsidRDefault="00480089" w:rsidP="00480089">
            <w:pPr>
              <w:spacing w:after="240" w:line="240" w:lineRule="auto"/>
              <w:contextualSpacing/>
              <w:jc w:val="center"/>
              <w:rPr>
                <w:rFonts w:ascii="Times New Roman" w:eastAsia="Times New Roman" w:hAnsi="Times New Roman" w:cs="Times New Roman"/>
                <w:color w:val="202122"/>
                <w:sz w:val="24"/>
                <w:szCs w:val="24"/>
                <w:lang w:eastAsia="ru-RU"/>
              </w:rPr>
            </w:pPr>
            <w:r w:rsidRPr="007C73C2">
              <w:rPr>
                <w:rFonts w:ascii="Cambria Math" w:eastAsia="Times New Roman" w:hAnsi="Cambria Math" w:cs="Cambria Math"/>
                <w:b/>
                <w:bCs/>
                <w:color w:val="FF0000"/>
                <w:sz w:val="24"/>
                <w:szCs w:val="24"/>
                <w:lang w:eastAsia="ru-RU"/>
              </w:rPr>
              <w:t>↘</w:t>
            </w:r>
            <w:r w:rsidRPr="007C73C2">
              <w:rPr>
                <w:rFonts w:ascii="Times New Roman" w:eastAsia="Times New Roman" w:hAnsi="Times New Roman" w:cs="Times New Roman"/>
                <w:color w:val="202122"/>
                <w:sz w:val="24"/>
                <w:szCs w:val="24"/>
                <w:lang w:eastAsia="ru-RU"/>
              </w:rPr>
              <w:t>52 548</w:t>
            </w:r>
          </w:p>
        </w:tc>
        <w:tc>
          <w:tcPr>
            <w:tcW w:w="0" w:type="auto"/>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0" w:type="auto"/>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081"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006"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134"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134"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c>
          <w:tcPr>
            <w:tcW w:w="1134" w:type="dxa"/>
            <w:shd w:val="clear" w:color="auto" w:fill="auto"/>
            <w:vAlign w:val="center"/>
            <w:hideMark/>
          </w:tcPr>
          <w:p w:rsidR="00480089" w:rsidRPr="007C73C2" w:rsidRDefault="00480089" w:rsidP="00480089">
            <w:pPr>
              <w:spacing w:after="0" w:line="240" w:lineRule="auto"/>
              <w:contextualSpacing/>
              <w:rPr>
                <w:rFonts w:ascii="Times New Roman" w:eastAsia="Times New Roman" w:hAnsi="Times New Roman" w:cs="Times New Roman"/>
                <w:sz w:val="24"/>
                <w:szCs w:val="24"/>
                <w:lang w:eastAsia="ru-RU"/>
              </w:rPr>
            </w:pPr>
          </w:p>
        </w:tc>
      </w:tr>
    </w:tbl>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p>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p>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r w:rsidRPr="00CD3537">
        <w:rPr>
          <w:rFonts w:ascii="Times New Roman" w:eastAsia="Times New Roman" w:hAnsi="Times New Roman" w:cs="Times New Roman"/>
          <w:bCs/>
          <w:sz w:val="28"/>
          <w:szCs w:val="28"/>
          <w:lang w:eastAsia="ru-RU"/>
        </w:rPr>
        <w:t>Численность всего населения по полу и возрасту</w:t>
      </w:r>
      <w:r>
        <w:rPr>
          <w:rFonts w:ascii="Times New Roman" w:eastAsia="Times New Roman" w:hAnsi="Times New Roman" w:cs="Times New Roman"/>
          <w:bCs/>
          <w:sz w:val="28"/>
          <w:szCs w:val="28"/>
          <w:lang w:eastAsia="ru-RU"/>
        </w:rPr>
        <w:t>:</w:t>
      </w:r>
    </w:p>
    <w:tbl>
      <w:tblPr>
        <w:tblStyle w:val="af2"/>
        <w:tblW w:w="9498" w:type="dxa"/>
        <w:tblInd w:w="108" w:type="dxa"/>
        <w:tblLook w:val="04A0" w:firstRow="1" w:lastRow="0" w:firstColumn="1" w:lastColumn="0" w:noHBand="0" w:noVBand="1"/>
      </w:tblPr>
      <w:tblGrid>
        <w:gridCol w:w="5812"/>
        <w:gridCol w:w="1276"/>
        <w:gridCol w:w="2410"/>
      </w:tblGrid>
      <w:tr w:rsidR="00480089" w:rsidRPr="00CD3537" w:rsidTr="00480089">
        <w:tc>
          <w:tcPr>
            <w:tcW w:w="5812" w:type="dxa"/>
          </w:tcPr>
          <w:p w:rsidR="00480089" w:rsidRPr="00CD3537" w:rsidRDefault="00480089" w:rsidP="00480089">
            <w:pPr>
              <w:suppressAutoHyphens/>
              <w:contextualSpacing/>
              <w:jc w:val="center"/>
              <w:rPr>
                <w:rFonts w:ascii="Times New Roman" w:eastAsia="Times New Roman" w:hAnsi="Times New Roman" w:cs="Times New Roman"/>
                <w:bCs/>
                <w:sz w:val="24"/>
                <w:szCs w:val="24"/>
                <w:lang w:eastAsia="ru-RU"/>
              </w:rPr>
            </w:pPr>
            <w:r w:rsidRPr="00CD3537">
              <w:rPr>
                <w:rFonts w:ascii="Times New Roman" w:eastAsia="Times New Roman" w:hAnsi="Times New Roman" w:cs="Times New Roman"/>
                <w:bCs/>
                <w:sz w:val="24"/>
                <w:szCs w:val="24"/>
                <w:lang w:eastAsia="ru-RU"/>
              </w:rPr>
              <w:t>Возраст</w:t>
            </w:r>
          </w:p>
        </w:tc>
        <w:tc>
          <w:tcPr>
            <w:tcW w:w="1276" w:type="dxa"/>
          </w:tcPr>
          <w:p w:rsidR="00480089" w:rsidRPr="00CD3537" w:rsidRDefault="00480089" w:rsidP="00480089">
            <w:pPr>
              <w:suppressAutoHyphens/>
              <w:contextualSpacing/>
              <w:jc w:val="center"/>
              <w:rPr>
                <w:rFonts w:ascii="Times New Roman" w:eastAsia="Times New Roman" w:hAnsi="Times New Roman" w:cs="Times New Roman"/>
                <w:bCs/>
                <w:sz w:val="24"/>
                <w:szCs w:val="24"/>
                <w:lang w:eastAsia="ru-RU"/>
              </w:rPr>
            </w:pPr>
            <w:r w:rsidRPr="00CD3537">
              <w:rPr>
                <w:rFonts w:ascii="Times New Roman" w:eastAsia="Times New Roman" w:hAnsi="Times New Roman" w:cs="Times New Roman"/>
                <w:bCs/>
                <w:sz w:val="24"/>
                <w:szCs w:val="24"/>
                <w:lang w:eastAsia="ru-RU"/>
              </w:rPr>
              <w:t>Пол</w:t>
            </w:r>
          </w:p>
        </w:tc>
        <w:tc>
          <w:tcPr>
            <w:tcW w:w="2410" w:type="dxa"/>
          </w:tcPr>
          <w:p w:rsidR="00480089" w:rsidRPr="00CD3537" w:rsidRDefault="00480089" w:rsidP="00480089">
            <w:pPr>
              <w:suppressAutoHyphens/>
              <w:contextualSpacing/>
              <w:jc w:val="center"/>
              <w:rPr>
                <w:rFonts w:ascii="Times New Roman" w:eastAsia="Times New Roman" w:hAnsi="Times New Roman" w:cs="Times New Roman"/>
                <w:bCs/>
                <w:sz w:val="24"/>
                <w:szCs w:val="24"/>
                <w:lang w:eastAsia="ru-RU"/>
              </w:rPr>
            </w:pPr>
            <w:r w:rsidRPr="00CD3537">
              <w:rPr>
                <w:rFonts w:ascii="Times New Roman" w:eastAsia="Times New Roman" w:hAnsi="Times New Roman" w:cs="Times New Roman"/>
                <w:bCs/>
                <w:sz w:val="24"/>
                <w:szCs w:val="24"/>
                <w:lang w:eastAsia="ru-RU"/>
              </w:rPr>
              <w:t>Количество человек</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 1 года</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262</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303</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 года до 6 лет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1973</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2099</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7 лет до 18 лет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4816</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4886</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19 лет до 59 лет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14268</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16100</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60 лет до 65 лет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1955</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1807</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66 и старше</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vAlign w:val="center"/>
          </w:tcPr>
          <w:p w:rsidR="00480089" w:rsidRPr="00A87D30" w:rsidRDefault="00480089" w:rsidP="00480089">
            <w:pPr>
              <w:jc w:val="both"/>
              <w:rPr>
                <w:rFonts w:ascii="Times New Roman" w:hAnsi="Times New Roman" w:cs="Times New Roman"/>
                <w:color w:val="000000"/>
                <w:sz w:val="24"/>
                <w:szCs w:val="24"/>
              </w:rPr>
            </w:pPr>
            <w:r w:rsidRPr="00A87D30">
              <w:rPr>
                <w:rFonts w:ascii="Times New Roman" w:hAnsi="Times New Roman" w:cs="Times New Roman"/>
                <w:color w:val="000000"/>
                <w:sz w:val="24"/>
              </w:rPr>
              <w:t>2745</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vAlign w:val="center"/>
          </w:tcPr>
          <w:p w:rsidR="00480089" w:rsidRPr="00A87D30" w:rsidRDefault="00480089" w:rsidP="00480089">
            <w:pPr>
              <w:jc w:val="both"/>
              <w:rPr>
                <w:rFonts w:ascii="Times New Roman" w:hAnsi="Times New Roman" w:cs="Times New Roman"/>
                <w:color w:val="000000"/>
                <w:sz w:val="24"/>
                <w:szCs w:val="24"/>
              </w:rPr>
            </w:pPr>
            <w:r w:rsidRPr="00A87D30">
              <w:rPr>
                <w:rFonts w:ascii="Times New Roman" w:hAnsi="Times New Roman" w:cs="Times New Roman"/>
                <w:color w:val="000000"/>
                <w:sz w:val="24"/>
              </w:rPr>
              <w:t>1334</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моложе трудоспособного возраста</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5970</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6218</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трудоспособный возраст</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14355</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17818</w:t>
            </w:r>
          </w:p>
        </w:tc>
      </w:tr>
      <w:tr w:rsidR="00480089" w:rsidRPr="00CD3537" w:rsidTr="00480089">
        <w:tc>
          <w:tcPr>
            <w:tcW w:w="5812" w:type="dxa"/>
            <w:vMerge w:val="restart"/>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старше трудоспособного возраста</w:t>
            </w: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женщины</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5695</w:t>
            </w:r>
          </w:p>
        </w:tc>
      </w:tr>
      <w:tr w:rsidR="00480089" w:rsidRPr="00CD3537" w:rsidTr="00480089">
        <w:tc>
          <w:tcPr>
            <w:tcW w:w="5812" w:type="dxa"/>
            <w:vMerge/>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p>
        </w:tc>
        <w:tc>
          <w:tcPr>
            <w:tcW w:w="1276"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мужчины </w:t>
            </w:r>
          </w:p>
        </w:tc>
        <w:tc>
          <w:tcPr>
            <w:tcW w:w="2410" w:type="dxa"/>
          </w:tcPr>
          <w:p w:rsidR="00480089" w:rsidRPr="00CD3537" w:rsidRDefault="00480089" w:rsidP="00480089">
            <w:pPr>
              <w:suppressAutoHyphen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2492</w:t>
            </w:r>
          </w:p>
        </w:tc>
      </w:tr>
    </w:tbl>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p>
    <w:p w:rsidR="00480089" w:rsidRDefault="00480089" w:rsidP="00480089">
      <w:pPr>
        <w:suppressAutoHyphens/>
        <w:spacing w:after="0" w:line="240" w:lineRule="auto"/>
        <w:ind w:firstLine="708"/>
        <w:contextualSpacing/>
        <w:jc w:val="both"/>
        <w:rPr>
          <w:rFonts w:ascii="Times New Roman" w:eastAsia="Times New Roman" w:hAnsi="Times New Roman" w:cs="Times New Roman"/>
          <w:bCs/>
          <w:sz w:val="28"/>
          <w:szCs w:val="28"/>
          <w:lang w:eastAsia="ru-RU"/>
        </w:rPr>
      </w:pPr>
      <w:r w:rsidRPr="00D56B0B">
        <w:rPr>
          <w:rFonts w:ascii="Times New Roman" w:eastAsia="Times New Roman" w:hAnsi="Times New Roman" w:cs="Times New Roman"/>
          <w:bCs/>
          <w:sz w:val="28"/>
          <w:szCs w:val="28"/>
          <w:lang w:eastAsia="ru-RU"/>
        </w:rPr>
        <w:t>Основные демографические показатели</w:t>
      </w:r>
      <w:r>
        <w:rPr>
          <w:rFonts w:ascii="Times New Roman" w:eastAsia="Times New Roman" w:hAnsi="Times New Roman" w:cs="Times New Roman"/>
          <w:bCs/>
          <w:sz w:val="28"/>
          <w:szCs w:val="28"/>
          <w:lang w:eastAsia="ru-RU"/>
        </w:rPr>
        <w:t>:</w:t>
      </w:r>
    </w:p>
    <w:tbl>
      <w:tblPr>
        <w:tblStyle w:val="af2"/>
        <w:tblW w:w="0" w:type="auto"/>
        <w:tblInd w:w="108" w:type="dxa"/>
        <w:tblLook w:val="04A0" w:firstRow="1" w:lastRow="0" w:firstColumn="1" w:lastColumn="0" w:noHBand="0" w:noVBand="1"/>
      </w:tblPr>
      <w:tblGrid>
        <w:gridCol w:w="3949"/>
        <w:gridCol w:w="2120"/>
        <w:gridCol w:w="1131"/>
        <w:gridCol w:w="1131"/>
        <w:gridCol w:w="1131"/>
      </w:tblGrid>
      <w:tr w:rsidR="00480089" w:rsidRPr="004C6E19" w:rsidTr="00480089">
        <w:tc>
          <w:tcPr>
            <w:tcW w:w="3969"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Показатель</w:t>
            </w:r>
          </w:p>
        </w:tc>
        <w:tc>
          <w:tcPr>
            <w:tcW w:w="2127"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Единица измерения</w:t>
            </w:r>
          </w:p>
        </w:tc>
        <w:tc>
          <w:tcPr>
            <w:tcW w:w="1134" w:type="dxa"/>
            <w:vAlign w:val="bottom"/>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2020 год</w:t>
            </w:r>
          </w:p>
        </w:tc>
        <w:tc>
          <w:tcPr>
            <w:tcW w:w="1134" w:type="dxa"/>
            <w:vAlign w:val="bottom"/>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2021 год</w:t>
            </w:r>
          </w:p>
        </w:tc>
        <w:tc>
          <w:tcPr>
            <w:tcW w:w="1134" w:type="dxa"/>
            <w:vAlign w:val="bottom"/>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2022 год</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 xml:space="preserve">Количество </w:t>
            </w:r>
            <w:proofErr w:type="gramStart"/>
            <w:r w:rsidRPr="004C6E19">
              <w:rPr>
                <w:rFonts w:ascii="Times New Roman" w:eastAsia="Times New Roman" w:hAnsi="Times New Roman" w:cs="Times New Roman"/>
                <w:bCs/>
                <w:sz w:val="24"/>
                <w:szCs w:val="24"/>
                <w:lang w:eastAsia="ru-RU"/>
              </w:rPr>
              <w:t>родившихся</w:t>
            </w:r>
            <w:proofErr w:type="gramEnd"/>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тыс. человек</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0,591</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0,572</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0,496</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Общий коэффициент рождаемости</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человек на 1000 населения</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10,9</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10,6</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9,4</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 xml:space="preserve">Количество </w:t>
            </w:r>
            <w:proofErr w:type="gramStart"/>
            <w:r w:rsidRPr="004C6E19">
              <w:rPr>
                <w:rFonts w:ascii="Times New Roman" w:eastAsia="Times New Roman" w:hAnsi="Times New Roman" w:cs="Times New Roman"/>
                <w:bCs/>
                <w:sz w:val="24"/>
                <w:szCs w:val="24"/>
                <w:lang w:eastAsia="ru-RU"/>
              </w:rPr>
              <w:t>умерших</w:t>
            </w:r>
            <w:proofErr w:type="gramEnd"/>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тыс. человек</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0,586</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0,624</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0,506</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Общий коэффициент смертности</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человек на 1000 населения</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10,8</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11,5</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9,6</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Естественный прирост</w:t>
            </w:r>
            <w:proofErr w:type="gramStart"/>
            <w:r w:rsidRPr="004C6E19">
              <w:rPr>
                <w:rFonts w:ascii="Times New Roman" w:eastAsia="Times New Roman" w:hAnsi="Times New Roman" w:cs="Times New Roman"/>
                <w:bCs/>
                <w:sz w:val="24"/>
                <w:szCs w:val="24"/>
                <w:lang w:eastAsia="ru-RU"/>
              </w:rPr>
              <w:t xml:space="preserve"> (+), </w:t>
            </w:r>
            <w:proofErr w:type="gramEnd"/>
            <w:r w:rsidRPr="004C6E19">
              <w:rPr>
                <w:rFonts w:ascii="Times New Roman" w:eastAsia="Times New Roman" w:hAnsi="Times New Roman" w:cs="Times New Roman"/>
                <w:bCs/>
                <w:sz w:val="24"/>
                <w:szCs w:val="24"/>
                <w:lang w:eastAsia="ru-RU"/>
              </w:rPr>
              <w:t>убыль (-)</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тыс. человек</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0,005</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-0,052</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-0,010</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Коэффициент естественного прироста</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человек на 1000 населения</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0,1</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-0,9</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-0,19</w:t>
            </w:r>
          </w:p>
        </w:tc>
      </w:tr>
      <w:tr w:rsidR="00480089" w:rsidRPr="004C6E19" w:rsidTr="00480089">
        <w:tc>
          <w:tcPr>
            <w:tcW w:w="3969"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lastRenderedPageBreak/>
              <w:t>Миграционный прирост</w:t>
            </w:r>
            <w:proofErr w:type="gramStart"/>
            <w:r w:rsidRPr="004C6E19">
              <w:rPr>
                <w:rFonts w:ascii="Times New Roman" w:eastAsia="Times New Roman" w:hAnsi="Times New Roman" w:cs="Times New Roman"/>
                <w:bCs/>
                <w:sz w:val="24"/>
                <w:szCs w:val="24"/>
                <w:lang w:eastAsia="ru-RU"/>
              </w:rPr>
              <w:t xml:space="preserve"> (+), </w:t>
            </w:r>
            <w:proofErr w:type="gramEnd"/>
            <w:r w:rsidRPr="004C6E19">
              <w:rPr>
                <w:rFonts w:ascii="Times New Roman" w:eastAsia="Times New Roman" w:hAnsi="Times New Roman" w:cs="Times New Roman"/>
                <w:bCs/>
                <w:sz w:val="24"/>
                <w:szCs w:val="24"/>
                <w:lang w:eastAsia="ru-RU"/>
              </w:rPr>
              <w:t>снижение (-)</w:t>
            </w:r>
          </w:p>
        </w:tc>
        <w:tc>
          <w:tcPr>
            <w:tcW w:w="2127" w:type="dxa"/>
            <w:vAlign w:val="center"/>
          </w:tcPr>
          <w:p w:rsidR="00480089" w:rsidRPr="004C6E19" w:rsidRDefault="00480089" w:rsidP="00480089">
            <w:pPr>
              <w:contextualSpacing/>
              <w:jc w:val="both"/>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тыс. человек</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0,091</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0,025</w:t>
            </w:r>
          </w:p>
        </w:tc>
        <w:tc>
          <w:tcPr>
            <w:tcW w:w="1134" w:type="dxa"/>
            <w:vAlign w:val="center"/>
          </w:tcPr>
          <w:p w:rsidR="00480089" w:rsidRPr="004C6E19" w:rsidRDefault="00480089" w:rsidP="00480089">
            <w:pPr>
              <w:contextualSpacing/>
              <w:jc w:val="center"/>
              <w:rPr>
                <w:rFonts w:ascii="Times New Roman" w:eastAsia="Times New Roman" w:hAnsi="Times New Roman" w:cs="Times New Roman"/>
                <w:bCs/>
                <w:sz w:val="24"/>
                <w:szCs w:val="24"/>
                <w:lang w:eastAsia="ru-RU"/>
              </w:rPr>
            </w:pPr>
            <w:r w:rsidRPr="004C6E19">
              <w:rPr>
                <w:rFonts w:ascii="Times New Roman" w:eastAsia="Times New Roman" w:hAnsi="Times New Roman" w:cs="Times New Roman"/>
                <w:bCs/>
                <w:sz w:val="24"/>
                <w:szCs w:val="24"/>
                <w:lang w:eastAsia="ru-RU"/>
              </w:rPr>
              <w:t>-0,059</w:t>
            </w:r>
          </w:p>
        </w:tc>
      </w:tr>
    </w:tbl>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5D683C" w:rsidRDefault="00480089" w:rsidP="00480089">
      <w:pPr>
        <w:suppressAutoHyphens/>
        <w:spacing w:after="0" w:line="240" w:lineRule="exact"/>
        <w:ind w:firstLine="709"/>
        <w:contextualSpacing/>
        <w:jc w:val="both"/>
        <w:rPr>
          <w:rFonts w:ascii="Times New Roman" w:eastAsia="Calibri" w:hAnsi="Times New Roman" w:cs="Times New Roman"/>
          <w:kern w:val="1"/>
          <w:sz w:val="28"/>
          <w:szCs w:val="28"/>
          <w:lang w:eastAsia="ru-RU"/>
        </w:rPr>
      </w:pPr>
      <w:r w:rsidRPr="005D683C">
        <w:rPr>
          <w:rFonts w:ascii="Times New Roman" w:eastAsia="Calibri" w:hAnsi="Times New Roman" w:cs="Times New Roman"/>
          <w:kern w:val="1"/>
          <w:sz w:val="28"/>
          <w:szCs w:val="28"/>
          <w:lang w:eastAsia="ru-RU"/>
        </w:rPr>
        <w:t>2.4. Анализ экономического состояния в основных видах деятельности</w:t>
      </w:r>
    </w:p>
    <w:p w:rsidR="00480089" w:rsidRPr="005D683C" w:rsidRDefault="00480089" w:rsidP="00480089">
      <w:pPr>
        <w:spacing w:after="0" w:line="240" w:lineRule="auto"/>
        <w:ind w:firstLine="709"/>
        <w:rPr>
          <w:rFonts w:ascii="Times New Roman" w:eastAsia="Calibri" w:hAnsi="Times New Roman" w:cs="Times New Roman"/>
          <w:sz w:val="28"/>
          <w:szCs w:val="28"/>
        </w:rPr>
      </w:pPr>
    </w:p>
    <w:p w:rsidR="00480089" w:rsidRPr="005D683C" w:rsidRDefault="00480089" w:rsidP="00480089">
      <w:pPr>
        <w:spacing w:after="0" w:line="240" w:lineRule="auto"/>
        <w:ind w:firstLine="709"/>
        <w:rPr>
          <w:rFonts w:ascii="Times New Roman" w:eastAsia="Calibri" w:hAnsi="Times New Roman" w:cs="Times New Roman"/>
          <w:sz w:val="28"/>
          <w:szCs w:val="28"/>
        </w:rPr>
      </w:pPr>
      <w:r w:rsidRPr="005D683C">
        <w:rPr>
          <w:rFonts w:ascii="Times New Roman" w:eastAsia="Calibri" w:hAnsi="Times New Roman" w:cs="Times New Roman"/>
          <w:sz w:val="28"/>
          <w:szCs w:val="28"/>
        </w:rPr>
        <w:t>2.4.1. Сельское хозяйство</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4"/>
          <w:lang w:eastAsia="ar-SA"/>
        </w:rPr>
      </w:pPr>
      <w:r w:rsidRPr="00C97C03">
        <w:rPr>
          <w:rFonts w:ascii="Times New Roman" w:eastAsia="Times New Roman" w:hAnsi="Times New Roman" w:cs="Times New Roman"/>
          <w:sz w:val="28"/>
          <w:szCs w:val="28"/>
          <w:lang w:eastAsia="ar-SA"/>
        </w:rPr>
        <w:t xml:space="preserve">По данным </w:t>
      </w:r>
      <w:proofErr w:type="spellStart"/>
      <w:r w:rsidRPr="00C97C03">
        <w:rPr>
          <w:rFonts w:ascii="Times New Roman" w:eastAsia="Times New Roman" w:hAnsi="Times New Roman" w:cs="Times New Roman"/>
          <w:sz w:val="28"/>
          <w:szCs w:val="28"/>
          <w:lang w:eastAsia="ar-SA"/>
        </w:rPr>
        <w:t>Статрегистра</w:t>
      </w:r>
      <w:proofErr w:type="spellEnd"/>
      <w:r w:rsidRPr="00C97C03">
        <w:rPr>
          <w:rFonts w:ascii="Times New Roman" w:eastAsia="Times New Roman" w:hAnsi="Times New Roman" w:cs="Times New Roman"/>
          <w:sz w:val="28"/>
          <w:szCs w:val="28"/>
          <w:lang w:eastAsia="ar-SA"/>
        </w:rPr>
        <w:t xml:space="preserve"> хозяйственную деятельность </w:t>
      </w:r>
      <w:r w:rsidRPr="00C97C03">
        <w:rPr>
          <w:rFonts w:ascii="Times New Roman" w:eastAsia="Times New Roman" w:hAnsi="Times New Roman" w:cs="Times New Roman"/>
          <w:sz w:val="28"/>
          <w:szCs w:val="24"/>
          <w:lang w:eastAsia="ar-SA"/>
        </w:rPr>
        <w:t xml:space="preserve">в </w:t>
      </w:r>
      <w:r w:rsidRPr="00C97C03">
        <w:rPr>
          <w:rFonts w:ascii="Times New Roman" w:eastAsia="Times New Roman" w:hAnsi="Times New Roman" w:cs="Times New Roman"/>
          <w:spacing w:val="-4"/>
          <w:kern w:val="28"/>
          <w:sz w:val="28"/>
          <w:szCs w:val="24"/>
          <w:lang w:eastAsia="ar-SA"/>
        </w:rPr>
        <w:t>округе осуществляют 35  сельскохозяйственных организаций (в</w:t>
      </w:r>
      <w:r w:rsidRPr="00C97C03">
        <w:rPr>
          <w:rFonts w:ascii="Times New Roman" w:eastAsia="Times New Roman" w:hAnsi="Times New Roman" w:cs="Times New Roman"/>
          <w:sz w:val="28"/>
          <w:szCs w:val="24"/>
          <w:lang w:eastAsia="ar-SA"/>
        </w:rPr>
        <w:t xml:space="preserve"> том числе состоящих в реестре субъектов государственной поддержки сельскохозяйственного производства Ставропольского края </w:t>
      </w:r>
      <w:r>
        <w:rPr>
          <w:rFonts w:ascii="Times New Roman" w:eastAsia="Times New Roman" w:hAnsi="Times New Roman" w:cs="Times New Roman"/>
          <w:sz w:val="28"/>
          <w:szCs w:val="24"/>
          <w:lang w:eastAsia="ar-SA"/>
        </w:rPr>
        <w:t>-</w:t>
      </w:r>
      <w:r w:rsidRPr="00C97C03">
        <w:rPr>
          <w:rFonts w:ascii="Times New Roman" w:eastAsia="Times New Roman" w:hAnsi="Times New Roman" w:cs="Times New Roman"/>
          <w:sz w:val="28"/>
          <w:szCs w:val="24"/>
          <w:lang w:eastAsia="ar-SA"/>
        </w:rPr>
        <w:t xml:space="preserve"> 18 ед.)</w:t>
      </w:r>
      <w:r w:rsidRPr="00C97C03">
        <w:rPr>
          <w:rFonts w:ascii="Times New Roman" w:eastAsia="Times New Roman" w:hAnsi="Times New Roman" w:cs="Times New Roman"/>
          <w:spacing w:val="-4"/>
          <w:kern w:val="28"/>
          <w:sz w:val="28"/>
          <w:szCs w:val="24"/>
          <w:lang w:eastAsia="ar-SA"/>
        </w:rPr>
        <w:t xml:space="preserve">, 360 </w:t>
      </w:r>
      <w:proofErr w:type="gramStart"/>
      <w:r w:rsidRPr="00C97C03">
        <w:rPr>
          <w:rFonts w:ascii="Times New Roman" w:eastAsia="Times New Roman" w:hAnsi="Times New Roman" w:cs="Times New Roman"/>
          <w:sz w:val="28"/>
          <w:szCs w:val="24"/>
          <w:lang w:eastAsia="ar-SA"/>
        </w:rPr>
        <w:t>К(</w:t>
      </w:r>
      <w:proofErr w:type="gramEnd"/>
      <w:r w:rsidRPr="00C97C03">
        <w:rPr>
          <w:rFonts w:ascii="Times New Roman" w:eastAsia="Times New Roman" w:hAnsi="Times New Roman" w:cs="Times New Roman"/>
          <w:sz w:val="28"/>
          <w:szCs w:val="24"/>
          <w:lang w:eastAsia="ar-SA"/>
        </w:rPr>
        <w:t xml:space="preserve">Ф)Х (в том числе состоящих в реестре субъектов господдержки </w:t>
      </w:r>
      <w:r>
        <w:rPr>
          <w:rFonts w:ascii="Times New Roman" w:eastAsia="Times New Roman" w:hAnsi="Times New Roman" w:cs="Times New Roman"/>
          <w:sz w:val="28"/>
          <w:szCs w:val="24"/>
          <w:lang w:eastAsia="ar-SA"/>
        </w:rPr>
        <w:t>-</w:t>
      </w:r>
      <w:r w:rsidRPr="00C97C03">
        <w:rPr>
          <w:rFonts w:ascii="Times New Roman" w:eastAsia="Times New Roman" w:hAnsi="Times New Roman" w:cs="Times New Roman"/>
          <w:sz w:val="28"/>
          <w:szCs w:val="24"/>
          <w:lang w:eastAsia="ar-SA"/>
        </w:rPr>
        <w:t xml:space="preserve"> 86 ед.), а также свыше </w:t>
      </w:r>
      <w:r w:rsidRPr="00C97C03">
        <w:rPr>
          <w:rFonts w:ascii="Times New Roman" w:eastAsia="Times New Roman" w:hAnsi="Times New Roman" w:cs="Times New Roman"/>
          <w:sz w:val="28"/>
          <w:szCs w:val="24"/>
          <w:lang w:eastAsia="ar-SA"/>
        </w:rPr>
        <w:br/>
        <w:t xml:space="preserve">12,0 тыс. личных подсобных хозяйств населения (далее </w:t>
      </w:r>
      <w:r>
        <w:rPr>
          <w:rFonts w:ascii="Times New Roman" w:eastAsia="Times New Roman" w:hAnsi="Times New Roman" w:cs="Times New Roman"/>
          <w:sz w:val="28"/>
          <w:szCs w:val="24"/>
          <w:lang w:eastAsia="ar-SA"/>
        </w:rPr>
        <w:t>-</w:t>
      </w:r>
      <w:r w:rsidRPr="00C97C03">
        <w:rPr>
          <w:rFonts w:ascii="Times New Roman" w:eastAsia="Times New Roman" w:hAnsi="Times New Roman" w:cs="Times New Roman"/>
          <w:sz w:val="28"/>
          <w:szCs w:val="24"/>
          <w:lang w:eastAsia="ar-SA"/>
        </w:rPr>
        <w:t xml:space="preserve"> ЛПХ). </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bookmarkStart w:id="2" w:name="_Hlk74241033"/>
      <w:r w:rsidRPr="00C97C03">
        <w:rPr>
          <w:rFonts w:ascii="Times New Roman" w:eastAsia="Times New Roman" w:hAnsi="Times New Roman" w:cs="Times New Roman"/>
          <w:sz w:val="28"/>
          <w:szCs w:val="20"/>
          <w:lang w:eastAsia="ru-RU"/>
        </w:rPr>
        <w:t>В структуре экономики округа доля сельского хозяйства составляет в среднем 44,0 процента.</w:t>
      </w:r>
    </w:p>
    <w:bookmarkEnd w:id="2"/>
    <w:p w:rsidR="00480089" w:rsidRPr="00C97C03" w:rsidRDefault="00480089" w:rsidP="00480089">
      <w:pPr>
        <w:widowControl w:val="0"/>
        <w:suppressAutoHyphens/>
        <w:spacing w:after="0" w:line="240" w:lineRule="auto"/>
        <w:ind w:firstLine="709"/>
        <w:jc w:val="both"/>
        <w:textAlignment w:val="top"/>
        <w:rPr>
          <w:rFonts w:ascii="Times New Roman" w:eastAsia="Calibri" w:hAnsi="Times New Roman" w:cs="Times New Roman"/>
          <w:kern w:val="1"/>
          <w:sz w:val="28"/>
          <w:szCs w:val="24"/>
          <w:lang w:eastAsia="ja-JP" w:bidi="hi-IN"/>
        </w:rPr>
      </w:pPr>
      <w:r w:rsidRPr="00C97C03">
        <w:rPr>
          <w:rFonts w:ascii="Times New Roman" w:eastAsia="Calibri" w:hAnsi="Times New Roman" w:cs="Times New Roman"/>
          <w:kern w:val="1"/>
          <w:sz w:val="28"/>
          <w:szCs w:val="24"/>
          <w:lang w:eastAsia="ja-JP" w:bidi="hi-IN"/>
        </w:rPr>
        <w:t>Численность населения, занятого в сельском хозяйстве, составляет около 40,0 процента от численности населения занятого в экономике округа.</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4"/>
          <w:lang w:eastAsia="ar-SA"/>
        </w:rPr>
      </w:pPr>
      <w:bookmarkStart w:id="3" w:name="_Hlk99622892"/>
      <w:r w:rsidRPr="00C97C03">
        <w:rPr>
          <w:rFonts w:ascii="Times New Roman" w:eastAsia="Times New Roman" w:hAnsi="Times New Roman" w:cs="Times New Roman"/>
          <w:sz w:val="28"/>
          <w:szCs w:val="24"/>
          <w:lang w:eastAsia="ar-SA"/>
        </w:rPr>
        <w:t>Объем валового производства продукции сельского хозяйства в 2021 году составил 5,7 млрд. рублей с индексом производства 105,0 процента (20 место в крае). В 2022 году валовое производство продукции (по оперативным данным) составило 6,0 млрд. рублей (индекс производства 106,0 процента).</w:t>
      </w:r>
    </w:p>
    <w:bookmarkEnd w:id="3"/>
    <w:p w:rsidR="00480089" w:rsidRPr="00C97C03" w:rsidRDefault="00480089" w:rsidP="00480089">
      <w:pPr>
        <w:spacing w:after="0" w:line="240" w:lineRule="auto"/>
        <w:ind w:firstLine="720"/>
        <w:jc w:val="both"/>
        <w:rPr>
          <w:rFonts w:ascii="Times New Roman" w:eastAsia="Times New Roman" w:hAnsi="Times New Roman" w:cs="Times New Roman"/>
          <w:sz w:val="24"/>
          <w:szCs w:val="24"/>
          <w:lang w:eastAsia="ar-SA"/>
        </w:rPr>
      </w:pPr>
      <w:r w:rsidRPr="00C97C03">
        <w:rPr>
          <w:rFonts w:ascii="Times New Roman" w:eastAsia="Times New Roman" w:hAnsi="Times New Roman" w:cs="Times New Roman"/>
          <w:sz w:val="28"/>
          <w:szCs w:val="28"/>
          <w:lang w:eastAsia="ar-SA"/>
        </w:rPr>
        <w:t xml:space="preserve">В общем объеме валовой продукции сельского хозяйства округа на долю сельскохозяйственных организаций приходится 40,0 процента, </w:t>
      </w:r>
      <w:proofErr w:type="gramStart"/>
      <w:r w:rsidRPr="00C97C03">
        <w:rPr>
          <w:rFonts w:ascii="Times New Roman" w:eastAsia="Times New Roman" w:hAnsi="Times New Roman" w:cs="Times New Roman"/>
          <w:sz w:val="28"/>
          <w:szCs w:val="28"/>
          <w:lang w:eastAsia="ar-SA"/>
        </w:rPr>
        <w:t>К(</w:t>
      </w:r>
      <w:proofErr w:type="gramEnd"/>
      <w:r w:rsidRPr="00C97C03">
        <w:rPr>
          <w:rFonts w:ascii="Times New Roman" w:eastAsia="Times New Roman" w:hAnsi="Times New Roman" w:cs="Times New Roman"/>
          <w:sz w:val="28"/>
          <w:szCs w:val="28"/>
          <w:lang w:eastAsia="ar-SA"/>
        </w:rPr>
        <w:t xml:space="preserve">Ф)Х </w:t>
      </w:r>
      <w:r>
        <w:rPr>
          <w:rFonts w:ascii="Times New Roman" w:eastAsia="Times New Roman" w:hAnsi="Times New Roman" w:cs="Times New Roman"/>
          <w:sz w:val="28"/>
          <w:szCs w:val="28"/>
          <w:lang w:eastAsia="ar-SA"/>
        </w:rPr>
        <w:t>-</w:t>
      </w:r>
      <w:r w:rsidRPr="00C97C03">
        <w:rPr>
          <w:rFonts w:ascii="Times New Roman" w:eastAsia="Times New Roman" w:hAnsi="Times New Roman" w:cs="Times New Roman"/>
          <w:sz w:val="28"/>
          <w:szCs w:val="28"/>
          <w:lang w:eastAsia="ar-SA"/>
        </w:rPr>
        <w:t xml:space="preserve"> 30,0 процента, ЛПХ </w:t>
      </w:r>
      <w:r>
        <w:rPr>
          <w:rFonts w:ascii="Times New Roman" w:eastAsia="Times New Roman" w:hAnsi="Times New Roman" w:cs="Times New Roman"/>
          <w:sz w:val="28"/>
          <w:szCs w:val="28"/>
          <w:lang w:eastAsia="ar-SA"/>
        </w:rPr>
        <w:t>-</w:t>
      </w:r>
      <w:r w:rsidRPr="00C97C03">
        <w:rPr>
          <w:rFonts w:ascii="Times New Roman" w:eastAsia="Times New Roman" w:hAnsi="Times New Roman" w:cs="Times New Roman"/>
          <w:sz w:val="28"/>
          <w:szCs w:val="28"/>
          <w:lang w:eastAsia="ar-SA"/>
        </w:rPr>
        <w:t xml:space="preserve"> 30,0 процента</w:t>
      </w:r>
      <w:r w:rsidRPr="00C97C03">
        <w:rPr>
          <w:rFonts w:ascii="Times New Roman" w:eastAsia="Times New Roman" w:hAnsi="Times New Roman" w:cs="Times New Roman"/>
          <w:sz w:val="28"/>
          <w:szCs w:val="24"/>
          <w:lang w:eastAsia="ar-SA"/>
        </w:rPr>
        <w:t xml:space="preserve">. </w:t>
      </w:r>
    </w:p>
    <w:p w:rsidR="00480089" w:rsidRPr="00C97C03" w:rsidRDefault="00480089" w:rsidP="00480089">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97C03">
        <w:rPr>
          <w:rFonts w:ascii="Times New Roman" w:eastAsia="Times New Roman" w:hAnsi="Times New Roman" w:cs="Times New Roman"/>
          <w:color w:val="000000"/>
          <w:sz w:val="28"/>
          <w:szCs w:val="28"/>
          <w:lang w:eastAsia="ru-RU"/>
        </w:rPr>
        <w:t xml:space="preserve">В структуре сельхозпроизводства продукция растениеводства в среднем составляет 76,0 процента, доля животноводства </w:t>
      </w:r>
      <w:r>
        <w:rPr>
          <w:rFonts w:ascii="Times New Roman" w:eastAsia="Times New Roman" w:hAnsi="Times New Roman" w:cs="Times New Roman"/>
          <w:color w:val="000000"/>
          <w:sz w:val="28"/>
          <w:szCs w:val="28"/>
          <w:lang w:eastAsia="ru-RU"/>
        </w:rPr>
        <w:t>-</w:t>
      </w:r>
      <w:r w:rsidRPr="00C97C03">
        <w:rPr>
          <w:rFonts w:ascii="Times New Roman" w:eastAsia="Times New Roman" w:hAnsi="Times New Roman" w:cs="Times New Roman"/>
          <w:color w:val="000000"/>
          <w:sz w:val="28"/>
          <w:szCs w:val="28"/>
          <w:lang w:eastAsia="ru-RU"/>
        </w:rPr>
        <w:t xml:space="preserve"> 24,0 процента.</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8"/>
          <w:lang w:eastAsia="ar-SA"/>
        </w:rPr>
      </w:pPr>
      <w:bookmarkStart w:id="4" w:name="_Hlk100322494"/>
      <w:proofErr w:type="spellStart"/>
      <w:r w:rsidRPr="00C97C03">
        <w:rPr>
          <w:rFonts w:ascii="Times New Roman" w:eastAsia="Times New Roman" w:hAnsi="Times New Roman" w:cs="Times New Roman"/>
          <w:sz w:val="28"/>
          <w:szCs w:val="28"/>
          <w:lang w:eastAsia="ar-SA"/>
        </w:rPr>
        <w:t>Сельхозтоваропроизводители</w:t>
      </w:r>
      <w:proofErr w:type="spellEnd"/>
      <w:r w:rsidRPr="00C97C03">
        <w:rPr>
          <w:rFonts w:ascii="Times New Roman" w:eastAsia="Times New Roman" w:hAnsi="Times New Roman" w:cs="Times New Roman"/>
          <w:sz w:val="28"/>
          <w:szCs w:val="28"/>
          <w:lang w:eastAsia="ar-SA"/>
        </w:rPr>
        <w:t xml:space="preserve"> округа принимают постоянное участие в использовании различных видов государственной поддержки.</w:t>
      </w:r>
    </w:p>
    <w:p w:rsidR="00480089" w:rsidRPr="00C97C03" w:rsidRDefault="00480089" w:rsidP="00480089">
      <w:pPr>
        <w:spacing w:after="0" w:line="240" w:lineRule="auto"/>
        <w:ind w:firstLine="720"/>
        <w:jc w:val="both"/>
        <w:rPr>
          <w:rFonts w:ascii="Times New Roman" w:eastAsia="Times New Roman" w:hAnsi="Times New Roman" w:cs="Times New Roman"/>
          <w:color w:val="FF0000"/>
          <w:sz w:val="28"/>
          <w:szCs w:val="28"/>
          <w:lang w:eastAsia="ar-SA"/>
        </w:rPr>
      </w:pPr>
      <w:r w:rsidRPr="00C97C03">
        <w:rPr>
          <w:rFonts w:ascii="Times New Roman" w:eastAsia="Times New Roman" w:hAnsi="Times New Roman" w:cs="Times New Roman"/>
          <w:sz w:val="28"/>
          <w:szCs w:val="28"/>
          <w:lang w:eastAsia="ar-SA"/>
        </w:rPr>
        <w:t xml:space="preserve">Сумма льготных кредитов, одобренных </w:t>
      </w:r>
      <w:proofErr w:type="spellStart"/>
      <w:r w:rsidRPr="00C97C03">
        <w:rPr>
          <w:rFonts w:ascii="Times New Roman" w:eastAsia="Times New Roman" w:hAnsi="Times New Roman" w:cs="Times New Roman"/>
          <w:sz w:val="28"/>
          <w:szCs w:val="28"/>
          <w:lang w:eastAsia="ar-SA"/>
        </w:rPr>
        <w:t>сельхозтоваропроизводителям</w:t>
      </w:r>
      <w:proofErr w:type="spellEnd"/>
      <w:r w:rsidRPr="00C97C03">
        <w:rPr>
          <w:rFonts w:ascii="Times New Roman" w:eastAsia="Times New Roman" w:hAnsi="Times New Roman" w:cs="Times New Roman"/>
          <w:sz w:val="28"/>
          <w:szCs w:val="28"/>
          <w:lang w:eastAsia="ar-SA"/>
        </w:rPr>
        <w:t xml:space="preserve"> округа в соответствии с постановлением  Правительства Российской Федерации от 29 декабря 2016 г.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C97C03">
        <w:rPr>
          <w:rFonts w:ascii="Times New Roman" w:eastAsia="Times New Roman" w:hAnsi="Times New Roman" w:cs="Times New Roman"/>
          <w:sz w:val="28"/>
          <w:szCs w:val="28"/>
          <w:lang w:eastAsia="ar-SA"/>
        </w:rPr>
        <w:t>.Р</w:t>
      </w:r>
      <w:proofErr w:type="gramEnd"/>
      <w:r w:rsidRPr="00C97C03">
        <w:rPr>
          <w:rFonts w:ascii="Times New Roman" w:eastAsia="Times New Roman" w:hAnsi="Times New Roman" w:cs="Times New Roman"/>
          <w:sz w:val="28"/>
          <w:szCs w:val="28"/>
          <w:lang w:eastAsia="ar-SA"/>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w:t>
      </w:r>
      <w:proofErr w:type="gramStart"/>
      <w:r w:rsidRPr="00C97C03">
        <w:rPr>
          <w:rFonts w:ascii="Times New Roman" w:eastAsia="Times New Roman" w:hAnsi="Times New Roman" w:cs="Times New Roman"/>
          <w:sz w:val="28"/>
          <w:szCs w:val="28"/>
          <w:lang w:eastAsia="ar-SA"/>
        </w:rPr>
        <w:t xml:space="preserve">производство, первичную и (или) последующую (промышленную) переработку сельскохозяйственной продукции и ее реализацию, по льготной ставке» в 2021 году составила 717,0 млн. рублей (14 место  в крае, 1,6 процента от </w:t>
      </w:r>
      <w:proofErr w:type="spellStart"/>
      <w:r w:rsidRPr="00C97C03">
        <w:rPr>
          <w:rFonts w:ascii="Times New Roman" w:eastAsia="Times New Roman" w:hAnsi="Times New Roman" w:cs="Times New Roman"/>
          <w:sz w:val="28"/>
          <w:szCs w:val="28"/>
          <w:lang w:eastAsia="ar-SA"/>
        </w:rPr>
        <w:t>общекраевого</w:t>
      </w:r>
      <w:proofErr w:type="spellEnd"/>
      <w:r w:rsidRPr="00C97C03">
        <w:rPr>
          <w:rFonts w:ascii="Times New Roman" w:eastAsia="Times New Roman" w:hAnsi="Times New Roman" w:cs="Times New Roman"/>
          <w:sz w:val="28"/>
          <w:szCs w:val="28"/>
          <w:lang w:eastAsia="ar-SA"/>
        </w:rPr>
        <w:t xml:space="preserve"> объема</w:t>
      </w:r>
      <w:bookmarkEnd w:id="4"/>
      <w:r w:rsidRPr="00C97C03">
        <w:rPr>
          <w:rFonts w:ascii="Times New Roman" w:eastAsia="Times New Roman" w:hAnsi="Times New Roman" w:cs="Times New Roman"/>
          <w:sz w:val="28"/>
          <w:szCs w:val="28"/>
          <w:lang w:eastAsia="ar-SA"/>
        </w:rPr>
        <w:t xml:space="preserve">), в 2022 году </w:t>
      </w:r>
      <w:r>
        <w:rPr>
          <w:rFonts w:ascii="Times New Roman" w:eastAsia="Times New Roman" w:hAnsi="Times New Roman" w:cs="Times New Roman"/>
          <w:sz w:val="28"/>
          <w:szCs w:val="28"/>
          <w:lang w:eastAsia="ar-SA"/>
        </w:rPr>
        <w:t>-</w:t>
      </w:r>
      <w:r w:rsidRPr="00C97C03">
        <w:rPr>
          <w:rFonts w:ascii="Times New Roman" w:eastAsia="Times New Roman" w:hAnsi="Times New Roman" w:cs="Times New Roman"/>
          <w:sz w:val="28"/>
          <w:szCs w:val="28"/>
          <w:lang w:eastAsia="ar-SA"/>
        </w:rPr>
        <w:t xml:space="preserve"> 1010,0 млн. рублей (12 место в крае, 1,3 процента).</w:t>
      </w:r>
      <w:proofErr w:type="gramEnd"/>
      <w:r w:rsidRPr="00C97C03">
        <w:rPr>
          <w:rFonts w:ascii="Times New Roman" w:eastAsia="Times New Roman" w:hAnsi="Times New Roman" w:cs="Times New Roman"/>
          <w:sz w:val="28"/>
          <w:szCs w:val="28"/>
          <w:lang w:eastAsia="ar-SA"/>
        </w:rPr>
        <w:t xml:space="preserve"> Необходимо отметить, что по количеству субъектов малого и среднего предпринимательства, участвующих в реализации механизма льготного кредитования округ в 2021-2022 годах занимал 4 место в крае. </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8"/>
          <w:lang w:eastAsia="ar-SA"/>
        </w:rPr>
      </w:pPr>
      <w:bookmarkStart w:id="5" w:name="_Hlk72839069"/>
      <w:bookmarkStart w:id="6" w:name="_Hlk115786004"/>
      <w:r w:rsidRPr="00C97C03">
        <w:rPr>
          <w:rFonts w:ascii="Times New Roman" w:eastAsia="Times New Roman" w:hAnsi="Times New Roman" w:cs="Times New Roman"/>
          <w:sz w:val="28"/>
          <w:szCs w:val="24"/>
          <w:lang w:eastAsia="ar-SA"/>
        </w:rPr>
        <w:lastRenderedPageBreak/>
        <w:t xml:space="preserve">В округе общая площадь земель сельскохозяйственного </w:t>
      </w:r>
      <w:r w:rsidRPr="00C97C03">
        <w:rPr>
          <w:rFonts w:ascii="Times New Roman" w:eastAsia="Times New Roman" w:hAnsi="Times New Roman" w:cs="Times New Roman"/>
          <w:sz w:val="28"/>
          <w:szCs w:val="28"/>
          <w:lang w:eastAsia="ar-SA"/>
        </w:rPr>
        <w:t xml:space="preserve">назначения, находящихся в общей долевой собственности, по данным </w:t>
      </w:r>
      <w:proofErr w:type="spellStart"/>
      <w:r w:rsidRPr="00C97C03">
        <w:rPr>
          <w:rFonts w:ascii="Times New Roman" w:eastAsia="Times New Roman" w:hAnsi="Times New Roman" w:cs="Times New Roman"/>
          <w:sz w:val="28"/>
          <w:szCs w:val="28"/>
          <w:lang w:eastAsia="ar-SA"/>
        </w:rPr>
        <w:t>Росреестра</w:t>
      </w:r>
      <w:proofErr w:type="spellEnd"/>
      <w:r w:rsidRPr="00C97C03">
        <w:rPr>
          <w:rFonts w:ascii="Times New Roman" w:eastAsia="Times New Roman" w:hAnsi="Times New Roman" w:cs="Times New Roman"/>
          <w:sz w:val="28"/>
          <w:szCs w:val="28"/>
          <w:lang w:eastAsia="ar-SA"/>
        </w:rPr>
        <w:t xml:space="preserve"> составляет 77,8 тыс. га.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pacing w:val="-4"/>
          <w:kern w:val="28"/>
          <w:sz w:val="28"/>
          <w:szCs w:val="20"/>
          <w:lang w:eastAsia="ru-RU"/>
        </w:rPr>
      </w:pPr>
      <w:r w:rsidRPr="00C97C03">
        <w:rPr>
          <w:rFonts w:ascii="Times New Roman" w:eastAsia="Times New Roman" w:hAnsi="Times New Roman" w:cs="Times New Roman"/>
          <w:sz w:val="28"/>
          <w:szCs w:val="28"/>
          <w:lang w:eastAsia="ru-RU"/>
        </w:rPr>
        <w:t xml:space="preserve">В 2021-2022 годах </w:t>
      </w:r>
      <w:r w:rsidRPr="00C97C03">
        <w:rPr>
          <w:rFonts w:ascii="Times New Roman" w:eastAsia="Times New Roman" w:hAnsi="Times New Roman" w:cs="Times New Roman"/>
          <w:sz w:val="28"/>
          <w:szCs w:val="20"/>
          <w:lang w:eastAsia="ru-RU"/>
        </w:rPr>
        <w:t xml:space="preserve">мероприятия по перезаключению договоров аренды земельных участков из земель сельскохозяйственного назначения, находящихся в общей долевой собственности, не проводились, в связи с </w:t>
      </w:r>
      <w:r w:rsidRPr="00C97C03">
        <w:rPr>
          <w:rFonts w:ascii="Times New Roman" w:eastAsia="Times New Roman" w:hAnsi="Times New Roman" w:cs="Times New Roman"/>
          <w:spacing w:val="-4"/>
          <w:kern w:val="28"/>
          <w:sz w:val="28"/>
          <w:szCs w:val="20"/>
          <w:lang w:eastAsia="ru-RU"/>
        </w:rPr>
        <w:t xml:space="preserve">отсутствием договоров, срок действия которых истекал в указанном периоде. </w:t>
      </w:r>
    </w:p>
    <w:p w:rsidR="00480089" w:rsidRPr="00C97C03" w:rsidRDefault="00480089" w:rsidP="00480089">
      <w:pPr>
        <w:spacing w:after="0" w:line="240" w:lineRule="auto"/>
        <w:ind w:firstLine="720"/>
        <w:jc w:val="both"/>
        <w:rPr>
          <w:rFonts w:ascii="Times New Roman" w:eastAsia="Times New Roman" w:hAnsi="Times New Roman" w:cs="Times New Roman"/>
          <w:sz w:val="28"/>
          <w:szCs w:val="24"/>
          <w:lang w:eastAsia="ar-SA"/>
        </w:rPr>
      </w:pPr>
      <w:r w:rsidRPr="00C97C03">
        <w:rPr>
          <w:rFonts w:ascii="Times New Roman" w:eastAsia="Times New Roman" w:hAnsi="Times New Roman" w:cs="Times New Roman"/>
          <w:sz w:val="28"/>
          <w:szCs w:val="24"/>
          <w:lang w:eastAsia="ar-SA"/>
        </w:rPr>
        <w:t>Рассматривая природный потенциал территории, необходимо отметить, что</w:t>
      </w:r>
      <w:r w:rsidRPr="00C97C03">
        <w:rPr>
          <w:rFonts w:ascii="Times New Roman" w:eastAsia="Times New Roman" w:hAnsi="Times New Roman" w:cs="Times New Roman"/>
          <w:sz w:val="28"/>
          <w:szCs w:val="28"/>
          <w:lang w:eastAsia="ar-SA"/>
        </w:rPr>
        <w:t xml:space="preserve"> округ расположен во 2-й (</w:t>
      </w:r>
      <w:r w:rsidRPr="00C97C03">
        <w:rPr>
          <w:rFonts w:ascii="Times New Roman" w:eastAsia="Times New Roman" w:hAnsi="Times New Roman" w:cs="Times New Roman"/>
          <w:bCs/>
          <w:sz w:val="28"/>
          <w:szCs w:val="28"/>
          <w:lang w:eastAsia="ar-SA"/>
        </w:rPr>
        <w:t>засушливой</w:t>
      </w:r>
      <w:r w:rsidRPr="00C97C03">
        <w:rPr>
          <w:rFonts w:ascii="Times New Roman" w:eastAsia="Times New Roman" w:hAnsi="Times New Roman" w:cs="Times New Roman"/>
          <w:sz w:val="28"/>
          <w:szCs w:val="28"/>
          <w:lang w:eastAsia="ar-SA"/>
        </w:rPr>
        <w:t>) почвенно-климатической зоне Ставропольского края. П</w:t>
      </w:r>
      <w:r w:rsidRPr="00C97C03">
        <w:rPr>
          <w:rFonts w:ascii="Times New Roman" w:eastAsia="Times New Roman" w:hAnsi="Times New Roman" w:cs="Times New Roman"/>
          <w:sz w:val="28"/>
          <w:szCs w:val="24"/>
          <w:lang w:eastAsia="ar-SA"/>
        </w:rPr>
        <w:t>лощадь округа составляет 369,4 тыс. га, из них 314,0 тыс. га (85,0 процента) занято сельскохозяйственными угодьями, из которых 169,3 тыс. га (54,0 процента) составляют пахотные угодья. Площадь пастбищ в округе составляет 142,7 тыс. га (45,4 процента от площади сельхозугодий).</w:t>
      </w:r>
    </w:p>
    <w:bookmarkEnd w:id="5"/>
    <w:bookmarkEnd w:id="6"/>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В структуре посевной площади округа на долю </w:t>
      </w:r>
      <w:r w:rsidRPr="00C97C03">
        <w:rPr>
          <w:rFonts w:ascii="Times New Roman" w:eastAsia="Times New Roman" w:hAnsi="Times New Roman" w:cs="Liberation Serif"/>
          <w:sz w:val="28"/>
          <w:szCs w:val="28"/>
          <w:lang w:eastAsia="ru-RU"/>
        </w:rPr>
        <w:t>зерновых и зернобобовых культур приходится</w:t>
      </w:r>
      <w:r w:rsidRPr="00C97C03">
        <w:rPr>
          <w:rFonts w:ascii="Times New Roman" w:eastAsia="Times New Roman" w:hAnsi="Times New Roman" w:cs="Times New Roman"/>
          <w:sz w:val="28"/>
          <w:szCs w:val="28"/>
          <w:lang w:eastAsia="ru-RU"/>
        </w:rPr>
        <w:t xml:space="preserve"> порядка 62,0 </w:t>
      </w:r>
      <w:r w:rsidRPr="00C97C03">
        <w:rPr>
          <w:rFonts w:ascii="Times New Roman" w:eastAsia="Times New Roman" w:hAnsi="Times New Roman" w:cs="Liberation Serif"/>
          <w:sz w:val="28"/>
          <w:szCs w:val="28"/>
          <w:lang w:eastAsia="ru-RU"/>
        </w:rPr>
        <w:t>процента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технических</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 xml:space="preserve">культур </w:t>
      </w:r>
      <w:r>
        <w:rPr>
          <w:rFonts w:ascii="Times New Roman" w:eastAsia="Times New Roman" w:hAnsi="Times New Roman" w:cs="Liberation Serif"/>
          <w:sz w:val="28"/>
          <w:szCs w:val="28"/>
          <w:lang w:eastAsia="ru-RU"/>
        </w:rPr>
        <w:t>-</w:t>
      </w:r>
      <w:r w:rsidRPr="00C97C03">
        <w:rPr>
          <w:rFonts w:ascii="Times New Roman" w:eastAsia="Times New Roman" w:hAnsi="Times New Roman" w:cs="Times New Roman"/>
          <w:sz w:val="28"/>
          <w:szCs w:val="28"/>
          <w:lang w:eastAsia="ru-RU"/>
        </w:rPr>
        <w:t xml:space="preserve"> 37,0 </w:t>
      </w:r>
      <w:r w:rsidRPr="00C97C03">
        <w:rPr>
          <w:rFonts w:ascii="Times New Roman" w:eastAsia="Times New Roman" w:hAnsi="Times New Roman" w:cs="Liberation Serif"/>
          <w:sz w:val="28"/>
          <w:szCs w:val="28"/>
          <w:lang w:eastAsia="ru-RU"/>
        </w:rPr>
        <w:t>процента, картофеля</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 xml:space="preserve">овощей и бахчевых культур </w:t>
      </w:r>
      <w:r>
        <w:rPr>
          <w:rFonts w:ascii="Times New Roman" w:eastAsia="Times New Roman" w:hAnsi="Times New Roman" w:cs="Liberation Serif"/>
          <w:sz w:val="28"/>
          <w:szCs w:val="28"/>
          <w:lang w:eastAsia="ru-RU"/>
        </w:rPr>
        <w:t>-</w:t>
      </w:r>
      <w:r w:rsidRPr="00C97C03">
        <w:rPr>
          <w:rFonts w:ascii="Times New Roman" w:eastAsia="Times New Roman" w:hAnsi="Times New Roman" w:cs="Times New Roman"/>
          <w:sz w:val="28"/>
          <w:szCs w:val="28"/>
          <w:lang w:eastAsia="ru-RU"/>
        </w:rPr>
        <w:t xml:space="preserve"> 1,0 </w:t>
      </w:r>
      <w:r w:rsidRPr="00C97C03">
        <w:rPr>
          <w:rFonts w:ascii="Times New Roman" w:eastAsia="Times New Roman" w:hAnsi="Times New Roman" w:cs="Liberation Serif"/>
          <w:sz w:val="28"/>
          <w:szCs w:val="28"/>
          <w:lang w:eastAsia="ru-RU"/>
        </w:rPr>
        <w:t>процента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кормовых</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культур</w:t>
      </w:r>
      <w:r w:rsidRPr="00C97C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0,1 </w:t>
      </w:r>
      <w:r w:rsidRPr="00C97C03">
        <w:rPr>
          <w:rFonts w:ascii="Times New Roman" w:eastAsia="Times New Roman" w:hAnsi="Times New Roman" w:cs="Liberation Serif"/>
          <w:sz w:val="28"/>
          <w:szCs w:val="28"/>
          <w:lang w:eastAsia="ru-RU"/>
        </w:rPr>
        <w:t>процента</w:t>
      </w:r>
      <w:r w:rsidRPr="00C97C03">
        <w:rPr>
          <w:rFonts w:ascii="Times New Roman" w:eastAsia="Times New Roman" w:hAnsi="Times New Roman" w:cs="Times New Roman"/>
          <w:sz w:val="28"/>
          <w:szCs w:val="28"/>
          <w:lang w:eastAsia="ru-RU"/>
        </w:rPr>
        <w:t>.</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Общая посевная площадь сельскохозяйственных культур в хозяйствах всех категорий в 2022 году по сравнению с 2021 годом увеличилась на 2,6 процента и составила 121,6 тыс. га (12 место в крае, 4,0 процента от </w:t>
      </w:r>
      <w:proofErr w:type="spellStart"/>
      <w:r w:rsidRPr="00C97C03">
        <w:rPr>
          <w:rFonts w:ascii="Times New Roman" w:eastAsia="Times New Roman" w:hAnsi="Times New Roman" w:cs="Times New Roman"/>
          <w:sz w:val="28"/>
          <w:szCs w:val="28"/>
          <w:lang w:eastAsia="ru-RU"/>
        </w:rPr>
        <w:t>общекраевой</w:t>
      </w:r>
      <w:proofErr w:type="spellEnd"/>
      <w:r w:rsidRPr="00C97C03">
        <w:rPr>
          <w:rFonts w:ascii="Times New Roman" w:eastAsia="Times New Roman" w:hAnsi="Times New Roman" w:cs="Times New Roman"/>
          <w:sz w:val="28"/>
          <w:szCs w:val="28"/>
          <w:lang w:eastAsia="ru-RU"/>
        </w:rPr>
        <w:t xml:space="preserve"> площади).</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Посевная площадь технических культур в хозяйствах всех категорий округа в 2022 году увеличилась в 1,8 раза и составила 44,6 тыс. га (2 место в крае, 7,6 процента от </w:t>
      </w:r>
      <w:proofErr w:type="spellStart"/>
      <w:r w:rsidRPr="00C97C03">
        <w:rPr>
          <w:rFonts w:ascii="Times New Roman" w:eastAsia="Times New Roman" w:hAnsi="Times New Roman" w:cs="Times New Roman"/>
          <w:sz w:val="28"/>
          <w:szCs w:val="28"/>
          <w:lang w:eastAsia="ru-RU"/>
        </w:rPr>
        <w:t>общекраевой</w:t>
      </w:r>
      <w:proofErr w:type="spellEnd"/>
      <w:r w:rsidRPr="00C97C03">
        <w:rPr>
          <w:rFonts w:ascii="Times New Roman" w:eastAsia="Times New Roman" w:hAnsi="Times New Roman" w:cs="Times New Roman"/>
          <w:sz w:val="28"/>
          <w:szCs w:val="28"/>
          <w:lang w:eastAsia="ru-RU"/>
        </w:rPr>
        <w:t xml:space="preserve"> площади).</w:t>
      </w:r>
    </w:p>
    <w:p w:rsidR="00480089" w:rsidRPr="00C97C03" w:rsidRDefault="000C689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480089" w:rsidRPr="00C97C03">
        <w:rPr>
          <w:rFonts w:ascii="Times New Roman" w:eastAsia="Times New Roman" w:hAnsi="Times New Roman" w:cs="Times New Roman"/>
          <w:sz w:val="28"/>
          <w:szCs w:val="28"/>
          <w:lang w:eastAsia="ru-RU"/>
        </w:rPr>
        <w:t xml:space="preserve">круг является лидером в крае (1 место) по посевным площадям овса (3,6 тыс. га или 31,0 процента от </w:t>
      </w:r>
      <w:proofErr w:type="spellStart"/>
      <w:r w:rsidR="00480089" w:rsidRPr="00C97C03">
        <w:rPr>
          <w:rFonts w:ascii="Times New Roman" w:eastAsia="Times New Roman" w:hAnsi="Times New Roman" w:cs="Times New Roman"/>
          <w:sz w:val="28"/>
          <w:szCs w:val="28"/>
          <w:lang w:eastAsia="ru-RU"/>
        </w:rPr>
        <w:t>общекраевой</w:t>
      </w:r>
      <w:proofErr w:type="spellEnd"/>
      <w:r w:rsidR="00480089" w:rsidRPr="00C97C03">
        <w:rPr>
          <w:rFonts w:ascii="Times New Roman" w:eastAsia="Times New Roman" w:hAnsi="Times New Roman" w:cs="Times New Roman"/>
          <w:sz w:val="28"/>
          <w:szCs w:val="28"/>
          <w:lang w:eastAsia="ru-RU"/>
        </w:rPr>
        <w:t xml:space="preserve"> площади), рапса озимого (22,1 тыс. га, 16,3 процента), льна-кудряша (12,2 тыс. га, 14,0 процента).</w:t>
      </w:r>
      <w:proofErr w:type="gramEnd"/>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В 2022 году </w:t>
      </w:r>
      <w:proofErr w:type="spellStart"/>
      <w:r w:rsidRPr="00C97C03">
        <w:rPr>
          <w:rFonts w:ascii="Times New Roman" w:eastAsia="Times New Roman" w:hAnsi="Times New Roman" w:cs="Times New Roman"/>
          <w:sz w:val="28"/>
          <w:szCs w:val="28"/>
          <w:lang w:eastAsia="ru-RU"/>
        </w:rPr>
        <w:t>сельхозтоваропроизводители</w:t>
      </w:r>
      <w:proofErr w:type="spellEnd"/>
      <w:r w:rsidRPr="00C97C03">
        <w:rPr>
          <w:rFonts w:ascii="Times New Roman" w:eastAsia="Times New Roman" w:hAnsi="Times New Roman" w:cs="Times New Roman"/>
          <w:sz w:val="28"/>
          <w:szCs w:val="28"/>
          <w:lang w:eastAsia="ru-RU"/>
        </w:rPr>
        <w:t xml:space="preserve"> округа увеличили по сравнению с 2021 годом посевные площади рапса озимого в 2,7 раза, льна-кудряша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в 1,7 раза.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C97C03">
        <w:rPr>
          <w:rFonts w:ascii="Times New Roman" w:eastAsia="Times New Roman" w:hAnsi="Times New Roman" w:cs="Times New Roman"/>
          <w:sz w:val="28"/>
          <w:szCs w:val="28"/>
          <w:lang w:eastAsia="ru-RU"/>
        </w:rPr>
        <w:t xml:space="preserve">По итогам уборки урожая 2021 года в хозяйствах всех категорий округ в крае занял 1 место по объемам валового производства рапса озимого (10,6 тыс. тонн, 27,0 процента от </w:t>
      </w:r>
      <w:proofErr w:type="spellStart"/>
      <w:r w:rsidRPr="00C97C03">
        <w:rPr>
          <w:rFonts w:ascii="Times New Roman" w:eastAsia="Times New Roman" w:hAnsi="Times New Roman" w:cs="Times New Roman"/>
          <w:sz w:val="28"/>
          <w:szCs w:val="28"/>
          <w:lang w:eastAsia="ru-RU"/>
        </w:rPr>
        <w:t>общекраевого</w:t>
      </w:r>
      <w:proofErr w:type="spellEnd"/>
      <w:r w:rsidRPr="00C97C03">
        <w:rPr>
          <w:rFonts w:ascii="Times New Roman" w:eastAsia="Times New Roman" w:hAnsi="Times New Roman" w:cs="Times New Roman"/>
          <w:sz w:val="28"/>
          <w:szCs w:val="28"/>
          <w:lang w:eastAsia="ru-RU"/>
        </w:rPr>
        <w:t xml:space="preserve"> валового объема) и овса (9,2 тыс. тонн, 18,0 процента), 3 место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ячменя ярового (9,4 тыс. тонн, 7,7 процента) и льна-кудряша (10,8 тыс. тонн, 13,0 процента), 10 место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зернобобовых (19,5 тыс. тонн</w:t>
      </w:r>
      <w:proofErr w:type="gramEnd"/>
      <w:r w:rsidRPr="00C97C03">
        <w:rPr>
          <w:rFonts w:ascii="Times New Roman" w:eastAsia="Times New Roman" w:hAnsi="Times New Roman" w:cs="Times New Roman"/>
          <w:sz w:val="28"/>
          <w:szCs w:val="28"/>
          <w:lang w:eastAsia="ru-RU"/>
        </w:rPr>
        <w:t xml:space="preserve">, </w:t>
      </w:r>
      <w:proofErr w:type="gramStart"/>
      <w:r w:rsidRPr="00C97C03">
        <w:rPr>
          <w:rFonts w:ascii="Times New Roman" w:eastAsia="Times New Roman" w:hAnsi="Times New Roman" w:cs="Times New Roman"/>
          <w:sz w:val="28"/>
          <w:szCs w:val="28"/>
          <w:lang w:eastAsia="ru-RU"/>
        </w:rPr>
        <w:t xml:space="preserve">3,0 процента), 13 место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ячменя озимого (35,0 тыс. тонн, 4,0 процента).</w:t>
      </w:r>
      <w:proofErr w:type="gramEnd"/>
      <w:r w:rsidRPr="00C97C03">
        <w:rPr>
          <w:rFonts w:ascii="Times New Roman" w:eastAsia="Times New Roman" w:hAnsi="Times New Roman" w:cs="Times New Roman"/>
          <w:sz w:val="28"/>
          <w:szCs w:val="28"/>
          <w:lang w:eastAsia="ru-RU"/>
        </w:rPr>
        <w:t xml:space="preserve"> Кроме того, округ занял 2 место по валовому сбору бахчевых продовольственных культур (3,7 тыс. тонн, 21,0 процента от </w:t>
      </w:r>
      <w:proofErr w:type="spellStart"/>
      <w:r w:rsidRPr="00C97C03">
        <w:rPr>
          <w:rFonts w:ascii="Times New Roman" w:eastAsia="Times New Roman" w:hAnsi="Times New Roman" w:cs="Times New Roman"/>
          <w:sz w:val="28"/>
          <w:szCs w:val="28"/>
          <w:lang w:eastAsia="ru-RU"/>
        </w:rPr>
        <w:t>общекраевого</w:t>
      </w:r>
      <w:proofErr w:type="spellEnd"/>
      <w:r w:rsidRPr="00C97C03">
        <w:rPr>
          <w:rFonts w:ascii="Times New Roman" w:eastAsia="Times New Roman" w:hAnsi="Times New Roman" w:cs="Times New Roman"/>
          <w:sz w:val="28"/>
          <w:szCs w:val="28"/>
          <w:lang w:eastAsia="ru-RU"/>
        </w:rPr>
        <w:t xml:space="preserve"> объема). </w:t>
      </w:r>
    </w:p>
    <w:p w:rsidR="00480089" w:rsidRPr="00C97C03" w:rsidRDefault="00480089" w:rsidP="00480089">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Более 70,0 процента зерновых и зернобобовых культур в </w:t>
      </w:r>
      <w:r>
        <w:rPr>
          <w:rFonts w:ascii="Times New Roman" w:eastAsia="Times New Roman" w:hAnsi="Times New Roman" w:cs="Times New Roman"/>
          <w:sz w:val="28"/>
          <w:szCs w:val="28"/>
          <w:lang w:eastAsia="ru-RU"/>
        </w:rPr>
        <w:t xml:space="preserve">округе </w:t>
      </w:r>
      <w:r w:rsidRPr="00C97C03">
        <w:rPr>
          <w:rFonts w:ascii="Times New Roman" w:eastAsia="Times New Roman" w:hAnsi="Times New Roman" w:cs="Times New Roman"/>
          <w:sz w:val="28"/>
          <w:szCs w:val="28"/>
          <w:lang w:eastAsia="ru-RU"/>
        </w:rPr>
        <w:t xml:space="preserve">производится сельскохозяйственными организациями. </w:t>
      </w:r>
      <w:proofErr w:type="gramStart"/>
      <w:r w:rsidRPr="00C97C03">
        <w:rPr>
          <w:rFonts w:ascii="Times New Roman" w:eastAsia="Times New Roman" w:hAnsi="Times New Roman" w:cs="Times New Roman"/>
          <w:sz w:val="28"/>
          <w:szCs w:val="28"/>
          <w:lang w:eastAsia="ru-RU"/>
        </w:rPr>
        <w:t xml:space="preserve">Лидерами по валовому сбору зерна в 2021 году стали ООО СХП «Колхоз им. Ленина» (23,0 тыс. тонн или 18,0 процента </w:t>
      </w:r>
      <w:r w:rsidRPr="00C97C03">
        <w:rPr>
          <w:rFonts w:ascii="Times New Roman" w:eastAsia="Times New Roman" w:hAnsi="Times New Roman" w:cs="Times New Roman"/>
          <w:kern w:val="28"/>
          <w:sz w:val="28"/>
          <w:szCs w:val="20"/>
          <w:lang w:eastAsia="ru-RU"/>
        </w:rPr>
        <w:t xml:space="preserve">от валового сбора </w:t>
      </w:r>
      <w:proofErr w:type="spellStart"/>
      <w:r w:rsidRPr="00C97C03">
        <w:rPr>
          <w:rFonts w:ascii="Times New Roman" w:eastAsia="Times New Roman" w:hAnsi="Times New Roman" w:cs="Times New Roman"/>
          <w:kern w:val="28"/>
          <w:sz w:val="28"/>
          <w:szCs w:val="20"/>
          <w:lang w:eastAsia="ru-RU"/>
        </w:rPr>
        <w:t>сельхозорганизаций</w:t>
      </w:r>
      <w:proofErr w:type="spellEnd"/>
      <w:r w:rsidRPr="00C97C03">
        <w:rPr>
          <w:rFonts w:ascii="Times New Roman" w:eastAsia="Times New Roman" w:hAnsi="Times New Roman" w:cs="Times New Roman"/>
          <w:kern w:val="28"/>
          <w:sz w:val="28"/>
          <w:szCs w:val="20"/>
          <w:lang w:eastAsia="ru-RU"/>
        </w:rPr>
        <w:t xml:space="preserve"> округа</w:t>
      </w:r>
      <w:r w:rsidRPr="00C97C03">
        <w:rPr>
          <w:rFonts w:ascii="Times New Roman" w:eastAsia="Times New Roman" w:hAnsi="Times New Roman" w:cs="Times New Roman"/>
          <w:sz w:val="28"/>
          <w:szCs w:val="28"/>
          <w:lang w:eastAsia="ru-RU"/>
        </w:rPr>
        <w:t>), СПК «Колхоз «</w:t>
      </w:r>
      <w:proofErr w:type="spellStart"/>
      <w:r w:rsidRPr="00C97C03">
        <w:rPr>
          <w:rFonts w:ascii="Times New Roman" w:eastAsia="Times New Roman" w:hAnsi="Times New Roman" w:cs="Times New Roman"/>
          <w:sz w:val="28"/>
          <w:szCs w:val="28"/>
          <w:lang w:eastAsia="ru-RU"/>
        </w:rPr>
        <w:t>Ростовановский</w:t>
      </w:r>
      <w:proofErr w:type="spellEnd"/>
      <w:r w:rsidRPr="00C97C03">
        <w:rPr>
          <w:rFonts w:ascii="Times New Roman" w:eastAsia="Times New Roman" w:hAnsi="Times New Roman" w:cs="Times New Roman"/>
          <w:sz w:val="28"/>
          <w:szCs w:val="28"/>
          <w:lang w:eastAsia="ru-RU"/>
        </w:rPr>
        <w:t>» (20,0 тыс. тонн или 15,0 процента), ЗАО АПП «</w:t>
      </w:r>
      <w:proofErr w:type="spellStart"/>
      <w:r w:rsidRPr="00C97C03">
        <w:rPr>
          <w:rFonts w:ascii="Times New Roman" w:eastAsia="Times New Roman" w:hAnsi="Times New Roman" w:cs="Times New Roman"/>
          <w:sz w:val="28"/>
          <w:szCs w:val="28"/>
          <w:lang w:eastAsia="ru-RU"/>
        </w:rPr>
        <w:t>Сола</w:t>
      </w:r>
      <w:proofErr w:type="spellEnd"/>
      <w:r w:rsidRPr="00C97C03">
        <w:rPr>
          <w:rFonts w:ascii="Times New Roman" w:eastAsia="Times New Roman" w:hAnsi="Times New Roman" w:cs="Times New Roman"/>
          <w:sz w:val="28"/>
          <w:szCs w:val="28"/>
          <w:lang w:eastAsia="ru-RU"/>
        </w:rPr>
        <w:t xml:space="preserve">» (19,4 тыс. тонн или 15,0 процента), ООО СХ </w:t>
      </w:r>
      <w:r w:rsidRPr="00C97C03">
        <w:rPr>
          <w:rFonts w:ascii="Times New Roman" w:eastAsia="Times New Roman" w:hAnsi="Times New Roman" w:cs="Times New Roman"/>
          <w:sz w:val="28"/>
          <w:szCs w:val="28"/>
          <w:lang w:eastAsia="ru-RU"/>
        </w:rPr>
        <w:lastRenderedPageBreak/>
        <w:t>«</w:t>
      </w:r>
      <w:proofErr w:type="spellStart"/>
      <w:r w:rsidRPr="00C97C03">
        <w:rPr>
          <w:rFonts w:ascii="Times New Roman" w:eastAsia="Times New Roman" w:hAnsi="Times New Roman" w:cs="Times New Roman"/>
          <w:sz w:val="28"/>
          <w:szCs w:val="28"/>
          <w:lang w:eastAsia="ru-RU"/>
        </w:rPr>
        <w:t>Стодеревское</w:t>
      </w:r>
      <w:proofErr w:type="spellEnd"/>
      <w:r w:rsidRPr="00C97C03">
        <w:rPr>
          <w:rFonts w:ascii="Times New Roman" w:eastAsia="Times New Roman" w:hAnsi="Times New Roman" w:cs="Times New Roman"/>
          <w:sz w:val="28"/>
          <w:szCs w:val="28"/>
          <w:lang w:eastAsia="ru-RU"/>
        </w:rPr>
        <w:t xml:space="preserve">» (18,0 тыс. тонн или 14,0 процента), </w:t>
      </w:r>
      <w:proofErr w:type="gramEnd"/>
    </w:p>
    <w:p w:rsidR="00480089" w:rsidRPr="00C97C03" w:rsidRDefault="00480089" w:rsidP="00480089">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C97C03">
        <w:rPr>
          <w:rFonts w:ascii="Times New Roman" w:eastAsia="Times New Roman" w:hAnsi="Times New Roman" w:cs="Times New Roman"/>
          <w:sz w:val="28"/>
          <w:szCs w:val="28"/>
          <w:lang w:eastAsia="ru-RU"/>
        </w:rPr>
        <w:t xml:space="preserve">Основными производителями технических культур в округе являются </w:t>
      </w:r>
      <w:proofErr w:type="spellStart"/>
      <w:r w:rsidRPr="00C97C03">
        <w:rPr>
          <w:rFonts w:ascii="Times New Roman" w:eastAsia="Times New Roman" w:hAnsi="Times New Roman" w:cs="Times New Roman"/>
          <w:sz w:val="28"/>
          <w:szCs w:val="28"/>
          <w:lang w:eastAsia="ru-RU"/>
        </w:rPr>
        <w:t>сельхозорганизации</w:t>
      </w:r>
      <w:proofErr w:type="spellEnd"/>
      <w:r w:rsidRPr="00C97C03">
        <w:rPr>
          <w:rFonts w:ascii="Times New Roman" w:eastAsia="Times New Roman" w:hAnsi="Times New Roman" w:cs="Times New Roman"/>
          <w:sz w:val="28"/>
          <w:szCs w:val="28"/>
          <w:lang w:eastAsia="ru-RU"/>
        </w:rPr>
        <w:t xml:space="preserve"> и </w:t>
      </w:r>
      <w:proofErr w:type="gramStart"/>
      <w:r w:rsidRPr="00C97C03">
        <w:rPr>
          <w:rFonts w:ascii="Times New Roman" w:eastAsia="Times New Roman" w:hAnsi="Times New Roman" w:cs="Times New Roman"/>
          <w:sz w:val="28"/>
          <w:szCs w:val="28"/>
          <w:lang w:eastAsia="ru-RU"/>
        </w:rPr>
        <w:t>К(</w:t>
      </w:r>
      <w:proofErr w:type="gramEnd"/>
      <w:r w:rsidRPr="00C97C03">
        <w:rPr>
          <w:rFonts w:ascii="Times New Roman" w:eastAsia="Times New Roman" w:hAnsi="Times New Roman" w:cs="Times New Roman"/>
          <w:sz w:val="28"/>
          <w:szCs w:val="28"/>
          <w:lang w:eastAsia="ru-RU"/>
        </w:rPr>
        <w:t xml:space="preserve">Ф)Х (100,0 процента валового сбора). В 2022 году (по оперативным данным) объем валового производства рапса озимого в </w:t>
      </w:r>
      <w:proofErr w:type="spellStart"/>
      <w:r w:rsidRPr="00C97C03">
        <w:rPr>
          <w:rFonts w:ascii="Times New Roman" w:eastAsia="Times New Roman" w:hAnsi="Times New Roman" w:cs="Times New Roman"/>
          <w:sz w:val="28"/>
          <w:szCs w:val="28"/>
          <w:lang w:eastAsia="ru-RU"/>
        </w:rPr>
        <w:t>сельхозорганизациях</w:t>
      </w:r>
      <w:proofErr w:type="spellEnd"/>
      <w:r w:rsidRPr="00C97C03">
        <w:rPr>
          <w:rFonts w:ascii="Times New Roman" w:eastAsia="Times New Roman" w:hAnsi="Times New Roman" w:cs="Times New Roman"/>
          <w:sz w:val="28"/>
          <w:szCs w:val="28"/>
          <w:lang w:eastAsia="ru-RU"/>
        </w:rPr>
        <w:t xml:space="preserve"> и </w:t>
      </w:r>
      <w:proofErr w:type="gramStart"/>
      <w:r w:rsidRPr="00C97C03">
        <w:rPr>
          <w:rFonts w:ascii="Times New Roman" w:eastAsia="Times New Roman" w:hAnsi="Times New Roman" w:cs="Times New Roman"/>
          <w:sz w:val="28"/>
          <w:szCs w:val="28"/>
          <w:lang w:eastAsia="ru-RU"/>
        </w:rPr>
        <w:t>К(</w:t>
      </w:r>
      <w:proofErr w:type="gramEnd"/>
      <w:r w:rsidRPr="00C97C03">
        <w:rPr>
          <w:rFonts w:ascii="Times New Roman" w:eastAsia="Times New Roman" w:hAnsi="Times New Roman" w:cs="Times New Roman"/>
          <w:sz w:val="28"/>
          <w:szCs w:val="28"/>
          <w:lang w:eastAsia="ru-RU"/>
        </w:rPr>
        <w:t xml:space="preserve">Ф)Х округа по сравнению с 2021 годом увеличился в 3,4 раза и составил 35,8 тыс. тонн. Льна-кудряша собрано в объеме 10,3 тыс. тонн (на уровне 2021 года). </w:t>
      </w:r>
    </w:p>
    <w:p w:rsidR="00480089" w:rsidRPr="00C97C03" w:rsidRDefault="00480089" w:rsidP="00480089">
      <w:pPr>
        <w:keepNext/>
        <w:widowControl w:val="0"/>
        <w:shd w:val="clear" w:color="auto" w:fill="FEFEFE"/>
        <w:autoSpaceDE w:val="0"/>
        <w:autoSpaceDN w:val="0"/>
        <w:adjustRightInd w:val="0"/>
        <w:spacing w:after="0" w:line="240" w:lineRule="auto"/>
        <w:ind w:firstLine="720"/>
        <w:jc w:val="both"/>
        <w:outlineLvl w:val="0"/>
        <w:rPr>
          <w:rFonts w:ascii="Times New Roman" w:eastAsia="Times New Roman" w:hAnsi="Times New Roman" w:cs="Times New Roman"/>
          <w:kern w:val="32"/>
          <w:sz w:val="28"/>
          <w:szCs w:val="28"/>
          <w:lang w:eastAsia="ru-RU"/>
        </w:rPr>
      </w:pPr>
      <w:proofErr w:type="gramStart"/>
      <w:r w:rsidRPr="00C97C03">
        <w:rPr>
          <w:rFonts w:ascii="Times New Roman" w:eastAsia="Times New Roman" w:hAnsi="Times New Roman" w:cs="Times New Roman"/>
          <w:sz w:val="28"/>
          <w:szCs w:val="28"/>
          <w:lang w:eastAsia="ru-RU"/>
        </w:rPr>
        <w:t>В рамках реализации регионального проекта «Экспорт продукции АПК (Ставропольский край)» федерального проекта «Экспорт продукции АПК» национального проекта «Международная кооперация и экспорт», разработанных в соответствии с Указом Президента Российской Федерации от 07</w:t>
      </w:r>
      <w:r w:rsidR="005D683C">
        <w:rPr>
          <w:rFonts w:ascii="Times New Roman" w:eastAsia="Times New Roman" w:hAnsi="Times New Roman" w:cs="Times New Roman"/>
          <w:sz w:val="28"/>
          <w:szCs w:val="28"/>
          <w:lang w:eastAsia="ru-RU"/>
        </w:rPr>
        <w:t xml:space="preserve"> мая </w:t>
      </w:r>
      <w:r w:rsidRPr="00C97C03">
        <w:rPr>
          <w:rFonts w:ascii="Times New Roman" w:eastAsia="Times New Roman" w:hAnsi="Times New Roman" w:cs="Times New Roman"/>
          <w:sz w:val="28"/>
          <w:szCs w:val="28"/>
          <w:lang w:eastAsia="ru-RU"/>
        </w:rPr>
        <w:t>2018 г. № 204 «</w:t>
      </w:r>
      <w:r w:rsidRPr="00C97C03">
        <w:rPr>
          <w:rFonts w:ascii="Times New Roman" w:eastAsia="Times New Roman" w:hAnsi="Times New Roman" w:cs="Times New Roman"/>
          <w:bCs/>
          <w:kern w:val="32"/>
          <w:sz w:val="28"/>
          <w:szCs w:val="28"/>
          <w:lang w:eastAsia="ru-RU"/>
        </w:rPr>
        <w:t xml:space="preserve">О национальных целях и стратегических задачах развития Российской Федерации на период до 2024 года» в 2022 году 17 </w:t>
      </w:r>
      <w:proofErr w:type="spellStart"/>
      <w:r w:rsidRPr="00C97C03">
        <w:rPr>
          <w:rFonts w:ascii="Times New Roman" w:eastAsia="Times New Roman" w:hAnsi="Times New Roman" w:cs="Times New Roman"/>
          <w:bCs/>
          <w:kern w:val="32"/>
          <w:sz w:val="28"/>
          <w:szCs w:val="28"/>
          <w:lang w:eastAsia="ru-RU"/>
        </w:rPr>
        <w:t>сельхозтоваропроизводителям</w:t>
      </w:r>
      <w:proofErr w:type="spellEnd"/>
      <w:r w:rsidRPr="00C97C03">
        <w:rPr>
          <w:rFonts w:ascii="Times New Roman" w:eastAsia="Times New Roman" w:hAnsi="Times New Roman" w:cs="Times New Roman"/>
          <w:bCs/>
          <w:kern w:val="32"/>
          <w:sz w:val="28"/>
          <w:szCs w:val="28"/>
          <w:lang w:eastAsia="ru-RU"/>
        </w:rPr>
        <w:t xml:space="preserve"> округа предоставлена субсидия </w:t>
      </w:r>
      <w:hyperlink r:id="rId67" w:anchor="JJJ1S6" w:history="1">
        <w:r w:rsidRPr="00C97C03">
          <w:rPr>
            <w:rFonts w:ascii="Times New Roman" w:eastAsia="Times New Roman" w:hAnsi="Times New Roman" w:cs="Times New Roman"/>
            <w:sz w:val="28"/>
            <w:szCs w:val="28"/>
            <w:lang w:eastAsia="ru-RU"/>
          </w:rPr>
          <w:t>на возмещение части</w:t>
        </w:r>
        <w:proofErr w:type="gramEnd"/>
        <w:r w:rsidRPr="00C97C03">
          <w:rPr>
            <w:rFonts w:ascii="Times New Roman" w:eastAsia="Times New Roman" w:hAnsi="Times New Roman" w:cs="Times New Roman"/>
            <w:sz w:val="28"/>
            <w:szCs w:val="28"/>
            <w:lang w:eastAsia="ru-RU"/>
          </w:rPr>
          <w:t xml:space="preserve"> затрат на стимулирование увеличения производства масличных культур</w:t>
        </w:r>
      </w:hyperlink>
      <w:r w:rsidRPr="00C97C03">
        <w:rPr>
          <w:rFonts w:ascii="Times New Roman" w:eastAsia="Times New Roman" w:hAnsi="Times New Roman" w:cs="Times New Roman"/>
          <w:sz w:val="28"/>
          <w:szCs w:val="28"/>
          <w:lang w:eastAsia="ru-RU"/>
        </w:rPr>
        <w:t xml:space="preserve"> на общую сумму 27,3 млн. </w:t>
      </w:r>
      <w:r w:rsidRPr="00C97C03">
        <w:rPr>
          <w:rFonts w:ascii="Times New Roman" w:eastAsia="Times New Roman" w:hAnsi="Times New Roman" w:cs="Times New Roman"/>
          <w:bCs/>
          <w:kern w:val="32"/>
          <w:sz w:val="28"/>
          <w:szCs w:val="28"/>
          <w:lang w:eastAsia="ru-RU"/>
        </w:rPr>
        <w:t>рублей.</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Liberation Serif"/>
          <w:sz w:val="28"/>
          <w:szCs w:val="28"/>
          <w:lang w:eastAsia="ru-RU"/>
        </w:rPr>
      </w:pPr>
      <w:bookmarkStart w:id="7" w:name="_Hlk108195242"/>
      <w:bookmarkStart w:id="8" w:name="_Hlk115861890"/>
      <w:bookmarkStart w:id="9" w:name="_Hlk73115684"/>
      <w:bookmarkStart w:id="10" w:name="_Hlk73115823"/>
      <w:r w:rsidRPr="00C97C03">
        <w:rPr>
          <w:rFonts w:ascii="Times New Roman" w:eastAsia="Times New Roman" w:hAnsi="Times New Roman" w:cs="Liberation Serif"/>
          <w:sz w:val="28"/>
          <w:szCs w:val="28"/>
          <w:lang w:eastAsia="ru-RU"/>
        </w:rPr>
        <w:t>Удельный</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вес</w:t>
      </w:r>
      <w:r w:rsidRPr="00C97C03">
        <w:rPr>
          <w:rFonts w:ascii="Times New Roman" w:eastAsia="Times New Roman" w:hAnsi="Times New Roman" w:cs="Times New Roman"/>
          <w:sz w:val="28"/>
          <w:szCs w:val="28"/>
          <w:lang w:eastAsia="ru-RU"/>
        </w:rPr>
        <w:t xml:space="preserve"> </w:t>
      </w:r>
      <w:proofErr w:type="gramStart"/>
      <w:r w:rsidRPr="00C97C03">
        <w:rPr>
          <w:rFonts w:ascii="Times New Roman" w:eastAsia="Times New Roman" w:hAnsi="Times New Roman" w:cs="Liberation Serif"/>
          <w:sz w:val="28"/>
          <w:szCs w:val="28"/>
          <w:lang w:eastAsia="ru-RU"/>
        </w:rPr>
        <w:t>площади</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засеваемой</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элитными</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семенами</w:t>
      </w:r>
      <w:r w:rsidRPr="00C97C03">
        <w:rPr>
          <w:rFonts w:ascii="Times New Roman" w:eastAsia="Times New Roman" w:hAnsi="Times New Roman" w:cs="Times New Roman"/>
          <w:sz w:val="28"/>
          <w:szCs w:val="28"/>
          <w:lang w:eastAsia="ru-RU"/>
        </w:rPr>
        <w:t xml:space="preserve"> под урожай 2021 года составил</w:t>
      </w:r>
      <w:proofErr w:type="gramEnd"/>
      <w:r w:rsidRPr="00C97C03">
        <w:rPr>
          <w:rFonts w:ascii="Times New Roman" w:eastAsia="Times New Roman" w:hAnsi="Times New Roman" w:cs="Times New Roman"/>
          <w:sz w:val="28"/>
          <w:szCs w:val="28"/>
          <w:lang w:eastAsia="ru-RU"/>
        </w:rPr>
        <w:t xml:space="preserve"> 20,5 процента от </w:t>
      </w:r>
      <w:r w:rsidRPr="00C97C03">
        <w:rPr>
          <w:rFonts w:ascii="Times New Roman" w:eastAsia="Times New Roman" w:hAnsi="Times New Roman" w:cs="Liberation Serif"/>
          <w:sz w:val="28"/>
          <w:szCs w:val="28"/>
          <w:lang w:eastAsia="ru-RU"/>
        </w:rPr>
        <w:t>общей</w:t>
      </w:r>
      <w:r w:rsidRPr="00C97C03">
        <w:rPr>
          <w:rFonts w:ascii="Times New Roman" w:eastAsia="Times New Roman" w:hAnsi="Times New Roman" w:cs="Times New Roman"/>
          <w:sz w:val="28"/>
          <w:szCs w:val="28"/>
          <w:lang w:eastAsia="ru-RU"/>
        </w:rPr>
        <w:t xml:space="preserve"> посевной </w:t>
      </w:r>
      <w:r w:rsidRPr="00C97C03">
        <w:rPr>
          <w:rFonts w:ascii="Times New Roman" w:eastAsia="Times New Roman" w:hAnsi="Times New Roman" w:cs="Liberation Serif"/>
          <w:sz w:val="28"/>
          <w:szCs w:val="28"/>
          <w:lang w:eastAsia="ru-RU"/>
        </w:rPr>
        <w:t>площади</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w:t>
      </w:r>
      <w:proofErr w:type="spellStart"/>
      <w:r w:rsidRPr="00C97C03">
        <w:rPr>
          <w:rFonts w:ascii="Times New Roman" w:eastAsia="Times New Roman" w:hAnsi="Times New Roman" w:cs="Liberation Serif"/>
          <w:sz w:val="28"/>
          <w:szCs w:val="28"/>
          <w:lang w:eastAsia="ru-RU"/>
        </w:rPr>
        <w:t>среднекраевой</w:t>
      </w:r>
      <w:proofErr w:type="spellEnd"/>
      <w:r w:rsidRPr="00C97C03">
        <w:rPr>
          <w:rFonts w:ascii="Times New Roman" w:eastAsia="Times New Roman" w:hAnsi="Times New Roman" w:cs="Liberation Serif"/>
          <w:sz w:val="28"/>
          <w:szCs w:val="28"/>
          <w:lang w:eastAsia="ru-RU"/>
        </w:rPr>
        <w:t xml:space="preserve"> показатель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16,4 процента)</w:t>
      </w:r>
      <w:bookmarkEnd w:id="7"/>
      <w:r w:rsidRPr="00C97C03">
        <w:rPr>
          <w:rFonts w:ascii="Times New Roman" w:eastAsia="Times New Roman" w:hAnsi="Times New Roman" w:cs="Liberation Serif"/>
          <w:sz w:val="28"/>
          <w:szCs w:val="28"/>
          <w:lang w:eastAsia="ru-RU"/>
        </w:rPr>
        <w:t xml:space="preserve">, 2022 года </w:t>
      </w:r>
      <w:r w:rsidR="005D683C">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18,1 процента (</w:t>
      </w:r>
      <w:proofErr w:type="spellStart"/>
      <w:r w:rsidRPr="00C97C03">
        <w:rPr>
          <w:rFonts w:ascii="Times New Roman" w:eastAsia="Times New Roman" w:hAnsi="Times New Roman" w:cs="Liberation Serif"/>
          <w:sz w:val="28"/>
          <w:szCs w:val="28"/>
          <w:lang w:eastAsia="ru-RU"/>
        </w:rPr>
        <w:t>среднекраевой</w:t>
      </w:r>
      <w:proofErr w:type="spellEnd"/>
      <w:r w:rsidRPr="00C97C03">
        <w:rPr>
          <w:rFonts w:ascii="Times New Roman" w:eastAsia="Times New Roman" w:hAnsi="Times New Roman" w:cs="Liberation Serif"/>
          <w:sz w:val="28"/>
          <w:szCs w:val="28"/>
          <w:lang w:eastAsia="ru-RU"/>
        </w:rPr>
        <w:t xml:space="preserve">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17,3 процента). </w:t>
      </w:r>
      <w:bookmarkEnd w:id="8"/>
      <w:r w:rsidRPr="00C97C03">
        <w:rPr>
          <w:rFonts w:ascii="Times New Roman" w:eastAsia="Times New Roman" w:hAnsi="Times New Roman" w:cs="Liberation Serif"/>
          <w:sz w:val="28"/>
          <w:szCs w:val="28"/>
          <w:lang w:eastAsia="ru-RU"/>
        </w:rPr>
        <w:t>В</w:t>
      </w:r>
      <w:r w:rsidRPr="00C97C03">
        <w:rPr>
          <w:rFonts w:ascii="Times New Roman" w:eastAsia="Times New Roman" w:hAnsi="Times New Roman" w:cs="Times New Roman"/>
          <w:sz w:val="28"/>
          <w:szCs w:val="28"/>
          <w:lang w:eastAsia="ru-RU"/>
        </w:rPr>
        <w:t xml:space="preserve"> 2021-2022 </w:t>
      </w:r>
      <w:r w:rsidRPr="00C97C03">
        <w:rPr>
          <w:rFonts w:ascii="Times New Roman" w:eastAsia="Times New Roman" w:hAnsi="Times New Roman" w:cs="Liberation Serif"/>
          <w:sz w:val="28"/>
          <w:szCs w:val="28"/>
          <w:lang w:eastAsia="ru-RU"/>
        </w:rPr>
        <w:t>годах</w:t>
      </w:r>
      <w:r w:rsidRPr="00C97C03">
        <w:rPr>
          <w:rFonts w:ascii="Times New Roman" w:eastAsia="Times New Roman" w:hAnsi="Times New Roman" w:cs="Times New Roman"/>
          <w:sz w:val="28"/>
          <w:szCs w:val="28"/>
          <w:lang w:eastAsia="ru-RU"/>
        </w:rPr>
        <w:t xml:space="preserve"> общий размер субсидий, предоставленных </w:t>
      </w:r>
      <w:proofErr w:type="spellStart"/>
      <w:r w:rsidRPr="00C97C03">
        <w:rPr>
          <w:rFonts w:ascii="Times New Roman" w:eastAsia="Times New Roman" w:hAnsi="Times New Roman" w:cs="Times New Roman"/>
          <w:sz w:val="28"/>
          <w:szCs w:val="28"/>
          <w:lang w:eastAsia="ru-RU"/>
        </w:rPr>
        <w:t>сельхозтоваропроизводителям</w:t>
      </w:r>
      <w:proofErr w:type="spellEnd"/>
      <w:r w:rsidRPr="00C97C03">
        <w:rPr>
          <w:rFonts w:ascii="Times New Roman" w:eastAsia="Times New Roman" w:hAnsi="Times New Roman" w:cs="Times New Roman"/>
          <w:sz w:val="28"/>
          <w:szCs w:val="28"/>
          <w:lang w:eastAsia="ru-RU"/>
        </w:rPr>
        <w:t xml:space="preserve"> округа </w:t>
      </w:r>
      <w:r w:rsidRPr="00C97C03">
        <w:rPr>
          <w:rFonts w:ascii="Times New Roman" w:eastAsia="Times New Roman" w:hAnsi="Times New Roman" w:cs="Liberation Serif"/>
          <w:sz w:val="28"/>
          <w:szCs w:val="28"/>
          <w:lang w:eastAsia="ru-RU"/>
        </w:rPr>
        <w:t>на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поддержку</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элитного семеноводства,</w:t>
      </w:r>
      <w:r w:rsidRPr="00C97C03">
        <w:rPr>
          <w:rFonts w:ascii="Times New Roman" w:eastAsia="Times New Roman" w:hAnsi="Times New Roman" w:cs="Times New Roman"/>
          <w:sz w:val="28"/>
          <w:szCs w:val="28"/>
          <w:lang w:eastAsia="ru-RU"/>
        </w:rPr>
        <w:t xml:space="preserve"> в соответствии с </w:t>
      </w:r>
      <w:r w:rsidRPr="00C97C03">
        <w:rPr>
          <w:rFonts w:ascii="Times New Roman" w:eastAsia="Times New Roman" w:hAnsi="Times New Roman" w:cs="Liberation Serif"/>
          <w:spacing w:val="-4"/>
          <w:kern w:val="28"/>
          <w:sz w:val="28"/>
          <w:szCs w:val="28"/>
          <w:lang w:eastAsia="ru-RU"/>
        </w:rPr>
        <w:t>постановлением</w:t>
      </w:r>
      <w:r w:rsidRPr="00C97C03">
        <w:rPr>
          <w:rFonts w:ascii="Times New Roman" w:eastAsia="Times New Roman" w:hAnsi="Times New Roman" w:cs="Times New Roman"/>
          <w:spacing w:val="-4"/>
          <w:kern w:val="28"/>
          <w:sz w:val="28"/>
          <w:szCs w:val="28"/>
          <w:lang w:eastAsia="ru-RU"/>
        </w:rPr>
        <w:t xml:space="preserve"> </w:t>
      </w:r>
      <w:r w:rsidRPr="00C97C03">
        <w:rPr>
          <w:rFonts w:ascii="Times New Roman" w:eastAsia="Times New Roman" w:hAnsi="Times New Roman" w:cs="Liberation Serif"/>
          <w:spacing w:val="-4"/>
          <w:kern w:val="28"/>
          <w:sz w:val="28"/>
          <w:szCs w:val="28"/>
          <w:lang w:eastAsia="ru-RU"/>
        </w:rPr>
        <w:t>Правительства</w:t>
      </w:r>
      <w:r w:rsidRPr="00C97C03">
        <w:rPr>
          <w:rFonts w:ascii="Times New Roman" w:eastAsia="Times New Roman" w:hAnsi="Times New Roman" w:cs="Times New Roman"/>
          <w:spacing w:val="-4"/>
          <w:kern w:val="28"/>
          <w:sz w:val="28"/>
          <w:szCs w:val="28"/>
          <w:lang w:eastAsia="ru-RU"/>
        </w:rPr>
        <w:t xml:space="preserve"> </w:t>
      </w:r>
      <w:r w:rsidRPr="00C97C03">
        <w:rPr>
          <w:rFonts w:ascii="Times New Roman" w:eastAsia="Times New Roman" w:hAnsi="Times New Roman" w:cs="Liberation Serif"/>
          <w:spacing w:val="-4"/>
          <w:kern w:val="28"/>
          <w:sz w:val="28"/>
          <w:szCs w:val="28"/>
          <w:lang w:eastAsia="ru-RU"/>
        </w:rPr>
        <w:t>Ставропольского</w:t>
      </w:r>
      <w:r w:rsidRPr="00C97C03">
        <w:rPr>
          <w:rFonts w:ascii="Times New Roman" w:eastAsia="Times New Roman" w:hAnsi="Times New Roman" w:cs="Times New Roman"/>
          <w:spacing w:val="-4"/>
          <w:kern w:val="28"/>
          <w:sz w:val="28"/>
          <w:szCs w:val="28"/>
          <w:lang w:eastAsia="ru-RU"/>
        </w:rPr>
        <w:t xml:space="preserve"> </w:t>
      </w:r>
      <w:r w:rsidRPr="00C97C03">
        <w:rPr>
          <w:rFonts w:ascii="Times New Roman" w:eastAsia="Times New Roman" w:hAnsi="Times New Roman" w:cs="Liberation Serif"/>
          <w:spacing w:val="-4"/>
          <w:kern w:val="28"/>
          <w:sz w:val="28"/>
          <w:szCs w:val="28"/>
          <w:lang w:eastAsia="ru-RU"/>
        </w:rPr>
        <w:t>от</w:t>
      </w:r>
      <w:r w:rsidRPr="00C97C03">
        <w:rPr>
          <w:rFonts w:ascii="Times New Roman" w:eastAsia="Times New Roman" w:hAnsi="Times New Roman" w:cs="Times New Roman"/>
          <w:spacing w:val="-4"/>
          <w:kern w:val="28"/>
          <w:sz w:val="28"/>
          <w:szCs w:val="28"/>
          <w:lang w:eastAsia="ru-RU"/>
        </w:rPr>
        <w:t xml:space="preserve"> 29 апреля 2020 </w:t>
      </w:r>
      <w:r w:rsidRPr="00C97C03">
        <w:rPr>
          <w:rFonts w:ascii="Times New Roman" w:eastAsia="Times New Roman" w:hAnsi="Times New Roman" w:cs="Liberation Serif"/>
          <w:spacing w:val="-4"/>
          <w:kern w:val="28"/>
          <w:sz w:val="28"/>
          <w:szCs w:val="28"/>
          <w:lang w:eastAsia="ru-RU"/>
        </w:rPr>
        <w:t>г</w:t>
      </w:r>
      <w:r w:rsidRPr="00C97C03">
        <w:rPr>
          <w:rFonts w:ascii="Times New Roman" w:eastAsia="Times New Roman" w:hAnsi="Times New Roman" w:cs="Times New Roman"/>
          <w:spacing w:val="-4"/>
          <w:kern w:val="28"/>
          <w:sz w:val="28"/>
          <w:szCs w:val="28"/>
          <w:lang w:eastAsia="ru-RU"/>
        </w:rPr>
        <w:t xml:space="preserve">. </w:t>
      </w:r>
      <w:r w:rsidRPr="00C97C03">
        <w:rPr>
          <w:rFonts w:ascii="Times New Roman" w:eastAsia="Times New Roman" w:hAnsi="Times New Roman" w:cs="Liberation Serif"/>
          <w:spacing w:val="-4"/>
          <w:kern w:val="28"/>
          <w:sz w:val="28"/>
          <w:szCs w:val="28"/>
          <w:lang w:eastAsia="ru-RU"/>
        </w:rPr>
        <w:t>№</w:t>
      </w:r>
      <w:r w:rsidRPr="00C97C03">
        <w:rPr>
          <w:rFonts w:ascii="Times New Roman" w:eastAsia="Times New Roman" w:hAnsi="Times New Roman" w:cs="Times New Roman"/>
          <w:spacing w:val="-4"/>
          <w:kern w:val="28"/>
          <w:sz w:val="28"/>
          <w:szCs w:val="28"/>
          <w:lang w:eastAsia="ru-RU"/>
        </w:rPr>
        <w:t xml:space="preserve"> 224-</w:t>
      </w:r>
      <w:r w:rsidRPr="00C97C03">
        <w:rPr>
          <w:rFonts w:ascii="Times New Roman" w:eastAsia="Times New Roman" w:hAnsi="Times New Roman" w:cs="Liberation Serif"/>
          <w:spacing w:val="-4"/>
          <w:kern w:val="28"/>
          <w:sz w:val="28"/>
          <w:szCs w:val="28"/>
          <w:lang w:eastAsia="ru-RU"/>
        </w:rPr>
        <w:t>п</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«Об</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утверждении</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Порядка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предоставления</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за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счет</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средств</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бюджета</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Ставропольского</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края</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субсидий</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на</w:t>
      </w:r>
      <w:r w:rsidRPr="00C97C03">
        <w:rPr>
          <w:rFonts w:ascii="Times New Roman" w:eastAsia="Times New Roman" w:hAnsi="Times New Roman" w:cs="Times New Roman"/>
          <w:sz w:val="28"/>
          <w:szCs w:val="28"/>
          <w:lang w:eastAsia="ru-RU"/>
        </w:rPr>
        <w:t xml:space="preserve"> </w:t>
      </w:r>
      <w:r w:rsidR="005D683C">
        <w:rPr>
          <w:rFonts w:ascii="Times New Roman" w:eastAsia="Times New Roman" w:hAnsi="Times New Roman" w:cs="Times New Roman"/>
          <w:sz w:val="28"/>
          <w:szCs w:val="28"/>
          <w:lang w:eastAsia="ru-RU"/>
        </w:rPr>
        <w:t>финансовое обеспечение</w:t>
      </w:r>
      <w:r w:rsidRPr="00C97C03">
        <w:rPr>
          <w:rFonts w:ascii="Times New Roman" w:eastAsia="Times New Roman" w:hAnsi="Times New Roman" w:cs="Times New Roman"/>
          <w:sz w:val="28"/>
          <w:szCs w:val="28"/>
          <w:lang w:eastAsia="ru-RU"/>
        </w:rPr>
        <w:t xml:space="preserve"> части затрат на </w:t>
      </w:r>
      <w:r w:rsidRPr="00C97C03">
        <w:rPr>
          <w:rFonts w:ascii="Times New Roman" w:eastAsia="Times New Roman" w:hAnsi="Times New Roman" w:cs="Liberation Serif"/>
          <w:sz w:val="28"/>
          <w:szCs w:val="28"/>
          <w:lang w:eastAsia="ru-RU"/>
        </w:rPr>
        <w:t>поддержку</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элитного семеноводства»</w:t>
      </w:r>
      <w:r w:rsidRPr="00C97C03">
        <w:rPr>
          <w:rFonts w:ascii="Times New Roman" w:eastAsia="Times New Roman" w:hAnsi="Times New Roman" w:cs="Times New Roman"/>
          <w:color w:val="FF0000"/>
          <w:sz w:val="28"/>
          <w:szCs w:val="28"/>
          <w:lang w:eastAsia="ru-RU"/>
        </w:rPr>
        <w:t xml:space="preserve"> </w:t>
      </w:r>
      <w:r w:rsidRPr="00C97C03">
        <w:rPr>
          <w:rFonts w:ascii="Times New Roman" w:eastAsia="Times New Roman" w:hAnsi="Times New Roman" w:cs="Times New Roman"/>
          <w:sz w:val="28"/>
          <w:szCs w:val="28"/>
          <w:lang w:eastAsia="ru-RU"/>
        </w:rPr>
        <w:t xml:space="preserve">составил 158,0 </w:t>
      </w:r>
      <w:r w:rsidRPr="00C97C03">
        <w:rPr>
          <w:rFonts w:ascii="Times New Roman" w:eastAsia="Times New Roman" w:hAnsi="Times New Roman" w:cs="Liberation Serif"/>
          <w:sz w:val="28"/>
          <w:szCs w:val="28"/>
          <w:lang w:eastAsia="ru-RU"/>
        </w:rPr>
        <w:t>млн</w:t>
      </w:r>
      <w:r w:rsidRPr="00C97C03">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Liberation Serif"/>
          <w:sz w:val="28"/>
          <w:szCs w:val="28"/>
          <w:lang w:eastAsia="ru-RU"/>
        </w:rPr>
        <w:t>рублей</w:t>
      </w:r>
      <w:r w:rsidRPr="00C97C03">
        <w:rPr>
          <w:rFonts w:ascii="Times New Roman" w:eastAsia="Times New Roman" w:hAnsi="Times New Roman" w:cs="Times New Roman"/>
          <w:sz w:val="28"/>
          <w:szCs w:val="28"/>
          <w:lang w:eastAsia="ru-RU"/>
        </w:rPr>
        <w:t>.</w:t>
      </w:r>
    </w:p>
    <w:bookmarkEnd w:id="9"/>
    <w:bookmarkEnd w:id="10"/>
    <w:p w:rsidR="00480089" w:rsidRPr="00C97C03" w:rsidRDefault="00480089" w:rsidP="00480089">
      <w:pPr>
        <w:suppressAutoHyphens/>
        <w:spacing w:after="0" w:line="240" w:lineRule="auto"/>
        <w:ind w:firstLine="708"/>
        <w:jc w:val="both"/>
        <w:rPr>
          <w:rFonts w:ascii="Times New Roman" w:eastAsia="Times New Roman" w:hAnsi="Times New Roman" w:cs="Liberation Serif"/>
          <w:kern w:val="1"/>
          <w:sz w:val="28"/>
          <w:szCs w:val="28"/>
          <w:lang w:eastAsia="zh-CN" w:bidi="hi-IN"/>
        </w:rPr>
      </w:pPr>
      <w:r w:rsidRPr="00C97C03">
        <w:rPr>
          <w:rFonts w:ascii="Times New Roman" w:eastAsia="Times New Roman" w:hAnsi="Times New Roman" w:cs="Liberation Serif"/>
          <w:kern w:val="1"/>
          <w:sz w:val="28"/>
          <w:szCs w:val="28"/>
          <w:lang w:eastAsia="zh-CN" w:bidi="hi-IN"/>
        </w:rPr>
        <w:t>Площадь чистых паров в севообороте 2021-2022 годов составляла в среднем по 18,0 тыс. га (11,0 процента от площади пашни), что соответствует научно-обоснованной норме (16,9 тыс. га) для 2-й почвенно-климатической зоны Ставропольского края.</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Liberation Serif"/>
          <w:sz w:val="28"/>
          <w:szCs w:val="28"/>
          <w:lang w:eastAsia="ru-RU"/>
        </w:rPr>
      </w:pPr>
      <w:r w:rsidRPr="00C97C03">
        <w:rPr>
          <w:rFonts w:ascii="Times New Roman" w:eastAsia="Times New Roman" w:hAnsi="Times New Roman" w:cs="Liberation Serif"/>
          <w:sz w:val="28"/>
          <w:szCs w:val="28"/>
          <w:lang w:eastAsia="ru-RU"/>
        </w:rPr>
        <w:t xml:space="preserve">Объемы внесения минеральных удобрений </w:t>
      </w:r>
      <w:proofErr w:type="spellStart"/>
      <w:r w:rsidRPr="00C97C03">
        <w:rPr>
          <w:rFonts w:ascii="Times New Roman" w:eastAsia="Times New Roman" w:hAnsi="Times New Roman" w:cs="Liberation Serif"/>
          <w:sz w:val="28"/>
          <w:szCs w:val="28"/>
          <w:lang w:eastAsia="ru-RU"/>
        </w:rPr>
        <w:t>сельхозорганизациями</w:t>
      </w:r>
      <w:proofErr w:type="spellEnd"/>
      <w:r w:rsidRPr="00C97C03">
        <w:rPr>
          <w:rFonts w:ascii="Times New Roman" w:eastAsia="Times New Roman" w:hAnsi="Times New Roman" w:cs="Liberation Serif"/>
          <w:sz w:val="28"/>
          <w:szCs w:val="28"/>
          <w:lang w:eastAsia="ru-RU"/>
        </w:rPr>
        <w:t xml:space="preserve"> округа в 2021 году составили 64 кг в действующем веществе на 1 га посевов, (в среднем по 2-й почвенно-климатической зоне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70 кг/га), процент удобренной площади составил 75,0 процента (в среднем по 2-й почвенно-климатической зоне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83,7). Органических удобрений внесено в 2021 году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1,6 т/га (в среднем по 2-й почвенно-климатической зоне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1,7 т/га).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Liberation Serif"/>
          <w:sz w:val="28"/>
          <w:szCs w:val="28"/>
          <w:lang w:eastAsia="ru-RU"/>
        </w:rPr>
      </w:pPr>
      <w:r w:rsidRPr="00C97C03">
        <w:rPr>
          <w:rFonts w:ascii="Times New Roman" w:eastAsia="Times New Roman" w:hAnsi="Times New Roman" w:cs="Liberation Serif"/>
          <w:sz w:val="28"/>
          <w:szCs w:val="28"/>
          <w:lang w:eastAsia="ru-RU"/>
        </w:rPr>
        <w:t xml:space="preserve">По посевной площади овощей открытого грунта в 2022 году округ занимал 10 место в крае (446,0 га, 3,0 процента от </w:t>
      </w:r>
      <w:proofErr w:type="spellStart"/>
      <w:r w:rsidRPr="00C97C03">
        <w:rPr>
          <w:rFonts w:ascii="Times New Roman" w:eastAsia="Times New Roman" w:hAnsi="Times New Roman" w:cs="Liberation Serif"/>
          <w:sz w:val="28"/>
          <w:szCs w:val="28"/>
          <w:lang w:eastAsia="ru-RU"/>
        </w:rPr>
        <w:t>общекраевой</w:t>
      </w:r>
      <w:proofErr w:type="spellEnd"/>
      <w:r w:rsidRPr="00C97C03">
        <w:rPr>
          <w:rFonts w:ascii="Times New Roman" w:eastAsia="Times New Roman" w:hAnsi="Times New Roman" w:cs="Liberation Serif"/>
          <w:sz w:val="28"/>
          <w:szCs w:val="28"/>
          <w:lang w:eastAsia="ru-RU"/>
        </w:rPr>
        <w:t xml:space="preserve"> площади), в том числе по площади посевов помидор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4 место (70,0 га, 4,4 процента), огурцов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6 место (35 га, 4,6 процента), капусты </w:t>
      </w:r>
      <w:r>
        <w:rPr>
          <w:rFonts w:ascii="Times New Roman" w:eastAsia="Times New Roman" w:hAnsi="Times New Roman" w:cs="Liberation Serif"/>
          <w:sz w:val="28"/>
          <w:szCs w:val="28"/>
          <w:lang w:eastAsia="ru-RU"/>
        </w:rPr>
        <w:t>-</w:t>
      </w:r>
      <w:r w:rsidRPr="00C97C03">
        <w:rPr>
          <w:rFonts w:ascii="Times New Roman" w:eastAsia="Times New Roman" w:hAnsi="Times New Roman" w:cs="Liberation Serif"/>
          <w:sz w:val="28"/>
          <w:szCs w:val="28"/>
          <w:lang w:eastAsia="ru-RU"/>
        </w:rPr>
        <w:t xml:space="preserve"> 8 место (18 га, 2,0 процента),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Основными производителями овощей открытого грунта и картофеля на территории округа являются ЛПХ (более 80,0 процента от валового сбора).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C97C03">
        <w:rPr>
          <w:rFonts w:ascii="Times New Roman" w:eastAsia="Times New Roman" w:hAnsi="Times New Roman" w:cs="Times New Roman"/>
          <w:sz w:val="28"/>
          <w:szCs w:val="28"/>
          <w:lang w:eastAsia="ru-RU"/>
        </w:rPr>
        <w:t xml:space="preserve">Среди </w:t>
      </w:r>
      <w:proofErr w:type="spellStart"/>
      <w:r w:rsidRPr="00C97C03">
        <w:rPr>
          <w:rFonts w:ascii="Times New Roman" w:eastAsia="Times New Roman" w:hAnsi="Times New Roman" w:cs="Times New Roman"/>
          <w:sz w:val="28"/>
          <w:szCs w:val="28"/>
          <w:lang w:eastAsia="ru-RU"/>
        </w:rPr>
        <w:t>сельхозорганизаций</w:t>
      </w:r>
      <w:proofErr w:type="spellEnd"/>
      <w:r w:rsidRPr="00C97C03">
        <w:rPr>
          <w:rFonts w:ascii="Times New Roman" w:eastAsia="Times New Roman" w:hAnsi="Times New Roman" w:cs="Times New Roman"/>
          <w:sz w:val="28"/>
          <w:szCs w:val="28"/>
          <w:lang w:eastAsia="ru-RU"/>
        </w:rPr>
        <w:t xml:space="preserve"> производством овощей занимается ООО «СП «Содружество» (40,0 процента от общей посевной площади в округе). </w:t>
      </w:r>
      <w:r w:rsidRPr="00C97C03">
        <w:rPr>
          <w:rFonts w:ascii="Times New Roman" w:eastAsia="Times New Roman" w:hAnsi="Times New Roman" w:cs="Times New Roman"/>
          <w:sz w:val="28"/>
          <w:szCs w:val="28"/>
          <w:lang w:eastAsia="ru-RU"/>
        </w:rPr>
        <w:lastRenderedPageBreak/>
        <w:t xml:space="preserve">По оперативным данным урожай овощей открытого грунта в </w:t>
      </w:r>
      <w:proofErr w:type="spellStart"/>
      <w:r w:rsidRPr="00C97C03">
        <w:rPr>
          <w:rFonts w:ascii="Times New Roman" w:eastAsia="Times New Roman" w:hAnsi="Times New Roman" w:cs="Times New Roman"/>
          <w:sz w:val="28"/>
          <w:szCs w:val="28"/>
          <w:lang w:eastAsia="ru-RU"/>
        </w:rPr>
        <w:t>сельхозорганизациях</w:t>
      </w:r>
      <w:proofErr w:type="spellEnd"/>
      <w:r w:rsidRPr="00C97C03">
        <w:rPr>
          <w:rFonts w:ascii="Times New Roman" w:eastAsia="Times New Roman" w:hAnsi="Times New Roman" w:cs="Times New Roman"/>
          <w:sz w:val="28"/>
          <w:szCs w:val="28"/>
          <w:lang w:eastAsia="ru-RU"/>
        </w:rPr>
        <w:t xml:space="preserve"> и </w:t>
      </w:r>
      <w:proofErr w:type="gramStart"/>
      <w:r w:rsidRPr="00C97C03">
        <w:rPr>
          <w:rFonts w:ascii="Times New Roman" w:eastAsia="Times New Roman" w:hAnsi="Times New Roman" w:cs="Times New Roman"/>
          <w:sz w:val="28"/>
          <w:szCs w:val="28"/>
          <w:lang w:eastAsia="ru-RU"/>
        </w:rPr>
        <w:t>К(</w:t>
      </w:r>
      <w:proofErr w:type="gramEnd"/>
      <w:r w:rsidRPr="00C97C03">
        <w:rPr>
          <w:rFonts w:ascii="Times New Roman" w:eastAsia="Times New Roman" w:hAnsi="Times New Roman" w:cs="Times New Roman"/>
          <w:sz w:val="28"/>
          <w:szCs w:val="28"/>
          <w:lang w:eastAsia="ru-RU"/>
        </w:rPr>
        <w:t xml:space="preserve">Ф)Х в 2022 году составил 624 тонны или 102,0 процента к уровню 2021 года (609 тонн). </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C97C03">
        <w:rPr>
          <w:rFonts w:ascii="Times New Roman" w:eastAsia="Times New Roman" w:hAnsi="Times New Roman" w:cs="Times New Roman"/>
          <w:sz w:val="28"/>
          <w:szCs w:val="28"/>
          <w:lang w:eastAsia="ru-RU"/>
        </w:rPr>
        <w:t xml:space="preserve">Общая площадь плодово-ягодных культур муниципального округа в 2021 году составляла 147 га (в плодоносящем возрасте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55,0 процента), Из них 38,8 процента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площадь семечковых культур (57 га), 46,3 процента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косточковых (68 га). Более 60,0 процента площадей многолетних насаждений </w:t>
      </w:r>
      <w:proofErr w:type="gramStart"/>
      <w:r w:rsidRPr="00C97C03">
        <w:rPr>
          <w:rFonts w:ascii="Times New Roman" w:eastAsia="Times New Roman" w:hAnsi="Times New Roman" w:cs="Times New Roman"/>
          <w:sz w:val="28"/>
          <w:szCs w:val="28"/>
          <w:lang w:eastAsia="ru-RU"/>
        </w:rPr>
        <w:t>расположены</w:t>
      </w:r>
      <w:proofErr w:type="gramEnd"/>
      <w:r w:rsidRPr="00C97C03">
        <w:rPr>
          <w:rFonts w:ascii="Times New Roman" w:eastAsia="Times New Roman" w:hAnsi="Times New Roman" w:cs="Times New Roman"/>
          <w:sz w:val="28"/>
          <w:szCs w:val="28"/>
          <w:lang w:eastAsia="ru-RU"/>
        </w:rPr>
        <w:t xml:space="preserve"> на территориях ЛПХ. </w:t>
      </w:r>
    </w:p>
    <w:p w:rsidR="00480089" w:rsidRPr="00C97C03" w:rsidRDefault="00480089" w:rsidP="00480089">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C97C03">
        <w:rPr>
          <w:rFonts w:ascii="Times New Roman" w:eastAsia="Times New Roman" w:hAnsi="Times New Roman" w:cs="Times New Roman"/>
          <w:sz w:val="28"/>
          <w:szCs w:val="28"/>
          <w:lang w:eastAsia="ru-RU"/>
        </w:rPr>
        <w:t xml:space="preserve">В 2021 году 17 ЛПХ округа в соответствии с постановлением Правительства Ставропольского края от 29 января 2018 г. №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C97C03">
        <w:rPr>
          <w:rFonts w:ascii="Times New Roman" w:eastAsia="Times New Roman" w:hAnsi="Times New Roman" w:cs="Times New Roman"/>
          <w:sz w:val="28"/>
          <w:szCs w:val="28"/>
          <w:lang w:eastAsia="ru-RU"/>
        </w:rPr>
        <w:t>суперинтенсивного</w:t>
      </w:r>
      <w:proofErr w:type="spellEnd"/>
      <w:r w:rsidRPr="00C97C03">
        <w:rPr>
          <w:rFonts w:ascii="Times New Roman" w:eastAsia="Times New Roman" w:hAnsi="Times New Roman" w:cs="Times New Roman"/>
          <w:sz w:val="28"/>
          <w:szCs w:val="28"/>
          <w:lang w:eastAsia="ru-RU"/>
        </w:rPr>
        <w:t xml:space="preserve"> типа» предоставлена субсидия на общую сумму 7,4 млн. рублей на закладку садов </w:t>
      </w:r>
      <w:proofErr w:type="spellStart"/>
      <w:r w:rsidRPr="00C97C03">
        <w:rPr>
          <w:rFonts w:ascii="Times New Roman" w:eastAsia="Times New Roman" w:hAnsi="Times New Roman" w:cs="Times New Roman"/>
          <w:sz w:val="28"/>
          <w:szCs w:val="28"/>
          <w:lang w:eastAsia="ru-RU"/>
        </w:rPr>
        <w:t>суперинтенсивного</w:t>
      </w:r>
      <w:proofErr w:type="spellEnd"/>
      <w:r w:rsidRPr="00C97C03">
        <w:rPr>
          <w:rFonts w:ascii="Times New Roman" w:eastAsia="Times New Roman" w:hAnsi="Times New Roman" w:cs="Times New Roman"/>
          <w:sz w:val="28"/>
          <w:szCs w:val="28"/>
          <w:lang w:eastAsia="ru-RU"/>
        </w:rPr>
        <w:t xml:space="preserve"> типа.</w:t>
      </w:r>
      <w:proofErr w:type="gramEnd"/>
      <w:r w:rsidRPr="00C97C03">
        <w:rPr>
          <w:rFonts w:ascii="Times New Roman" w:eastAsia="Times New Roman" w:hAnsi="Times New Roman" w:cs="Times New Roman"/>
          <w:sz w:val="28"/>
          <w:szCs w:val="28"/>
          <w:lang w:eastAsia="ru-RU"/>
        </w:rPr>
        <w:t xml:space="preserve"> Закладка садов проведена в полном объеме на общей площади 1,7 га. </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Техническое состояние орошаемых земель в округе является удовлетворительным. В округе активными темпами ведутся работы по строительству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и</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 реконструкции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оросительных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систем. </w:t>
      </w:r>
      <w:r w:rsidR="00F33976">
        <w:rPr>
          <w:rFonts w:ascii="Times New Roman" w:eastAsia="Times New Roman" w:hAnsi="Times New Roman" w:cs="Times New Roman"/>
          <w:sz w:val="28"/>
          <w:szCs w:val="28"/>
          <w:lang w:eastAsia="ru-RU"/>
        </w:rPr>
        <w:t xml:space="preserve"> </w:t>
      </w:r>
      <w:proofErr w:type="gramStart"/>
      <w:r w:rsidRPr="00C97C03">
        <w:rPr>
          <w:rFonts w:ascii="Times New Roman" w:eastAsia="Times New Roman" w:hAnsi="Times New Roman" w:cs="Times New Roman"/>
          <w:sz w:val="28"/>
          <w:szCs w:val="28"/>
          <w:lang w:eastAsia="ru-RU"/>
        </w:rPr>
        <w:t xml:space="preserve">Так,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за </w:t>
      </w:r>
      <w:r w:rsidR="00F33976">
        <w:rPr>
          <w:rFonts w:ascii="Times New Roman" w:eastAsia="Times New Roman" w:hAnsi="Times New Roman" w:cs="Times New Roman"/>
          <w:sz w:val="28"/>
          <w:szCs w:val="28"/>
          <w:lang w:eastAsia="ru-RU"/>
        </w:rPr>
        <w:t xml:space="preserve"> </w:t>
      </w:r>
      <w:r w:rsidRPr="00C97C03">
        <w:rPr>
          <w:rFonts w:ascii="Times New Roman" w:eastAsia="Times New Roman" w:hAnsi="Times New Roman" w:cs="Times New Roman"/>
          <w:sz w:val="28"/>
          <w:szCs w:val="28"/>
          <w:lang w:eastAsia="ru-RU"/>
        </w:rPr>
        <w:t xml:space="preserve">2021-2022 годы </w:t>
      </w:r>
      <w:r w:rsidRPr="00C97C03">
        <w:rPr>
          <w:rFonts w:ascii="Times New Roman" w:eastAsia="Times New Roman" w:hAnsi="Times New Roman" w:cs="Liberation Serif"/>
          <w:kern w:val="28"/>
          <w:sz w:val="28"/>
          <w:szCs w:val="28"/>
          <w:lang w:eastAsia="ru-RU"/>
        </w:rPr>
        <w:t xml:space="preserve">общая площадь реконструированных и вновь построенных оросительных систем в рамках инвестиционных проектов составила 1,9 тыс. га (24,0 процента от общей площади орошаемых земель в округе и 12,0 процента от общей площади орошаемых земель введенной в крае за 2021-2022 годы), в том числе реализованных </w:t>
      </w:r>
      <w:r w:rsidRPr="00C97C03">
        <w:rPr>
          <w:rFonts w:ascii="Times New Roman" w:eastAsia="Times New Roman" w:hAnsi="Times New Roman" w:cs="Times New Roman"/>
          <w:sz w:val="28"/>
          <w:szCs w:val="28"/>
          <w:lang w:eastAsia="ru-RU"/>
        </w:rPr>
        <w:t>ООО СХ «</w:t>
      </w:r>
      <w:proofErr w:type="spellStart"/>
      <w:r w:rsidRPr="00C97C03">
        <w:rPr>
          <w:rFonts w:ascii="Times New Roman" w:eastAsia="Times New Roman" w:hAnsi="Times New Roman" w:cs="Times New Roman"/>
          <w:sz w:val="28"/>
          <w:szCs w:val="28"/>
          <w:lang w:eastAsia="ru-RU"/>
        </w:rPr>
        <w:t>Стодеревское</w:t>
      </w:r>
      <w:proofErr w:type="spellEnd"/>
      <w:r w:rsidRPr="00C97C03">
        <w:rPr>
          <w:rFonts w:ascii="Times New Roman" w:eastAsia="Times New Roman" w:hAnsi="Times New Roman" w:cs="Times New Roman"/>
          <w:sz w:val="28"/>
          <w:szCs w:val="28"/>
          <w:lang w:eastAsia="ru-RU"/>
        </w:rPr>
        <w:t>» на площади 1197,6 га и СПК «Колхоз «</w:t>
      </w:r>
      <w:proofErr w:type="spellStart"/>
      <w:r w:rsidRPr="00C97C03">
        <w:rPr>
          <w:rFonts w:ascii="Times New Roman" w:eastAsia="Times New Roman" w:hAnsi="Times New Roman" w:cs="Times New Roman"/>
          <w:sz w:val="28"/>
          <w:szCs w:val="28"/>
          <w:lang w:eastAsia="ru-RU"/>
        </w:rPr>
        <w:t>Ростовановский</w:t>
      </w:r>
      <w:proofErr w:type="spellEnd"/>
      <w:r w:rsidRPr="00C97C03">
        <w:rPr>
          <w:rFonts w:ascii="Times New Roman" w:eastAsia="Times New Roman" w:hAnsi="Times New Roman" w:cs="Times New Roman"/>
          <w:sz w:val="28"/>
          <w:szCs w:val="28"/>
          <w:lang w:eastAsia="ru-RU"/>
        </w:rPr>
        <w:t>» на площади</w:t>
      </w:r>
      <w:proofErr w:type="gramEnd"/>
      <w:r w:rsidRPr="00C97C03">
        <w:rPr>
          <w:rFonts w:ascii="Times New Roman" w:eastAsia="Times New Roman" w:hAnsi="Times New Roman" w:cs="Times New Roman"/>
          <w:sz w:val="28"/>
          <w:szCs w:val="28"/>
          <w:lang w:eastAsia="ru-RU"/>
        </w:rPr>
        <w:t xml:space="preserve"> 724,4 га.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Liberation Serif"/>
          <w:kern w:val="28"/>
          <w:sz w:val="28"/>
          <w:szCs w:val="28"/>
          <w:lang w:eastAsia="ru-RU"/>
        </w:rPr>
      </w:pPr>
      <w:r w:rsidRPr="00C97C03">
        <w:rPr>
          <w:rFonts w:ascii="Times New Roman" w:eastAsia="Times New Roman" w:hAnsi="Times New Roman" w:cs="Liberation Serif"/>
          <w:kern w:val="28"/>
          <w:sz w:val="28"/>
          <w:szCs w:val="28"/>
          <w:lang w:eastAsia="ru-RU"/>
        </w:rPr>
        <w:t>Таким образом, по состоянию на 01 января 2023 года площадь орошаемых земель в округе (по данным Федерального государственного бюджетного учреждения «Управление мелиорации земель и сельскохозяйственного водоснабжения по Ставропольскому краю») составляет 7,8 тыс. га</w:t>
      </w:r>
      <w:proofErr w:type="gramStart"/>
      <w:r w:rsidRPr="00C97C03">
        <w:rPr>
          <w:rFonts w:ascii="Times New Roman" w:eastAsia="Times New Roman" w:hAnsi="Times New Roman" w:cs="Liberation Serif"/>
          <w:kern w:val="28"/>
          <w:sz w:val="28"/>
          <w:szCs w:val="28"/>
          <w:lang w:eastAsia="ru-RU"/>
        </w:rPr>
        <w:t xml:space="preserve"> ,</w:t>
      </w:r>
      <w:proofErr w:type="gramEnd"/>
      <w:r w:rsidRPr="00C97C03">
        <w:rPr>
          <w:rFonts w:ascii="Times New Roman" w:eastAsia="Times New Roman" w:hAnsi="Times New Roman" w:cs="Liberation Serif"/>
          <w:kern w:val="28"/>
          <w:sz w:val="28"/>
          <w:szCs w:val="28"/>
          <w:lang w:eastAsia="ru-RU"/>
        </w:rPr>
        <w:t xml:space="preserve"> из них в технически исправном состоянии </w:t>
      </w:r>
      <w:r>
        <w:rPr>
          <w:rFonts w:ascii="Times New Roman" w:eastAsia="Times New Roman" w:hAnsi="Times New Roman" w:cs="Liberation Serif"/>
          <w:kern w:val="28"/>
          <w:sz w:val="28"/>
          <w:szCs w:val="28"/>
          <w:lang w:eastAsia="ru-RU"/>
        </w:rPr>
        <w:t>-</w:t>
      </w:r>
      <w:r w:rsidRPr="00C97C03">
        <w:rPr>
          <w:rFonts w:ascii="Times New Roman" w:eastAsia="Times New Roman" w:hAnsi="Times New Roman" w:cs="Liberation Serif"/>
          <w:kern w:val="28"/>
          <w:sz w:val="28"/>
          <w:szCs w:val="28"/>
          <w:lang w:eastAsia="ru-RU"/>
        </w:rPr>
        <w:t xml:space="preserve"> 2,7 тыс. га или 34,6 процента (в среднем по краю </w:t>
      </w:r>
      <w:r>
        <w:rPr>
          <w:rFonts w:ascii="Times New Roman" w:eastAsia="Times New Roman" w:hAnsi="Times New Roman" w:cs="Liberation Serif"/>
          <w:kern w:val="28"/>
          <w:sz w:val="28"/>
          <w:szCs w:val="28"/>
          <w:lang w:eastAsia="ru-RU"/>
        </w:rPr>
        <w:t>-</w:t>
      </w:r>
      <w:r w:rsidRPr="00C97C03">
        <w:rPr>
          <w:rFonts w:ascii="Times New Roman" w:eastAsia="Times New Roman" w:hAnsi="Times New Roman" w:cs="Liberation Serif"/>
          <w:kern w:val="28"/>
          <w:sz w:val="28"/>
          <w:szCs w:val="28"/>
          <w:lang w:eastAsia="ru-RU"/>
        </w:rPr>
        <w:t xml:space="preserve"> 30,0 процента). </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97C03">
        <w:rPr>
          <w:rFonts w:ascii="Times New Roman" w:eastAsia="Times New Roman" w:hAnsi="Times New Roman" w:cs="Times New Roman"/>
          <w:sz w:val="28"/>
          <w:szCs w:val="28"/>
          <w:lang w:eastAsia="ru-RU"/>
        </w:rPr>
        <w:t xml:space="preserve">В 2021 году </w:t>
      </w:r>
      <w:r w:rsidRPr="00C97C03">
        <w:rPr>
          <w:rFonts w:ascii="Times New Roman" w:eastAsia="Times New Roman" w:hAnsi="Times New Roman" w:cs="Times New Roman"/>
          <w:spacing w:val="-4"/>
          <w:sz w:val="28"/>
          <w:szCs w:val="28"/>
          <w:lang w:eastAsia="ru-RU"/>
        </w:rPr>
        <w:t xml:space="preserve">в рамках реализации </w:t>
      </w:r>
      <w:r w:rsidRPr="00C97C03">
        <w:rPr>
          <w:rFonts w:ascii="Times New Roman" w:eastAsia="Times New Roman" w:hAnsi="Times New Roman" w:cs="Times New Roman"/>
          <w:sz w:val="28"/>
          <w:szCs w:val="28"/>
          <w:lang w:eastAsia="ru-RU"/>
        </w:rPr>
        <w:t xml:space="preserve">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 731 в </w:t>
      </w:r>
      <w:r w:rsidRPr="00C97C03">
        <w:rPr>
          <w:rFonts w:ascii="Times New Roman" w:eastAsia="Times New Roman" w:hAnsi="Times New Roman" w:cs="Times New Roman"/>
          <w:spacing w:val="-4"/>
          <w:sz w:val="28"/>
          <w:szCs w:val="28"/>
          <w:lang w:eastAsia="ru-RU"/>
        </w:rPr>
        <w:t xml:space="preserve">соответствии с постановлением Правительства Ставропольского края </w:t>
      </w:r>
      <w:r w:rsidRPr="00C97C03">
        <w:rPr>
          <w:rFonts w:ascii="Times New Roman" w:eastAsia="Times New Roman" w:hAnsi="Times New Roman" w:cs="Times New Roman"/>
          <w:spacing w:val="-4"/>
          <w:sz w:val="28"/>
          <w:szCs w:val="28"/>
          <w:lang w:eastAsia="ru-RU"/>
        </w:rPr>
        <w:br/>
        <w:t>от 14 ноября 2012 г. № 448-п</w:t>
      </w:r>
      <w:r w:rsidR="005B17F8">
        <w:rPr>
          <w:rFonts w:ascii="Times New Roman" w:eastAsia="Times New Roman" w:hAnsi="Times New Roman" w:cs="Times New Roman"/>
          <w:spacing w:val="-4"/>
          <w:sz w:val="28"/>
          <w:szCs w:val="28"/>
          <w:lang w:eastAsia="ru-RU"/>
        </w:rPr>
        <w:t xml:space="preserve"> «О некоторых вопросах государственной поддержки в области мелиорации земель сельскохозяйственного назначения</w:t>
      </w:r>
      <w:r w:rsidR="000C6899">
        <w:rPr>
          <w:rFonts w:ascii="Times New Roman" w:eastAsia="Times New Roman" w:hAnsi="Times New Roman" w:cs="Times New Roman"/>
          <w:spacing w:val="-4"/>
          <w:sz w:val="28"/>
          <w:szCs w:val="28"/>
          <w:lang w:eastAsia="ru-RU"/>
        </w:rPr>
        <w:t xml:space="preserve"> в Ставропольском крае</w:t>
      </w:r>
      <w:r w:rsidR="005B17F8">
        <w:rPr>
          <w:rFonts w:ascii="Times New Roman" w:eastAsia="Times New Roman" w:hAnsi="Times New Roman" w:cs="Times New Roman"/>
          <w:spacing w:val="-4"/>
          <w:sz w:val="28"/>
          <w:szCs w:val="28"/>
          <w:lang w:eastAsia="ru-RU"/>
        </w:rPr>
        <w:t>»</w:t>
      </w:r>
      <w:r w:rsidRPr="00C97C03">
        <w:rPr>
          <w:rFonts w:ascii="Times New Roman" w:eastAsia="Times New Roman" w:hAnsi="Times New Roman" w:cs="Times New Roman"/>
          <w:spacing w:val="-4"/>
          <w:sz w:val="28"/>
          <w:szCs w:val="28"/>
          <w:lang w:eastAsia="ru-RU"/>
        </w:rPr>
        <w:t xml:space="preserve">, </w:t>
      </w:r>
      <w:r w:rsidRPr="00C97C03">
        <w:rPr>
          <w:rFonts w:ascii="Times New Roman" w:eastAsia="Times New Roman" w:hAnsi="Times New Roman" w:cs="Times New Roman"/>
          <w:sz w:val="28"/>
          <w:szCs w:val="28"/>
          <w:lang w:eastAsia="ru-RU"/>
        </w:rPr>
        <w:t>ООО</w:t>
      </w:r>
      <w:proofErr w:type="gramEnd"/>
      <w:r w:rsidRPr="00C97C03">
        <w:rPr>
          <w:rFonts w:ascii="Times New Roman" w:eastAsia="Times New Roman" w:hAnsi="Times New Roman" w:cs="Times New Roman"/>
          <w:sz w:val="28"/>
          <w:szCs w:val="28"/>
          <w:lang w:eastAsia="ru-RU"/>
        </w:rPr>
        <w:t xml:space="preserve"> СХ «</w:t>
      </w:r>
      <w:proofErr w:type="spellStart"/>
      <w:r w:rsidRPr="00C97C03">
        <w:rPr>
          <w:rFonts w:ascii="Times New Roman" w:eastAsia="Times New Roman" w:hAnsi="Times New Roman" w:cs="Times New Roman"/>
          <w:sz w:val="28"/>
          <w:szCs w:val="28"/>
          <w:lang w:eastAsia="ru-RU"/>
        </w:rPr>
        <w:t>Стодеревское</w:t>
      </w:r>
      <w:proofErr w:type="spellEnd"/>
      <w:r w:rsidRPr="00C97C03">
        <w:rPr>
          <w:rFonts w:ascii="Times New Roman" w:eastAsia="Times New Roman" w:hAnsi="Times New Roman" w:cs="Times New Roman"/>
          <w:sz w:val="28"/>
          <w:szCs w:val="28"/>
          <w:lang w:eastAsia="ru-RU"/>
        </w:rPr>
        <w:t xml:space="preserve">» была предоставлена субсидия на возмещение понесенных затрат, связанных с реконструкцией и строительством оросительных систем (площадь веденная в 2021 году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593,6 га, субсидия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37,7 млн. рублей или 46,0 процента от </w:t>
      </w:r>
      <w:r w:rsidRPr="00C97C03">
        <w:rPr>
          <w:rFonts w:ascii="Times New Roman" w:eastAsia="Times New Roman" w:hAnsi="Times New Roman" w:cs="Times New Roman"/>
          <w:color w:val="000000"/>
          <w:sz w:val="28"/>
          <w:szCs w:val="28"/>
          <w:lang w:eastAsia="ru-RU"/>
        </w:rPr>
        <w:t>понесенных затрат</w:t>
      </w:r>
      <w:r w:rsidRPr="00C97C03">
        <w:rPr>
          <w:rFonts w:ascii="Times New Roman" w:eastAsia="Times New Roman" w:hAnsi="Times New Roman" w:cs="Times New Roman"/>
          <w:sz w:val="28"/>
          <w:szCs w:val="28"/>
          <w:lang w:eastAsia="ru-RU"/>
        </w:rPr>
        <w:t>).</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C97C03">
        <w:rPr>
          <w:rFonts w:ascii="Times New Roman" w:eastAsia="Times New Roman" w:hAnsi="Times New Roman" w:cs="Times New Roman"/>
          <w:spacing w:val="-2"/>
          <w:sz w:val="28"/>
          <w:szCs w:val="28"/>
          <w:lang w:eastAsia="ru-RU"/>
        </w:rPr>
        <w:t xml:space="preserve">Животноводство округа представлено молочным и мясным скотоводством, свиноводством, овцеводством, птицеводством и </w:t>
      </w:r>
      <w:r w:rsidRPr="00C97C03">
        <w:rPr>
          <w:rFonts w:ascii="Times New Roman" w:eastAsia="Times New Roman" w:hAnsi="Times New Roman" w:cs="Times New Roman"/>
          <w:spacing w:val="-2"/>
          <w:sz w:val="28"/>
          <w:szCs w:val="28"/>
          <w:lang w:eastAsia="ru-RU"/>
        </w:rPr>
        <w:lastRenderedPageBreak/>
        <w:t xml:space="preserve">рыбоводством. </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97C03">
        <w:rPr>
          <w:rFonts w:ascii="Times New Roman" w:eastAsia="Times New Roman" w:hAnsi="Times New Roman" w:cs="Times New Roman"/>
          <w:sz w:val="28"/>
          <w:szCs w:val="28"/>
          <w:lang w:eastAsia="ru-RU"/>
        </w:rPr>
        <w:t xml:space="preserve">По итогам 2021 года округ по поголовью крупного рогатого скота (далее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КРС) занимал в крае 9 место (11,4 тыс. гол., 4,3 процента от </w:t>
      </w:r>
      <w:proofErr w:type="spellStart"/>
      <w:r w:rsidRPr="00C97C03">
        <w:rPr>
          <w:rFonts w:ascii="Times New Roman" w:eastAsia="Times New Roman" w:hAnsi="Times New Roman" w:cs="Times New Roman"/>
          <w:sz w:val="28"/>
          <w:szCs w:val="28"/>
          <w:lang w:eastAsia="ru-RU"/>
        </w:rPr>
        <w:t>общекраевого</w:t>
      </w:r>
      <w:proofErr w:type="spellEnd"/>
      <w:r w:rsidRPr="00C97C03">
        <w:rPr>
          <w:rFonts w:ascii="Times New Roman" w:eastAsia="Times New Roman" w:hAnsi="Times New Roman" w:cs="Times New Roman"/>
          <w:sz w:val="28"/>
          <w:szCs w:val="28"/>
          <w:lang w:eastAsia="ru-RU"/>
        </w:rPr>
        <w:t xml:space="preserve"> уровня), коров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7 место (5,9 тыс. гол., 4,4 процента), овец и коз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5 место (60,3 тыс. гол., 5,0 процента), свиней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10 место (5,7 т</w:t>
      </w:r>
      <w:r>
        <w:rPr>
          <w:rFonts w:ascii="Times New Roman" w:eastAsia="Times New Roman" w:hAnsi="Times New Roman" w:cs="Times New Roman"/>
          <w:sz w:val="28"/>
          <w:szCs w:val="28"/>
          <w:lang w:eastAsia="ru-RU"/>
        </w:rPr>
        <w:t xml:space="preserve">ыс. гол., 1,5 процента), птицы - </w:t>
      </w:r>
      <w:r w:rsidRPr="00C97C03">
        <w:rPr>
          <w:rFonts w:ascii="Times New Roman" w:eastAsia="Times New Roman" w:hAnsi="Times New Roman" w:cs="Times New Roman"/>
          <w:sz w:val="28"/>
          <w:szCs w:val="28"/>
          <w:lang w:eastAsia="ru-RU"/>
        </w:rPr>
        <w:t>13 место (222,5 тыс. гол., 1,0 процента).</w:t>
      </w:r>
      <w:proofErr w:type="gramEnd"/>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Основное поголовье сельскохозяйственных животных сосредоточено в ЛПХ округа. Так, по итогам 2021 года, в ЛПХ содержалось 84,0 процента КРС, в том числе коров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86,0 процента, 100,0 процента свиней и птицы, 78,0 процента овец и коз.</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97C03">
        <w:rPr>
          <w:rFonts w:ascii="Times New Roman" w:eastAsia="Times New Roman" w:hAnsi="Times New Roman" w:cs="Times New Roman"/>
          <w:sz w:val="28"/>
          <w:szCs w:val="28"/>
          <w:lang w:eastAsia="ru-RU"/>
        </w:rPr>
        <w:t xml:space="preserve">По объемам производства (на убой в живом весе) овец и коз в хозяйствах всех категорий в 2021 году округ занимал в крае </w:t>
      </w:r>
      <w:r w:rsidRPr="00C97C03">
        <w:rPr>
          <w:rFonts w:ascii="Times New Roman" w:eastAsia="Times New Roman" w:hAnsi="Times New Roman" w:cs="Times New Roman"/>
          <w:sz w:val="28"/>
          <w:szCs w:val="28"/>
          <w:lang w:eastAsia="ru-RU"/>
        </w:rPr>
        <w:br/>
        <w:t xml:space="preserve">5 место (1,2 тыс. тонн, 4,0 процента от </w:t>
      </w:r>
      <w:proofErr w:type="spellStart"/>
      <w:r w:rsidRPr="00C97C03">
        <w:rPr>
          <w:rFonts w:ascii="Times New Roman" w:eastAsia="Times New Roman" w:hAnsi="Times New Roman" w:cs="Times New Roman"/>
          <w:sz w:val="28"/>
          <w:szCs w:val="28"/>
          <w:lang w:eastAsia="ru-RU"/>
        </w:rPr>
        <w:t>общекраевого</w:t>
      </w:r>
      <w:proofErr w:type="spellEnd"/>
      <w:r w:rsidRPr="00C97C03">
        <w:rPr>
          <w:rFonts w:ascii="Times New Roman" w:eastAsia="Times New Roman" w:hAnsi="Times New Roman" w:cs="Times New Roman"/>
          <w:sz w:val="28"/>
          <w:szCs w:val="28"/>
          <w:lang w:eastAsia="ru-RU"/>
        </w:rPr>
        <w:t xml:space="preserve"> объема), КРС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9 место (1,6 тыс. тонн, 4,1 процента), свиней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13 место (755 тонн, 1,0 процента), птицы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13 место (1,6 тыс. тонн, 0,4 процента).</w:t>
      </w:r>
      <w:proofErr w:type="gramEnd"/>
      <w:r w:rsidRPr="00C97C03">
        <w:rPr>
          <w:rFonts w:ascii="Times New Roman" w:eastAsia="Times New Roman" w:hAnsi="Times New Roman" w:cs="Times New Roman"/>
          <w:sz w:val="28"/>
          <w:szCs w:val="28"/>
          <w:lang w:eastAsia="ru-RU"/>
        </w:rPr>
        <w:t xml:space="preserve"> Кроме того, по объемам производства шерсти округ занимал в крае 5 место (176,0 тонн, 4,0 процента), молока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13 место (17,0 тыс. тонн, 3,3 процента).</w:t>
      </w:r>
    </w:p>
    <w:p w:rsidR="00F33976"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97C03">
        <w:rPr>
          <w:rFonts w:ascii="Times New Roman" w:eastAsia="Times New Roman" w:hAnsi="Times New Roman" w:cs="Times New Roman"/>
          <w:sz w:val="28"/>
          <w:szCs w:val="28"/>
          <w:lang w:eastAsia="ru-RU"/>
        </w:rPr>
        <w:t>Более 90,0 процента мяса скота и птицы (на убой в живом весе) производят ЛПХ округа.</w:t>
      </w:r>
      <w:r w:rsidRPr="00C97C03">
        <w:rPr>
          <w:rFonts w:ascii="Times New Roman" w:eastAsia="Times New Roman" w:hAnsi="Times New Roman" w:cs="Times New Roman"/>
          <w:sz w:val="28"/>
          <w:szCs w:val="28"/>
          <w:shd w:val="clear" w:color="auto" w:fill="FFFFFF"/>
          <w:lang w:eastAsia="ru-RU"/>
        </w:rPr>
        <w:t xml:space="preserve"> </w:t>
      </w:r>
      <w:proofErr w:type="gramStart"/>
      <w:r w:rsidRPr="00C97C03">
        <w:rPr>
          <w:rFonts w:ascii="Times New Roman" w:eastAsia="Times New Roman" w:hAnsi="Times New Roman" w:cs="Times New Roman"/>
          <w:sz w:val="28"/>
          <w:szCs w:val="28"/>
          <w:shd w:val="clear" w:color="auto" w:fill="FFFFFF"/>
          <w:lang w:eastAsia="ru-RU"/>
        </w:rPr>
        <w:t xml:space="preserve">Хозяйства населения являются также основными производителями </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молока</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 (99,0 </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процента</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 от</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 общего</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 объема </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 xml:space="preserve">производства </w:t>
      </w:r>
      <w:r w:rsidR="00F33976">
        <w:rPr>
          <w:rFonts w:ascii="Times New Roman" w:eastAsia="Times New Roman" w:hAnsi="Times New Roman" w:cs="Times New Roman"/>
          <w:sz w:val="28"/>
          <w:szCs w:val="28"/>
          <w:shd w:val="clear" w:color="auto" w:fill="FFFFFF"/>
          <w:lang w:eastAsia="ru-RU"/>
        </w:rPr>
        <w:t xml:space="preserve"> </w:t>
      </w:r>
      <w:r w:rsidRPr="00C97C03">
        <w:rPr>
          <w:rFonts w:ascii="Times New Roman" w:eastAsia="Times New Roman" w:hAnsi="Times New Roman" w:cs="Times New Roman"/>
          <w:sz w:val="28"/>
          <w:szCs w:val="28"/>
          <w:shd w:val="clear" w:color="auto" w:fill="FFFFFF"/>
          <w:lang w:eastAsia="ru-RU"/>
        </w:rPr>
        <w:t>в</w:t>
      </w:r>
      <w:proofErr w:type="gramEnd"/>
    </w:p>
    <w:p w:rsidR="00F33976" w:rsidRDefault="00F33976" w:rsidP="004800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480089" w:rsidRPr="00C97C03" w:rsidRDefault="00480089" w:rsidP="00F33976">
      <w:pPr>
        <w:widowControl w:val="0"/>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C97C03">
        <w:rPr>
          <w:rFonts w:ascii="Times New Roman" w:eastAsia="Times New Roman" w:hAnsi="Times New Roman" w:cs="Times New Roman"/>
          <w:sz w:val="28"/>
          <w:szCs w:val="28"/>
          <w:shd w:val="clear" w:color="auto" w:fill="FFFFFF"/>
          <w:lang w:eastAsia="ru-RU"/>
        </w:rPr>
        <w:t>округе) и яиц (100,0 процента).</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bCs/>
          <w:kern w:val="2"/>
          <w:sz w:val="28"/>
          <w:szCs w:val="28"/>
          <w:lang w:eastAsia="ru-RU"/>
        </w:rPr>
      </w:pPr>
      <w:r w:rsidRPr="00C97C03">
        <w:rPr>
          <w:rFonts w:ascii="Times New Roman" w:eastAsia="Times New Roman" w:hAnsi="Times New Roman" w:cs="Times New Roman"/>
          <w:sz w:val="28"/>
          <w:szCs w:val="28"/>
          <w:lang w:eastAsia="ru-RU"/>
        </w:rPr>
        <w:t xml:space="preserve">Среди </w:t>
      </w:r>
      <w:proofErr w:type="spellStart"/>
      <w:r w:rsidRPr="00C97C03">
        <w:rPr>
          <w:rFonts w:ascii="Times New Roman" w:eastAsia="Times New Roman" w:hAnsi="Times New Roman" w:cs="Times New Roman"/>
          <w:sz w:val="28"/>
          <w:szCs w:val="28"/>
          <w:lang w:eastAsia="ru-RU"/>
        </w:rPr>
        <w:t>сельхозорганизаций</w:t>
      </w:r>
      <w:proofErr w:type="spellEnd"/>
      <w:r w:rsidRPr="00C97C03">
        <w:rPr>
          <w:rFonts w:ascii="Times New Roman" w:eastAsia="Times New Roman" w:hAnsi="Times New Roman" w:cs="Times New Roman"/>
          <w:sz w:val="28"/>
          <w:szCs w:val="28"/>
          <w:lang w:eastAsia="ru-RU"/>
        </w:rPr>
        <w:t xml:space="preserve"> округа животноводством занимаются </w:t>
      </w:r>
      <w:r w:rsidRPr="00C97C03">
        <w:rPr>
          <w:rFonts w:ascii="Times New Roman" w:eastAsia="Times New Roman" w:hAnsi="Times New Roman" w:cs="Times New Roman"/>
          <w:sz w:val="28"/>
          <w:szCs w:val="28"/>
          <w:lang w:eastAsia="ru-RU"/>
        </w:rPr>
        <w:br/>
        <w:t xml:space="preserve">4 хозяйства: </w:t>
      </w:r>
      <w:proofErr w:type="gramStart"/>
      <w:r w:rsidRPr="00C97C03">
        <w:rPr>
          <w:rFonts w:ascii="Times New Roman" w:eastAsia="Times New Roman" w:hAnsi="Times New Roman" w:cs="Times New Roman"/>
          <w:sz w:val="28"/>
          <w:szCs w:val="28"/>
          <w:lang w:eastAsia="ru-RU"/>
        </w:rPr>
        <w:t>ООО СХП «Колхоз им. Ленина» (КРС м</w:t>
      </w:r>
      <w:r w:rsidRPr="00C97C03">
        <w:rPr>
          <w:rFonts w:ascii="Times New Roman" w:eastAsia="Times New Roman" w:hAnsi="Times New Roman" w:cs="Times New Roman"/>
          <w:bCs/>
          <w:kern w:val="2"/>
          <w:sz w:val="28"/>
          <w:szCs w:val="28"/>
          <w:lang w:eastAsia="ru-RU"/>
        </w:rPr>
        <w:t>ясного направления,</w:t>
      </w:r>
      <w:r w:rsidRPr="00C97C03">
        <w:rPr>
          <w:rFonts w:ascii="Times New Roman" w:eastAsia="Times New Roman" w:hAnsi="Times New Roman" w:cs="Times New Roman"/>
          <w:sz w:val="28"/>
          <w:szCs w:val="28"/>
          <w:lang w:eastAsia="ru-RU"/>
        </w:rPr>
        <w:t xml:space="preserve"> овцеводство</w:t>
      </w:r>
      <w:r w:rsidRPr="00C97C03">
        <w:rPr>
          <w:rFonts w:ascii="Times New Roman" w:eastAsia="Times New Roman" w:hAnsi="Times New Roman" w:cs="Times New Roman"/>
          <w:bCs/>
          <w:kern w:val="2"/>
          <w:sz w:val="28"/>
          <w:szCs w:val="28"/>
          <w:lang w:eastAsia="ru-RU"/>
        </w:rPr>
        <w:t xml:space="preserve">), </w:t>
      </w:r>
      <w:r w:rsidRPr="00C97C03">
        <w:rPr>
          <w:rFonts w:ascii="Times New Roman" w:eastAsia="Times New Roman" w:hAnsi="Times New Roman" w:cs="Times New Roman"/>
          <w:sz w:val="28"/>
          <w:szCs w:val="28"/>
          <w:lang w:eastAsia="ru-RU"/>
        </w:rPr>
        <w:t>СПК коллективное хозяйство «Мир» (овцеводство), ООО «Пролетарское» (КРС м</w:t>
      </w:r>
      <w:r w:rsidRPr="00C97C03">
        <w:rPr>
          <w:rFonts w:ascii="Times New Roman" w:eastAsia="Times New Roman" w:hAnsi="Times New Roman" w:cs="Times New Roman"/>
          <w:bCs/>
          <w:kern w:val="2"/>
          <w:sz w:val="28"/>
          <w:szCs w:val="28"/>
          <w:lang w:eastAsia="ru-RU"/>
        </w:rPr>
        <w:t xml:space="preserve">ясного направления), </w:t>
      </w:r>
      <w:r w:rsidRPr="00C97C03">
        <w:rPr>
          <w:rFonts w:ascii="Times New Roman" w:eastAsia="Times New Roman" w:hAnsi="Times New Roman" w:cs="Times New Roman"/>
          <w:sz w:val="28"/>
          <w:szCs w:val="28"/>
          <w:lang w:eastAsia="ru-RU"/>
        </w:rPr>
        <w:t>ФКУ Исправительная колония № 6 УФСИН России по Ставропольскому краю (КРС м</w:t>
      </w:r>
      <w:r w:rsidRPr="00C97C03">
        <w:rPr>
          <w:rFonts w:ascii="Times New Roman" w:eastAsia="Times New Roman" w:hAnsi="Times New Roman" w:cs="Times New Roman"/>
          <w:bCs/>
          <w:kern w:val="2"/>
          <w:sz w:val="28"/>
          <w:szCs w:val="28"/>
          <w:lang w:eastAsia="ru-RU"/>
        </w:rPr>
        <w:t>ясного направления, овцеводство).</w:t>
      </w:r>
      <w:proofErr w:type="gramEnd"/>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bCs/>
          <w:kern w:val="2"/>
          <w:sz w:val="28"/>
          <w:szCs w:val="28"/>
          <w:lang w:eastAsia="ru-RU"/>
        </w:rPr>
      </w:pPr>
      <w:r w:rsidRPr="00C97C03">
        <w:rPr>
          <w:rFonts w:ascii="Times New Roman" w:eastAsia="Times New Roman" w:hAnsi="Times New Roman" w:cs="Times New Roman"/>
          <w:bCs/>
          <w:kern w:val="2"/>
          <w:sz w:val="28"/>
          <w:szCs w:val="28"/>
          <w:lang w:eastAsia="ru-RU"/>
        </w:rPr>
        <w:t xml:space="preserve">В 2022 году (по оперативным данным) поголовье КРС в </w:t>
      </w:r>
      <w:proofErr w:type="spellStart"/>
      <w:r w:rsidRPr="00C97C03">
        <w:rPr>
          <w:rFonts w:ascii="Times New Roman" w:eastAsia="Times New Roman" w:hAnsi="Times New Roman" w:cs="Times New Roman"/>
          <w:bCs/>
          <w:kern w:val="2"/>
          <w:sz w:val="28"/>
          <w:szCs w:val="28"/>
          <w:lang w:eastAsia="ru-RU"/>
        </w:rPr>
        <w:t>сельхозорганизациях</w:t>
      </w:r>
      <w:proofErr w:type="spellEnd"/>
      <w:r w:rsidRPr="00C97C03">
        <w:rPr>
          <w:rFonts w:ascii="Times New Roman" w:eastAsia="Times New Roman" w:hAnsi="Times New Roman" w:cs="Times New Roman"/>
          <w:bCs/>
          <w:kern w:val="2"/>
          <w:sz w:val="28"/>
          <w:szCs w:val="28"/>
          <w:lang w:eastAsia="ru-RU"/>
        </w:rPr>
        <w:t xml:space="preserve"> по сравнению с 2021 годом увеличилось на 28,0 процента и составило 958 гол, в том числе коров </w:t>
      </w:r>
      <w:r>
        <w:rPr>
          <w:rFonts w:ascii="Times New Roman" w:eastAsia="Times New Roman" w:hAnsi="Times New Roman" w:cs="Times New Roman"/>
          <w:bCs/>
          <w:kern w:val="2"/>
          <w:sz w:val="28"/>
          <w:szCs w:val="28"/>
          <w:lang w:eastAsia="ru-RU"/>
        </w:rPr>
        <w:t>-</w:t>
      </w:r>
      <w:r w:rsidRPr="00C97C03">
        <w:rPr>
          <w:rFonts w:ascii="Times New Roman" w:eastAsia="Times New Roman" w:hAnsi="Times New Roman" w:cs="Times New Roman"/>
          <w:bCs/>
          <w:kern w:val="2"/>
          <w:sz w:val="28"/>
          <w:szCs w:val="28"/>
          <w:lang w:eastAsia="ru-RU"/>
        </w:rPr>
        <w:t xml:space="preserve"> на 16,0 процента (367 гол.), овец </w:t>
      </w:r>
      <w:r>
        <w:rPr>
          <w:rFonts w:ascii="Times New Roman" w:eastAsia="Times New Roman" w:hAnsi="Times New Roman" w:cs="Times New Roman"/>
          <w:bCs/>
          <w:kern w:val="2"/>
          <w:sz w:val="28"/>
          <w:szCs w:val="28"/>
          <w:lang w:eastAsia="ru-RU"/>
        </w:rPr>
        <w:t>-</w:t>
      </w:r>
      <w:r w:rsidRPr="00C97C03">
        <w:rPr>
          <w:rFonts w:ascii="Times New Roman" w:eastAsia="Times New Roman" w:hAnsi="Times New Roman" w:cs="Times New Roman"/>
          <w:bCs/>
          <w:kern w:val="2"/>
          <w:sz w:val="28"/>
          <w:szCs w:val="28"/>
          <w:lang w:eastAsia="ru-RU"/>
        </w:rPr>
        <w:t xml:space="preserve"> </w:t>
      </w:r>
      <w:proofErr w:type="gramStart"/>
      <w:r w:rsidRPr="00C97C03">
        <w:rPr>
          <w:rFonts w:ascii="Times New Roman" w:eastAsia="Times New Roman" w:hAnsi="Times New Roman" w:cs="Times New Roman"/>
          <w:bCs/>
          <w:kern w:val="2"/>
          <w:sz w:val="28"/>
          <w:szCs w:val="28"/>
          <w:lang w:eastAsia="ru-RU"/>
        </w:rPr>
        <w:t>на</w:t>
      </w:r>
      <w:proofErr w:type="gramEnd"/>
      <w:r w:rsidRPr="00C97C03">
        <w:rPr>
          <w:rFonts w:ascii="Times New Roman" w:eastAsia="Times New Roman" w:hAnsi="Times New Roman" w:cs="Times New Roman"/>
          <w:bCs/>
          <w:kern w:val="2"/>
          <w:sz w:val="28"/>
          <w:szCs w:val="28"/>
          <w:lang w:eastAsia="ru-RU"/>
        </w:rPr>
        <w:t xml:space="preserve"> 0,1 </w:t>
      </w:r>
      <w:proofErr w:type="gramStart"/>
      <w:r w:rsidRPr="00C97C03">
        <w:rPr>
          <w:rFonts w:ascii="Times New Roman" w:eastAsia="Times New Roman" w:hAnsi="Times New Roman" w:cs="Times New Roman"/>
          <w:bCs/>
          <w:kern w:val="2"/>
          <w:sz w:val="28"/>
          <w:szCs w:val="28"/>
          <w:lang w:eastAsia="ru-RU"/>
        </w:rPr>
        <w:t>процента</w:t>
      </w:r>
      <w:proofErr w:type="gramEnd"/>
      <w:r w:rsidRPr="00C97C03">
        <w:rPr>
          <w:rFonts w:ascii="Times New Roman" w:eastAsia="Times New Roman" w:hAnsi="Times New Roman" w:cs="Times New Roman"/>
          <w:bCs/>
          <w:kern w:val="2"/>
          <w:sz w:val="28"/>
          <w:szCs w:val="28"/>
          <w:lang w:eastAsia="ru-RU"/>
        </w:rPr>
        <w:t xml:space="preserve"> (6414 гол.).</w:t>
      </w:r>
      <w:r w:rsidRPr="00C97C03">
        <w:rPr>
          <w:rFonts w:ascii="Times New Roman" w:eastAsia="Times New Roman" w:hAnsi="Times New Roman" w:cs="Times New Roman"/>
          <w:bCs/>
          <w:color w:val="FF0000"/>
          <w:kern w:val="2"/>
          <w:sz w:val="28"/>
          <w:szCs w:val="28"/>
          <w:lang w:eastAsia="ru-RU"/>
        </w:rPr>
        <w:t xml:space="preserve"> </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bCs/>
          <w:kern w:val="2"/>
          <w:sz w:val="28"/>
          <w:szCs w:val="28"/>
          <w:lang w:eastAsia="ru-RU"/>
        </w:rPr>
      </w:pPr>
      <w:r w:rsidRPr="00C97C03">
        <w:rPr>
          <w:rFonts w:ascii="Times New Roman" w:eastAsia="Times New Roman" w:hAnsi="Times New Roman" w:cs="Times New Roman"/>
          <w:bCs/>
          <w:kern w:val="2"/>
          <w:sz w:val="28"/>
          <w:szCs w:val="28"/>
          <w:lang w:eastAsia="ru-RU"/>
        </w:rPr>
        <w:t xml:space="preserve"> Производство (выращивание) скота в </w:t>
      </w:r>
      <w:proofErr w:type="spellStart"/>
      <w:r w:rsidRPr="00C97C03">
        <w:rPr>
          <w:rFonts w:ascii="Times New Roman" w:eastAsia="Times New Roman" w:hAnsi="Times New Roman" w:cs="Times New Roman"/>
          <w:bCs/>
          <w:kern w:val="2"/>
          <w:sz w:val="28"/>
          <w:szCs w:val="28"/>
          <w:lang w:eastAsia="ru-RU"/>
        </w:rPr>
        <w:t>сельхозорганизациях</w:t>
      </w:r>
      <w:proofErr w:type="spellEnd"/>
      <w:r w:rsidRPr="00C97C03">
        <w:rPr>
          <w:rFonts w:ascii="Times New Roman" w:eastAsia="Times New Roman" w:hAnsi="Times New Roman" w:cs="Times New Roman"/>
          <w:bCs/>
          <w:kern w:val="2"/>
          <w:sz w:val="28"/>
          <w:szCs w:val="28"/>
          <w:lang w:eastAsia="ru-RU"/>
        </w:rPr>
        <w:t xml:space="preserve"> в 2022 году (по оперативным данным) составило 146,2 тонны, что на уровне 2021 года.</w:t>
      </w:r>
    </w:p>
    <w:p w:rsidR="00480089" w:rsidRPr="00C97C03" w:rsidRDefault="00480089" w:rsidP="00480089">
      <w:pPr>
        <w:widowControl w:val="0"/>
        <w:autoSpaceDE w:val="0"/>
        <w:autoSpaceDN w:val="0"/>
        <w:adjustRightInd w:val="0"/>
        <w:spacing w:after="0" w:line="240" w:lineRule="auto"/>
        <w:ind w:firstLine="708"/>
        <w:jc w:val="both"/>
        <w:rPr>
          <w:rFonts w:ascii="Times New Roman" w:eastAsia="Times New Roman" w:hAnsi="Times New Roman" w:cs="Times New Roman"/>
          <w:bCs/>
          <w:kern w:val="2"/>
          <w:sz w:val="28"/>
          <w:szCs w:val="28"/>
          <w:lang w:eastAsia="ru-RU"/>
        </w:rPr>
      </w:pPr>
      <w:r w:rsidRPr="00C97C03">
        <w:rPr>
          <w:rFonts w:ascii="Times New Roman" w:eastAsia="Times New Roman" w:hAnsi="Times New Roman" w:cs="Times New Roman"/>
          <w:bCs/>
          <w:kern w:val="2"/>
          <w:sz w:val="28"/>
          <w:szCs w:val="28"/>
          <w:lang w:eastAsia="ru-RU"/>
        </w:rPr>
        <w:t xml:space="preserve">Среднесуточный привес КРС в </w:t>
      </w:r>
      <w:proofErr w:type="spellStart"/>
      <w:r w:rsidRPr="00C97C03">
        <w:rPr>
          <w:rFonts w:ascii="Times New Roman" w:eastAsia="Times New Roman" w:hAnsi="Times New Roman" w:cs="Times New Roman"/>
          <w:bCs/>
          <w:kern w:val="2"/>
          <w:sz w:val="28"/>
          <w:szCs w:val="28"/>
          <w:lang w:eastAsia="ru-RU"/>
        </w:rPr>
        <w:t>сельхозорганизациях</w:t>
      </w:r>
      <w:proofErr w:type="spellEnd"/>
      <w:r w:rsidRPr="00C97C03">
        <w:rPr>
          <w:rFonts w:ascii="Times New Roman" w:eastAsia="Times New Roman" w:hAnsi="Times New Roman" w:cs="Times New Roman"/>
          <w:bCs/>
          <w:kern w:val="2"/>
          <w:sz w:val="28"/>
          <w:szCs w:val="28"/>
          <w:lang w:eastAsia="ru-RU"/>
        </w:rPr>
        <w:t xml:space="preserve"> в 2022 году (по оперативным данным) увеличился по сравнению с 2021 годом на 17,4 процента (или на 40 грамм) и составил 270 грамм.</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Общая площадь водных объектов на территории округа составляет 1550 га. Из них около 65,0 процента используется под рыбоводство. Производством товарной прудовой рыбы (карпа, толстолобика, белого амура, сазана) в округе занимаются три хозяйства: ООО </w:t>
      </w:r>
      <w:proofErr w:type="spellStart"/>
      <w:r w:rsidRPr="00C97C03">
        <w:rPr>
          <w:rFonts w:ascii="Times New Roman" w:eastAsia="Times New Roman" w:hAnsi="Times New Roman" w:cs="Times New Roman"/>
          <w:sz w:val="28"/>
          <w:szCs w:val="28"/>
          <w:lang w:eastAsia="ru-RU"/>
        </w:rPr>
        <w:t>ГордиенкоА.С</w:t>
      </w:r>
      <w:proofErr w:type="spellEnd"/>
      <w:r w:rsidRPr="00C97C03">
        <w:rPr>
          <w:rFonts w:ascii="Times New Roman" w:eastAsia="Times New Roman" w:hAnsi="Times New Roman" w:cs="Times New Roman"/>
          <w:sz w:val="28"/>
          <w:szCs w:val="28"/>
          <w:lang w:eastAsia="ru-RU"/>
        </w:rPr>
        <w:t xml:space="preserve">. (422 га), ООО «Прудовое» (550 га) </w:t>
      </w:r>
      <w:proofErr w:type="gramStart"/>
      <w:r w:rsidRPr="00C97C03">
        <w:rPr>
          <w:rFonts w:ascii="Times New Roman" w:eastAsia="Times New Roman" w:hAnsi="Times New Roman" w:cs="Times New Roman"/>
          <w:sz w:val="28"/>
          <w:szCs w:val="28"/>
          <w:lang w:eastAsia="ru-RU"/>
        </w:rPr>
        <w:t>и ООО</w:t>
      </w:r>
      <w:proofErr w:type="gramEnd"/>
      <w:r w:rsidRPr="00C97C03">
        <w:rPr>
          <w:rFonts w:ascii="Times New Roman" w:eastAsia="Times New Roman" w:hAnsi="Times New Roman" w:cs="Times New Roman"/>
          <w:sz w:val="28"/>
          <w:szCs w:val="28"/>
          <w:lang w:eastAsia="ru-RU"/>
        </w:rPr>
        <w:t xml:space="preserve"> СХП «Колхоз им. Ленина» (28 га). В 2022 году (по оперативным данным) производство рыбы этими хозяйствами составило 103,2 тонн, что в 2,6 раза больше, чем в 2021 году (40,0 тонн).</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97C03">
        <w:rPr>
          <w:rFonts w:ascii="Times New Roman" w:eastAsia="Times New Roman" w:hAnsi="Times New Roman" w:cs="Times New Roman"/>
          <w:sz w:val="28"/>
          <w:szCs w:val="28"/>
          <w:lang w:eastAsia="ru-RU"/>
        </w:rPr>
        <w:lastRenderedPageBreak/>
        <w:t xml:space="preserve">По состоянию на 01 января 2023 года у сельскохозяйственных товаропроизводителей округа имеется в наличии 285 ед. зерноуборочных комбайнов (4,6 процента от </w:t>
      </w:r>
      <w:proofErr w:type="spellStart"/>
      <w:r w:rsidRPr="00C97C03">
        <w:rPr>
          <w:rFonts w:ascii="Times New Roman" w:eastAsia="Times New Roman" w:hAnsi="Times New Roman" w:cs="Times New Roman"/>
          <w:sz w:val="28"/>
          <w:szCs w:val="28"/>
          <w:lang w:eastAsia="ru-RU"/>
        </w:rPr>
        <w:t>общекраевого</w:t>
      </w:r>
      <w:proofErr w:type="spellEnd"/>
      <w:r w:rsidRPr="00C97C03">
        <w:rPr>
          <w:rFonts w:ascii="Times New Roman" w:eastAsia="Times New Roman" w:hAnsi="Times New Roman" w:cs="Times New Roman"/>
          <w:sz w:val="28"/>
          <w:szCs w:val="28"/>
          <w:lang w:eastAsia="ru-RU"/>
        </w:rPr>
        <w:t xml:space="preserve"> показателя), 312 ед. грузовых автомобилей (4,1 процента), 738 тракторов различных марок и модификаций (4,3 процента), 333 плуга (4,7 процента), 1568 борон (23,1 процента), </w:t>
      </w:r>
      <w:r w:rsidRPr="00C97C03">
        <w:rPr>
          <w:rFonts w:ascii="Times New Roman" w:eastAsia="Times New Roman" w:hAnsi="Times New Roman" w:cs="Times New Roman"/>
          <w:sz w:val="28"/>
          <w:szCs w:val="28"/>
          <w:lang w:eastAsia="ru-RU"/>
        </w:rPr>
        <w:br/>
        <w:t>429 культиваторов (3,7 процента), 399 сеялок (3,8 процента), 8 посевных комплексов (1,7 процента) и другая</w:t>
      </w:r>
      <w:proofErr w:type="gramEnd"/>
      <w:r w:rsidRPr="00C97C03">
        <w:rPr>
          <w:rFonts w:ascii="Times New Roman" w:eastAsia="Times New Roman" w:hAnsi="Times New Roman" w:cs="Times New Roman"/>
          <w:sz w:val="28"/>
          <w:szCs w:val="28"/>
          <w:lang w:eastAsia="ru-RU"/>
        </w:rPr>
        <w:t xml:space="preserve"> сельскохозяйственная техника.</w:t>
      </w:r>
    </w:p>
    <w:p w:rsidR="00480089" w:rsidRPr="00C97C03"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C03">
        <w:rPr>
          <w:rFonts w:ascii="Times New Roman" w:eastAsia="Times New Roman" w:hAnsi="Times New Roman" w:cs="Times New Roman"/>
          <w:sz w:val="28"/>
          <w:szCs w:val="28"/>
          <w:lang w:eastAsia="ru-RU"/>
        </w:rPr>
        <w:t xml:space="preserve">Доля импортной сельскохозяйственной техники в структуре парка </w:t>
      </w:r>
      <w:r w:rsidRPr="00C97C03">
        <w:rPr>
          <w:rFonts w:ascii="Times New Roman" w:eastAsia="Times New Roman" w:hAnsi="Times New Roman" w:cs="Times New Roman"/>
          <w:sz w:val="28"/>
          <w:szCs w:val="28"/>
          <w:lang w:eastAsia="ru-RU"/>
        </w:rPr>
        <w:br/>
        <w:t xml:space="preserve">в 2021 году составляла 1,5 процента (по краю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21,0 процента), в 2022 году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1,5 процента (по краю </w:t>
      </w:r>
      <w:r>
        <w:rPr>
          <w:rFonts w:ascii="Times New Roman" w:eastAsia="Times New Roman" w:hAnsi="Times New Roman" w:cs="Times New Roman"/>
          <w:sz w:val="28"/>
          <w:szCs w:val="28"/>
          <w:lang w:eastAsia="ru-RU"/>
        </w:rPr>
        <w:t>-</w:t>
      </w:r>
      <w:r w:rsidRPr="00C97C03">
        <w:rPr>
          <w:rFonts w:ascii="Times New Roman" w:eastAsia="Times New Roman" w:hAnsi="Times New Roman" w:cs="Times New Roman"/>
          <w:sz w:val="28"/>
          <w:szCs w:val="28"/>
          <w:lang w:eastAsia="ru-RU"/>
        </w:rPr>
        <w:t xml:space="preserve"> 20,2 процента).</w:t>
      </w:r>
    </w:p>
    <w:p w:rsidR="00480089" w:rsidRDefault="00480089" w:rsidP="00480089">
      <w:pPr>
        <w:spacing w:after="0" w:line="240" w:lineRule="auto"/>
        <w:ind w:firstLine="709"/>
        <w:rPr>
          <w:rFonts w:ascii="Times New Roman" w:eastAsia="Calibri" w:hAnsi="Times New Roman" w:cs="Times New Roman"/>
          <w:b/>
          <w:sz w:val="28"/>
          <w:szCs w:val="28"/>
        </w:rPr>
      </w:pPr>
    </w:p>
    <w:p w:rsidR="00480089" w:rsidRPr="005B17F8" w:rsidRDefault="00480089" w:rsidP="00480089">
      <w:pPr>
        <w:spacing w:after="0" w:line="240" w:lineRule="auto"/>
        <w:ind w:firstLine="709"/>
        <w:rPr>
          <w:rFonts w:ascii="Times New Roman" w:eastAsia="Calibri" w:hAnsi="Times New Roman" w:cs="Times New Roman"/>
          <w:sz w:val="28"/>
          <w:szCs w:val="28"/>
        </w:rPr>
      </w:pPr>
      <w:r w:rsidRPr="005B17F8">
        <w:rPr>
          <w:rFonts w:ascii="Times New Roman" w:eastAsia="Calibri" w:hAnsi="Times New Roman" w:cs="Times New Roman"/>
          <w:sz w:val="28"/>
          <w:szCs w:val="28"/>
        </w:rPr>
        <w:t>2.4.2. Пищевая и перерабатывающая промышленность</w:t>
      </w:r>
    </w:p>
    <w:p w:rsidR="00480089" w:rsidRPr="003A5581" w:rsidRDefault="00480089" w:rsidP="00480089">
      <w:pPr>
        <w:spacing w:after="0" w:line="240" w:lineRule="auto"/>
        <w:ind w:firstLine="709"/>
        <w:jc w:val="both"/>
        <w:rPr>
          <w:rFonts w:ascii="Times New Roman" w:eastAsia="Calibri" w:hAnsi="Times New Roman" w:cs="Times New Roman"/>
          <w:b/>
          <w:sz w:val="28"/>
          <w:szCs w:val="28"/>
        </w:rPr>
      </w:pPr>
      <w:r w:rsidRPr="003A5581">
        <w:rPr>
          <w:rFonts w:ascii="Times New Roman" w:eastAsia="Times New Roman" w:hAnsi="Times New Roman" w:cs="Times New Roman"/>
          <w:sz w:val="28"/>
          <w:szCs w:val="28"/>
        </w:rPr>
        <w:t>В настоящее время на территории округа</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9 хозяйствующих субъектов осуществляют деятельность в сфере производства пищевых продуктов по следующим видам экономической деятельности:</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highlight w:val="yellow"/>
        </w:rPr>
      </w:pPr>
      <w:r w:rsidRPr="003A5581">
        <w:rPr>
          <w:rFonts w:ascii="Times New Roman" w:eastAsia="Times New Roman" w:hAnsi="Times New Roman" w:cs="Times New Roman"/>
          <w:sz w:val="28"/>
          <w:szCs w:val="28"/>
        </w:rPr>
        <w:t xml:space="preserve">производство хлеба и хлебобулочных изделий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6 (ООО «</w:t>
      </w:r>
      <w:proofErr w:type="spellStart"/>
      <w:r w:rsidRPr="003A5581">
        <w:rPr>
          <w:rFonts w:ascii="Times New Roman" w:eastAsia="Times New Roman" w:hAnsi="Times New Roman" w:cs="Times New Roman"/>
          <w:sz w:val="28"/>
          <w:szCs w:val="28"/>
        </w:rPr>
        <w:t>Арагви</w:t>
      </w:r>
      <w:proofErr w:type="spellEnd"/>
      <w:r w:rsidRPr="003A5581">
        <w:rPr>
          <w:rFonts w:ascii="Times New Roman" w:eastAsia="Times New Roman" w:hAnsi="Times New Roman" w:cs="Times New Roman"/>
          <w:sz w:val="28"/>
          <w:szCs w:val="28"/>
        </w:rPr>
        <w:t>»,               СПК «Колхоз «</w:t>
      </w:r>
      <w:proofErr w:type="spellStart"/>
      <w:r w:rsidRPr="003A5581">
        <w:rPr>
          <w:rFonts w:ascii="Times New Roman" w:eastAsia="Times New Roman" w:hAnsi="Times New Roman" w:cs="Times New Roman"/>
          <w:sz w:val="28"/>
          <w:szCs w:val="28"/>
        </w:rPr>
        <w:t>Ростовановский</w:t>
      </w:r>
      <w:proofErr w:type="spellEnd"/>
      <w:r w:rsidRPr="003A5581">
        <w:rPr>
          <w:rFonts w:ascii="Times New Roman" w:eastAsia="Times New Roman" w:hAnsi="Times New Roman" w:cs="Times New Roman"/>
          <w:sz w:val="28"/>
          <w:szCs w:val="28"/>
        </w:rPr>
        <w:t>», ООО СХ «</w:t>
      </w:r>
      <w:proofErr w:type="spellStart"/>
      <w:r w:rsidRPr="003A5581">
        <w:rPr>
          <w:rFonts w:ascii="Times New Roman" w:eastAsia="Times New Roman" w:hAnsi="Times New Roman" w:cs="Times New Roman"/>
          <w:sz w:val="28"/>
          <w:szCs w:val="28"/>
        </w:rPr>
        <w:t>Стодеревское</w:t>
      </w:r>
      <w:proofErr w:type="spellEnd"/>
      <w:r w:rsidRPr="003A5581">
        <w:rPr>
          <w:rFonts w:ascii="Times New Roman" w:eastAsia="Times New Roman" w:hAnsi="Times New Roman" w:cs="Times New Roman"/>
          <w:sz w:val="28"/>
          <w:szCs w:val="28"/>
        </w:rPr>
        <w:t>», СПК-колхоз «</w:t>
      </w:r>
      <w:proofErr w:type="spellStart"/>
      <w:r w:rsidRPr="003A5581">
        <w:rPr>
          <w:rFonts w:ascii="Times New Roman" w:eastAsia="Times New Roman" w:hAnsi="Times New Roman" w:cs="Times New Roman"/>
          <w:sz w:val="28"/>
          <w:szCs w:val="28"/>
        </w:rPr>
        <w:t>Кановский</w:t>
      </w:r>
      <w:proofErr w:type="spellEnd"/>
      <w:r w:rsidRPr="003A5581">
        <w:rPr>
          <w:rFonts w:ascii="Times New Roman" w:eastAsia="Times New Roman" w:hAnsi="Times New Roman" w:cs="Times New Roman"/>
          <w:sz w:val="28"/>
          <w:szCs w:val="28"/>
        </w:rPr>
        <w:t xml:space="preserve">», ООО </w:t>
      </w:r>
      <w:r w:rsidRPr="003A5581">
        <w:rPr>
          <w:rFonts w:ascii="Times New Roman" w:eastAsia="Calibri" w:hAnsi="Times New Roman" w:cs="Times New Roman"/>
          <w:sz w:val="28"/>
          <w:szCs w:val="28"/>
        </w:rPr>
        <w:t>«колхоз им. Ленина»</w:t>
      </w:r>
      <w:r w:rsidRPr="003A5581">
        <w:rPr>
          <w:rFonts w:ascii="Times New Roman" w:eastAsia="Times New Roman" w:hAnsi="Times New Roman" w:cs="Times New Roman"/>
          <w:sz w:val="28"/>
          <w:szCs w:val="28"/>
        </w:rPr>
        <w:t>, мини пекарня ЗАО АПП «</w:t>
      </w:r>
      <w:proofErr w:type="spellStart"/>
      <w:r w:rsidRPr="003A5581">
        <w:rPr>
          <w:rFonts w:ascii="Times New Roman" w:eastAsia="Times New Roman" w:hAnsi="Times New Roman" w:cs="Times New Roman"/>
          <w:sz w:val="28"/>
          <w:szCs w:val="28"/>
        </w:rPr>
        <w:t>Сола</w:t>
      </w:r>
      <w:proofErr w:type="spellEnd"/>
      <w:r w:rsidRPr="003A5581">
        <w:rPr>
          <w:rFonts w:ascii="Times New Roman" w:eastAsia="Times New Roman" w:hAnsi="Times New Roman" w:cs="Times New Roman"/>
          <w:sz w:val="28"/>
          <w:szCs w:val="28"/>
        </w:rPr>
        <w:t>»);</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производство муки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6 (ООО «</w:t>
      </w:r>
      <w:proofErr w:type="spellStart"/>
      <w:r w:rsidRPr="003A5581">
        <w:rPr>
          <w:rFonts w:ascii="Times New Roman" w:eastAsia="Times New Roman" w:hAnsi="Times New Roman" w:cs="Times New Roman"/>
          <w:sz w:val="28"/>
          <w:szCs w:val="28"/>
        </w:rPr>
        <w:t>Арагви</w:t>
      </w:r>
      <w:proofErr w:type="spellEnd"/>
      <w:r w:rsidRPr="003A5581">
        <w:rPr>
          <w:rFonts w:ascii="Times New Roman" w:eastAsia="Times New Roman" w:hAnsi="Times New Roman" w:cs="Times New Roman"/>
          <w:sz w:val="28"/>
          <w:szCs w:val="28"/>
        </w:rPr>
        <w:t>», СПК «Колхоз «</w:t>
      </w:r>
      <w:proofErr w:type="spellStart"/>
      <w:r w:rsidRPr="003A5581">
        <w:rPr>
          <w:rFonts w:ascii="Times New Roman" w:eastAsia="Times New Roman" w:hAnsi="Times New Roman" w:cs="Times New Roman"/>
          <w:sz w:val="28"/>
          <w:szCs w:val="28"/>
        </w:rPr>
        <w:t>Ростовановский</w:t>
      </w:r>
      <w:proofErr w:type="spellEnd"/>
      <w:r w:rsidRPr="003A5581">
        <w:rPr>
          <w:rFonts w:ascii="Times New Roman" w:eastAsia="Times New Roman" w:hAnsi="Times New Roman" w:cs="Times New Roman"/>
          <w:sz w:val="28"/>
          <w:szCs w:val="28"/>
        </w:rPr>
        <w:t>», ЗАО АПП «</w:t>
      </w:r>
      <w:proofErr w:type="spellStart"/>
      <w:r w:rsidRPr="003A5581">
        <w:rPr>
          <w:rFonts w:ascii="Times New Roman" w:eastAsia="Times New Roman" w:hAnsi="Times New Roman" w:cs="Times New Roman"/>
          <w:sz w:val="28"/>
          <w:szCs w:val="28"/>
        </w:rPr>
        <w:t>Сола</w:t>
      </w:r>
      <w:proofErr w:type="spellEnd"/>
      <w:r w:rsidRPr="003A5581">
        <w:rPr>
          <w:rFonts w:ascii="Times New Roman" w:eastAsia="Times New Roman" w:hAnsi="Times New Roman" w:cs="Times New Roman"/>
          <w:sz w:val="28"/>
          <w:szCs w:val="28"/>
        </w:rPr>
        <w:t>», СПК-колхоз «</w:t>
      </w:r>
      <w:proofErr w:type="spellStart"/>
      <w:r w:rsidRPr="003A5581">
        <w:rPr>
          <w:rFonts w:ascii="Times New Roman" w:eastAsia="Times New Roman" w:hAnsi="Times New Roman" w:cs="Times New Roman"/>
          <w:sz w:val="28"/>
          <w:szCs w:val="28"/>
        </w:rPr>
        <w:t>Кановский</w:t>
      </w:r>
      <w:proofErr w:type="spellEnd"/>
      <w:r w:rsidRPr="003A5581">
        <w:rPr>
          <w:rFonts w:ascii="Times New Roman" w:eastAsia="Times New Roman" w:hAnsi="Times New Roman" w:cs="Times New Roman"/>
          <w:sz w:val="28"/>
          <w:szCs w:val="28"/>
        </w:rPr>
        <w:t>»,</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 xml:space="preserve">ООО </w:t>
      </w:r>
      <w:r w:rsidRPr="003A5581">
        <w:rPr>
          <w:rFonts w:ascii="Times New Roman" w:eastAsia="Calibri" w:hAnsi="Times New Roman" w:cs="Times New Roman"/>
          <w:sz w:val="28"/>
          <w:szCs w:val="28"/>
        </w:rPr>
        <w:t>«Колхоз им. Ленина»</w:t>
      </w:r>
      <w:r w:rsidRPr="003A5581">
        <w:rPr>
          <w:rFonts w:ascii="Times New Roman" w:eastAsia="Times New Roman" w:hAnsi="Times New Roman" w:cs="Times New Roman"/>
          <w:sz w:val="28"/>
          <w:szCs w:val="28"/>
        </w:rPr>
        <w:t xml:space="preserve">, глава </w:t>
      </w:r>
      <w:proofErr w:type="gramStart"/>
      <w:r w:rsidRPr="003A5581">
        <w:rPr>
          <w:rFonts w:ascii="Times New Roman" w:eastAsia="Times New Roman" w:hAnsi="Times New Roman" w:cs="Times New Roman"/>
          <w:sz w:val="28"/>
          <w:szCs w:val="28"/>
        </w:rPr>
        <w:t>К(</w:t>
      </w:r>
      <w:proofErr w:type="gramEnd"/>
      <w:r w:rsidRPr="003A5581">
        <w:rPr>
          <w:rFonts w:ascii="Times New Roman" w:eastAsia="Times New Roman" w:hAnsi="Times New Roman" w:cs="Times New Roman"/>
          <w:sz w:val="28"/>
          <w:szCs w:val="28"/>
        </w:rPr>
        <w:t>Ф)Х Оганесян Г.А.);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производство консервов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2 (ООО «Органик </w:t>
      </w:r>
      <w:proofErr w:type="spellStart"/>
      <w:r w:rsidRPr="003A5581">
        <w:rPr>
          <w:rFonts w:ascii="Times New Roman" w:eastAsia="Times New Roman" w:hAnsi="Times New Roman" w:cs="Times New Roman"/>
          <w:sz w:val="28"/>
          <w:szCs w:val="28"/>
        </w:rPr>
        <w:t>Эраунд</w:t>
      </w:r>
      <w:proofErr w:type="spellEnd"/>
      <w:r w:rsidRPr="003A5581">
        <w:rPr>
          <w:rFonts w:ascii="Times New Roman" w:eastAsia="Times New Roman" w:hAnsi="Times New Roman" w:cs="Times New Roman"/>
          <w:sz w:val="28"/>
          <w:szCs w:val="28"/>
        </w:rPr>
        <w:t>»,                                          ООО «Консервный Завод Русский»).</w:t>
      </w:r>
    </w:p>
    <w:p w:rsidR="00480089" w:rsidRPr="003A5581" w:rsidRDefault="00480089" w:rsidP="00480089">
      <w:pPr>
        <w:spacing w:after="0" w:line="240" w:lineRule="auto"/>
        <w:ind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Совокупная мощность по переработке зерна мукомольными комплексами округа составляет более 39,0 тыс. тонн, которые загружены на 50,0 процента. За 2022 год производство муки увеличилось в 4,3 раза в сравнении с уровнем 2021 года и составило 15</w:t>
      </w:r>
      <w:r w:rsidRPr="00B257C0">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rPr>
        <w:t>796,3 тонны.</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rPr>
        <w:t xml:space="preserve">Одним из ведущих производителей муки на территории </w:t>
      </w:r>
      <w:r w:rsidRPr="003A5581">
        <w:rPr>
          <w:rFonts w:ascii="Times New Roman" w:eastAsia="Times New Roman" w:hAnsi="Times New Roman" w:cs="Times New Roman"/>
          <w:sz w:val="28"/>
          <w:szCs w:val="28"/>
        </w:rPr>
        <w:t xml:space="preserve">округа </w:t>
      </w:r>
      <w:r w:rsidRPr="003A5581">
        <w:rPr>
          <w:rFonts w:ascii="Times New Roman" w:eastAsia="Calibri" w:hAnsi="Times New Roman" w:cs="Times New Roman"/>
          <w:sz w:val="28"/>
          <w:szCs w:val="28"/>
        </w:rPr>
        <w:t xml:space="preserve">является </w:t>
      </w:r>
      <w:r w:rsidRPr="003A5581">
        <w:rPr>
          <w:rFonts w:ascii="Times New Roman" w:eastAsia="Calibri" w:hAnsi="Times New Roman" w:cs="Times New Roman"/>
          <w:sz w:val="28"/>
          <w:szCs w:val="28"/>
          <w:shd w:val="clear" w:color="auto" w:fill="FFFFFF"/>
        </w:rPr>
        <w:t>ЗАО АПП «</w:t>
      </w:r>
      <w:proofErr w:type="spellStart"/>
      <w:r w:rsidRPr="003A5581">
        <w:rPr>
          <w:rFonts w:ascii="Times New Roman" w:eastAsia="Times New Roman" w:hAnsi="Times New Roman" w:cs="Times New Roman"/>
          <w:sz w:val="28"/>
          <w:szCs w:val="28"/>
        </w:rPr>
        <w:t>Сола</w:t>
      </w:r>
      <w:proofErr w:type="spellEnd"/>
      <w:r w:rsidRPr="003A5581">
        <w:rPr>
          <w:rFonts w:ascii="Times New Roman" w:eastAsia="Times New Roman" w:hAnsi="Times New Roman" w:cs="Times New Roman"/>
          <w:sz w:val="28"/>
          <w:szCs w:val="28"/>
        </w:rPr>
        <w:t>»</w:t>
      </w:r>
      <w:r w:rsidRPr="003A5581">
        <w:rPr>
          <w:rFonts w:ascii="Times New Roman" w:eastAsia="Calibri" w:hAnsi="Times New Roman" w:cs="Times New Roman"/>
          <w:sz w:val="28"/>
          <w:szCs w:val="28"/>
          <w:shd w:val="clear" w:color="auto" w:fill="FFFFFF"/>
        </w:rPr>
        <w:t>, осуществляющее деятельность с 1999 года.</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t>ЗАО АПП «</w:t>
      </w:r>
      <w:proofErr w:type="spellStart"/>
      <w:r w:rsidRPr="003A5581">
        <w:rPr>
          <w:rFonts w:ascii="Times New Roman" w:eastAsia="Times New Roman" w:hAnsi="Times New Roman" w:cs="Times New Roman"/>
          <w:sz w:val="28"/>
          <w:szCs w:val="28"/>
        </w:rPr>
        <w:t>Сола</w:t>
      </w:r>
      <w:proofErr w:type="spellEnd"/>
      <w:r w:rsidRPr="003A5581">
        <w:rPr>
          <w:rFonts w:ascii="Times New Roman" w:eastAsia="Calibri" w:hAnsi="Times New Roman" w:cs="Times New Roman"/>
          <w:sz w:val="28"/>
          <w:szCs w:val="28"/>
          <w:shd w:val="clear" w:color="auto" w:fill="FFFFFF"/>
        </w:rPr>
        <w:t xml:space="preserve">» включено в Национальный Реестр «Ведущие агропромышленные и сельскохозяйственные организации России </w:t>
      </w:r>
      <w:r w:rsidRPr="00B257C0">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shd w:val="clear" w:color="auto" w:fill="FFFFFF"/>
        </w:rPr>
        <w:t xml:space="preserve"> 2014».</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t>Основными видами деятельности компании являются: растениеводство, овощеводство, производство муки, организация общественного питания.</w:t>
      </w:r>
    </w:p>
    <w:p w:rsidR="00480089" w:rsidRPr="003A5581" w:rsidRDefault="00480089" w:rsidP="00480089">
      <w:pPr>
        <w:spacing w:after="0" w:line="240" w:lineRule="auto"/>
        <w:ind w:firstLine="709"/>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t>За 2022 год предприятием произведено 3</w:t>
      </w:r>
      <w:r w:rsidRPr="00B257C0">
        <w:rPr>
          <w:rFonts w:ascii="Times New Roman" w:eastAsia="Calibri" w:hAnsi="Times New Roman" w:cs="Times New Roman"/>
          <w:sz w:val="28"/>
          <w:szCs w:val="28"/>
          <w:shd w:val="clear" w:color="auto" w:fill="FFFFFF"/>
        </w:rPr>
        <w:t xml:space="preserve"> </w:t>
      </w:r>
      <w:r w:rsidRPr="003A5581">
        <w:rPr>
          <w:rFonts w:ascii="Times New Roman" w:eastAsia="Calibri" w:hAnsi="Times New Roman" w:cs="Times New Roman"/>
          <w:sz w:val="28"/>
          <w:szCs w:val="28"/>
          <w:shd w:val="clear" w:color="auto" w:fill="FFFFFF"/>
        </w:rPr>
        <w:t>458,0 тонны муки или                       181,8 процента к уровню 2021 года.</w:t>
      </w:r>
    </w:p>
    <w:p w:rsidR="00480089" w:rsidRPr="003A5581" w:rsidRDefault="00480089" w:rsidP="00480089">
      <w:pPr>
        <w:spacing w:after="0" w:line="240" w:lineRule="auto"/>
        <w:ind w:firstLine="709"/>
        <w:jc w:val="both"/>
        <w:rPr>
          <w:rFonts w:ascii="Times New Roman" w:eastAsia="Times New Roman" w:hAnsi="Times New Roman" w:cs="Times New Roman"/>
          <w:spacing w:val="-2"/>
          <w:sz w:val="28"/>
          <w:szCs w:val="28"/>
          <w:lang w:eastAsia="ru-RU"/>
        </w:rPr>
      </w:pPr>
      <w:r w:rsidRPr="003A5581">
        <w:rPr>
          <w:rFonts w:ascii="Times New Roman" w:eastAsia="Times New Roman" w:hAnsi="Times New Roman" w:cs="Times New Roman"/>
          <w:sz w:val="28"/>
          <w:szCs w:val="28"/>
        </w:rPr>
        <w:t>Продукция ЗАО АПП «</w:t>
      </w:r>
      <w:proofErr w:type="spellStart"/>
      <w:r w:rsidRPr="003A5581">
        <w:rPr>
          <w:rFonts w:ascii="Times New Roman" w:eastAsia="Times New Roman" w:hAnsi="Times New Roman" w:cs="Times New Roman"/>
          <w:sz w:val="28"/>
          <w:szCs w:val="28"/>
        </w:rPr>
        <w:t>Сола</w:t>
      </w:r>
      <w:proofErr w:type="spellEnd"/>
      <w:r w:rsidRPr="003A5581">
        <w:rPr>
          <w:rFonts w:ascii="Times New Roman" w:eastAsia="Times New Roman" w:hAnsi="Times New Roman" w:cs="Times New Roman"/>
          <w:sz w:val="28"/>
          <w:szCs w:val="28"/>
        </w:rPr>
        <w:t xml:space="preserve">» </w:t>
      </w:r>
      <w:r w:rsidRPr="00B257C0">
        <w:rPr>
          <w:rFonts w:ascii="Times New Roman" w:eastAsia="Calibri" w:hAnsi="Times New Roman" w:cs="Times New Roman"/>
          <w:spacing w:val="-2"/>
          <w:sz w:val="28"/>
          <w:szCs w:val="28"/>
          <w:lang w:eastAsia="ru-RU"/>
        </w:rPr>
        <w:t xml:space="preserve">поставляется во многие регионы Российской Федерации, а также за ее пределы. </w:t>
      </w:r>
      <w:r w:rsidRPr="003A5581">
        <w:rPr>
          <w:rFonts w:ascii="Times New Roman" w:eastAsia="Times New Roman" w:hAnsi="Times New Roman" w:cs="Times New Roman"/>
          <w:sz w:val="28"/>
          <w:szCs w:val="28"/>
        </w:rPr>
        <w:t xml:space="preserve">Мука экспортируется в страны ближнего зарубежья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Грузию и Армению. В 2021</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 xml:space="preserve">году экспорт составил </w:t>
      </w:r>
      <w:r w:rsidRPr="003A5581">
        <w:rPr>
          <w:rFonts w:ascii="Times New Roman" w:eastAsia="Times New Roman" w:hAnsi="Times New Roman" w:cs="Times New Roman"/>
          <w:sz w:val="28"/>
          <w:szCs w:val="28"/>
        </w:rPr>
        <w:br/>
        <w:t>23,0 тонны на 425,5 тыс. рублей или на 8,8 процента больше в сравнении с уровнем 2022 года (391,0 тыс. рублей), в 2022 году 484,0 тонны на 7</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123,6 тыс. рублей или в 21,0 раз больше в сравнении с уровнем</w:t>
      </w:r>
      <w:r w:rsidRPr="00B257C0">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2021 года.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ЗАО АПП «</w:t>
      </w:r>
      <w:proofErr w:type="spellStart"/>
      <w:r w:rsidRPr="003A5581">
        <w:rPr>
          <w:rFonts w:ascii="Times New Roman" w:eastAsia="Times New Roman" w:hAnsi="Times New Roman" w:cs="Times New Roman"/>
          <w:sz w:val="28"/>
          <w:szCs w:val="28"/>
        </w:rPr>
        <w:t>Сола</w:t>
      </w:r>
      <w:proofErr w:type="spellEnd"/>
      <w:r w:rsidRPr="003A5581">
        <w:rPr>
          <w:rFonts w:ascii="Times New Roman" w:eastAsia="Times New Roman" w:hAnsi="Times New Roman" w:cs="Times New Roman"/>
          <w:sz w:val="28"/>
          <w:szCs w:val="28"/>
        </w:rPr>
        <w:t xml:space="preserve">» имеет </w:t>
      </w:r>
      <w:proofErr w:type="gramStart"/>
      <w:r w:rsidRPr="003A5581">
        <w:rPr>
          <w:rFonts w:ascii="Times New Roman" w:eastAsia="Times New Roman" w:hAnsi="Times New Roman" w:cs="Times New Roman"/>
          <w:sz w:val="28"/>
          <w:szCs w:val="28"/>
        </w:rPr>
        <w:t>свой</w:t>
      </w:r>
      <w:proofErr w:type="gramEnd"/>
      <w:r w:rsidRPr="003A5581">
        <w:rPr>
          <w:rFonts w:ascii="Times New Roman" w:eastAsia="Times New Roman" w:hAnsi="Times New Roman" w:cs="Times New Roman"/>
          <w:sz w:val="28"/>
          <w:szCs w:val="28"/>
        </w:rPr>
        <w:t xml:space="preserve"> мини-цех по производству хлеба и хлебобулочных изделий. За 2021 год производство хлеба и хлебобулочных </w:t>
      </w:r>
      <w:r w:rsidRPr="003A5581">
        <w:rPr>
          <w:rFonts w:ascii="Times New Roman" w:eastAsia="Times New Roman" w:hAnsi="Times New Roman" w:cs="Times New Roman"/>
          <w:sz w:val="28"/>
          <w:szCs w:val="28"/>
        </w:rPr>
        <w:lastRenderedPageBreak/>
        <w:t xml:space="preserve">изделий составило 10,3 тонны или на 3,0 процента выше уровня 2020 года,               за 2022 год </w:t>
      </w:r>
      <w:r w:rsidRPr="00B257C0">
        <w:rPr>
          <w:rFonts w:ascii="Times New Roman" w:eastAsia="Times New Roman" w:hAnsi="Times New Roman" w:cs="Times New Roman"/>
          <w:sz w:val="28"/>
          <w:szCs w:val="28"/>
        </w:rPr>
        <w:t>-</w:t>
      </w:r>
      <w:r w:rsidRPr="003A5581">
        <w:rPr>
          <w:rFonts w:ascii="Times New Roman" w:eastAsia="Times New Roman" w:hAnsi="Times New Roman" w:cs="Times New Roman"/>
          <w:sz w:val="28"/>
          <w:szCs w:val="28"/>
        </w:rPr>
        <w:t xml:space="preserve"> 10,9 тонны или на 5,8 процента выше уровня 2021 года.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proofErr w:type="gramStart"/>
      <w:r w:rsidRPr="003A5581">
        <w:rPr>
          <w:rFonts w:ascii="Times New Roman" w:eastAsia="Times New Roman" w:hAnsi="Times New Roman" w:cs="Times New Roman"/>
          <w:sz w:val="28"/>
          <w:szCs w:val="28"/>
        </w:rPr>
        <w:t xml:space="preserve">Также в </w:t>
      </w:r>
      <w:proofErr w:type="spellStart"/>
      <w:r w:rsidRPr="003A5581">
        <w:rPr>
          <w:rFonts w:ascii="Times New Roman" w:eastAsia="Times New Roman" w:hAnsi="Times New Roman" w:cs="Times New Roman"/>
          <w:sz w:val="28"/>
          <w:szCs w:val="28"/>
        </w:rPr>
        <w:t>ст-це</w:t>
      </w:r>
      <w:proofErr w:type="spellEnd"/>
      <w:r w:rsidRPr="003A5581">
        <w:rPr>
          <w:rFonts w:ascii="Times New Roman" w:eastAsia="Times New Roman" w:hAnsi="Times New Roman" w:cs="Times New Roman"/>
          <w:sz w:val="28"/>
          <w:szCs w:val="28"/>
        </w:rPr>
        <w:t xml:space="preserve"> Курской осуществляют деятельность два специализированных магазина с фирменной торговлей по реализации хлеба и хлебобулочных изделий, а также полуфабрикатов (тесто, вареники, пельмени) предприятия.</w:t>
      </w:r>
      <w:proofErr w:type="gramEnd"/>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В 2022 году ЗАО АПП «</w:t>
      </w:r>
      <w:proofErr w:type="spellStart"/>
      <w:r w:rsidRPr="003A5581">
        <w:rPr>
          <w:rFonts w:ascii="Times New Roman" w:eastAsia="Times New Roman" w:hAnsi="Times New Roman" w:cs="Times New Roman"/>
          <w:sz w:val="28"/>
          <w:szCs w:val="28"/>
        </w:rPr>
        <w:t>Сола</w:t>
      </w:r>
      <w:proofErr w:type="spellEnd"/>
      <w:r w:rsidRPr="003A5581">
        <w:rPr>
          <w:rFonts w:ascii="Times New Roman" w:eastAsia="Times New Roman" w:hAnsi="Times New Roman" w:cs="Times New Roman"/>
          <w:sz w:val="28"/>
          <w:szCs w:val="28"/>
        </w:rPr>
        <w:t>» заняло второе место в конкурсе</w:t>
      </w:r>
      <w:r w:rsidRPr="003A5581">
        <w:rPr>
          <w:rFonts w:ascii="Times New Roman CYR" w:eastAsia="Times New Roman" w:hAnsi="Times New Roman CYR" w:cs="Times New Roman CYR"/>
          <w:bCs/>
          <w:sz w:val="28"/>
          <w:szCs w:val="28"/>
        </w:rPr>
        <w:t xml:space="preserve"> «Хлебный мир Ставрополья», </w:t>
      </w:r>
      <w:r w:rsidRPr="003A5581">
        <w:rPr>
          <w:rFonts w:ascii="Times New Roman" w:eastAsia="Calibri" w:hAnsi="Times New Roman" w:cs="Times New Roman"/>
          <w:sz w:val="28"/>
          <w:szCs w:val="28"/>
        </w:rPr>
        <w:t xml:space="preserve">проводимом </w:t>
      </w:r>
      <w:r w:rsidRPr="003A5581">
        <w:rPr>
          <w:rFonts w:ascii="Times New Roman" w:eastAsia="Times New Roman" w:hAnsi="Times New Roman" w:cs="Times New Roman"/>
          <w:sz w:val="28"/>
          <w:szCs w:val="28"/>
        </w:rPr>
        <w:t>Ассоциацией пекарей и кондитеров «</w:t>
      </w:r>
      <w:proofErr w:type="gramStart"/>
      <w:r w:rsidRPr="003A5581">
        <w:rPr>
          <w:rFonts w:ascii="Times New Roman" w:eastAsia="Times New Roman" w:hAnsi="Times New Roman" w:cs="Times New Roman"/>
          <w:sz w:val="28"/>
          <w:szCs w:val="28"/>
        </w:rPr>
        <w:t>Южная</w:t>
      </w:r>
      <w:proofErr w:type="gramEnd"/>
      <w:r w:rsidRPr="003A5581">
        <w:rPr>
          <w:rFonts w:ascii="Times New Roman" w:eastAsia="Times New Roman" w:hAnsi="Times New Roman" w:cs="Times New Roman"/>
          <w:sz w:val="28"/>
          <w:szCs w:val="28"/>
        </w:rPr>
        <w:t xml:space="preserve"> Гильдии пекарей, кондитеров, индустрии гостеприимства                                                   им. И.Н. Лякишевой».</w:t>
      </w:r>
    </w:p>
    <w:p w:rsidR="00480089" w:rsidRPr="003A5581" w:rsidRDefault="00480089" w:rsidP="00480089">
      <w:pPr>
        <w:spacing w:after="0" w:line="240" w:lineRule="auto"/>
        <w:ind w:right="51"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Объем инвестиций в основной капитал предприятия в 2021 году составил 77,1 млн. рублей, за 2022 год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73,2 млн. рублей.</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ООО СХП «Колхоз им. Ленина»</w:t>
      </w:r>
      <w:r w:rsidR="000C6899">
        <w:rPr>
          <w:rFonts w:ascii="Times New Roman" w:eastAsia="Calibri" w:hAnsi="Times New Roman" w:cs="Times New Roman"/>
          <w:sz w:val="28"/>
          <w:szCs w:val="28"/>
        </w:rPr>
        <w:t xml:space="preserve"> </w:t>
      </w:r>
      <w:proofErr w:type="spellStart"/>
      <w:r w:rsidR="000C6899">
        <w:rPr>
          <w:rFonts w:ascii="Times New Roman" w:eastAsia="Calibri" w:hAnsi="Times New Roman" w:cs="Times New Roman"/>
          <w:sz w:val="28"/>
          <w:szCs w:val="28"/>
        </w:rPr>
        <w:t>ст-цы</w:t>
      </w:r>
      <w:proofErr w:type="spellEnd"/>
      <w:r w:rsidR="000C6899">
        <w:rPr>
          <w:rFonts w:ascii="Times New Roman" w:eastAsia="Calibri" w:hAnsi="Times New Roman" w:cs="Times New Roman"/>
          <w:sz w:val="28"/>
          <w:szCs w:val="28"/>
        </w:rPr>
        <w:t xml:space="preserve"> </w:t>
      </w:r>
      <w:proofErr w:type="spellStart"/>
      <w:r w:rsidR="000C6899">
        <w:rPr>
          <w:rFonts w:ascii="Times New Roman" w:eastAsia="Calibri" w:hAnsi="Times New Roman" w:cs="Times New Roman"/>
          <w:sz w:val="28"/>
          <w:szCs w:val="28"/>
        </w:rPr>
        <w:t>Галюгаевской</w:t>
      </w:r>
      <w:proofErr w:type="spellEnd"/>
      <w:r w:rsidRPr="003A5581">
        <w:rPr>
          <w:rFonts w:ascii="Times New Roman" w:eastAsia="Calibri" w:hAnsi="Times New Roman" w:cs="Times New Roman"/>
          <w:sz w:val="28"/>
          <w:szCs w:val="28"/>
        </w:rPr>
        <w:t xml:space="preserve"> в сфере пищевой промышленности осуществляет деятельность по перемолу зерновых культур и производству хлеба и хлебобулочных изделий. </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rPr>
        <w:t xml:space="preserve">В 2021 году предприятием реализован инвестиционный проект «Строительство мельничного комплекса» стоимостью 100,0 млн. рублей, в рамках которого создано 22 рабочих места. Мельничный комплекс располагает несколькими производственными помещениями, в одном из которых осуществляется перемол зерна, в другом расфасовка муки и отрубей в мешки разной емкости. Мощность перемола мельничного комплекса составляет 150,0 тонны в сутки. Выход готовой продукции происходит в следующих пропорциях: </w:t>
      </w:r>
      <w:r w:rsidRPr="003A5581">
        <w:rPr>
          <w:rFonts w:ascii="Times New Roman" w:eastAsia="Calibri" w:hAnsi="Times New Roman" w:cs="Times New Roman"/>
          <w:sz w:val="28"/>
          <w:szCs w:val="28"/>
          <w:shd w:val="clear" w:color="auto" w:fill="FFFFFF"/>
        </w:rPr>
        <w:t>50,0 процента муки первого сорта, 25,0 процента высшего и 23,0 процента отрубей.</w:t>
      </w:r>
    </w:p>
    <w:p w:rsidR="00480089" w:rsidRPr="003A5581" w:rsidRDefault="00480089" w:rsidP="00480089">
      <w:pPr>
        <w:spacing w:after="0" w:line="240" w:lineRule="auto"/>
        <w:ind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За 2021</w:t>
      </w:r>
      <w:r w:rsidRPr="00B257C0">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rPr>
        <w:t>год производство муки составило 1</w:t>
      </w:r>
      <w:r w:rsidRPr="00B257C0">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rPr>
        <w:t>271,2 тонны. После запуска мельничного цеха за 2022 год производство муки составило 12 000,0 тонн, что позволило увеличить производство муки в 9,4 раза в сравнении с уровнем 2021 года.</w:t>
      </w:r>
    </w:p>
    <w:p w:rsidR="00480089" w:rsidRPr="003A5581" w:rsidRDefault="00480089" w:rsidP="00480089">
      <w:pPr>
        <w:spacing w:after="0" w:line="240" w:lineRule="auto"/>
        <w:ind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Объем инвестиций в основной капитал ООО СХП «Колхоз им. </w:t>
      </w:r>
      <w:r w:rsidRPr="003A5581">
        <w:rPr>
          <w:rFonts w:ascii="Times New Roman" w:eastAsia="Calibri" w:hAnsi="Times New Roman" w:cs="Times New Roman"/>
          <w:sz w:val="28"/>
          <w:szCs w:val="28"/>
        </w:rPr>
        <w:br/>
        <w:t xml:space="preserve">Ленина» в 2021 году составил 100,0 млн. рублей, за 2022 год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31,5 млн. рублей.</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ООО «</w:t>
      </w:r>
      <w:proofErr w:type="spellStart"/>
      <w:r w:rsidRPr="003A5581">
        <w:rPr>
          <w:rFonts w:ascii="Times New Roman" w:eastAsia="Times New Roman" w:hAnsi="Times New Roman" w:cs="Times New Roman"/>
          <w:sz w:val="28"/>
          <w:szCs w:val="28"/>
        </w:rPr>
        <w:t>Арагви</w:t>
      </w:r>
      <w:proofErr w:type="spellEnd"/>
      <w:r w:rsidRPr="003A5581">
        <w:rPr>
          <w:rFonts w:ascii="Times New Roman" w:eastAsia="Times New Roman" w:hAnsi="Times New Roman" w:cs="Times New Roman"/>
          <w:sz w:val="28"/>
          <w:szCs w:val="28"/>
        </w:rPr>
        <w:t>» одно из основных производителей хлеба и хлебобулочных изделий на территории округа, доля производства от общего объема производства хлеба и хлебобулочных изделий в округе составляет 30,6 процента. Производственная мощность организации составляет 5,0 тонны в смену.</w:t>
      </w:r>
    </w:p>
    <w:p w:rsidR="00480089" w:rsidRPr="003A5581" w:rsidRDefault="00480089" w:rsidP="00480089">
      <w:pPr>
        <w:spacing w:after="0" w:line="240" w:lineRule="auto"/>
        <w:ind w:firstLine="708"/>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Вся хлебобулочная продукция предприятия производится из собственной муки. Ассортимент продукции предприятия представлен разнообразными булочками, пирогами, куличами, пряниками, сухарями и другими кондитерскими изделиями.</w:t>
      </w:r>
    </w:p>
    <w:p w:rsidR="00480089" w:rsidRPr="003A5581" w:rsidRDefault="00480089" w:rsidP="00480089">
      <w:pPr>
        <w:spacing w:after="0" w:line="240" w:lineRule="auto"/>
        <w:ind w:firstLine="709"/>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t xml:space="preserve">Предприятие ежегодно наращивает свой потенциал, осуществляет модернизацию и техническое перевооружение действующего производства, привлекая инвестиции. Так в 2021 году сумма инвестиций составила </w:t>
      </w:r>
      <w:r w:rsidRPr="003A5581">
        <w:rPr>
          <w:rFonts w:ascii="Times New Roman" w:eastAsia="Calibri" w:hAnsi="Times New Roman" w:cs="Times New Roman"/>
          <w:sz w:val="28"/>
          <w:szCs w:val="28"/>
          <w:shd w:val="clear" w:color="auto" w:fill="FFFFFF"/>
        </w:rPr>
        <w:br/>
        <w:t xml:space="preserve">900,0 тыс. рублей, в 2022 году </w:t>
      </w:r>
      <w:r w:rsidRPr="00B257C0">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shd w:val="clear" w:color="auto" w:fill="FFFFFF"/>
        </w:rPr>
        <w:t xml:space="preserve"> 15,0 млн. рублей.</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3A5581">
        <w:rPr>
          <w:rFonts w:ascii="Times New Roman" w:eastAsia="Calibri" w:hAnsi="Times New Roman" w:cs="Times New Roman"/>
          <w:sz w:val="28"/>
          <w:szCs w:val="28"/>
          <w:shd w:val="clear" w:color="auto" w:fill="FFFFFF"/>
        </w:rPr>
        <w:lastRenderedPageBreak/>
        <w:t xml:space="preserve">Продукция предприятия реализуется в двух магазинах с фирменной торговлей, расположенных на территории </w:t>
      </w:r>
      <w:r w:rsidRPr="003A5581">
        <w:rPr>
          <w:rFonts w:ascii="Times New Roman" w:eastAsia="Times New Roman" w:hAnsi="Times New Roman" w:cs="Times New Roman"/>
          <w:sz w:val="28"/>
          <w:szCs w:val="28"/>
        </w:rPr>
        <w:t>округа</w:t>
      </w:r>
      <w:r w:rsidRPr="003A5581">
        <w:rPr>
          <w:rFonts w:ascii="Times New Roman" w:eastAsia="Calibri" w:hAnsi="Times New Roman" w:cs="Times New Roman"/>
          <w:sz w:val="28"/>
          <w:szCs w:val="28"/>
          <w:shd w:val="clear" w:color="auto" w:fill="FFFFFF"/>
        </w:rPr>
        <w:t>, а также поставляется в федеральную торговую сеть «Магнит» и региональные торговые сети.</w:t>
      </w:r>
    </w:p>
    <w:p w:rsidR="00480089" w:rsidRPr="003A5581" w:rsidRDefault="00480089" w:rsidP="00480089">
      <w:pPr>
        <w:spacing w:after="0" w:line="240" w:lineRule="auto"/>
        <w:ind w:firstLine="708"/>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СПК «Колхоз «</w:t>
      </w:r>
      <w:proofErr w:type="spellStart"/>
      <w:r w:rsidRPr="003A5581">
        <w:rPr>
          <w:rFonts w:ascii="Times New Roman" w:eastAsia="Times New Roman" w:hAnsi="Times New Roman" w:cs="Times New Roman"/>
          <w:sz w:val="28"/>
          <w:szCs w:val="28"/>
        </w:rPr>
        <w:t>Ростовановский</w:t>
      </w:r>
      <w:proofErr w:type="spellEnd"/>
      <w:r w:rsidRPr="003A5581">
        <w:rPr>
          <w:rFonts w:ascii="Times New Roman" w:eastAsia="Times New Roman" w:hAnsi="Times New Roman" w:cs="Times New Roman"/>
          <w:sz w:val="28"/>
          <w:szCs w:val="28"/>
        </w:rPr>
        <w:t xml:space="preserve">» </w:t>
      </w:r>
      <w:r w:rsidR="000C6899" w:rsidRPr="003A5581">
        <w:rPr>
          <w:rFonts w:ascii="Times New Roman" w:eastAsia="Times New Roman" w:hAnsi="Times New Roman" w:cs="Times New Roman"/>
          <w:sz w:val="28"/>
          <w:szCs w:val="28"/>
        </w:rPr>
        <w:t xml:space="preserve">в с. </w:t>
      </w:r>
      <w:proofErr w:type="spellStart"/>
      <w:r w:rsidR="000C6899" w:rsidRPr="003A5581">
        <w:rPr>
          <w:rFonts w:ascii="Times New Roman" w:eastAsia="Times New Roman" w:hAnsi="Times New Roman" w:cs="Times New Roman"/>
          <w:sz w:val="28"/>
          <w:szCs w:val="28"/>
        </w:rPr>
        <w:t>Ростовановско</w:t>
      </w:r>
      <w:r w:rsidR="000C6899">
        <w:rPr>
          <w:rFonts w:ascii="Times New Roman" w:eastAsia="Times New Roman" w:hAnsi="Times New Roman" w:cs="Times New Roman"/>
          <w:sz w:val="28"/>
          <w:szCs w:val="28"/>
        </w:rPr>
        <w:t>е</w:t>
      </w:r>
      <w:proofErr w:type="spellEnd"/>
      <w:r w:rsidR="000C6899" w:rsidRPr="003A5581">
        <w:rPr>
          <w:rFonts w:ascii="Times New Roman" w:eastAsia="Times New Roman" w:hAnsi="Times New Roman" w:cs="Times New Roman"/>
          <w:sz w:val="28"/>
          <w:szCs w:val="28"/>
        </w:rPr>
        <w:t xml:space="preserve"> </w:t>
      </w:r>
      <w:r w:rsidRPr="003A5581">
        <w:rPr>
          <w:rFonts w:ascii="Times New Roman" w:eastAsia="Times New Roman" w:hAnsi="Times New Roman" w:cs="Times New Roman"/>
          <w:sz w:val="28"/>
          <w:szCs w:val="28"/>
        </w:rPr>
        <w:t>осуществляет деятельность</w:t>
      </w:r>
      <w:r w:rsidR="000C6899">
        <w:rPr>
          <w:rFonts w:ascii="Times New Roman" w:eastAsia="Times New Roman" w:hAnsi="Times New Roman" w:cs="Times New Roman"/>
          <w:sz w:val="28"/>
          <w:szCs w:val="28"/>
        </w:rPr>
        <w:t xml:space="preserve"> </w:t>
      </w:r>
      <w:r w:rsidRPr="003A5581">
        <w:rPr>
          <w:rFonts w:ascii="Times New Roman" w:eastAsia="Calibri" w:hAnsi="Times New Roman" w:cs="Times New Roman"/>
          <w:sz w:val="28"/>
          <w:szCs w:val="28"/>
        </w:rPr>
        <w:t>с</w:t>
      </w:r>
      <w:r w:rsidR="000C6899">
        <w:rPr>
          <w:rFonts w:ascii="Times New Roman" w:eastAsia="Times New Roman" w:hAnsi="Times New Roman" w:cs="Times New Roman"/>
          <w:sz w:val="28"/>
          <w:szCs w:val="28"/>
        </w:rPr>
        <w:t xml:space="preserve"> 09 января 2003 года</w:t>
      </w:r>
      <w:r w:rsidRPr="003A5581">
        <w:rPr>
          <w:rFonts w:ascii="Times New Roman" w:eastAsia="Calibri" w:hAnsi="Times New Roman" w:cs="Times New Roman"/>
          <w:sz w:val="28"/>
          <w:szCs w:val="28"/>
        </w:rPr>
        <w:t>.</w:t>
      </w:r>
    </w:p>
    <w:p w:rsidR="00480089" w:rsidRPr="003A5581" w:rsidRDefault="00480089" w:rsidP="00480089">
      <w:pPr>
        <w:spacing w:after="0" w:line="240" w:lineRule="auto"/>
        <w:ind w:firstLine="708"/>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В колхозе имеются мощности по производству муки, хлеба и хлебобулочных изделий.</w:t>
      </w:r>
    </w:p>
    <w:p w:rsidR="00480089" w:rsidRPr="003A5581" w:rsidRDefault="00480089" w:rsidP="00480089">
      <w:pPr>
        <w:spacing w:after="0" w:line="240" w:lineRule="auto"/>
        <w:ind w:firstLine="708"/>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В 2022 году колхозом произведено 102,3 тонны муки, что выше на </w:t>
      </w:r>
      <w:r w:rsidRPr="003A5581">
        <w:rPr>
          <w:rFonts w:ascii="Times New Roman" w:eastAsia="Times New Roman" w:hAnsi="Times New Roman" w:cs="Times New Roman"/>
          <w:sz w:val="28"/>
          <w:szCs w:val="28"/>
        </w:rPr>
        <w:br/>
        <w:t>14,0 процента уровня 2021 года (90,0 тонны).</w:t>
      </w:r>
    </w:p>
    <w:p w:rsidR="00480089" w:rsidRPr="003A5581" w:rsidRDefault="00480089" w:rsidP="00480089">
      <w:pPr>
        <w:spacing w:after="0" w:line="240" w:lineRule="auto"/>
        <w:ind w:firstLine="708"/>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Пекарня СПК «Колхоз «</w:t>
      </w:r>
      <w:proofErr w:type="spellStart"/>
      <w:r w:rsidRPr="003A5581">
        <w:rPr>
          <w:rFonts w:ascii="Times New Roman" w:eastAsia="Times New Roman" w:hAnsi="Times New Roman" w:cs="Times New Roman"/>
          <w:sz w:val="28"/>
          <w:szCs w:val="28"/>
        </w:rPr>
        <w:t>Ростовановский</w:t>
      </w:r>
      <w:proofErr w:type="spellEnd"/>
      <w:r w:rsidRPr="003A5581">
        <w:rPr>
          <w:rFonts w:ascii="Times New Roman" w:eastAsia="Times New Roman" w:hAnsi="Times New Roman" w:cs="Times New Roman"/>
          <w:sz w:val="28"/>
          <w:szCs w:val="28"/>
        </w:rPr>
        <w:t xml:space="preserve">» производит хлеб и хлебобулочную продукцию для потребления населения с. </w:t>
      </w:r>
      <w:proofErr w:type="spellStart"/>
      <w:r w:rsidRPr="003A5581">
        <w:rPr>
          <w:rFonts w:ascii="Times New Roman" w:eastAsia="Times New Roman" w:hAnsi="Times New Roman" w:cs="Times New Roman"/>
          <w:sz w:val="28"/>
          <w:szCs w:val="28"/>
        </w:rPr>
        <w:t>Ростовановское</w:t>
      </w:r>
      <w:proofErr w:type="spellEnd"/>
      <w:r w:rsidRPr="003A5581">
        <w:rPr>
          <w:rFonts w:ascii="Times New Roman" w:eastAsia="Times New Roman" w:hAnsi="Times New Roman" w:cs="Times New Roman"/>
          <w:sz w:val="28"/>
          <w:szCs w:val="28"/>
        </w:rPr>
        <w:t xml:space="preserve"> округа. В 2021 году произведено 85,6 тонны хлеба и хлебобулочных изделий, что в 2,</w:t>
      </w:r>
      <w:r w:rsidR="00052132">
        <w:rPr>
          <w:rFonts w:ascii="Times New Roman" w:eastAsia="Times New Roman" w:hAnsi="Times New Roman" w:cs="Times New Roman"/>
          <w:sz w:val="28"/>
          <w:szCs w:val="28"/>
        </w:rPr>
        <w:t xml:space="preserve">0 раза больше уровня 2020 года </w:t>
      </w:r>
      <w:r w:rsidRPr="003A5581">
        <w:rPr>
          <w:rFonts w:ascii="Times New Roman" w:eastAsia="Times New Roman" w:hAnsi="Times New Roman" w:cs="Times New Roman"/>
          <w:sz w:val="28"/>
          <w:szCs w:val="28"/>
        </w:rPr>
        <w:t>(41,0 тонны), за 2022 год 85,0 тонны или 99,3 процента к уровню 2021 года.</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За период 2021-2022 годов организациям, осуществляющим деятельность в сфере производства пищевых продуктов на территории округа, оказана государственная поддержка в размере 877 069,78 рублей, в том числе:</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 рамках реализации постановления</w:t>
      </w:r>
      <w:r w:rsidRPr="003A5581">
        <w:rPr>
          <w:rFonts w:ascii="Times New Roman" w:eastAsia="Calibri" w:hAnsi="Times New Roman" w:cs="Times New Roman"/>
          <w:sz w:val="28"/>
          <w:szCs w:val="28"/>
          <w:shd w:val="clear" w:color="auto" w:fill="FFFFFF"/>
        </w:rPr>
        <w:t xml:space="preserve"> Правительства Ставропольского края от 18 февраля 2021 г. № </w:t>
      </w:r>
      <w:r w:rsidRPr="003A5581">
        <w:rPr>
          <w:rFonts w:ascii="Times New Roman" w:eastAsia="Calibri" w:hAnsi="Times New Roman" w:cs="Times New Roman"/>
          <w:bCs/>
          <w:sz w:val="28"/>
          <w:szCs w:val="28"/>
          <w:shd w:val="clear" w:color="auto" w:fill="FFFFFF"/>
        </w:rPr>
        <w:t>58</w:t>
      </w:r>
      <w:r w:rsidRPr="003A5581">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bCs/>
          <w:sz w:val="28"/>
          <w:szCs w:val="28"/>
          <w:shd w:val="clear" w:color="auto" w:fill="FFFFFF"/>
        </w:rPr>
        <w:t>п «</w:t>
      </w:r>
      <w:r w:rsidRPr="003A5581">
        <w:rPr>
          <w:rFonts w:ascii="Times New Roman" w:eastAsia="Calibri" w:hAnsi="Times New Roman" w:cs="Times New Roman"/>
          <w:sz w:val="28"/>
          <w:szCs w:val="28"/>
          <w:shd w:val="clear" w:color="auto" w:fill="FFFFFF"/>
        </w:rPr>
        <w:t>Об утверждении Порядка предоставления в 202</w:t>
      </w:r>
      <w:r w:rsidR="005B17F8">
        <w:rPr>
          <w:rFonts w:ascii="Times New Roman" w:eastAsia="Calibri" w:hAnsi="Times New Roman" w:cs="Times New Roman"/>
          <w:sz w:val="28"/>
          <w:szCs w:val="28"/>
          <w:shd w:val="clear" w:color="auto" w:fill="FFFFFF"/>
        </w:rPr>
        <w:t>2</w:t>
      </w:r>
      <w:r w:rsidRPr="003A5581">
        <w:rPr>
          <w:rFonts w:ascii="Times New Roman" w:eastAsia="Calibri" w:hAnsi="Times New Roman" w:cs="Times New Roman"/>
          <w:sz w:val="28"/>
          <w:szCs w:val="28"/>
          <w:shd w:val="clear" w:color="auto" w:fill="FFFFFF"/>
        </w:rPr>
        <w:t xml:space="preserve"> году субсидий на осуществление компенсации предприятиям хлебопекарной промышленности части затрат на</w:t>
      </w:r>
      <w:r w:rsidR="005B17F8">
        <w:rPr>
          <w:rFonts w:ascii="Times New Roman" w:eastAsia="Calibri" w:hAnsi="Times New Roman" w:cs="Times New Roman"/>
          <w:sz w:val="28"/>
          <w:szCs w:val="28"/>
          <w:shd w:val="clear" w:color="auto" w:fill="FFFFFF"/>
        </w:rPr>
        <w:t xml:space="preserve"> производство и</w:t>
      </w:r>
      <w:r w:rsidRPr="003A5581">
        <w:rPr>
          <w:rFonts w:ascii="Times New Roman" w:eastAsia="Calibri" w:hAnsi="Times New Roman" w:cs="Times New Roman"/>
          <w:sz w:val="28"/>
          <w:szCs w:val="28"/>
          <w:shd w:val="clear" w:color="auto" w:fill="FFFFFF"/>
        </w:rPr>
        <w:t xml:space="preserve"> реализацию произведенных и реализованных хлеба и хлебобулочных изделий</w:t>
      </w:r>
      <w:r w:rsidR="005B17F8">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shd w:val="clear" w:color="auto" w:fill="FFFFFF"/>
        </w:rPr>
        <w:t xml:space="preserve"> СПК-колхозу «</w:t>
      </w:r>
      <w:proofErr w:type="spellStart"/>
      <w:r w:rsidRPr="003A5581">
        <w:rPr>
          <w:rFonts w:ascii="Times New Roman" w:eastAsia="Calibri" w:hAnsi="Times New Roman" w:cs="Times New Roman"/>
          <w:sz w:val="28"/>
          <w:szCs w:val="28"/>
          <w:shd w:val="clear" w:color="auto" w:fill="FFFFFF"/>
        </w:rPr>
        <w:t>Кановский</w:t>
      </w:r>
      <w:proofErr w:type="spellEnd"/>
      <w:r w:rsidRPr="003A5581">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rPr>
        <w:t xml:space="preserve">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shd w:val="clear" w:color="auto" w:fill="FFFFFF"/>
        </w:rPr>
        <w:t xml:space="preserve">440 445,93 рублей, </w:t>
      </w:r>
      <w:r w:rsidRPr="003A5581">
        <w:rPr>
          <w:rFonts w:ascii="Times New Roman" w:eastAsia="Calibri" w:hAnsi="Times New Roman" w:cs="Times New Roman"/>
          <w:sz w:val="28"/>
          <w:szCs w:val="28"/>
        </w:rPr>
        <w:t>ООО «</w:t>
      </w:r>
      <w:proofErr w:type="spellStart"/>
      <w:r w:rsidRPr="003A5581">
        <w:rPr>
          <w:rFonts w:ascii="Times New Roman" w:eastAsia="Calibri" w:hAnsi="Times New Roman" w:cs="Times New Roman"/>
          <w:sz w:val="28"/>
          <w:szCs w:val="28"/>
        </w:rPr>
        <w:t>Арагви</w:t>
      </w:r>
      <w:proofErr w:type="spellEnd"/>
      <w:r w:rsidRPr="003A5581">
        <w:rPr>
          <w:rFonts w:ascii="Times New Roman" w:eastAsia="Calibri" w:hAnsi="Times New Roman" w:cs="Times New Roman"/>
          <w:sz w:val="28"/>
          <w:szCs w:val="28"/>
        </w:rPr>
        <w:t xml:space="preserve">»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shd w:val="clear" w:color="auto" w:fill="FFFFFF"/>
        </w:rPr>
        <w:t>198 050,7 рублей;</w:t>
      </w:r>
    </w:p>
    <w:p w:rsidR="00480089" w:rsidRPr="003A5581"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proofErr w:type="gramStart"/>
      <w:r w:rsidRPr="003A5581">
        <w:rPr>
          <w:rFonts w:ascii="Times New Roman" w:eastAsia="Calibri" w:hAnsi="Times New Roman" w:cs="Times New Roman"/>
          <w:sz w:val="28"/>
          <w:szCs w:val="28"/>
        </w:rPr>
        <w:t xml:space="preserve">в рамках реализации постановления </w:t>
      </w:r>
      <w:r w:rsidRPr="003A5581">
        <w:rPr>
          <w:rFonts w:ascii="Times New Roman" w:eastAsia="Calibri" w:hAnsi="Times New Roman" w:cs="Times New Roman"/>
          <w:sz w:val="28"/>
          <w:szCs w:val="28"/>
          <w:shd w:val="clear" w:color="auto" w:fill="FFFFFF"/>
        </w:rPr>
        <w:t>Правительства Ставропольского края от 08 августа 2022 г. № 453-п «Об утверждении порядка предоставления в 2022 году за счет средств бюджета Ставропольского края субсидий на финансовое обеспечение затрат предприятий хлебопекарной промышленности на производство и реализацию хлеба и хлебобулочных изделий» СПК-колхозу «</w:t>
      </w:r>
      <w:proofErr w:type="spellStart"/>
      <w:r w:rsidRPr="003A5581">
        <w:rPr>
          <w:rFonts w:ascii="Times New Roman" w:eastAsia="Calibri" w:hAnsi="Times New Roman" w:cs="Times New Roman"/>
          <w:sz w:val="28"/>
          <w:szCs w:val="28"/>
          <w:shd w:val="clear" w:color="auto" w:fill="FFFFFF"/>
        </w:rPr>
        <w:t>Кановский</w:t>
      </w:r>
      <w:proofErr w:type="spellEnd"/>
      <w:r w:rsidRPr="003A5581">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rPr>
        <w:t xml:space="preserve"> </w:t>
      </w:r>
      <w:r w:rsidRPr="00B257C0">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2</w:t>
      </w:r>
      <w:r w:rsidRPr="00B257C0">
        <w:rPr>
          <w:rFonts w:ascii="Times New Roman" w:eastAsia="Calibri" w:hAnsi="Times New Roman" w:cs="Times New Roman"/>
          <w:sz w:val="28"/>
          <w:szCs w:val="28"/>
        </w:rPr>
        <w:t>21 073,15 рублей, ООО «</w:t>
      </w:r>
      <w:proofErr w:type="spellStart"/>
      <w:r w:rsidRPr="00B257C0">
        <w:rPr>
          <w:rFonts w:ascii="Times New Roman" w:eastAsia="Calibri" w:hAnsi="Times New Roman" w:cs="Times New Roman"/>
          <w:sz w:val="28"/>
          <w:szCs w:val="28"/>
        </w:rPr>
        <w:t>Арагви</w:t>
      </w:r>
      <w:proofErr w:type="spellEnd"/>
      <w:r w:rsidRPr="00B257C0">
        <w:rPr>
          <w:rFonts w:ascii="Times New Roman" w:eastAsia="Calibri" w:hAnsi="Times New Roman" w:cs="Times New Roman"/>
          <w:sz w:val="28"/>
          <w:szCs w:val="28"/>
        </w:rPr>
        <w:t>» -</w:t>
      </w:r>
      <w:r w:rsidRPr="003A5581">
        <w:rPr>
          <w:rFonts w:ascii="Times New Roman" w:eastAsia="Calibri" w:hAnsi="Times New Roman" w:cs="Times New Roman"/>
          <w:sz w:val="28"/>
          <w:szCs w:val="28"/>
        </w:rPr>
        <w:t xml:space="preserve"> 17 500,0 рублей.</w:t>
      </w:r>
      <w:proofErr w:type="gramEnd"/>
    </w:p>
    <w:p w:rsidR="00480089" w:rsidRPr="003A5581" w:rsidRDefault="00480089" w:rsidP="00480089">
      <w:pPr>
        <w:spacing w:after="0" w:line="240" w:lineRule="exact"/>
        <w:jc w:val="center"/>
        <w:rPr>
          <w:rFonts w:ascii="Times New Roman" w:eastAsia="Calibri" w:hAnsi="Times New Roman" w:cs="Times New Roman"/>
          <w:b/>
          <w:color w:val="00B050"/>
          <w:sz w:val="28"/>
          <w:szCs w:val="28"/>
        </w:rPr>
      </w:pPr>
    </w:p>
    <w:p w:rsidR="00480089" w:rsidRPr="005B17F8" w:rsidRDefault="00480089" w:rsidP="00480089">
      <w:pPr>
        <w:spacing w:after="0" w:line="240" w:lineRule="exact"/>
        <w:ind w:firstLine="709"/>
        <w:rPr>
          <w:rFonts w:ascii="Times New Roman" w:eastAsia="Calibri" w:hAnsi="Times New Roman" w:cs="Times New Roman"/>
          <w:sz w:val="28"/>
          <w:szCs w:val="28"/>
        </w:rPr>
      </w:pPr>
      <w:r w:rsidRPr="005B17F8">
        <w:rPr>
          <w:rFonts w:ascii="Times New Roman" w:eastAsia="Calibri" w:hAnsi="Times New Roman" w:cs="Times New Roman"/>
          <w:sz w:val="28"/>
          <w:szCs w:val="28"/>
        </w:rPr>
        <w:t>2.4.3. Потребительский рынок</w:t>
      </w:r>
    </w:p>
    <w:p w:rsidR="00480089" w:rsidRPr="00A96E56" w:rsidRDefault="00480089" w:rsidP="00480089">
      <w:pPr>
        <w:spacing w:after="0" w:line="240" w:lineRule="auto"/>
        <w:ind w:firstLine="720"/>
        <w:jc w:val="both"/>
        <w:rPr>
          <w:rFonts w:ascii="Times New Roman" w:eastAsia="Calibri" w:hAnsi="Times New Roman" w:cs="Times New Roman"/>
          <w:sz w:val="28"/>
          <w:szCs w:val="28"/>
        </w:rPr>
      </w:pPr>
      <w:r w:rsidRPr="00A96E56">
        <w:rPr>
          <w:rFonts w:ascii="Times New Roman" w:eastAsia="Calibri" w:hAnsi="Times New Roman" w:cs="Times New Roman"/>
          <w:sz w:val="28"/>
          <w:szCs w:val="28"/>
        </w:rPr>
        <w:t xml:space="preserve">Потребительский рынок </w:t>
      </w:r>
      <w:r w:rsidRPr="003A5581">
        <w:rPr>
          <w:rFonts w:ascii="Times New Roman" w:eastAsia="Calibri" w:hAnsi="Times New Roman" w:cs="Times New Roman"/>
          <w:sz w:val="28"/>
          <w:szCs w:val="28"/>
        </w:rPr>
        <w:t>округа</w:t>
      </w:r>
      <w:r w:rsidR="00052132">
        <w:rPr>
          <w:rFonts w:ascii="Times New Roman" w:eastAsia="Calibri" w:hAnsi="Times New Roman" w:cs="Times New Roman"/>
          <w:sz w:val="28"/>
          <w:szCs w:val="28"/>
        </w:rPr>
        <w:t xml:space="preserve"> </w:t>
      </w:r>
      <w:r w:rsidRPr="00A96E56">
        <w:rPr>
          <w:rFonts w:ascii="Times New Roman" w:eastAsia="Calibri" w:hAnsi="Times New Roman" w:cs="Times New Roman"/>
          <w:sz w:val="28"/>
          <w:szCs w:val="28"/>
        </w:rPr>
        <w:t>функционирует как составная часть единого социально-экономического  комплекса округа.</w:t>
      </w:r>
    </w:p>
    <w:p w:rsidR="00480089" w:rsidRPr="003A5581" w:rsidRDefault="00480089" w:rsidP="00480089">
      <w:pPr>
        <w:autoSpaceDE w:val="0"/>
        <w:autoSpaceDN w:val="0"/>
        <w:adjustRightInd w:val="0"/>
        <w:spacing w:after="0" w:line="240" w:lineRule="auto"/>
        <w:ind w:firstLine="709"/>
        <w:jc w:val="both"/>
        <w:rPr>
          <w:rFonts w:ascii="Calibri" w:eastAsia="Calibri" w:hAnsi="Calibri" w:cs="Times New Roman"/>
        </w:rPr>
      </w:pPr>
      <w:r w:rsidRPr="003A5581">
        <w:rPr>
          <w:rFonts w:ascii="Times New Roman" w:eastAsia="Calibri" w:hAnsi="Times New Roman" w:cs="Times New Roman"/>
          <w:sz w:val="28"/>
          <w:szCs w:val="28"/>
        </w:rPr>
        <w:t xml:space="preserve">Оборот розничной торговли крупных и средних предприятий всех видов экономической деятельности в 2021 году составил 624,8 млн. рублей, индекс физического объема оборота розничной торговли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127,2 процента к уровню 2020 года (по краю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132,4 процента). По темпу роста оборота розничной торговли крупных и средних предприятий всех видов экономической деятельности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8 место среди муниципальных округов.</w:t>
      </w:r>
    </w:p>
    <w:p w:rsidR="00480089" w:rsidRPr="003A5581" w:rsidRDefault="00480089" w:rsidP="00480089">
      <w:pPr>
        <w:spacing w:after="0" w:line="240" w:lineRule="auto"/>
        <w:ind w:firstLine="709"/>
        <w:jc w:val="both"/>
        <w:rPr>
          <w:rFonts w:ascii="Times New Roman" w:eastAsia="Calibri" w:hAnsi="Times New Roman" w:cs="Times New Roman"/>
          <w:bCs/>
          <w:sz w:val="28"/>
          <w:szCs w:val="28"/>
        </w:rPr>
      </w:pPr>
      <w:r w:rsidRPr="003A5581">
        <w:rPr>
          <w:rFonts w:ascii="Times New Roman" w:eastAsia="Calibri" w:hAnsi="Times New Roman" w:cs="Times New Roman"/>
          <w:sz w:val="28"/>
          <w:szCs w:val="28"/>
        </w:rPr>
        <w:t>На территории округа федеральная торговая сеть представлена такими организациями, как АО «Тандер» (4 магазина «Магнит», 1 магазин «Магнит-</w:t>
      </w:r>
      <w:proofErr w:type="spellStart"/>
      <w:r w:rsidRPr="003A5581">
        <w:rPr>
          <w:rFonts w:ascii="Times New Roman" w:eastAsia="Calibri" w:hAnsi="Times New Roman" w:cs="Times New Roman"/>
          <w:sz w:val="28"/>
          <w:szCs w:val="28"/>
        </w:rPr>
        <w:t>Косметик</w:t>
      </w:r>
      <w:proofErr w:type="spellEnd"/>
      <w:r w:rsidRPr="003A5581">
        <w:rPr>
          <w:rFonts w:ascii="Times New Roman" w:eastAsia="Calibri" w:hAnsi="Times New Roman" w:cs="Times New Roman"/>
          <w:sz w:val="28"/>
          <w:szCs w:val="28"/>
        </w:rPr>
        <w:t>»), ООО «ИКС 5 Ритейл Групп»                 (2 магазина «Пятерочка»), ООО «</w:t>
      </w:r>
      <w:proofErr w:type="spellStart"/>
      <w:r w:rsidRPr="003A5581">
        <w:rPr>
          <w:rFonts w:ascii="Times New Roman" w:eastAsia="Calibri" w:hAnsi="Times New Roman" w:cs="Times New Roman"/>
          <w:sz w:val="28"/>
          <w:szCs w:val="28"/>
        </w:rPr>
        <w:t>Торгсервис</w:t>
      </w:r>
      <w:proofErr w:type="spellEnd"/>
      <w:r w:rsidRPr="003A5581">
        <w:rPr>
          <w:rFonts w:ascii="Times New Roman" w:eastAsia="Calibri" w:hAnsi="Times New Roman" w:cs="Times New Roman"/>
          <w:sz w:val="28"/>
          <w:szCs w:val="28"/>
        </w:rPr>
        <w:t xml:space="preserve"> 26» (1 магазин «Светофор»), ООО «</w:t>
      </w:r>
      <w:proofErr w:type="spellStart"/>
      <w:r w:rsidRPr="003A5581">
        <w:rPr>
          <w:rFonts w:ascii="Times New Roman" w:eastAsia="Calibri" w:hAnsi="Times New Roman" w:cs="Times New Roman"/>
          <w:sz w:val="28"/>
          <w:szCs w:val="28"/>
        </w:rPr>
        <w:t>Бэст</w:t>
      </w:r>
      <w:proofErr w:type="spellEnd"/>
      <w:r w:rsidRPr="003A5581">
        <w:rPr>
          <w:rFonts w:ascii="Times New Roman" w:eastAsia="Calibri" w:hAnsi="Times New Roman" w:cs="Times New Roman"/>
          <w:sz w:val="28"/>
          <w:szCs w:val="28"/>
        </w:rPr>
        <w:t xml:space="preserve"> Прайс» (1 </w:t>
      </w:r>
      <w:r w:rsidRPr="003A5581">
        <w:rPr>
          <w:rFonts w:ascii="Times New Roman" w:eastAsia="Calibri" w:hAnsi="Times New Roman" w:cs="Times New Roman"/>
          <w:sz w:val="28"/>
          <w:szCs w:val="28"/>
        </w:rPr>
        <w:lastRenderedPageBreak/>
        <w:t>магазин «</w:t>
      </w:r>
      <w:r w:rsidRPr="003A5581">
        <w:rPr>
          <w:rFonts w:ascii="Times New Roman" w:eastAsia="Calibri" w:hAnsi="Times New Roman" w:cs="Times New Roman"/>
          <w:sz w:val="28"/>
          <w:szCs w:val="28"/>
          <w:lang w:val="en-US"/>
        </w:rPr>
        <w:t>Fix</w:t>
      </w:r>
      <w:r w:rsidRPr="003A5581">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lang w:val="en-US"/>
        </w:rPr>
        <w:t>Price</w:t>
      </w:r>
      <w:r w:rsidRPr="003A5581">
        <w:rPr>
          <w:rFonts w:ascii="Times New Roman" w:eastAsia="Calibri" w:hAnsi="Times New Roman" w:cs="Times New Roman"/>
          <w:sz w:val="28"/>
          <w:szCs w:val="28"/>
        </w:rPr>
        <w:t>»), ООО «Атлас» (</w:t>
      </w:r>
      <w:r w:rsidR="00052132">
        <w:rPr>
          <w:rFonts w:ascii="Times New Roman" w:eastAsia="Calibri" w:hAnsi="Times New Roman" w:cs="Times New Roman"/>
          <w:sz w:val="28"/>
          <w:szCs w:val="28"/>
        </w:rPr>
        <w:t>2</w:t>
      </w:r>
      <w:r w:rsidRPr="003A5581">
        <w:rPr>
          <w:rFonts w:ascii="Times New Roman" w:eastAsia="Calibri" w:hAnsi="Times New Roman" w:cs="Times New Roman"/>
          <w:sz w:val="28"/>
          <w:szCs w:val="28"/>
        </w:rPr>
        <w:t xml:space="preserve"> магазина «</w:t>
      </w:r>
      <w:proofErr w:type="gramStart"/>
      <w:r w:rsidRPr="003A5581">
        <w:rPr>
          <w:rFonts w:ascii="Times New Roman" w:eastAsia="Calibri" w:hAnsi="Times New Roman" w:cs="Times New Roman"/>
          <w:sz w:val="28"/>
          <w:szCs w:val="28"/>
        </w:rPr>
        <w:t>Красное</w:t>
      </w:r>
      <w:proofErr w:type="gramEnd"/>
      <w:r w:rsidRPr="003A5581">
        <w:rPr>
          <w:rFonts w:ascii="Times New Roman" w:eastAsia="Calibri" w:hAnsi="Times New Roman" w:cs="Times New Roman"/>
          <w:sz w:val="28"/>
          <w:szCs w:val="28"/>
        </w:rPr>
        <w:t xml:space="preserve"> &amp; Белое»), ООО «</w:t>
      </w:r>
      <w:proofErr w:type="spellStart"/>
      <w:r w:rsidRPr="003A5581">
        <w:rPr>
          <w:rFonts w:ascii="Times New Roman" w:eastAsia="Calibri" w:hAnsi="Times New Roman" w:cs="Times New Roman"/>
          <w:sz w:val="28"/>
          <w:szCs w:val="28"/>
        </w:rPr>
        <w:t>Wildberries</w:t>
      </w:r>
      <w:proofErr w:type="spellEnd"/>
      <w:r w:rsidRPr="003A5581">
        <w:rPr>
          <w:rFonts w:ascii="Times New Roman" w:eastAsia="Calibri" w:hAnsi="Times New Roman" w:cs="Times New Roman"/>
          <w:sz w:val="28"/>
          <w:szCs w:val="28"/>
        </w:rPr>
        <w:t>» (4 пункта выдачи товаров), ООО «Озон»</w:t>
      </w:r>
      <w:r w:rsidRPr="00A96E56">
        <w:rPr>
          <w:rFonts w:ascii="Times New Roman" w:eastAsia="Calibri" w:hAnsi="Times New Roman" w:cs="Times New Roman"/>
          <w:sz w:val="28"/>
          <w:szCs w:val="28"/>
        </w:rPr>
        <w:t xml:space="preserve"> </w:t>
      </w:r>
      <w:r w:rsidR="00C631A0">
        <w:rPr>
          <w:rFonts w:ascii="Times New Roman" w:eastAsia="Calibri" w:hAnsi="Times New Roman" w:cs="Times New Roman"/>
          <w:sz w:val="28"/>
          <w:szCs w:val="28"/>
        </w:rPr>
        <w:t xml:space="preserve"> (2</w:t>
      </w:r>
      <w:r w:rsidRPr="003A5581">
        <w:rPr>
          <w:rFonts w:ascii="Times New Roman" w:eastAsia="Calibri" w:hAnsi="Times New Roman" w:cs="Times New Roman"/>
          <w:sz w:val="28"/>
          <w:szCs w:val="28"/>
        </w:rPr>
        <w:t xml:space="preserve"> пункт</w:t>
      </w:r>
      <w:r w:rsidR="00C631A0">
        <w:rPr>
          <w:rFonts w:ascii="Times New Roman" w:eastAsia="Calibri" w:hAnsi="Times New Roman" w:cs="Times New Roman"/>
          <w:sz w:val="28"/>
          <w:szCs w:val="28"/>
        </w:rPr>
        <w:t>а</w:t>
      </w:r>
      <w:r w:rsidRPr="003A5581">
        <w:rPr>
          <w:rFonts w:ascii="Times New Roman" w:eastAsia="Calibri" w:hAnsi="Times New Roman" w:cs="Times New Roman"/>
          <w:sz w:val="28"/>
          <w:szCs w:val="28"/>
        </w:rPr>
        <w:t xml:space="preserve"> выдачи товаров),</w:t>
      </w:r>
      <w:r w:rsidRPr="003A5581">
        <w:rPr>
          <w:rFonts w:ascii="Times New Roman" w:eastAsia="Calibri" w:hAnsi="Times New Roman" w:cs="Times New Roman"/>
          <w:sz w:val="28"/>
          <w:szCs w:val="28"/>
          <w:shd w:val="clear" w:color="auto" w:fill="FFFFFF"/>
        </w:rPr>
        <w:t xml:space="preserve"> ООО «СДЭК </w:t>
      </w:r>
      <w:r w:rsidRPr="00A96E56">
        <w:rPr>
          <w:rFonts w:ascii="Times New Roman" w:eastAsia="Calibri" w:hAnsi="Times New Roman" w:cs="Times New Roman"/>
          <w:sz w:val="28"/>
          <w:szCs w:val="28"/>
          <w:shd w:val="clear" w:color="auto" w:fill="FFFFFF"/>
        </w:rPr>
        <w:t>-</w:t>
      </w:r>
      <w:r w:rsidRPr="003A5581">
        <w:rPr>
          <w:rFonts w:ascii="Times New Roman" w:eastAsia="Calibri" w:hAnsi="Times New Roman" w:cs="Times New Roman"/>
          <w:sz w:val="28"/>
          <w:szCs w:val="28"/>
          <w:shd w:val="clear" w:color="auto" w:fill="FFFFFF"/>
        </w:rPr>
        <w:t xml:space="preserve"> </w:t>
      </w:r>
      <w:proofErr w:type="spellStart"/>
      <w:r w:rsidRPr="003A5581">
        <w:rPr>
          <w:rFonts w:ascii="Times New Roman" w:eastAsia="Calibri" w:hAnsi="Times New Roman" w:cs="Times New Roman"/>
          <w:sz w:val="28"/>
          <w:szCs w:val="28"/>
          <w:shd w:val="clear" w:color="auto" w:fill="FFFFFF"/>
        </w:rPr>
        <w:t>Глобал</w:t>
      </w:r>
      <w:proofErr w:type="spellEnd"/>
      <w:r w:rsidRPr="003A5581">
        <w:rPr>
          <w:rFonts w:ascii="Times New Roman" w:eastAsia="Calibri" w:hAnsi="Times New Roman" w:cs="Times New Roman"/>
          <w:sz w:val="28"/>
          <w:szCs w:val="28"/>
          <w:shd w:val="clear" w:color="auto" w:fill="FFFFFF"/>
        </w:rPr>
        <w:t>» (</w:t>
      </w:r>
      <w:proofErr w:type="gramStart"/>
      <w:r w:rsidRPr="003A5581">
        <w:rPr>
          <w:rFonts w:ascii="Times New Roman" w:eastAsia="Calibri" w:hAnsi="Times New Roman" w:cs="Times New Roman"/>
          <w:sz w:val="28"/>
          <w:szCs w:val="28"/>
        </w:rPr>
        <w:t>1 пункт товаров).</w:t>
      </w:r>
      <w:proofErr w:type="gramEnd"/>
    </w:p>
    <w:p w:rsidR="00480089" w:rsidRPr="003A5581" w:rsidRDefault="00480089" w:rsidP="00480089">
      <w:pPr>
        <w:tabs>
          <w:tab w:val="left" w:pos="5245"/>
        </w:tabs>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Региональная торговая сеть представлена организациями и индивидуальными предпринимателями: ООО «Библиотека № 1» (1 магазин «Тамада»), ООО «</w:t>
      </w:r>
      <w:proofErr w:type="spellStart"/>
      <w:r w:rsidRPr="003A5581">
        <w:rPr>
          <w:rFonts w:ascii="Times New Roman" w:eastAsia="Calibri" w:hAnsi="Times New Roman" w:cs="Times New Roman"/>
          <w:sz w:val="28"/>
          <w:szCs w:val="28"/>
        </w:rPr>
        <w:t>Логас</w:t>
      </w:r>
      <w:proofErr w:type="spellEnd"/>
      <w:r w:rsidRPr="003A5581">
        <w:rPr>
          <w:rFonts w:ascii="Times New Roman" w:eastAsia="Calibri" w:hAnsi="Times New Roman" w:cs="Times New Roman"/>
          <w:sz w:val="28"/>
          <w:szCs w:val="28"/>
        </w:rPr>
        <w:t xml:space="preserve">» (2 магазина), ООО «Соломон» (4 магазина), </w:t>
      </w:r>
      <w:proofErr w:type="spellStart"/>
      <w:r w:rsidRPr="003A5581">
        <w:rPr>
          <w:rFonts w:ascii="Times New Roman" w:eastAsia="Calibri" w:hAnsi="Times New Roman" w:cs="Times New Roman"/>
          <w:sz w:val="28"/>
          <w:szCs w:val="28"/>
        </w:rPr>
        <w:t>Александриди</w:t>
      </w:r>
      <w:proofErr w:type="spellEnd"/>
      <w:r w:rsidRPr="003A5581">
        <w:rPr>
          <w:rFonts w:ascii="Times New Roman" w:eastAsia="Calibri" w:hAnsi="Times New Roman" w:cs="Times New Roman"/>
          <w:sz w:val="28"/>
          <w:szCs w:val="28"/>
        </w:rPr>
        <w:t xml:space="preserve"> Е.В. (2 магазина), Рязанов С.Н. (2 магазина).</w:t>
      </w:r>
    </w:p>
    <w:p w:rsidR="00480089" w:rsidRPr="003A5581" w:rsidRDefault="00480089" w:rsidP="00480089">
      <w:pPr>
        <w:tabs>
          <w:tab w:val="left" w:pos="5245"/>
        </w:tabs>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Фирменная торговая сеть представлена объектами торговли ставропольских товаропроизводителей: ЗАО АПП </w:t>
      </w:r>
      <w:r w:rsidRPr="003A5581">
        <w:rPr>
          <w:rFonts w:ascii="Times New Roman" w:eastAsia="Times New Roman" w:hAnsi="Times New Roman" w:cs="Times New Roman"/>
          <w:sz w:val="28"/>
          <w:szCs w:val="28"/>
        </w:rPr>
        <w:t>«</w:t>
      </w:r>
      <w:proofErr w:type="spellStart"/>
      <w:r w:rsidRPr="003A5581">
        <w:rPr>
          <w:rFonts w:ascii="Times New Roman" w:eastAsia="Times New Roman" w:hAnsi="Times New Roman" w:cs="Times New Roman"/>
          <w:sz w:val="28"/>
          <w:szCs w:val="28"/>
        </w:rPr>
        <w:t>Сола</w:t>
      </w:r>
      <w:proofErr w:type="spellEnd"/>
      <w:r w:rsidRPr="003A5581">
        <w:rPr>
          <w:rFonts w:ascii="Times New Roman" w:eastAsia="Calibri" w:hAnsi="Times New Roman" w:cs="Times New Roman"/>
          <w:sz w:val="28"/>
          <w:szCs w:val="28"/>
        </w:rPr>
        <w:t>» (2 магазина),     ООО «</w:t>
      </w:r>
      <w:proofErr w:type="spellStart"/>
      <w:r w:rsidRPr="003A5581">
        <w:rPr>
          <w:rFonts w:ascii="Times New Roman" w:eastAsia="Calibri" w:hAnsi="Times New Roman" w:cs="Times New Roman"/>
          <w:sz w:val="28"/>
          <w:szCs w:val="28"/>
        </w:rPr>
        <w:t>Арагви</w:t>
      </w:r>
      <w:proofErr w:type="spellEnd"/>
      <w:r w:rsidRPr="003A5581">
        <w:rPr>
          <w:rFonts w:ascii="Times New Roman" w:eastAsia="Calibri" w:hAnsi="Times New Roman" w:cs="Times New Roman"/>
          <w:sz w:val="28"/>
          <w:szCs w:val="28"/>
        </w:rPr>
        <w:t>» (2 торговых павильона).</w:t>
      </w:r>
    </w:p>
    <w:p w:rsidR="00480089" w:rsidRPr="003A5581" w:rsidRDefault="00480089" w:rsidP="004800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В соответствии с </w:t>
      </w:r>
      <w:r w:rsidR="00BF7B84">
        <w:rPr>
          <w:rFonts w:ascii="Times New Roman" w:eastAsia="Calibri" w:hAnsi="Times New Roman" w:cs="Times New Roman"/>
          <w:sz w:val="28"/>
          <w:szCs w:val="28"/>
        </w:rPr>
        <w:t>Н</w:t>
      </w:r>
      <w:r w:rsidR="00BF7B84" w:rsidRPr="00BF7B84">
        <w:rPr>
          <w:rFonts w:ascii="Times New Roman" w:eastAsia="Calibri" w:hAnsi="Times New Roman" w:cs="Times New Roman"/>
          <w:sz w:val="28"/>
          <w:szCs w:val="28"/>
        </w:rPr>
        <w:t>орматив</w:t>
      </w:r>
      <w:r w:rsidR="00BF7B84">
        <w:rPr>
          <w:rFonts w:ascii="Times New Roman" w:eastAsia="Calibri" w:hAnsi="Times New Roman" w:cs="Times New Roman"/>
          <w:sz w:val="28"/>
          <w:szCs w:val="28"/>
        </w:rPr>
        <w:t>ами</w:t>
      </w:r>
      <w:r w:rsidR="00BF7B84" w:rsidRPr="00BF7B84">
        <w:rPr>
          <w:rFonts w:ascii="Times New Roman" w:eastAsia="Calibri" w:hAnsi="Times New Roman" w:cs="Times New Roman"/>
          <w:sz w:val="28"/>
          <w:szCs w:val="28"/>
        </w:rPr>
        <w:t xml:space="preserve"> минимальной обеспеченности населения Ставропольского края площадью торговых объектов на территории Ставропольского края</w:t>
      </w:r>
      <w:r w:rsidRPr="003A5581">
        <w:rPr>
          <w:rFonts w:ascii="Times New Roman" w:eastAsia="Calibri" w:hAnsi="Times New Roman" w:cs="Times New Roman"/>
          <w:sz w:val="28"/>
          <w:szCs w:val="28"/>
        </w:rPr>
        <w:t xml:space="preserve">, утвержденных приказом </w:t>
      </w:r>
      <w:r w:rsidR="00BF7B84" w:rsidRPr="00BF7B84">
        <w:rPr>
          <w:rFonts w:ascii="Times New Roman" w:eastAsia="Calibri" w:hAnsi="Times New Roman" w:cs="Times New Roman"/>
          <w:sz w:val="28"/>
          <w:szCs w:val="28"/>
        </w:rPr>
        <w:t>мин</w:t>
      </w:r>
      <w:r w:rsidR="00BF7B84">
        <w:rPr>
          <w:rFonts w:ascii="Times New Roman" w:eastAsia="Calibri" w:hAnsi="Times New Roman" w:cs="Times New Roman"/>
          <w:sz w:val="28"/>
          <w:szCs w:val="28"/>
        </w:rPr>
        <w:t xml:space="preserve">истерства </w:t>
      </w:r>
      <w:r w:rsidR="00BF7B84" w:rsidRPr="00BF7B84">
        <w:rPr>
          <w:rFonts w:ascii="Times New Roman" w:eastAsia="Calibri" w:hAnsi="Times New Roman" w:cs="Times New Roman"/>
          <w:sz w:val="28"/>
          <w:szCs w:val="28"/>
        </w:rPr>
        <w:t>эконом</w:t>
      </w:r>
      <w:r w:rsidR="00BF7B84">
        <w:rPr>
          <w:rFonts w:ascii="Times New Roman" w:eastAsia="Calibri" w:hAnsi="Times New Roman" w:cs="Times New Roman"/>
          <w:sz w:val="28"/>
          <w:szCs w:val="28"/>
        </w:rPr>
        <w:t xml:space="preserve">ического </w:t>
      </w:r>
      <w:r w:rsidR="00BF7B84" w:rsidRPr="00BF7B84">
        <w:rPr>
          <w:rFonts w:ascii="Times New Roman" w:eastAsia="Calibri" w:hAnsi="Times New Roman" w:cs="Times New Roman"/>
          <w:sz w:val="28"/>
          <w:szCs w:val="28"/>
        </w:rPr>
        <w:t>развития Ставропольского края от 31</w:t>
      </w:r>
      <w:r w:rsidR="00BF7B84">
        <w:rPr>
          <w:rFonts w:ascii="Times New Roman" w:eastAsia="Calibri" w:hAnsi="Times New Roman" w:cs="Times New Roman"/>
          <w:sz w:val="28"/>
          <w:szCs w:val="28"/>
        </w:rPr>
        <w:t xml:space="preserve"> июля </w:t>
      </w:r>
      <w:r w:rsidR="00BF7B84" w:rsidRPr="00BF7B84">
        <w:rPr>
          <w:rFonts w:ascii="Times New Roman" w:eastAsia="Calibri" w:hAnsi="Times New Roman" w:cs="Times New Roman"/>
          <w:sz w:val="28"/>
          <w:szCs w:val="28"/>
        </w:rPr>
        <w:t xml:space="preserve">2023 </w:t>
      </w:r>
      <w:r w:rsidR="00BF7B84">
        <w:rPr>
          <w:rFonts w:ascii="Times New Roman" w:eastAsia="Calibri" w:hAnsi="Times New Roman" w:cs="Times New Roman"/>
          <w:sz w:val="28"/>
          <w:szCs w:val="28"/>
        </w:rPr>
        <w:t>№</w:t>
      </w:r>
      <w:r w:rsidR="00BF7B84" w:rsidRPr="00BF7B84">
        <w:rPr>
          <w:rFonts w:ascii="Times New Roman" w:eastAsia="Calibri" w:hAnsi="Times New Roman" w:cs="Times New Roman"/>
          <w:sz w:val="28"/>
          <w:szCs w:val="28"/>
        </w:rPr>
        <w:t xml:space="preserve"> 426/од </w:t>
      </w:r>
      <w:r w:rsidRPr="003A5581">
        <w:rPr>
          <w:rFonts w:ascii="Times New Roman" w:eastAsia="Calibri" w:hAnsi="Times New Roman" w:cs="Times New Roman"/>
          <w:sz w:val="28"/>
          <w:szCs w:val="28"/>
        </w:rPr>
        <w:t xml:space="preserve">(далее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Приказ), для округа предусмотрена обеспеченность населения:</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площадью стационарных торговых объектов на 1,0 тыс. человек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w:t>
      </w:r>
      <w:r w:rsidR="00BF7B84">
        <w:rPr>
          <w:rFonts w:ascii="Times New Roman" w:eastAsia="Calibri" w:hAnsi="Times New Roman" w:cs="Times New Roman"/>
          <w:sz w:val="28"/>
          <w:szCs w:val="28"/>
        </w:rPr>
        <w:t>52</w:t>
      </w:r>
      <w:r w:rsidRPr="003A5581">
        <w:rPr>
          <w:rFonts w:ascii="Times New Roman" w:eastAsia="Calibri" w:hAnsi="Times New Roman" w:cs="Times New Roman"/>
          <w:sz w:val="28"/>
          <w:szCs w:val="28"/>
        </w:rPr>
        <w:t xml:space="preserve"> кв. метра (в том числе: по реализации 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68,0 кв. метра, по реализации непродовольственных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131,0 кв. метра). </w:t>
      </w:r>
      <w:proofErr w:type="gramStart"/>
      <w:r w:rsidRPr="003A5581">
        <w:rPr>
          <w:rFonts w:ascii="Times New Roman" w:eastAsia="Calibri" w:hAnsi="Times New Roman" w:cs="Times New Roman"/>
          <w:sz w:val="28"/>
          <w:szCs w:val="28"/>
        </w:rPr>
        <w:t xml:space="preserve">Ежегодно фактическая обеспеченность населения округа площадью стационарных торговых объектов на 1,0 тыс. человек превышает нормативные значения, так в 2021 году она составила 389 кв. метра (по реализации 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196,6 кв. метра, по реализации непродовольственных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192,8 кв. метра), в 2022 году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425,9 кв. метра (по реализации 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211,2 кв. метра, по реализации непродовольственных товаров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214,7 кв. метра); </w:t>
      </w:r>
      <w:proofErr w:type="gramEnd"/>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площадью торговых объектов местного значения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100 объектов. Фактическая обеспеченность населения округа площадью торговых объектов местного значения составила 258 объекта, что выше установленного норматива в 2,6 раза;</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площадью нестационарных торговых объектов, в том числе торговыми павильонами и киосками по продаже продовольственных товаров                                       и сельскохозяйственной продукции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3</w:t>
      </w:r>
      <w:r w:rsidR="00BF7B84">
        <w:rPr>
          <w:rFonts w:ascii="Times New Roman" w:eastAsia="Calibri" w:hAnsi="Times New Roman" w:cs="Times New Roman"/>
          <w:sz w:val="28"/>
          <w:szCs w:val="28"/>
        </w:rPr>
        <w:t>2</w:t>
      </w:r>
      <w:r w:rsidRPr="003A5581">
        <w:rPr>
          <w:rFonts w:ascii="Times New Roman" w:eastAsia="Calibri" w:hAnsi="Times New Roman" w:cs="Times New Roman"/>
          <w:sz w:val="28"/>
          <w:szCs w:val="28"/>
        </w:rPr>
        <w:t xml:space="preserve"> объектов, торговыми павильонами               и киосками по продаже продукции общественного питания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 объекта. Фактическая обеспеченность населения округа торговыми павильонами и киосками по продаже продовольственных товаров и сельскохозяйственной продукции составляет 37 павильонов и киосков, что выше утвержденного норматива на 5,7 процента, по продаже продукции общественного питания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6 павильонов и киосков, что выше установленного норматива в 1,5 раза.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A96E56">
        <w:rPr>
          <w:rFonts w:ascii="Times New Roman" w:eastAsia="Times New Roman" w:hAnsi="Times New Roman" w:cs="Times New Roman"/>
          <w:sz w:val="28"/>
          <w:szCs w:val="28"/>
        </w:rPr>
        <w:t>В округе о</w:t>
      </w:r>
      <w:r w:rsidRPr="003A5581">
        <w:rPr>
          <w:rFonts w:ascii="Times New Roman" w:eastAsia="Times New Roman" w:hAnsi="Times New Roman" w:cs="Times New Roman"/>
          <w:sz w:val="28"/>
          <w:szCs w:val="28"/>
          <w:lang w:eastAsia="ru-RU"/>
        </w:rPr>
        <w:t xml:space="preserve">пределено 261 место для размещения нестационарных торговых объектов, в том числе предусмотрено 222 места для реализации продовольственных товаров и сельскохозяйственной продукции, 4 места </w:t>
      </w:r>
      <w:r w:rsidRPr="00A96E56">
        <w:rPr>
          <w:rFonts w:ascii="Times New Roman" w:eastAsia="Times New Roman" w:hAnsi="Times New Roman" w:cs="Times New Roman"/>
          <w:sz w:val="28"/>
          <w:szCs w:val="28"/>
          <w:lang w:eastAsia="ru-RU"/>
        </w:rPr>
        <w:t>-</w:t>
      </w:r>
      <w:r w:rsidRPr="003A5581">
        <w:rPr>
          <w:rFonts w:ascii="Times New Roman" w:eastAsia="Times New Roman" w:hAnsi="Times New Roman" w:cs="Times New Roman"/>
          <w:sz w:val="28"/>
          <w:szCs w:val="28"/>
          <w:lang w:eastAsia="ru-RU"/>
        </w:rPr>
        <w:t xml:space="preserve"> для продукции общественного питания, 7 мест </w:t>
      </w:r>
      <w:r w:rsidRPr="00A96E56">
        <w:rPr>
          <w:rFonts w:ascii="Times New Roman" w:eastAsia="Times New Roman" w:hAnsi="Times New Roman" w:cs="Times New Roman"/>
          <w:sz w:val="28"/>
          <w:szCs w:val="28"/>
          <w:lang w:eastAsia="ru-RU"/>
        </w:rPr>
        <w:t>-</w:t>
      </w:r>
      <w:r w:rsidRPr="003A5581">
        <w:rPr>
          <w:rFonts w:ascii="Times New Roman" w:eastAsia="Times New Roman" w:hAnsi="Times New Roman" w:cs="Times New Roman"/>
          <w:sz w:val="28"/>
          <w:szCs w:val="28"/>
          <w:lang w:eastAsia="ru-RU"/>
        </w:rPr>
        <w:t xml:space="preserve"> для реализаци</w:t>
      </w:r>
      <w:r w:rsidRPr="00A96E56">
        <w:rPr>
          <w:rFonts w:ascii="Times New Roman" w:eastAsia="Times New Roman" w:hAnsi="Times New Roman" w:cs="Times New Roman"/>
          <w:sz w:val="28"/>
          <w:szCs w:val="28"/>
          <w:lang w:eastAsia="ru-RU"/>
        </w:rPr>
        <w:t xml:space="preserve">и печатной продукции и 28 мест - </w:t>
      </w:r>
      <w:r w:rsidRPr="003A5581">
        <w:rPr>
          <w:rFonts w:ascii="Times New Roman" w:eastAsia="Times New Roman" w:hAnsi="Times New Roman" w:cs="Times New Roman"/>
          <w:sz w:val="28"/>
          <w:szCs w:val="28"/>
          <w:lang w:eastAsia="ru-RU"/>
        </w:rPr>
        <w:t>для реализации непродовольственной группы товаров и хвойных деревьев.</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lastRenderedPageBreak/>
        <w:t>За анализируемый период администрацией Курского муниципального округа</w:t>
      </w:r>
      <w:r w:rsidR="00C631A0">
        <w:rPr>
          <w:rFonts w:ascii="Times New Roman" w:eastAsia="Calibri" w:hAnsi="Times New Roman" w:cs="Times New Roman"/>
          <w:sz w:val="28"/>
          <w:szCs w:val="28"/>
        </w:rPr>
        <w:t xml:space="preserve"> Ставропольского края</w:t>
      </w:r>
      <w:r w:rsidRPr="003A5581">
        <w:rPr>
          <w:rFonts w:ascii="Times New Roman" w:eastAsia="Calibri" w:hAnsi="Times New Roman" w:cs="Times New Roman"/>
          <w:sz w:val="28"/>
          <w:szCs w:val="28"/>
        </w:rPr>
        <w:t xml:space="preserve"> было выдано 27 разрешений </w:t>
      </w:r>
      <w:r w:rsidRPr="003A5581">
        <w:rPr>
          <w:rFonts w:ascii="Times New Roman" w:eastAsia="Calibri" w:hAnsi="Times New Roman" w:cs="Times New Roman"/>
          <w:iCs/>
          <w:sz w:val="28"/>
          <w:szCs w:val="28"/>
        </w:rPr>
        <w:t>на право размещения объектов нестационарной торговли</w:t>
      </w:r>
      <w:r w:rsidRPr="003A5581">
        <w:rPr>
          <w:rFonts w:ascii="Times New Roman" w:eastAsia="Calibri" w:hAnsi="Times New Roman" w:cs="Times New Roman"/>
          <w:sz w:val="28"/>
          <w:szCs w:val="28"/>
        </w:rPr>
        <w:t xml:space="preserve">, из них 8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в 2021 году, 19</w:t>
      </w:r>
      <w:r w:rsidRPr="00A96E56">
        <w:rPr>
          <w:rFonts w:ascii="Times New Roman" w:eastAsia="Calibri" w:hAnsi="Times New Roman" w:cs="Times New Roman"/>
          <w:sz w:val="28"/>
          <w:szCs w:val="28"/>
        </w:rPr>
        <w:t xml:space="preserve"> -</w:t>
      </w:r>
      <w:r w:rsidRPr="003A5581">
        <w:rPr>
          <w:rFonts w:ascii="Times New Roman" w:eastAsia="Calibri" w:hAnsi="Times New Roman" w:cs="Times New Roman"/>
          <w:sz w:val="28"/>
          <w:szCs w:val="28"/>
        </w:rPr>
        <w:t xml:space="preserve"> в 2022 году.</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С целью насыщения потребительского рынка округа качественной продукцией ставропольских товаропроизводителей, привлечения внимания                  к продукции местных товаропроизводителей и формирования                                             ее положительного имиджа на территории округа проводится работа по реализации информационно-маркетингового проекта «Покупай </w:t>
      </w:r>
      <w:proofErr w:type="gramStart"/>
      <w:r w:rsidRPr="003A5581">
        <w:rPr>
          <w:rFonts w:ascii="Times New Roman" w:eastAsia="Calibri" w:hAnsi="Times New Roman" w:cs="Times New Roman"/>
          <w:sz w:val="28"/>
          <w:szCs w:val="28"/>
        </w:rPr>
        <w:t>ставропольское</w:t>
      </w:r>
      <w:proofErr w:type="gramEnd"/>
      <w:r w:rsidRPr="003A5581">
        <w:rPr>
          <w:rFonts w:ascii="Times New Roman" w:eastAsia="Calibri" w:hAnsi="Times New Roman" w:cs="Times New Roman"/>
          <w:sz w:val="28"/>
          <w:szCs w:val="28"/>
        </w:rPr>
        <w:t>!».</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В организациях розничной торговли округа доля продукции товаропроизводителей Ставропольского края составляет: по муке пшеничной и макаронным изделиям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64,0 процента при </w:t>
      </w:r>
      <w:proofErr w:type="spellStart"/>
      <w:r w:rsidRPr="003A5581">
        <w:rPr>
          <w:rFonts w:ascii="Times New Roman" w:eastAsia="Calibri" w:hAnsi="Times New Roman" w:cs="Times New Roman"/>
          <w:sz w:val="28"/>
          <w:szCs w:val="28"/>
        </w:rPr>
        <w:t>среднекраевом</w:t>
      </w:r>
      <w:proofErr w:type="spellEnd"/>
      <w:r w:rsidRPr="003A5581">
        <w:rPr>
          <w:rFonts w:ascii="Times New Roman" w:eastAsia="Calibri" w:hAnsi="Times New Roman" w:cs="Times New Roman"/>
          <w:sz w:val="28"/>
          <w:szCs w:val="28"/>
        </w:rPr>
        <w:t xml:space="preserve"> уровне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40,0 процента, овощам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70,0 процента при </w:t>
      </w:r>
      <w:proofErr w:type="spellStart"/>
      <w:r w:rsidRPr="003A5581">
        <w:rPr>
          <w:rFonts w:ascii="Times New Roman" w:eastAsia="Calibri" w:hAnsi="Times New Roman" w:cs="Times New Roman"/>
          <w:sz w:val="28"/>
          <w:szCs w:val="28"/>
        </w:rPr>
        <w:t>среднекраевом</w:t>
      </w:r>
      <w:proofErr w:type="spellEnd"/>
      <w:r w:rsidRPr="003A5581">
        <w:rPr>
          <w:rFonts w:ascii="Times New Roman" w:eastAsia="Calibri" w:hAnsi="Times New Roman" w:cs="Times New Roman"/>
          <w:sz w:val="28"/>
          <w:szCs w:val="28"/>
        </w:rPr>
        <w:t xml:space="preserve"> уровне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50,0 процента, колбасным изделиям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42,9 процента при </w:t>
      </w:r>
      <w:proofErr w:type="spellStart"/>
      <w:r w:rsidRPr="003A5581">
        <w:rPr>
          <w:rFonts w:ascii="Times New Roman" w:eastAsia="Calibri" w:hAnsi="Times New Roman" w:cs="Times New Roman"/>
          <w:sz w:val="28"/>
          <w:szCs w:val="28"/>
        </w:rPr>
        <w:t>среднекраевом</w:t>
      </w:r>
      <w:proofErr w:type="spellEnd"/>
      <w:r w:rsidRPr="003A5581">
        <w:rPr>
          <w:rFonts w:ascii="Times New Roman" w:eastAsia="Calibri" w:hAnsi="Times New Roman" w:cs="Times New Roman"/>
          <w:sz w:val="28"/>
          <w:szCs w:val="28"/>
        </w:rPr>
        <w:t xml:space="preserve">       уровне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40,0 процента.</w:t>
      </w:r>
    </w:p>
    <w:p w:rsidR="00480089" w:rsidRPr="003A5581"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3A5581">
        <w:rPr>
          <w:rFonts w:ascii="Times New Roman" w:eastAsia="Times New Roman" w:hAnsi="Times New Roman" w:cs="Times New Roman"/>
          <w:sz w:val="28"/>
          <w:szCs w:val="28"/>
          <w:lang w:eastAsia="ru-RU"/>
        </w:rPr>
        <w:t xml:space="preserve">В торговых организациях и на ярмарках, осуществляющих деятельность на территории округа, размещены рекламные материалы с логотипом «Покупай </w:t>
      </w:r>
      <w:proofErr w:type="gramStart"/>
      <w:r w:rsidRPr="003A5581">
        <w:rPr>
          <w:rFonts w:ascii="Times New Roman" w:eastAsia="Times New Roman" w:hAnsi="Times New Roman" w:cs="Times New Roman"/>
          <w:sz w:val="28"/>
          <w:szCs w:val="28"/>
          <w:lang w:eastAsia="ru-RU"/>
        </w:rPr>
        <w:t>ставропольское</w:t>
      </w:r>
      <w:proofErr w:type="gramEnd"/>
      <w:r w:rsidRPr="003A5581">
        <w:rPr>
          <w:rFonts w:ascii="Times New Roman" w:eastAsia="Times New Roman" w:hAnsi="Times New Roman" w:cs="Times New Roman"/>
          <w:sz w:val="28"/>
          <w:szCs w:val="28"/>
          <w:lang w:eastAsia="ru-RU"/>
        </w:rPr>
        <w:t>!».</w:t>
      </w:r>
    </w:p>
    <w:p w:rsidR="00480089" w:rsidRPr="003A5581" w:rsidRDefault="00480089" w:rsidP="00480089">
      <w:pPr>
        <w:spacing w:after="0" w:line="240" w:lineRule="auto"/>
        <w:ind w:firstLine="748"/>
        <w:jc w:val="both"/>
        <w:rPr>
          <w:rFonts w:ascii="Calibri" w:eastAsia="Calibri" w:hAnsi="Calibri" w:cs="Times New Roman"/>
          <w:sz w:val="28"/>
          <w:szCs w:val="28"/>
        </w:rPr>
      </w:pPr>
      <w:proofErr w:type="gramStart"/>
      <w:r w:rsidRPr="00A96E56">
        <w:rPr>
          <w:rFonts w:ascii="Times New Roman" w:eastAsia="Calibri" w:hAnsi="Times New Roman" w:cs="Times New Roman"/>
          <w:sz w:val="28"/>
          <w:szCs w:val="28"/>
        </w:rPr>
        <w:t>Н</w:t>
      </w:r>
      <w:r w:rsidRPr="003A5581">
        <w:rPr>
          <w:rFonts w:ascii="Times New Roman" w:eastAsia="Calibri" w:hAnsi="Times New Roman" w:cs="Times New Roman"/>
          <w:sz w:val="28"/>
          <w:szCs w:val="28"/>
        </w:rPr>
        <w:t xml:space="preserve">а территории округа предусмотрено 8 ярмарочных площадок: </w:t>
      </w:r>
      <w:proofErr w:type="spellStart"/>
      <w:r w:rsidRPr="003A5581">
        <w:rPr>
          <w:rFonts w:ascii="Times New Roman" w:eastAsia="Calibri" w:hAnsi="Times New Roman" w:cs="Times New Roman"/>
          <w:sz w:val="28"/>
          <w:szCs w:val="28"/>
        </w:rPr>
        <w:t>ст-ца</w:t>
      </w:r>
      <w:proofErr w:type="spellEnd"/>
      <w:r w:rsidRPr="003A5581">
        <w:rPr>
          <w:rFonts w:ascii="Times New Roman" w:eastAsia="Calibri" w:hAnsi="Times New Roman" w:cs="Times New Roman"/>
          <w:sz w:val="28"/>
          <w:szCs w:val="28"/>
        </w:rPr>
        <w:t xml:space="preserve"> Курская (2 площадки), п. Мирный (1 площадка), с. </w:t>
      </w:r>
      <w:proofErr w:type="spellStart"/>
      <w:r w:rsidRPr="003A5581">
        <w:rPr>
          <w:rFonts w:ascii="Times New Roman" w:eastAsia="Calibri" w:hAnsi="Times New Roman" w:cs="Times New Roman"/>
          <w:sz w:val="28"/>
          <w:szCs w:val="28"/>
        </w:rPr>
        <w:t>Ростовановское</w:t>
      </w:r>
      <w:proofErr w:type="spellEnd"/>
      <w:r w:rsidRPr="003A5581">
        <w:rPr>
          <w:rFonts w:ascii="Times New Roman" w:eastAsia="Calibri" w:hAnsi="Times New Roman" w:cs="Times New Roman"/>
          <w:sz w:val="28"/>
          <w:szCs w:val="28"/>
        </w:rPr>
        <w:t xml:space="preserve">  (1 площадка), х. Пролетарский (1 площадка), с. </w:t>
      </w:r>
      <w:proofErr w:type="spellStart"/>
      <w:r w:rsidRPr="003A5581">
        <w:rPr>
          <w:rFonts w:ascii="Times New Roman" w:eastAsia="Calibri" w:hAnsi="Times New Roman" w:cs="Times New Roman"/>
          <w:sz w:val="28"/>
          <w:szCs w:val="28"/>
        </w:rPr>
        <w:t>Эдиссия</w:t>
      </w:r>
      <w:proofErr w:type="spellEnd"/>
      <w:r w:rsidRPr="003A5581">
        <w:rPr>
          <w:rFonts w:ascii="Times New Roman" w:eastAsia="Calibri" w:hAnsi="Times New Roman" w:cs="Times New Roman"/>
          <w:sz w:val="28"/>
          <w:szCs w:val="28"/>
        </w:rPr>
        <w:t xml:space="preserve"> (1 площадка), </w:t>
      </w:r>
      <w:proofErr w:type="spellStart"/>
      <w:r w:rsidRPr="003A5581">
        <w:rPr>
          <w:rFonts w:ascii="Times New Roman" w:eastAsia="Calibri" w:hAnsi="Times New Roman" w:cs="Times New Roman"/>
          <w:sz w:val="28"/>
          <w:szCs w:val="28"/>
        </w:rPr>
        <w:t>ст-ца</w:t>
      </w:r>
      <w:proofErr w:type="spellEnd"/>
      <w:r w:rsidRPr="003A5581">
        <w:rPr>
          <w:rFonts w:ascii="Times New Roman" w:eastAsia="Calibri" w:hAnsi="Times New Roman" w:cs="Times New Roman"/>
          <w:sz w:val="28"/>
          <w:szCs w:val="28"/>
        </w:rPr>
        <w:t xml:space="preserve"> </w:t>
      </w:r>
      <w:proofErr w:type="spellStart"/>
      <w:r w:rsidRPr="003A5581">
        <w:rPr>
          <w:rFonts w:ascii="Times New Roman" w:eastAsia="Calibri" w:hAnsi="Times New Roman" w:cs="Times New Roman"/>
          <w:sz w:val="28"/>
          <w:szCs w:val="28"/>
        </w:rPr>
        <w:t>Стодеревская</w:t>
      </w:r>
      <w:proofErr w:type="spellEnd"/>
      <w:r w:rsidRPr="003A5581">
        <w:rPr>
          <w:rFonts w:ascii="Times New Roman" w:eastAsia="Calibri" w:hAnsi="Times New Roman" w:cs="Times New Roman"/>
          <w:sz w:val="28"/>
          <w:szCs w:val="28"/>
        </w:rPr>
        <w:t xml:space="preserve"> (1 площадка), с. Рощино (1 площадка). </w:t>
      </w:r>
      <w:proofErr w:type="gramEnd"/>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 2021 году проведена 51 ярмарка, населению реализовано 37,1 тонны продукции на общую сумму 1,53 млн. рублей.</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В 2022 году проведена 91 ярмарка, населению реализовано 133,9 тонны продукции на общую сумму 6,37 млн. рублей.</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proofErr w:type="gramStart"/>
      <w:r w:rsidRPr="003A5581">
        <w:rPr>
          <w:rFonts w:ascii="Times New Roman" w:eastAsia="Calibri" w:hAnsi="Times New Roman" w:cs="Times New Roman"/>
          <w:sz w:val="28"/>
          <w:szCs w:val="28"/>
        </w:rPr>
        <w:t xml:space="preserve">В настоящее время на территории округа осуществляет деятельность 1 универсальный розничный рынок </w:t>
      </w:r>
      <w:r w:rsidRPr="00A96E56">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МУП «Курский районный рынок» (</w:t>
      </w:r>
      <w:proofErr w:type="spellStart"/>
      <w:r w:rsidRPr="003A5581">
        <w:rPr>
          <w:rFonts w:ascii="Times New Roman" w:eastAsia="Calibri" w:hAnsi="Times New Roman" w:cs="Times New Roman"/>
          <w:sz w:val="28"/>
          <w:szCs w:val="28"/>
        </w:rPr>
        <w:t>ст-ца</w:t>
      </w:r>
      <w:proofErr w:type="spellEnd"/>
      <w:r w:rsidRPr="003A5581">
        <w:rPr>
          <w:rFonts w:ascii="Times New Roman" w:eastAsia="Calibri" w:hAnsi="Times New Roman" w:cs="Times New Roman"/>
          <w:sz w:val="28"/>
          <w:szCs w:val="28"/>
        </w:rPr>
        <w:t xml:space="preserve"> Курская, ул. Советская, д. 3) (разрешение на право организации розничного рынка действительно до 1 августа 2024 г.), включенный в План, предусматривающий организацию розничных рынков на территории Ставропольского края, утвержденный распоряжением Правительства Ставропольского края от 25 июня 2007 г</w:t>
      </w:r>
      <w:r w:rsidR="00183B73">
        <w:rPr>
          <w:rFonts w:ascii="Times New Roman" w:eastAsia="Calibri" w:hAnsi="Times New Roman" w:cs="Times New Roman"/>
          <w:sz w:val="28"/>
          <w:szCs w:val="28"/>
        </w:rPr>
        <w:t>.</w:t>
      </w:r>
      <w:r w:rsidRPr="003A5581">
        <w:rPr>
          <w:rFonts w:ascii="Times New Roman" w:eastAsia="Calibri" w:hAnsi="Times New Roman" w:cs="Times New Roman"/>
          <w:sz w:val="28"/>
          <w:szCs w:val="28"/>
        </w:rPr>
        <w:t xml:space="preserve"> № 185-рп. </w:t>
      </w:r>
      <w:proofErr w:type="gramEnd"/>
    </w:p>
    <w:p w:rsidR="00480089" w:rsidRPr="003A5581" w:rsidRDefault="00480089" w:rsidP="00480089">
      <w:pPr>
        <w:spacing w:after="0" w:line="240" w:lineRule="auto"/>
        <w:ind w:firstLine="709"/>
        <w:jc w:val="both"/>
        <w:rPr>
          <w:rFonts w:ascii="Times New Roman" w:eastAsia="Times New Roman" w:hAnsi="Times New Roman" w:cs="Times New Roman"/>
          <w:sz w:val="28"/>
          <w:szCs w:val="28"/>
        </w:rPr>
      </w:pPr>
      <w:r w:rsidRPr="003A5581">
        <w:rPr>
          <w:rFonts w:ascii="Times New Roman" w:eastAsia="Times New Roman" w:hAnsi="Times New Roman" w:cs="Times New Roman"/>
          <w:sz w:val="28"/>
          <w:szCs w:val="28"/>
        </w:rPr>
        <w:t xml:space="preserve">Общая площадь земельного участка под рынком </w:t>
      </w:r>
      <w:r w:rsidRPr="00A96E56">
        <w:rPr>
          <w:rFonts w:ascii="Times New Roman" w:eastAsia="Times New Roman" w:hAnsi="Times New Roman" w:cs="Times New Roman"/>
          <w:sz w:val="28"/>
          <w:szCs w:val="28"/>
        </w:rPr>
        <w:t>-</w:t>
      </w:r>
      <w:r w:rsidRPr="003A5581">
        <w:rPr>
          <w:rFonts w:ascii="Times New Roman" w:eastAsia="Times New Roman" w:hAnsi="Times New Roman" w:cs="Times New Roman"/>
          <w:b/>
          <w:bCs/>
          <w:sz w:val="28"/>
          <w:szCs w:val="28"/>
        </w:rPr>
        <w:t xml:space="preserve"> </w:t>
      </w:r>
      <w:r w:rsidRPr="003A5581">
        <w:rPr>
          <w:rFonts w:ascii="Times New Roman" w:eastAsia="Times New Roman" w:hAnsi="Times New Roman" w:cs="Times New Roman"/>
          <w:sz w:val="28"/>
          <w:szCs w:val="28"/>
        </w:rPr>
        <w:t xml:space="preserve">5400 кв. м, количество торговых мест </w:t>
      </w:r>
      <w:r w:rsidRPr="00A96E56">
        <w:rPr>
          <w:rFonts w:ascii="Times New Roman" w:eastAsia="Times New Roman" w:hAnsi="Times New Roman" w:cs="Times New Roman"/>
          <w:sz w:val="28"/>
          <w:szCs w:val="28"/>
        </w:rPr>
        <w:t>-</w:t>
      </w:r>
      <w:r w:rsidRPr="003A5581">
        <w:rPr>
          <w:rFonts w:ascii="Times New Roman" w:eastAsia="Times New Roman" w:hAnsi="Times New Roman" w:cs="Times New Roman"/>
          <w:b/>
          <w:bCs/>
          <w:sz w:val="28"/>
          <w:szCs w:val="28"/>
        </w:rPr>
        <w:t xml:space="preserve"> </w:t>
      </w:r>
      <w:r w:rsidRPr="003A5581">
        <w:rPr>
          <w:rFonts w:ascii="Times New Roman" w:eastAsia="Times New Roman" w:hAnsi="Times New Roman" w:cs="Times New Roman"/>
          <w:sz w:val="28"/>
          <w:szCs w:val="28"/>
        </w:rPr>
        <w:t xml:space="preserve">223. Занятость торговых мест на рынке составляет                                    76 (34,1 процента). </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Торговые места на розничном рынке размещаются на основе схемы, которая разработана и утверждена управляющей рынком компанией и согласована с органами, уполномоченными на осуществление </w:t>
      </w:r>
      <w:proofErr w:type="gramStart"/>
      <w:r w:rsidRPr="003A5581">
        <w:rPr>
          <w:rFonts w:ascii="Times New Roman" w:eastAsia="Calibri" w:hAnsi="Times New Roman" w:cs="Times New Roman"/>
          <w:sz w:val="28"/>
          <w:szCs w:val="28"/>
        </w:rPr>
        <w:t>контроля за</w:t>
      </w:r>
      <w:proofErr w:type="gramEnd"/>
      <w:r w:rsidRPr="003A5581">
        <w:rPr>
          <w:rFonts w:ascii="Times New Roman" w:eastAsia="Calibri" w:hAnsi="Times New Roman" w:cs="Times New Roman"/>
          <w:sz w:val="28"/>
          <w:szCs w:val="28"/>
        </w:rPr>
        <w:t xml:space="preserve">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и защиты прав потребителей.</w:t>
      </w:r>
    </w:p>
    <w:p w:rsidR="00480089" w:rsidRPr="003A5581" w:rsidRDefault="00480089" w:rsidP="00480089">
      <w:pPr>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На территории рынка предусмотрено 20 льготных мест для осуществления деятельности по продаже сельскохозяйственной продукции </w:t>
      </w:r>
      <w:proofErr w:type="gramStart"/>
      <w:r w:rsidRPr="003A5581">
        <w:rPr>
          <w:rFonts w:ascii="Times New Roman" w:eastAsia="Calibri" w:hAnsi="Times New Roman" w:cs="Times New Roman"/>
          <w:sz w:val="28"/>
          <w:szCs w:val="28"/>
        </w:rPr>
        <w:lastRenderedPageBreak/>
        <w:t>гражданами</w:t>
      </w:r>
      <w:proofErr w:type="gramEnd"/>
      <w:r w:rsidRPr="003A5581">
        <w:rPr>
          <w:rFonts w:ascii="Times New Roman" w:eastAsia="Calibri" w:hAnsi="Times New Roman" w:cs="Times New Roman"/>
          <w:sz w:val="28"/>
          <w:szCs w:val="28"/>
        </w:rPr>
        <w:t xml:space="preserve"> ведущими крестьянские (фермерские) хозяйства, личные подсобные хозяйства или занимающиеся садоводством, огородничеством, животноводством.</w:t>
      </w:r>
    </w:p>
    <w:p w:rsidR="00480089" w:rsidRPr="003A5581" w:rsidRDefault="00480089" w:rsidP="004800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3A5581">
        <w:rPr>
          <w:rFonts w:ascii="Times New Roman" w:eastAsia="Calibri" w:hAnsi="Times New Roman" w:cs="Times New Roman"/>
          <w:sz w:val="28"/>
          <w:szCs w:val="28"/>
        </w:rPr>
        <w:t xml:space="preserve">В настоящее время в округе розничную продажу алкогольной продукции осуществляют 17 организаций, имеющих 28 лицензий в 36 объектах торговли на основании полученных лицензий на территории 6 населенных пунктов: пос. </w:t>
      </w:r>
      <w:proofErr w:type="gramStart"/>
      <w:r w:rsidRPr="003A5581">
        <w:rPr>
          <w:rFonts w:ascii="Times New Roman" w:eastAsia="Calibri" w:hAnsi="Times New Roman" w:cs="Times New Roman"/>
          <w:sz w:val="28"/>
          <w:szCs w:val="28"/>
        </w:rPr>
        <w:t>Балтийский</w:t>
      </w:r>
      <w:proofErr w:type="gramEnd"/>
      <w:r w:rsidRPr="003A5581">
        <w:rPr>
          <w:rFonts w:ascii="Times New Roman" w:eastAsia="Calibri" w:hAnsi="Times New Roman" w:cs="Times New Roman"/>
          <w:sz w:val="28"/>
          <w:szCs w:val="28"/>
        </w:rPr>
        <w:t xml:space="preserve">, </w:t>
      </w:r>
      <w:proofErr w:type="spellStart"/>
      <w:r w:rsidRPr="003A5581">
        <w:rPr>
          <w:rFonts w:ascii="Times New Roman" w:eastAsia="Calibri" w:hAnsi="Times New Roman" w:cs="Times New Roman"/>
          <w:sz w:val="28"/>
          <w:szCs w:val="28"/>
        </w:rPr>
        <w:t>ст-ца</w:t>
      </w:r>
      <w:proofErr w:type="spellEnd"/>
      <w:r w:rsidRPr="003A5581">
        <w:rPr>
          <w:rFonts w:ascii="Times New Roman" w:eastAsia="Calibri" w:hAnsi="Times New Roman" w:cs="Times New Roman"/>
          <w:sz w:val="28"/>
          <w:szCs w:val="28"/>
        </w:rPr>
        <w:t xml:space="preserve"> </w:t>
      </w:r>
      <w:proofErr w:type="spellStart"/>
      <w:r w:rsidRPr="003A5581">
        <w:rPr>
          <w:rFonts w:ascii="Times New Roman" w:eastAsia="Calibri" w:hAnsi="Times New Roman" w:cs="Times New Roman"/>
          <w:sz w:val="28"/>
          <w:szCs w:val="28"/>
        </w:rPr>
        <w:t>Галюгаевская</w:t>
      </w:r>
      <w:proofErr w:type="spellEnd"/>
      <w:r w:rsidRPr="003A5581">
        <w:rPr>
          <w:rFonts w:ascii="Times New Roman" w:eastAsia="Calibri" w:hAnsi="Times New Roman" w:cs="Times New Roman"/>
          <w:sz w:val="28"/>
          <w:szCs w:val="28"/>
        </w:rPr>
        <w:t xml:space="preserve">, </w:t>
      </w:r>
      <w:proofErr w:type="spellStart"/>
      <w:r w:rsidRPr="003A5581">
        <w:rPr>
          <w:rFonts w:ascii="Times New Roman" w:eastAsia="Calibri" w:hAnsi="Times New Roman" w:cs="Times New Roman"/>
          <w:sz w:val="28"/>
          <w:szCs w:val="28"/>
        </w:rPr>
        <w:t>ст-ца</w:t>
      </w:r>
      <w:proofErr w:type="spellEnd"/>
      <w:r w:rsidRPr="003A5581">
        <w:rPr>
          <w:rFonts w:ascii="Times New Roman" w:eastAsia="Calibri" w:hAnsi="Times New Roman" w:cs="Times New Roman"/>
          <w:sz w:val="28"/>
          <w:szCs w:val="28"/>
        </w:rPr>
        <w:t xml:space="preserve"> Курская, с. Полтавское, с. Русское, с. </w:t>
      </w:r>
      <w:proofErr w:type="spellStart"/>
      <w:r w:rsidRPr="003A5581">
        <w:rPr>
          <w:rFonts w:ascii="Times New Roman" w:eastAsia="Calibri" w:hAnsi="Times New Roman" w:cs="Times New Roman"/>
          <w:sz w:val="28"/>
          <w:szCs w:val="28"/>
        </w:rPr>
        <w:t>Эдиссия</w:t>
      </w:r>
      <w:proofErr w:type="spellEnd"/>
      <w:r w:rsidRPr="003A5581">
        <w:rPr>
          <w:rFonts w:ascii="Times New Roman" w:eastAsia="Calibri" w:hAnsi="Times New Roman" w:cs="Times New Roman"/>
          <w:sz w:val="28"/>
          <w:szCs w:val="28"/>
        </w:rPr>
        <w:t>. В остальных 41 населенных пунктах округа отсутствуют торговые точки, имеющие лицензии на розничную продажу алкогольной продукции.</w:t>
      </w:r>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BF7B84" w:rsidRDefault="00480089" w:rsidP="00480089">
      <w:pPr>
        <w:spacing w:after="0" w:line="240" w:lineRule="auto"/>
        <w:ind w:firstLine="709"/>
        <w:rPr>
          <w:rFonts w:ascii="Times New Roman" w:eastAsia="Times New Roman" w:hAnsi="Times New Roman" w:cs="Times New Roman"/>
          <w:bCs/>
          <w:sz w:val="28"/>
          <w:szCs w:val="28"/>
          <w:lang w:eastAsia="ru-RU"/>
        </w:rPr>
      </w:pPr>
      <w:r w:rsidRPr="00BF7B84">
        <w:rPr>
          <w:rFonts w:ascii="Times New Roman" w:eastAsia="Calibri" w:hAnsi="Times New Roman" w:cs="Times New Roman"/>
          <w:sz w:val="28"/>
          <w:szCs w:val="28"/>
        </w:rPr>
        <w:t xml:space="preserve">2.4.4. </w:t>
      </w:r>
      <w:r w:rsidRPr="00BF7B84">
        <w:rPr>
          <w:rFonts w:ascii="Times New Roman" w:eastAsia="Times New Roman" w:hAnsi="Times New Roman" w:cs="Times New Roman"/>
          <w:bCs/>
          <w:sz w:val="28"/>
          <w:szCs w:val="28"/>
          <w:lang w:eastAsia="ru-RU"/>
        </w:rPr>
        <w:t>Инвестиционная деятельность</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В настоящее время в округе имеется семь свободных инвестиционных площадок, предлагаемых для реализации проектов: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инвестиционная площадка № 1. Ставропольский край, Курский муниципальный округ, станица Курская, северо-восточная часть станицы. Кадастровый номер: нет. Площадь: 2 500 </w:t>
      </w:r>
      <w:proofErr w:type="spellStart"/>
      <w:r w:rsidRPr="00EB2834">
        <w:rPr>
          <w:rFonts w:ascii="Times New Roman" w:eastAsia="Times New Roman" w:hAnsi="Times New Roman" w:cs="Times New Roman"/>
          <w:bCs/>
          <w:sz w:val="28"/>
          <w:szCs w:val="28"/>
          <w:lang w:eastAsia="ru-RU"/>
        </w:rPr>
        <w:t>кв.м</w:t>
      </w:r>
      <w:proofErr w:type="spellEnd"/>
      <w:r w:rsidRPr="00EB2834">
        <w:rPr>
          <w:rFonts w:ascii="Times New Roman" w:eastAsia="Times New Roman" w:hAnsi="Times New Roman" w:cs="Times New Roman"/>
          <w:bCs/>
          <w:sz w:val="28"/>
          <w:szCs w:val="28"/>
          <w:lang w:eastAsia="ru-RU"/>
        </w:rPr>
        <w:t>.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инвестиционная площадка № 2. Ставропольский край, Курский муниципальный округ, станица Курская, северо-восточная часть станицы. Кадастровый номер: нет. Площадь: 14 000 </w:t>
      </w:r>
      <w:proofErr w:type="spellStart"/>
      <w:r w:rsidRPr="00EB2834">
        <w:rPr>
          <w:rFonts w:ascii="Times New Roman" w:eastAsia="Times New Roman" w:hAnsi="Times New Roman" w:cs="Times New Roman"/>
          <w:bCs/>
          <w:sz w:val="28"/>
          <w:szCs w:val="28"/>
          <w:lang w:eastAsia="ru-RU"/>
        </w:rPr>
        <w:t>кв.м</w:t>
      </w:r>
      <w:proofErr w:type="spellEnd"/>
      <w:r w:rsidRPr="00EB2834">
        <w:rPr>
          <w:rFonts w:ascii="Times New Roman" w:eastAsia="Times New Roman" w:hAnsi="Times New Roman" w:cs="Times New Roman"/>
          <w:bCs/>
          <w:sz w:val="28"/>
          <w:szCs w:val="28"/>
          <w:lang w:eastAsia="ru-RU"/>
        </w:rPr>
        <w:t>.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инвестиционная площадка № 3. Ставропольский край, Курский муниципальный округ, станица Курская, ул. Балтийская. Кадастровый номер:26:36:031303:908 Площадь: 118 70 </w:t>
      </w:r>
      <w:proofErr w:type="spellStart"/>
      <w:r w:rsidRPr="00EB2834">
        <w:rPr>
          <w:rFonts w:ascii="Times New Roman" w:eastAsia="Times New Roman" w:hAnsi="Times New Roman" w:cs="Times New Roman"/>
          <w:bCs/>
          <w:sz w:val="28"/>
          <w:szCs w:val="28"/>
          <w:lang w:eastAsia="ru-RU"/>
        </w:rPr>
        <w:t>кв.м</w:t>
      </w:r>
      <w:proofErr w:type="spellEnd"/>
      <w:r w:rsidRPr="00EB2834">
        <w:rPr>
          <w:rFonts w:ascii="Times New Roman" w:eastAsia="Times New Roman" w:hAnsi="Times New Roman" w:cs="Times New Roman"/>
          <w:bCs/>
          <w:sz w:val="28"/>
          <w:szCs w:val="28"/>
          <w:lang w:eastAsia="ru-RU"/>
        </w:rPr>
        <w:t>.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инвестиционная площадка № 4. Ставропольский край, Курский муниципальный округ, станица Курская, северо-западная часть станицы. Кадастровый номер: нет  Площадь: 320 </w:t>
      </w:r>
      <w:proofErr w:type="spellStart"/>
      <w:r w:rsidRPr="00EB2834">
        <w:rPr>
          <w:rFonts w:ascii="Times New Roman" w:eastAsia="Times New Roman" w:hAnsi="Times New Roman" w:cs="Times New Roman"/>
          <w:bCs/>
          <w:sz w:val="28"/>
          <w:szCs w:val="28"/>
          <w:lang w:eastAsia="ru-RU"/>
        </w:rPr>
        <w:t>кв.м</w:t>
      </w:r>
      <w:proofErr w:type="spellEnd"/>
      <w:r w:rsidRPr="00EB2834">
        <w:rPr>
          <w:rFonts w:ascii="Times New Roman" w:eastAsia="Times New Roman" w:hAnsi="Times New Roman" w:cs="Times New Roman"/>
          <w:bCs/>
          <w:sz w:val="28"/>
          <w:szCs w:val="28"/>
          <w:lang w:eastAsia="ru-RU"/>
        </w:rPr>
        <w:t>.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инвестиционная площадка № 5. Ставропольский край, Курский муниципальный округ, 1500 метров южнее х. Графский. Кадастровый номер: нет. Площадь: 188394 </w:t>
      </w:r>
      <w:proofErr w:type="spellStart"/>
      <w:r w:rsidRPr="00EB2834">
        <w:rPr>
          <w:rFonts w:ascii="Times New Roman" w:eastAsia="Times New Roman" w:hAnsi="Times New Roman" w:cs="Times New Roman"/>
          <w:bCs/>
          <w:sz w:val="28"/>
          <w:szCs w:val="28"/>
          <w:lang w:eastAsia="ru-RU"/>
        </w:rPr>
        <w:t>кв.м</w:t>
      </w:r>
      <w:proofErr w:type="spellEnd"/>
      <w:r w:rsidRPr="00EB2834">
        <w:rPr>
          <w:rFonts w:ascii="Times New Roman" w:eastAsia="Times New Roman" w:hAnsi="Times New Roman" w:cs="Times New Roman"/>
          <w:bCs/>
          <w:sz w:val="28"/>
          <w:szCs w:val="28"/>
          <w:lang w:eastAsia="ru-RU"/>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инвестиционная площадка № 6. Ставропольский край, Курский район, муниципальное образование </w:t>
      </w:r>
      <w:proofErr w:type="spellStart"/>
      <w:r w:rsidRPr="00EB2834">
        <w:rPr>
          <w:rFonts w:ascii="Times New Roman" w:eastAsia="Times New Roman" w:hAnsi="Times New Roman" w:cs="Times New Roman"/>
          <w:bCs/>
          <w:sz w:val="28"/>
          <w:szCs w:val="28"/>
          <w:lang w:eastAsia="ru-RU"/>
        </w:rPr>
        <w:t>Мирненского</w:t>
      </w:r>
      <w:proofErr w:type="spellEnd"/>
      <w:r w:rsidRPr="00EB2834">
        <w:rPr>
          <w:rFonts w:ascii="Times New Roman" w:eastAsia="Times New Roman" w:hAnsi="Times New Roman" w:cs="Times New Roman"/>
          <w:bCs/>
          <w:sz w:val="28"/>
          <w:szCs w:val="28"/>
          <w:lang w:eastAsia="ru-RU"/>
        </w:rPr>
        <w:t xml:space="preserve"> сельсовета, посёлок  Мирный, земельный участок расположен в границах кадастрового квартала 26:36:060606. Кадастровый номер: нет. Площадь: 30 000 </w:t>
      </w:r>
      <w:proofErr w:type="spellStart"/>
      <w:r w:rsidRPr="00EB2834">
        <w:rPr>
          <w:rFonts w:ascii="Times New Roman" w:eastAsia="Times New Roman" w:hAnsi="Times New Roman" w:cs="Times New Roman"/>
          <w:bCs/>
          <w:sz w:val="28"/>
          <w:szCs w:val="28"/>
          <w:lang w:eastAsia="ru-RU"/>
        </w:rPr>
        <w:t>кв.м</w:t>
      </w:r>
      <w:proofErr w:type="spellEnd"/>
      <w:r w:rsidRPr="00EB2834">
        <w:rPr>
          <w:rFonts w:ascii="Times New Roman" w:eastAsia="Times New Roman" w:hAnsi="Times New Roman" w:cs="Times New Roman"/>
          <w:bCs/>
          <w:sz w:val="28"/>
          <w:szCs w:val="28"/>
          <w:lang w:eastAsia="ru-RU"/>
        </w:rPr>
        <w:t>.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инвестиционная площадка № 7. Ставропольский край, Курский муниципальный округ, станица Курская, ул. Промышленная ,17. Кадастровый номер: 26:36:031313:10 Площадь: 13 372 </w:t>
      </w:r>
      <w:proofErr w:type="spellStart"/>
      <w:r w:rsidRPr="00EB2834">
        <w:rPr>
          <w:rFonts w:ascii="Times New Roman" w:eastAsia="Times New Roman" w:hAnsi="Times New Roman" w:cs="Times New Roman"/>
          <w:bCs/>
          <w:sz w:val="28"/>
          <w:szCs w:val="28"/>
          <w:lang w:eastAsia="ru-RU"/>
        </w:rPr>
        <w:t>кв.м</w:t>
      </w:r>
      <w:proofErr w:type="spellEnd"/>
      <w:r w:rsidRPr="00EB2834">
        <w:rPr>
          <w:rFonts w:ascii="Times New Roman" w:eastAsia="Times New Roman" w:hAnsi="Times New Roman" w:cs="Times New Roman"/>
          <w:bCs/>
          <w:sz w:val="28"/>
          <w:szCs w:val="28"/>
          <w:lang w:eastAsia="ru-RU"/>
        </w:rPr>
        <w:t>. Категория земель: Земли населенных пунктов.</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lastRenderedPageBreak/>
        <w:t>Реестр свободных инвестиционных площадок для реализации инвестиционных проектов обновляется ежегодно.</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Установлены субъектам инвестиционной деятельности льготы по арендной плате за земельные участки и от сдачи в аренду имущества, находящегося в собственности Курского муниципального округа.</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Льгота по арендной плате предоставляется субъектам инвестиционной деятельности и предусматривает:</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при расчете и начислении арендной платы за земельные участки, находящиеся в собственности Курского муниципального округа, предоставленные без проведения торгов в аренду для строительства применять коэффициент 0,5 на период проведения строительных работ, но не более чем в течение трех лет </w:t>
      </w:r>
      <w:proofErr w:type="gramStart"/>
      <w:r w:rsidRPr="00EB2834">
        <w:rPr>
          <w:rFonts w:ascii="Times New Roman" w:eastAsia="Times New Roman" w:hAnsi="Times New Roman" w:cs="Times New Roman"/>
          <w:bCs/>
          <w:sz w:val="28"/>
          <w:szCs w:val="28"/>
          <w:lang w:eastAsia="ru-RU"/>
        </w:rPr>
        <w:t>с даты предоставления</w:t>
      </w:r>
      <w:proofErr w:type="gramEnd"/>
      <w:r w:rsidRPr="00EB2834">
        <w:rPr>
          <w:rFonts w:ascii="Times New Roman" w:eastAsia="Times New Roman" w:hAnsi="Times New Roman" w:cs="Times New Roman"/>
          <w:bCs/>
          <w:sz w:val="28"/>
          <w:szCs w:val="28"/>
          <w:lang w:eastAsia="ru-RU"/>
        </w:rPr>
        <w:t xml:space="preserve"> земельного участка;</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при расчете и начислении арендной платы за имущество, находящееся в собственности Курского муниципального округа, применять коэффициент 0,5, но не более чем в течение трех лет </w:t>
      </w:r>
      <w:proofErr w:type="gramStart"/>
      <w:r w:rsidRPr="00EB2834">
        <w:rPr>
          <w:rFonts w:ascii="Times New Roman" w:eastAsia="Times New Roman" w:hAnsi="Times New Roman" w:cs="Times New Roman"/>
          <w:bCs/>
          <w:sz w:val="28"/>
          <w:szCs w:val="28"/>
          <w:lang w:eastAsia="ru-RU"/>
        </w:rPr>
        <w:t>с даты предоставления</w:t>
      </w:r>
      <w:proofErr w:type="gramEnd"/>
      <w:r w:rsidRPr="00EB2834">
        <w:rPr>
          <w:rFonts w:ascii="Times New Roman" w:eastAsia="Times New Roman" w:hAnsi="Times New Roman" w:cs="Times New Roman"/>
          <w:bCs/>
          <w:sz w:val="28"/>
          <w:szCs w:val="28"/>
          <w:lang w:eastAsia="ru-RU"/>
        </w:rPr>
        <w:t xml:space="preserve"> земельного участка.</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Объем инвестиций в экономику округа с учетом субъектов малого и среднего бизнеса в 2022 году составил </w:t>
      </w:r>
      <w:r>
        <w:rPr>
          <w:rFonts w:ascii="Times New Roman" w:eastAsia="Times New Roman" w:hAnsi="Times New Roman" w:cs="Times New Roman"/>
          <w:bCs/>
          <w:sz w:val="28"/>
          <w:szCs w:val="28"/>
          <w:lang w:eastAsia="ru-RU"/>
        </w:rPr>
        <w:t>2 072,7</w:t>
      </w:r>
      <w:r w:rsidRPr="00EB2834">
        <w:rPr>
          <w:rFonts w:ascii="Times New Roman" w:eastAsia="Times New Roman" w:hAnsi="Times New Roman" w:cs="Times New Roman"/>
          <w:bCs/>
          <w:sz w:val="28"/>
          <w:szCs w:val="28"/>
          <w:lang w:eastAsia="ru-RU"/>
        </w:rPr>
        <w:t xml:space="preserve"> млн. рублей или 1</w:t>
      </w:r>
      <w:r>
        <w:rPr>
          <w:rFonts w:ascii="Times New Roman" w:eastAsia="Times New Roman" w:hAnsi="Times New Roman" w:cs="Times New Roman"/>
          <w:bCs/>
          <w:sz w:val="28"/>
          <w:szCs w:val="28"/>
          <w:lang w:eastAsia="ru-RU"/>
        </w:rPr>
        <w:t>41,5</w:t>
      </w:r>
      <w:r w:rsidRPr="00EB283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EB2834">
        <w:rPr>
          <w:rFonts w:ascii="Times New Roman" w:eastAsia="Times New Roman" w:hAnsi="Times New Roman" w:cs="Times New Roman"/>
          <w:bCs/>
          <w:sz w:val="28"/>
          <w:szCs w:val="28"/>
          <w:lang w:eastAsia="ru-RU"/>
        </w:rPr>
        <w:t xml:space="preserve"> к уровню 2021 года (2021 г. 1 465,3 млн. рублей).</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 xml:space="preserve">Объем инвестиций в основной капитал (за исключением бюджетных средств) на 1 жителя в 2022 году составил </w:t>
      </w:r>
      <w:r>
        <w:rPr>
          <w:rFonts w:ascii="Times New Roman" w:eastAsia="Times New Roman" w:hAnsi="Times New Roman" w:cs="Times New Roman"/>
          <w:bCs/>
          <w:sz w:val="28"/>
          <w:szCs w:val="28"/>
          <w:lang w:eastAsia="ru-RU"/>
        </w:rPr>
        <w:t>3 679,00</w:t>
      </w:r>
      <w:r w:rsidRPr="00EB2834">
        <w:rPr>
          <w:rFonts w:ascii="Times New Roman" w:eastAsia="Times New Roman" w:hAnsi="Times New Roman" w:cs="Times New Roman"/>
          <w:bCs/>
          <w:sz w:val="28"/>
          <w:szCs w:val="28"/>
          <w:lang w:eastAsia="ru-RU"/>
        </w:rPr>
        <w:t xml:space="preserve"> рублей (2021 г. </w:t>
      </w:r>
      <w:r>
        <w:rPr>
          <w:rFonts w:ascii="Times New Roman" w:eastAsia="Times New Roman" w:hAnsi="Times New Roman" w:cs="Times New Roman"/>
          <w:bCs/>
          <w:sz w:val="28"/>
          <w:szCs w:val="28"/>
          <w:lang w:eastAsia="ru-RU"/>
        </w:rPr>
        <w:t>3 175,00</w:t>
      </w:r>
      <w:r w:rsidRPr="00EB2834">
        <w:rPr>
          <w:rFonts w:ascii="Times New Roman" w:eastAsia="Times New Roman" w:hAnsi="Times New Roman" w:cs="Times New Roman"/>
          <w:bCs/>
          <w:sz w:val="28"/>
          <w:szCs w:val="28"/>
          <w:lang w:eastAsia="ru-RU"/>
        </w:rPr>
        <w:t xml:space="preserve"> рублей).</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Инвестиции в сельскохозяйственной отрасли округа направлены на приобретение сельскохозяйственной техники, инвентаря, оборудования, закладку сада, ремонт. На эти цели в 2022 году израсходовано 823,39 млн. рублей, или 66,3 процента к уровню прошлого года  (1242,0 млн. рублей).</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Инвестиции в промышленность за 2022 год составили 119,7 млн. рублей или 59,9 процентов к уровню прошлого года (200,0 млн. рублей).</w:t>
      </w:r>
    </w:p>
    <w:p w:rsidR="00480089" w:rsidRPr="00EB2834"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EB2834">
        <w:rPr>
          <w:rFonts w:ascii="Times New Roman" w:eastAsia="Times New Roman" w:hAnsi="Times New Roman" w:cs="Times New Roman"/>
          <w:bCs/>
          <w:sz w:val="28"/>
          <w:szCs w:val="28"/>
          <w:lang w:eastAsia="ru-RU"/>
        </w:rPr>
        <w:t>Инвестиции в торговлю и бытовые услуги направлены на строительство и реконструкцию торговых объектов, АЗС, приобретение основных средств и составили в 2022 году 743,01 млн. рублей или в 3000 больше к прошлому году (22,8 млн. рублей).</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За анализируемый период на территории округа реализованы следующие инвестиционные проекты:</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ИП Глава КФХ Оганесян Г.А. Инвестиционный проект по установке мукомольного комплекса «</w:t>
      </w:r>
      <w:proofErr w:type="spellStart"/>
      <w:r w:rsidRPr="00EB2834">
        <w:rPr>
          <w:rFonts w:ascii="Times New Roman" w:eastAsia="Calibri" w:hAnsi="Times New Roman" w:cs="Times New Roman"/>
          <w:kern w:val="1"/>
          <w:sz w:val="28"/>
          <w:szCs w:val="28"/>
          <w:lang w:eastAsia="ru-RU"/>
        </w:rPr>
        <w:t>Унормак</w:t>
      </w:r>
      <w:proofErr w:type="spellEnd"/>
      <w:r w:rsidRPr="00EB2834">
        <w:rPr>
          <w:rFonts w:ascii="Times New Roman" w:eastAsia="Calibri" w:hAnsi="Times New Roman" w:cs="Times New Roman"/>
          <w:kern w:val="1"/>
          <w:sz w:val="28"/>
          <w:szCs w:val="28"/>
          <w:lang w:eastAsia="ru-RU"/>
        </w:rPr>
        <w:t xml:space="preserve"> 2010» по подготовке пшеницы к размолу, размольная часть 150 тонн в сутки. Используется зерно собственного производства. Стоимость проекта 49 млн. рублей. Проект реализован в 2021 году;</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общество с ограниченной ответственностью сельскохозяйственное предприятие «Колхоз им. Ленина». Инвестиционный проект по установке мукомольного комплекса «</w:t>
      </w:r>
      <w:proofErr w:type="spellStart"/>
      <w:r w:rsidRPr="00EB2834">
        <w:rPr>
          <w:rFonts w:ascii="Times New Roman" w:eastAsia="Calibri" w:hAnsi="Times New Roman" w:cs="Times New Roman"/>
          <w:kern w:val="1"/>
          <w:sz w:val="28"/>
          <w:szCs w:val="28"/>
          <w:lang w:eastAsia="ru-RU"/>
        </w:rPr>
        <w:t>Инкотермс</w:t>
      </w:r>
      <w:proofErr w:type="spellEnd"/>
      <w:r w:rsidRPr="00EB2834">
        <w:rPr>
          <w:rFonts w:ascii="Times New Roman" w:eastAsia="Calibri" w:hAnsi="Times New Roman" w:cs="Times New Roman"/>
          <w:kern w:val="1"/>
          <w:sz w:val="28"/>
          <w:szCs w:val="28"/>
          <w:lang w:eastAsia="ru-RU"/>
        </w:rPr>
        <w:t xml:space="preserve"> 2010» по подготовке пшеницы к размолу, размольная часть 70 тонн в сутки. Используется зерно собственного производства. Стоимость проекта 100 млн. рублей. Проект реализован в 2021 году;</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lastRenderedPageBreak/>
        <w:t>«Орошаемый участок площадью 593,6 га с увеличением орошаемой площади до 1001,6 га на землях ООО С/Х «</w:t>
      </w:r>
      <w:proofErr w:type="spellStart"/>
      <w:r w:rsidRPr="00EB2834">
        <w:rPr>
          <w:rFonts w:ascii="Times New Roman" w:eastAsia="Calibri" w:hAnsi="Times New Roman" w:cs="Times New Roman"/>
          <w:kern w:val="1"/>
          <w:sz w:val="28"/>
          <w:szCs w:val="28"/>
          <w:lang w:eastAsia="ru-RU"/>
        </w:rPr>
        <w:t>Стодеревская</w:t>
      </w:r>
      <w:proofErr w:type="spellEnd"/>
      <w:r w:rsidRPr="00EB2834">
        <w:rPr>
          <w:rFonts w:ascii="Times New Roman" w:eastAsia="Calibri" w:hAnsi="Times New Roman" w:cs="Times New Roman"/>
          <w:kern w:val="1"/>
          <w:sz w:val="28"/>
          <w:szCs w:val="28"/>
          <w:lang w:eastAsia="ru-RU"/>
        </w:rPr>
        <w:t>», инициатор проекта: Общество с ограниченной ответственностью семеноводческое хозяйство «</w:t>
      </w:r>
      <w:proofErr w:type="spellStart"/>
      <w:r w:rsidRPr="00EB2834">
        <w:rPr>
          <w:rFonts w:ascii="Times New Roman" w:eastAsia="Calibri" w:hAnsi="Times New Roman" w:cs="Times New Roman"/>
          <w:kern w:val="1"/>
          <w:sz w:val="28"/>
          <w:szCs w:val="28"/>
          <w:lang w:eastAsia="ru-RU"/>
        </w:rPr>
        <w:t>Стодеревское</w:t>
      </w:r>
      <w:proofErr w:type="spellEnd"/>
      <w:r w:rsidRPr="00EB2834">
        <w:rPr>
          <w:rFonts w:ascii="Times New Roman" w:eastAsia="Calibri" w:hAnsi="Times New Roman" w:cs="Times New Roman"/>
          <w:kern w:val="1"/>
          <w:sz w:val="28"/>
          <w:szCs w:val="28"/>
          <w:lang w:eastAsia="ru-RU"/>
        </w:rPr>
        <w:t>», стоимость инвестиционного проекта 90,011 млн. руб. Проект реализован в 2022 году;</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«Орошаемый участок площадью 196 га в ООО С/Х «</w:t>
      </w:r>
      <w:proofErr w:type="spellStart"/>
      <w:r w:rsidRPr="00EB2834">
        <w:rPr>
          <w:rFonts w:ascii="Times New Roman" w:eastAsia="Calibri" w:hAnsi="Times New Roman" w:cs="Times New Roman"/>
          <w:kern w:val="1"/>
          <w:sz w:val="28"/>
          <w:szCs w:val="28"/>
          <w:lang w:eastAsia="ru-RU"/>
        </w:rPr>
        <w:t>Стодеревская</w:t>
      </w:r>
      <w:proofErr w:type="spellEnd"/>
      <w:r w:rsidRPr="00EB2834">
        <w:rPr>
          <w:rFonts w:ascii="Times New Roman" w:eastAsia="Calibri" w:hAnsi="Times New Roman" w:cs="Times New Roman"/>
          <w:kern w:val="1"/>
          <w:sz w:val="28"/>
          <w:szCs w:val="28"/>
          <w:lang w:eastAsia="ru-RU"/>
        </w:rPr>
        <w:t>», инициатор проекта: Общество с ограниченной ответственностью семеноводческое хозяйство «</w:t>
      </w:r>
      <w:proofErr w:type="spellStart"/>
      <w:r w:rsidRPr="00EB2834">
        <w:rPr>
          <w:rFonts w:ascii="Times New Roman" w:eastAsia="Calibri" w:hAnsi="Times New Roman" w:cs="Times New Roman"/>
          <w:kern w:val="1"/>
          <w:sz w:val="28"/>
          <w:szCs w:val="28"/>
          <w:lang w:eastAsia="ru-RU"/>
        </w:rPr>
        <w:t>Стодеревское</w:t>
      </w:r>
      <w:proofErr w:type="spellEnd"/>
      <w:r w:rsidRPr="00EB2834">
        <w:rPr>
          <w:rFonts w:ascii="Times New Roman" w:eastAsia="Calibri" w:hAnsi="Times New Roman" w:cs="Times New Roman"/>
          <w:kern w:val="1"/>
          <w:sz w:val="28"/>
          <w:szCs w:val="28"/>
          <w:lang w:eastAsia="ru-RU"/>
        </w:rPr>
        <w:t>», стоимость инвестиционного проекта 41,902 млн. руб. Проект реализован в 2022 году.</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В настоящее время в округе реализуются следующие инвестиционные проекты:</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«Орошаемый участок площадью 560,9 га на землях ООО СХ «</w:t>
      </w:r>
      <w:proofErr w:type="spellStart"/>
      <w:r w:rsidRPr="00EB2834">
        <w:rPr>
          <w:rFonts w:ascii="Times New Roman" w:eastAsia="Calibri" w:hAnsi="Times New Roman" w:cs="Times New Roman"/>
          <w:kern w:val="1"/>
          <w:sz w:val="28"/>
          <w:szCs w:val="28"/>
          <w:lang w:eastAsia="ru-RU"/>
        </w:rPr>
        <w:t>Стодеревское</w:t>
      </w:r>
      <w:proofErr w:type="spellEnd"/>
      <w:r w:rsidRPr="00EB2834">
        <w:rPr>
          <w:rFonts w:ascii="Times New Roman" w:eastAsia="Calibri" w:hAnsi="Times New Roman" w:cs="Times New Roman"/>
          <w:kern w:val="1"/>
          <w:sz w:val="28"/>
          <w:szCs w:val="28"/>
          <w:lang w:eastAsia="ru-RU"/>
        </w:rPr>
        <w:t>» Курского муниципального округа Ставропольского края», инициатор проекта: Общество с ограниченной ответственностью семеноводческое хозяйство «</w:t>
      </w:r>
      <w:proofErr w:type="spellStart"/>
      <w:r w:rsidRPr="00EB2834">
        <w:rPr>
          <w:rFonts w:ascii="Times New Roman" w:eastAsia="Calibri" w:hAnsi="Times New Roman" w:cs="Times New Roman"/>
          <w:kern w:val="1"/>
          <w:sz w:val="28"/>
          <w:szCs w:val="28"/>
          <w:lang w:eastAsia="ru-RU"/>
        </w:rPr>
        <w:t>Стодеревское</w:t>
      </w:r>
      <w:proofErr w:type="spellEnd"/>
      <w:r w:rsidRPr="00EB2834">
        <w:rPr>
          <w:rFonts w:ascii="Times New Roman" w:eastAsia="Calibri" w:hAnsi="Times New Roman" w:cs="Times New Roman"/>
          <w:kern w:val="1"/>
          <w:sz w:val="28"/>
          <w:szCs w:val="28"/>
          <w:lang w:eastAsia="ru-RU"/>
        </w:rPr>
        <w:t xml:space="preserve">», стоимость инвестиционного проекта 122,667 </w:t>
      </w:r>
      <w:proofErr w:type="spellStart"/>
      <w:r w:rsidRPr="00EB2834">
        <w:rPr>
          <w:rFonts w:ascii="Times New Roman" w:eastAsia="Calibri" w:hAnsi="Times New Roman" w:cs="Times New Roman"/>
          <w:kern w:val="1"/>
          <w:sz w:val="28"/>
          <w:szCs w:val="28"/>
          <w:lang w:eastAsia="ru-RU"/>
        </w:rPr>
        <w:t>млн</w:t>
      </w:r>
      <w:proofErr w:type="gramStart"/>
      <w:r w:rsidRPr="00EB2834">
        <w:rPr>
          <w:rFonts w:ascii="Times New Roman" w:eastAsia="Calibri" w:hAnsi="Times New Roman" w:cs="Times New Roman"/>
          <w:kern w:val="1"/>
          <w:sz w:val="28"/>
          <w:szCs w:val="28"/>
          <w:lang w:eastAsia="ru-RU"/>
        </w:rPr>
        <w:t>.р</w:t>
      </w:r>
      <w:proofErr w:type="gramEnd"/>
      <w:r w:rsidRPr="00EB2834">
        <w:rPr>
          <w:rFonts w:ascii="Times New Roman" w:eastAsia="Calibri" w:hAnsi="Times New Roman" w:cs="Times New Roman"/>
          <w:kern w:val="1"/>
          <w:sz w:val="28"/>
          <w:szCs w:val="28"/>
          <w:lang w:eastAsia="ru-RU"/>
        </w:rPr>
        <w:t>уб</w:t>
      </w:r>
      <w:proofErr w:type="spellEnd"/>
      <w:r w:rsidRPr="00EB2834">
        <w:rPr>
          <w:rFonts w:ascii="Times New Roman" w:eastAsia="Calibri" w:hAnsi="Times New Roman" w:cs="Times New Roman"/>
          <w:kern w:val="1"/>
          <w:sz w:val="28"/>
          <w:szCs w:val="28"/>
          <w:lang w:eastAsia="ru-RU"/>
        </w:rPr>
        <w:t>. В настоящее время ведутся работы по оформлению документации и установке фрегатов;</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 xml:space="preserve">«Закладка </w:t>
      </w:r>
      <w:proofErr w:type="spellStart"/>
      <w:r w:rsidRPr="00EB2834">
        <w:rPr>
          <w:rFonts w:ascii="Times New Roman" w:eastAsia="Calibri" w:hAnsi="Times New Roman" w:cs="Times New Roman"/>
          <w:kern w:val="1"/>
          <w:sz w:val="28"/>
          <w:szCs w:val="28"/>
          <w:lang w:eastAsia="ru-RU"/>
        </w:rPr>
        <w:t>нектаринового</w:t>
      </w:r>
      <w:proofErr w:type="spellEnd"/>
      <w:r w:rsidRPr="00EB2834">
        <w:rPr>
          <w:rFonts w:ascii="Times New Roman" w:eastAsia="Calibri" w:hAnsi="Times New Roman" w:cs="Times New Roman"/>
          <w:kern w:val="1"/>
          <w:sz w:val="28"/>
          <w:szCs w:val="28"/>
          <w:lang w:eastAsia="ru-RU"/>
        </w:rPr>
        <w:t xml:space="preserve"> сада интенсивного типа с системой капельного орошения на площади 40</w:t>
      </w:r>
      <w:r>
        <w:rPr>
          <w:rFonts w:ascii="Times New Roman" w:eastAsia="Calibri" w:hAnsi="Times New Roman" w:cs="Times New Roman"/>
          <w:kern w:val="1"/>
          <w:sz w:val="28"/>
          <w:szCs w:val="28"/>
          <w:lang w:eastAsia="ru-RU"/>
        </w:rPr>
        <w:t xml:space="preserve"> </w:t>
      </w:r>
      <w:r w:rsidRPr="00EB2834">
        <w:rPr>
          <w:rFonts w:ascii="Times New Roman" w:eastAsia="Calibri" w:hAnsi="Times New Roman" w:cs="Times New Roman"/>
          <w:kern w:val="1"/>
          <w:sz w:val="28"/>
          <w:szCs w:val="28"/>
          <w:lang w:eastAsia="ru-RU"/>
        </w:rPr>
        <w:t xml:space="preserve">га, 2 этап», инициатор проекта: Закрытое акционерное общество агропромышленное предприятие «СОЛА», стоимость инвестиционного проекта </w:t>
      </w:r>
      <w:r>
        <w:rPr>
          <w:rFonts w:ascii="Times New Roman" w:eastAsia="Calibri" w:hAnsi="Times New Roman" w:cs="Times New Roman"/>
          <w:kern w:val="1"/>
          <w:sz w:val="28"/>
          <w:szCs w:val="28"/>
          <w:lang w:eastAsia="ru-RU"/>
        </w:rPr>
        <w:t>42,20</w:t>
      </w:r>
      <w:r w:rsidRPr="00EB2834">
        <w:rPr>
          <w:rFonts w:ascii="Times New Roman" w:eastAsia="Calibri" w:hAnsi="Times New Roman" w:cs="Times New Roman"/>
          <w:kern w:val="1"/>
          <w:sz w:val="28"/>
          <w:szCs w:val="28"/>
          <w:lang w:eastAsia="ru-RU"/>
        </w:rPr>
        <w:t xml:space="preserve"> млн. руб. Проведены работы по строительству системы орошения </w:t>
      </w:r>
      <w:proofErr w:type="spellStart"/>
      <w:r w:rsidRPr="00EB2834">
        <w:rPr>
          <w:rFonts w:ascii="Times New Roman" w:eastAsia="Calibri" w:hAnsi="Times New Roman" w:cs="Times New Roman"/>
          <w:kern w:val="1"/>
          <w:sz w:val="28"/>
          <w:szCs w:val="28"/>
          <w:lang w:eastAsia="ru-RU"/>
        </w:rPr>
        <w:t>нектаринового</w:t>
      </w:r>
      <w:proofErr w:type="spellEnd"/>
      <w:r w:rsidRPr="00EB2834">
        <w:rPr>
          <w:rFonts w:ascii="Times New Roman" w:eastAsia="Calibri" w:hAnsi="Times New Roman" w:cs="Times New Roman"/>
          <w:kern w:val="1"/>
          <w:sz w:val="28"/>
          <w:szCs w:val="28"/>
          <w:lang w:eastAsia="ru-RU"/>
        </w:rPr>
        <w:t xml:space="preserve"> сада, производятся текущие работы по содержанию </w:t>
      </w:r>
      <w:proofErr w:type="spellStart"/>
      <w:r w:rsidRPr="00EB2834">
        <w:rPr>
          <w:rFonts w:ascii="Times New Roman" w:eastAsia="Calibri" w:hAnsi="Times New Roman" w:cs="Times New Roman"/>
          <w:kern w:val="1"/>
          <w:sz w:val="28"/>
          <w:szCs w:val="28"/>
          <w:lang w:eastAsia="ru-RU"/>
        </w:rPr>
        <w:t>нектариновых</w:t>
      </w:r>
      <w:proofErr w:type="spellEnd"/>
      <w:r w:rsidRPr="00EB2834">
        <w:rPr>
          <w:rFonts w:ascii="Times New Roman" w:eastAsia="Calibri" w:hAnsi="Times New Roman" w:cs="Times New Roman"/>
          <w:kern w:val="1"/>
          <w:sz w:val="28"/>
          <w:szCs w:val="28"/>
          <w:lang w:eastAsia="ru-RU"/>
        </w:rPr>
        <w:t xml:space="preserve"> деревьев;</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«Орошаемый участок площадью 1132,54</w:t>
      </w:r>
      <w:r>
        <w:rPr>
          <w:rFonts w:ascii="Times New Roman" w:eastAsia="Calibri" w:hAnsi="Times New Roman" w:cs="Times New Roman"/>
          <w:kern w:val="1"/>
          <w:sz w:val="28"/>
          <w:szCs w:val="28"/>
          <w:lang w:eastAsia="ru-RU"/>
        </w:rPr>
        <w:t xml:space="preserve"> </w:t>
      </w:r>
      <w:r w:rsidRPr="00EB2834">
        <w:rPr>
          <w:rFonts w:ascii="Times New Roman" w:eastAsia="Calibri" w:hAnsi="Times New Roman" w:cs="Times New Roman"/>
          <w:kern w:val="1"/>
          <w:sz w:val="28"/>
          <w:szCs w:val="28"/>
          <w:lang w:eastAsia="ru-RU"/>
        </w:rPr>
        <w:t>га в СПК Колхоз «</w:t>
      </w:r>
      <w:proofErr w:type="spellStart"/>
      <w:r w:rsidRPr="00EB2834">
        <w:rPr>
          <w:rFonts w:ascii="Times New Roman" w:eastAsia="Calibri" w:hAnsi="Times New Roman" w:cs="Times New Roman"/>
          <w:kern w:val="1"/>
          <w:sz w:val="28"/>
          <w:szCs w:val="28"/>
          <w:lang w:eastAsia="ru-RU"/>
        </w:rPr>
        <w:t>Ростовановский</w:t>
      </w:r>
      <w:proofErr w:type="spellEnd"/>
      <w:r w:rsidRPr="00EB2834">
        <w:rPr>
          <w:rFonts w:ascii="Times New Roman" w:eastAsia="Calibri" w:hAnsi="Times New Roman" w:cs="Times New Roman"/>
          <w:kern w:val="1"/>
          <w:sz w:val="28"/>
          <w:szCs w:val="28"/>
          <w:lang w:eastAsia="ru-RU"/>
        </w:rPr>
        <w:t>» Курского района Ставропольского края», инициатор проекта: СПК Колхоз «</w:t>
      </w:r>
      <w:proofErr w:type="spellStart"/>
      <w:r w:rsidRPr="00EB2834">
        <w:rPr>
          <w:rFonts w:ascii="Times New Roman" w:eastAsia="Calibri" w:hAnsi="Times New Roman" w:cs="Times New Roman"/>
          <w:kern w:val="1"/>
          <w:sz w:val="28"/>
          <w:szCs w:val="28"/>
          <w:lang w:eastAsia="ru-RU"/>
        </w:rPr>
        <w:t>Ростовановский</w:t>
      </w:r>
      <w:proofErr w:type="spellEnd"/>
      <w:r w:rsidRPr="00EB2834">
        <w:rPr>
          <w:rFonts w:ascii="Times New Roman" w:eastAsia="Calibri" w:hAnsi="Times New Roman" w:cs="Times New Roman"/>
          <w:kern w:val="1"/>
          <w:sz w:val="28"/>
          <w:szCs w:val="28"/>
          <w:lang w:eastAsia="ru-RU"/>
        </w:rPr>
        <w:t xml:space="preserve">» Курского района Ставропольского края, стоимость инвестиционного проекта 371,64 млн. руб. Проведены работы по укладке труб,  ведется строительство насосной станции, приобретены фрегаты для полива. </w:t>
      </w:r>
    </w:p>
    <w:p w:rsidR="00480089" w:rsidRPr="00EB283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B2834">
        <w:rPr>
          <w:rFonts w:ascii="Times New Roman" w:eastAsia="Calibri" w:hAnsi="Times New Roman" w:cs="Times New Roman"/>
          <w:kern w:val="1"/>
          <w:sz w:val="28"/>
          <w:szCs w:val="28"/>
          <w:lang w:eastAsia="ru-RU"/>
        </w:rPr>
        <w:t xml:space="preserve">Земельные участки для реализации указанных инвестиционных проектов находятся в собственности у инвесторов. </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2.4.5. </w:t>
      </w:r>
      <w:r w:rsidRPr="00BF7B84">
        <w:rPr>
          <w:rFonts w:ascii="Times New Roman" w:eastAsia="Calibri" w:hAnsi="Times New Roman" w:cs="Times New Roman"/>
          <w:kern w:val="1"/>
          <w:sz w:val="28"/>
          <w:szCs w:val="28"/>
          <w:lang w:eastAsia="ru-RU"/>
        </w:rPr>
        <w:t>Поддержка малого и среднего предпринимательства</w:t>
      </w:r>
    </w:p>
    <w:p w:rsidR="00480089" w:rsidRPr="00357771"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357771">
        <w:rPr>
          <w:rFonts w:ascii="Times New Roman" w:eastAsia="Calibri" w:hAnsi="Times New Roman" w:cs="Times New Roman"/>
          <w:kern w:val="1"/>
          <w:sz w:val="28"/>
          <w:szCs w:val="28"/>
          <w:lang w:eastAsia="ru-RU"/>
        </w:rPr>
        <w:t xml:space="preserve">В округе в 2021 году 3 субъекта предпринимательства округа получили </w:t>
      </w:r>
      <w:proofErr w:type="spellStart"/>
      <w:r w:rsidRPr="00357771">
        <w:rPr>
          <w:rFonts w:ascii="Times New Roman" w:eastAsia="Calibri" w:hAnsi="Times New Roman" w:cs="Times New Roman"/>
          <w:kern w:val="1"/>
          <w:sz w:val="28"/>
          <w:szCs w:val="28"/>
          <w:lang w:eastAsia="ru-RU"/>
        </w:rPr>
        <w:t>микрозаймы</w:t>
      </w:r>
      <w:proofErr w:type="spellEnd"/>
      <w:r w:rsidRPr="00357771">
        <w:rPr>
          <w:rFonts w:ascii="Times New Roman" w:eastAsia="Calibri" w:hAnsi="Times New Roman" w:cs="Times New Roman"/>
          <w:kern w:val="1"/>
          <w:sz w:val="28"/>
          <w:szCs w:val="28"/>
          <w:lang w:eastAsia="ru-RU"/>
        </w:rPr>
        <w:t xml:space="preserve"> в некоммерческой организации </w:t>
      </w:r>
      <w:proofErr w:type="spellStart"/>
      <w:r w:rsidRPr="00357771">
        <w:rPr>
          <w:rFonts w:ascii="Times New Roman" w:eastAsia="Calibri" w:hAnsi="Times New Roman" w:cs="Times New Roman"/>
          <w:kern w:val="1"/>
          <w:sz w:val="28"/>
          <w:szCs w:val="28"/>
          <w:lang w:eastAsia="ru-RU"/>
        </w:rPr>
        <w:t>микрокредитной</w:t>
      </w:r>
      <w:proofErr w:type="spellEnd"/>
      <w:r w:rsidRPr="00357771">
        <w:rPr>
          <w:rFonts w:ascii="Times New Roman" w:eastAsia="Calibri" w:hAnsi="Times New Roman" w:cs="Times New Roman"/>
          <w:kern w:val="1"/>
          <w:sz w:val="28"/>
          <w:szCs w:val="28"/>
          <w:lang w:eastAsia="ru-RU"/>
        </w:rPr>
        <w:t xml:space="preserve"> компании «Фонд микрофинансирования субъектов малого и среднего предпринимательства в Ставропольском крае» на сумму 7,09 млн. рублей, в 2022 году - 2 субъект предпринимательства на сумму 1,75 млн. рублей.</w:t>
      </w:r>
    </w:p>
    <w:p w:rsidR="00480089" w:rsidRPr="00357771"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357771">
        <w:rPr>
          <w:rFonts w:ascii="Times New Roman" w:eastAsia="Calibri" w:hAnsi="Times New Roman" w:cs="Times New Roman"/>
          <w:kern w:val="1"/>
          <w:sz w:val="28"/>
          <w:szCs w:val="28"/>
          <w:lang w:eastAsia="ru-RU"/>
        </w:rPr>
        <w:t xml:space="preserve">Государственным унитарным предприятием Ставропольского края «Гарантийный фонд поддержки субъектов малого и среднего предпринимательства в Ставропольском крае» в 2021 году предоставлены поручительства 11 субъектам предпринимательства на сумму 109,50 млн. рублей, в 2022 году - 9 субъектам предпринимательства на сумму 65,20 млн. рублей. </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357771">
        <w:rPr>
          <w:rFonts w:ascii="Times New Roman" w:eastAsia="Calibri" w:hAnsi="Times New Roman" w:cs="Times New Roman"/>
          <w:kern w:val="1"/>
          <w:sz w:val="28"/>
          <w:szCs w:val="28"/>
          <w:lang w:eastAsia="ru-RU"/>
        </w:rPr>
        <w:lastRenderedPageBreak/>
        <w:t>На территории</w:t>
      </w:r>
      <w:r w:rsidRPr="00C158A5">
        <w:rPr>
          <w:rFonts w:ascii="Times New Roman" w:eastAsia="Calibri" w:hAnsi="Times New Roman" w:cs="Times New Roman"/>
          <w:kern w:val="1"/>
          <w:sz w:val="28"/>
          <w:szCs w:val="28"/>
          <w:lang w:eastAsia="ru-RU"/>
        </w:rPr>
        <w:t xml:space="preserve"> округа образован и утвержден совет по развитию малого и среднего предпринимательства при администрации Курского муниципального округа Ставропольского края.</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58A5">
        <w:rPr>
          <w:rFonts w:ascii="Times New Roman" w:eastAsia="Calibri" w:hAnsi="Times New Roman" w:cs="Times New Roman"/>
          <w:kern w:val="1"/>
          <w:sz w:val="28"/>
          <w:szCs w:val="28"/>
          <w:lang w:eastAsia="ru-RU"/>
        </w:rPr>
        <w:t>Заседания координационного совета проводятся по мере необходимости, но не реже 1 раза в квартал, решения которых оформляются протоколами.</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58A5">
        <w:rPr>
          <w:rFonts w:ascii="Times New Roman" w:eastAsia="Calibri" w:hAnsi="Times New Roman" w:cs="Times New Roman"/>
          <w:kern w:val="1"/>
          <w:sz w:val="28"/>
          <w:szCs w:val="28"/>
          <w:lang w:eastAsia="ru-RU"/>
        </w:rPr>
        <w:t xml:space="preserve">В 2021 году состоялось 4 заседания координационного совета, </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58A5">
        <w:rPr>
          <w:rFonts w:ascii="Times New Roman" w:eastAsia="Calibri" w:hAnsi="Times New Roman" w:cs="Times New Roman"/>
          <w:kern w:val="1"/>
          <w:sz w:val="28"/>
          <w:szCs w:val="28"/>
          <w:lang w:eastAsia="ru-RU"/>
        </w:rPr>
        <w:t>в 2022 году - 4 заседания координационного совета. Поручения, данные по итогам заседаний, исполнены в установленные сроки.</w:t>
      </w:r>
    </w:p>
    <w:p w:rsidR="00480089" w:rsidRPr="00C158A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roofErr w:type="gramStart"/>
      <w:r w:rsidRPr="00C158A5">
        <w:rPr>
          <w:rFonts w:ascii="Times New Roman" w:eastAsia="Calibri" w:hAnsi="Times New Roman" w:cs="Times New Roman"/>
          <w:kern w:val="1"/>
          <w:sz w:val="28"/>
          <w:szCs w:val="28"/>
          <w:lang w:eastAsia="ru-RU"/>
        </w:rPr>
        <w:t xml:space="preserve">В 2022 году финансовую поддержку, оказываемую минэкономразвития края, в соответствии с </w:t>
      </w:r>
      <w:r w:rsidR="003D1672">
        <w:rPr>
          <w:rFonts w:ascii="Times New Roman" w:eastAsia="Calibri" w:hAnsi="Times New Roman" w:cs="Times New Roman"/>
          <w:kern w:val="1"/>
          <w:sz w:val="28"/>
          <w:szCs w:val="28"/>
          <w:lang w:eastAsia="ru-RU"/>
        </w:rPr>
        <w:t>п</w:t>
      </w:r>
      <w:r w:rsidRPr="00C158A5">
        <w:rPr>
          <w:rFonts w:ascii="Times New Roman" w:eastAsia="Calibri" w:hAnsi="Times New Roman" w:cs="Times New Roman"/>
          <w:kern w:val="1"/>
          <w:sz w:val="28"/>
          <w:szCs w:val="28"/>
          <w:lang w:eastAsia="ru-RU"/>
        </w:rPr>
        <w:t>остановлением Правительства Ставропольского края от 15 июля 2019 г. № 310-п «Об утверждении Порядка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 связанных с приобретением оборудования в целях создания и (или) развития либо модернизации производства товаров (работ, услуг</w:t>
      </w:r>
      <w:proofErr w:type="gramEnd"/>
      <w:r w:rsidRPr="00C158A5">
        <w:rPr>
          <w:rFonts w:ascii="Times New Roman" w:eastAsia="Calibri" w:hAnsi="Times New Roman" w:cs="Times New Roman"/>
          <w:kern w:val="1"/>
          <w:sz w:val="28"/>
          <w:szCs w:val="28"/>
          <w:lang w:eastAsia="ru-RU"/>
        </w:rPr>
        <w:t>)», получил 1 субъект предпринимательства округа.</w:t>
      </w:r>
    </w:p>
    <w:p w:rsidR="00480089" w:rsidRPr="003A5581"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r w:rsidRPr="00C158A5">
        <w:rPr>
          <w:rFonts w:ascii="Times New Roman" w:eastAsia="Calibri" w:hAnsi="Times New Roman" w:cs="Times New Roman"/>
          <w:kern w:val="1"/>
          <w:sz w:val="28"/>
          <w:szCs w:val="28"/>
          <w:lang w:eastAsia="ru-RU"/>
        </w:rPr>
        <w:t xml:space="preserve">Управлением </w:t>
      </w:r>
      <w:proofErr w:type="gramStart"/>
      <w:r w:rsidRPr="00C158A5">
        <w:rPr>
          <w:rFonts w:ascii="Times New Roman" w:eastAsia="Calibri" w:hAnsi="Times New Roman" w:cs="Times New Roman"/>
          <w:kern w:val="1"/>
          <w:sz w:val="28"/>
          <w:szCs w:val="28"/>
          <w:lang w:eastAsia="ru-RU"/>
        </w:rPr>
        <w:t>труда социальной защиты населения администрации Курского муниципального округа Ставропольского края</w:t>
      </w:r>
      <w:proofErr w:type="gramEnd"/>
      <w:r w:rsidRPr="00C158A5">
        <w:rPr>
          <w:rFonts w:ascii="Times New Roman" w:eastAsia="Calibri" w:hAnsi="Times New Roman" w:cs="Times New Roman"/>
          <w:kern w:val="1"/>
          <w:sz w:val="28"/>
          <w:szCs w:val="28"/>
          <w:lang w:eastAsia="ru-RU"/>
        </w:rPr>
        <w:t xml:space="preserve"> государственную поддержку в виде социальных контрактов получили на общую сумму 20,497 тыс. рублей, 98 человек.</w:t>
      </w:r>
    </w:p>
    <w:p w:rsidR="00480089" w:rsidRPr="003A5581"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2.4.6. </w:t>
      </w:r>
      <w:r w:rsidRPr="00BF7B84">
        <w:rPr>
          <w:rFonts w:ascii="Times New Roman" w:eastAsia="Calibri" w:hAnsi="Times New Roman" w:cs="Times New Roman"/>
          <w:kern w:val="1"/>
          <w:sz w:val="28"/>
          <w:szCs w:val="28"/>
          <w:lang w:eastAsia="ru-RU"/>
        </w:rPr>
        <w:t xml:space="preserve">Инновационная деятельность </w:t>
      </w:r>
    </w:p>
    <w:p w:rsidR="00480089" w:rsidRPr="006C634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C634E">
        <w:rPr>
          <w:rFonts w:ascii="Times New Roman" w:eastAsia="Calibri" w:hAnsi="Times New Roman" w:cs="Times New Roman"/>
          <w:kern w:val="1"/>
          <w:sz w:val="28"/>
          <w:szCs w:val="28"/>
          <w:lang w:eastAsia="ru-RU"/>
        </w:rPr>
        <w:t>Местное самоуправление, как один из уровней публичной власти, является базисом и отправной точкой всех социально-экономических преобразований, происходящих в России. Это в полной мере относится и к инновационной политике, реализуемой в настоящее время.</w:t>
      </w:r>
    </w:p>
    <w:p w:rsidR="00480089" w:rsidRPr="006C634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C634E">
        <w:rPr>
          <w:rFonts w:ascii="Times New Roman" w:eastAsia="Calibri" w:hAnsi="Times New Roman" w:cs="Times New Roman"/>
          <w:kern w:val="1"/>
          <w:sz w:val="28"/>
          <w:szCs w:val="28"/>
          <w:lang w:eastAsia="ru-RU"/>
        </w:rPr>
        <w:t>Инновации - это не только результаты НИОКР или наукоемкие производства, но и различные формы экономической, технологической, организационной инициативы, реализуемые в процессе любой деятельности. Это предполагает системный подход при разработке инновационной государственной политики. При этом сущность инновационного развития состоит в изменении характера экономического роста - в переходе от экстенсивного развития, основанного на устаревших технологиях, организации и структуре экономики, к интенсивному развитию на основе нововведений.</w:t>
      </w:r>
    </w:p>
    <w:p w:rsidR="00480089" w:rsidRPr="006C634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C634E">
        <w:rPr>
          <w:rFonts w:ascii="Times New Roman" w:eastAsia="Calibri" w:hAnsi="Times New Roman" w:cs="Times New Roman"/>
          <w:kern w:val="1"/>
          <w:sz w:val="28"/>
          <w:szCs w:val="28"/>
          <w:lang w:eastAsia="ru-RU"/>
        </w:rPr>
        <w:t xml:space="preserve">На официальном сайте администрации Курского муниципального округа </w:t>
      </w:r>
      <w:r w:rsidR="003D1672">
        <w:rPr>
          <w:rFonts w:ascii="Times New Roman" w:eastAsia="Calibri" w:hAnsi="Times New Roman" w:cs="Times New Roman"/>
          <w:kern w:val="1"/>
          <w:sz w:val="28"/>
          <w:szCs w:val="28"/>
          <w:lang w:eastAsia="ru-RU"/>
        </w:rPr>
        <w:t xml:space="preserve">Ставропольского края </w:t>
      </w:r>
      <w:r w:rsidRPr="006C634E">
        <w:rPr>
          <w:rFonts w:ascii="Times New Roman" w:eastAsia="Calibri" w:hAnsi="Times New Roman" w:cs="Times New Roman"/>
          <w:kern w:val="1"/>
          <w:sz w:val="28"/>
          <w:szCs w:val="28"/>
          <w:lang w:eastAsia="ru-RU"/>
        </w:rPr>
        <w:t xml:space="preserve">имеется подраздел «Государственная поддержка инноваций», который включает информацию </w:t>
      </w:r>
      <w:proofErr w:type="gramStart"/>
      <w:r w:rsidRPr="006C634E">
        <w:rPr>
          <w:rFonts w:ascii="Times New Roman" w:eastAsia="Calibri" w:hAnsi="Times New Roman" w:cs="Times New Roman"/>
          <w:kern w:val="1"/>
          <w:sz w:val="28"/>
          <w:szCs w:val="28"/>
          <w:lang w:eastAsia="ru-RU"/>
        </w:rPr>
        <w:t>о</w:t>
      </w:r>
      <w:proofErr w:type="gramEnd"/>
      <w:r w:rsidRPr="006C634E">
        <w:rPr>
          <w:rFonts w:ascii="Times New Roman" w:eastAsia="Calibri" w:hAnsi="Times New Roman" w:cs="Times New Roman"/>
          <w:kern w:val="1"/>
          <w:sz w:val="28"/>
          <w:szCs w:val="28"/>
          <w:lang w:eastAsia="ru-RU"/>
        </w:rPr>
        <w:t xml:space="preserve"> всех действующих мерах поддержки.</w:t>
      </w:r>
    </w:p>
    <w:p w:rsidR="00480089" w:rsidRDefault="00480089" w:rsidP="00480089">
      <w:pPr>
        <w:suppressAutoHyphens/>
        <w:spacing w:after="0" w:line="240" w:lineRule="auto"/>
        <w:ind w:firstLine="709"/>
        <w:contextualSpacing/>
        <w:jc w:val="both"/>
        <w:rPr>
          <w:rFonts w:ascii="Times New Roman" w:eastAsia="Calibri" w:hAnsi="Times New Roman" w:cs="Times New Roman"/>
          <w:b/>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2.4.7. </w:t>
      </w:r>
      <w:r w:rsidRPr="00BF7B84">
        <w:rPr>
          <w:rFonts w:ascii="Times New Roman" w:eastAsia="Calibri" w:hAnsi="Times New Roman" w:cs="Times New Roman"/>
          <w:kern w:val="1"/>
          <w:sz w:val="28"/>
          <w:szCs w:val="28"/>
          <w:lang w:eastAsia="ru-RU"/>
        </w:rPr>
        <w:t xml:space="preserve">Производительность труда </w:t>
      </w:r>
    </w:p>
    <w:p w:rsidR="00480089" w:rsidRPr="00A0671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A0671B">
        <w:rPr>
          <w:rFonts w:ascii="Times New Roman" w:eastAsia="Calibri" w:hAnsi="Times New Roman" w:cs="Times New Roman"/>
          <w:kern w:val="1"/>
          <w:sz w:val="28"/>
          <w:szCs w:val="28"/>
          <w:lang w:eastAsia="ru-RU"/>
        </w:rPr>
        <w:t xml:space="preserve">В России создана инфраструктура национального проекта «Производительность труда»: Федеральный центр компетенций и созданные </w:t>
      </w:r>
      <w:r w:rsidRPr="00A0671B">
        <w:rPr>
          <w:rFonts w:ascii="Times New Roman" w:eastAsia="Calibri" w:hAnsi="Times New Roman" w:cs="Times New Roman"/>
          <w:kern w:val="1"/>
          <w:sz w:val="28"/>
          <w:szCs w:val="28"/>
          <w:lang w:eastAsia="ru-RU"/>
        </w:rPr>
        <w:lastRenderedPageBreak/>
        <w:t>в 60 регионах РЦК помогают компаниям внедрять бережливое производство, совершенствовать управление, логистику и сбыт продукции.</w:t>
      </w:r>
    </w:p>
    <w:p w:rsidR="00480089" w:rsidRPr="00A0671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A0671B">
        <w:rPr>
          <w:rFonts w:ascii="Times New Roman" w:eastAsia="Calibri" w:hAnsi="Times New Roman" w:cs="Times New Roman"/>
          <w:kern w:val="1"/>
          <w:sz w:val="28"/>
          <w:szCs w:val="28"/>
          <w:lang w:eastAsia="ru-RU"/>
        </w:rPr>
        <w:t>На каждом предприятии создается производственный поток-образец, формируется команда из сотрудников для внедрения изменений и последующей самостоятельной работы.</w:t>
      </w:r>
    </w:p>
    <w:p w:rsidR="00480089" w:rsidRPr="00A0671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A0671B">
        <w:rPr>
          <w:rFonts w:ascii="Times New Roman" w:eastAsia="Calibri" w:hAnsi="Times New Roman" w:cs="Times New Roman"/>
          <w:kern w:val="1"/>
          <w:sz w:val="28"/>
          <w:szCs w:val="28"/>
          <w:lang w:eastAsia="ru-RU"/>
        </w:rPr>
        <w:t xml:space="preserve">По итогам работы в 2021 году потенциальным участником национального проекта «Производительность труда» с выручкой свыше 400 млн. руб. является одно предприятие округа, которое участие в данном национальном проекте на данный момент не принимает. </w:t>
      </w:r>
    </w:p>
    <w:p w:rsidR="00480089" w:rsidRPr="003A5581"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2.4.8. </w:t>
      </w:r>
      <w:r w:rsidRPr="00BF7B84">
        <w:rPr>
          <w:rFonts w:ascii="Times New Roman" w:eastAsia="Calibri" w:hAnsi="Times New Roman" w:cs="Times New Roman"/>
          <w:kern w:val="1"/>
          <w:sz w:val="28"/>
          <w:szCs w:val="28"/>
          <w:lang w:eastAsia="ru-RU"/>
        </w:rPr>
        <w:t>Межрегиональное и международное сотрудничество</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 xml:space="preserve">Участие товаропроизводителей Ставропольского края в </w:t>
      </w:r>
      <w:proofErr w:type="spellStart"/>
      <w:r w:rsidRPr="00DD487B">
        <w:rPr>
          <w:rFonts w:ascii="Times New Roman" w:eastAsia="Calibri" w:hAnsi="Times New Roman" w:cs="Times New Roman"/>
          <w:kern w:val="1"/>
          <w:sz w:val="28"/>
          <w:szCs w:val="28"/>
          <w:lang w:eastAsia="ru-RU"/>
        </w:rPr>
        <w:t>выставочно</w:t>
      </w:r>
      <w:proofErr w:type="spellEnd"/>
      <w:r w:rsidRPr="00DD487B">
        <w:rPr>
          <w:rFonts w:ascii="Times New Roman" w:eastAsia="Calibri" w:hAnsi="Times New Roman" w:cs="Times New Roman"/>
          <w:kern w:val="1"/>
          <w:sz w:val="28"/>
          <w:szCs w:val="28"/>
          <w:lang w:eastAsia="ru-RU"/>
        </w:rPr>
        <w:t xml:space="preserve">-ярмарочных и </w:t>
      </w:r>
      <w:proofErr w:type="spellStart"/>
      <w:r w:rsidRPr="00DD487B">
        <w:rPr>
          <w:rFonts w:ascii="Times New Roman" w:eastAsia="Calibri" w:hAnsi="Times New Roman" w:cs="Times New Roman"/>
          <w:kern w:val="1"/>
          <w:sz w:val="28"/>
          <w:szCs w:val="28"/>
          <w:lang w:eastAsia="ru-RU"/>
        </w:rPr>
        <w:t>форумных</w:t>
      </w:r>
      <w:proofErr w:type="spellEnd"/>
      <w:r w:rsidRPr="00DD487B">
        <w:rPr>
          <w:rFonts w:ascii="Times New Roman" w:eastAsia="Calibri" w:hAnsi="Times New Roman" w:cs="Times New Roman"/>
          <w:kern w:val="1"/>
          <w:sz w:val="28"/>
          <w:szCs w:val="28"/>
          <w:lang w:eastAsia="ru-RU"/>
        </w:rPr>
        <w:t xml:space="preserve"> мероприятиях, </w:t>
      </w:r>
      <w:proofErr w:type="gramStart"/>
      <w:r w:rsidRPr="00DD487B">
        <w:rPr>
          <w:rFonts w:ascii="Times New Roman" w:eastAsia="Calibri" w:hAnsi="Times New Roman" w:cs="Times New Roman"/>
          <w:kern w:val="1"/>
          <w:sz w:val="28"/>
          <w:szCs w:val="28"/>
          <w:lang w:eastAsia="ru-RU"/>
        </w:rPr>
        <w:t>бизнес-миссиях</w:t>
      </w:r>
      <w:proofErr w:type="gramEnd"/>
      <w:r w:rsidRPr="00DD487B">
        <w:rPr>
          <w:rFonts w:ascii="Times New Roman" w:eastAsia="Calibri" w:hAnsi="Times New Roman" w:cs="Times New Roman"/>
          <w:kern w:val="1"/>
          <w:sz w:val="28"/>
          <w:szCs w:val="28"/>
          <w:lang w:eastAsia="ru-RU"/>
        </w:rPr>
        <w:t xml:space="preserve"> является одним из перспективных методов выхода на новые рынки сбыта, продвижения продукции и новых технологий, формирования международных и межрегиональных связей, направленных на достижение конечной цели - обеспечение финансовой устойчивости предприятий.</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В 2022 году в рамках празднования Дня Ставропольского края на центральной площади станицы Курской  округа прошел VI-ой Межрегиональный фестиваль-ярмарка «Курский АРБУЗник-2022».</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В 2022 года активное предприятие ресторан «Империя» ЗАО АПП «</w:t>
      </w:r>
      <w:proofErr w:type="spellStart"/>
      <w:r w:rsidRPr="00DD487B">
        <w:rPr>
          <w:rFonts w:ascii="Times New Roman" w:eastAsia="Calibri" w:hAnsi="Times New Roman" w:cs="Times New Roman"/>
          <w:kern w:val="1"/>
          <w:sz w:val="28"/>
          <w:szCs w:val="28"/>
          <w:lang w:eastAsia="ru-RU"/>
        </w:rPr>
        <w:t>Сола</w:t>
      </w:r>
      <w:proofErr w:type="spellEnd"/>
      <w:r w:rsidRPr="00DD487B">
        <w:rPr>
          <w:rFonts w:ascii="Times New Roman" w:eastAsia="Calibri" w:hAnsi="Times New Roman" w:cs="Times New Roman"/>
          <w:kern w:val="1"/>
          <w:sz w:val="28"/>
          <w:szCs w:val="28"/>
          <w:lang w:eastAsia="ru-RU"/>
        </w:rPr>
        <w:t>» округа приняло участие в следующих мероприятиях:</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roofErr w:type="gramStart"/>
      <w:r w:rsidRPr="00DD487B">
        <w:rPr>
          <w:rFonts w:ascii="Times New Roman" w:eastAsia="Calibri" w:hAnsi="Times New Roman" w:cs="Times New Roman"/>
          <w:kern w:val="1"/>
          <w:sz w:val="28"/>
          <w:szCs w:val="28"/>
          <w:lang w:eastAsia="ru-RU"/>
        </w:rPr>
        <w:t>10 сентября 2022 года, в конкурсе на лучший муниципальный или городской округ Ставропольского края по производству и обеспечению населения хлебом и хлебобулочными изделиями «Хлебный мир Ставрополья» проводимый Ассоциацией пекарей и кондитеров «Южная Гильдии пекарей, кондитеров, индустрии гостеприимства им. И.Н. Лякишевой» в городе-курорте Ессентуки, где ресторан занял 2-е место и был награжден грамотой и ценным подарком.;</w:t>
      </w:r>
      <w:proofErr w:type="gramEnd"/>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15 сентября 2022 года в рамках проведения Международной агропромышленной выставки «</w:t>
      </w:r>
      <w:proofErr w:type="spellStart"/>
      <w:r w:rsidRPr="00DD487B">
        <w:rPr>
          <w:rFonts w:ascii="Times New Roman" w:eastAsia="Calibri" w:hAnsi="Times New Roman" w:cs="Times New Roman"/>
          <w:kern w:val="1"/>
          <w:sz w:val="28"/>
          <w:szCs w:val="28"/>
          <w:lang w:eastAsia="ru-RU"/>
        </w:rPr>
        <w:t>МинводыАГРО</w:t>
      </w:r>
      <w:proofErr w:type="spellEnd"/>
      <w:r w:rsidRPr="00DD487B">
        <w:rPr>
          <w:rFonts w:ascii="Times New Roman" w:eastAsia="Calibri" w:hAnsi="Times New Roman" w:cs="Times New Roman"/>
          <w:kern w:val="1"/>
          <w:sz w:val="28"/>
          <w:szCs w:val="28"/>
          <w:lang w:eastAsia="ru-RU"/>
        </w:rPr>
        <w:t>» на территории многофункционального выставочного  центра «</w:t>
      </w:r>
      <w:proofErr w:type="spellStart"/>
      <w:r w:rsidRPr="00DD487B">
        <w:rPr>
          <w:rFonts w:ascii="Times New Roman" w:eastAsia="Calibri" w:hAnsi="Times New Roman" w:cs="Times New Roman"/>
          <w:kern w:val="1"/>
          <w:sz w:val="28"/>
          <w:szCs w:val="28"/>
          <w:lang w:eastAsia="ru-RU"/>
        </w:rPr>
        <w:t>МинводыЭКСПО</w:t>
      </w:r>
      <w:proofErr w:type="spellEnd"/>
      <w:r w:rsidRPr="00DD487B">
        <w:rPr>
          <w:rFonts w:ascii="Times New Roman" w:eastAsia="Calibri" w:hAnsi="Times New Roman" w:cs="Times New Roman"/>
          <w:kern w:val="1"/>
          <w:sz w:val="28"/>
          <w:szCs w:val="28"/>
          <w:lang w:eastAsia="ru-RU"/>
        </w:rPr>
        <w:t>» состоялись соревнования лучших механизаторов Ставрополья «Трактор-шоу», в котором принял участие механизатор ЗАО АПП «</w:t>
      </w:r>
      <w:proofErr w:type="spellStart"/>
      <w:r w:rsidRPr="00DD487B">
        <w:rPr>
          <w:rFonts w:ascii="Times New Roman" w:eastAsia="Calibri" w:hAnsi="Times New Roman" w:cs="Times New Roman"/>
          <w:kern w:val="1"/>
          <w:sz w:val="28"/>
          <w:szCs w:val="28"/>
          <w:lang w:eastAsia="ru-RU"/>
        </w:rPr>
        <w:t>Сола</w:t>
      </w:r>
      <w:proofErr w:type="spellEnd"/>
      <w:r w:rsidRPr="00DD487B">
        <w:rPr>
          <w:rFonts w:ascii="Times New Roman" w:eastAsia="Calibri" w:hAnsi="Times New Roman" w:cs="Times New Roman"/>
          <w:kern w:val="1"/>
          <w:sz w:val="28"/>
          <w:szCs w:val="28"/>
          <w:lang w:eastAsia="ru-RU"/>
        </w:rPr>
        <w:t>» Березовский Николай, занявший первое место, и получивший почетное звание «Лучший механизатор» и ценный подарок.</w:t>
      </w:r>
    </w:p>
    <w:p w:rsidR="00480089" w:rsidRPr="00DD487B"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DD487B">
        <w:rPr>
          <w:rFonts w:ascii="Times New Roman" w:eastAsia="Calibri" w:hAnsi="Times New Roman" w:cs="Times New Roman"/>
          <w:kern w:val="1"/>
          <w:sz w:val="28"/>
          <w:szCs w:val="28"/>
          <w:lang w:eastAsia="ru-RU"/>
        </w:rPr>
        <w:t xml:space="preserve">Администрацией округа соглашения о побратимских связях не заключались. За отчетный период развитие межрегиональных и международных связей </w:t>
      </w:r>
      <w:proofErr w:type="gramStart"/>
      <w:r w:rsidRPr="00DD487B">
        <w:rPr>
          <w:rFonts w:ascii="Times New Roman" w:eastAsia="Calibri" w:hAnsi="Times New Roman" w:cs="Times New Roman"/>
          <w:kern w:val="1"/>
          <w:sz w:val="28"/>
          <w:szCs w:val="28"/>
          <w:lang w:eastAsia="ru-RU"/>
        </w:rPr>
        <w:t>отсутствуют</w:t>
      </w:r>
      <w:proofErr w:type="gramEnd"/>
      <w:r w:rsidRPr="00DD487B">
        <w:rPr>
          <w:rFonts w:ascii="Times New Roman" w:eastAsia="Calibri" w:hAnsi="Times New Roman" w:cs="Times New Roman"/>
          <w:kern w:val="1"/>
          <w:sz w:val="28"/>
          <w:szCs w:val="28"/>
          <w:lang w:eastAsia="ru-RU"/>
        </w:rPr>
        <w:t xml:space="preserve"> и визиты не осуществлялись.</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2.4.9. </w:t>
      </w:r>
      <w:r w:rsidRPr="00BF7B84">
        <w:rPr>
          <w:rFonts w:ascii="Times New Roman" w:eastAsia="Calibri" w:hAnsi="Times New Roman" w:cs="Times New Roman"/>
          <w:kern w:val="1"/>
          <w:sz w:val="28"/>
          <w:szCs w:val="28"/>
          <w:lang w:eastAsia="ru-RU"/>
        </w:rPr>
        <w:t>Государственные и муниципальные услуги</w:t>
      </w:r>
    </w:p>
    <w:p w:rsidR="00480089" w:rsidRPr="0025290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252907">
        <w:rPr>
          <w:rFonts w:ascii="Times New Roman" w:eastAsia="Calibri" w:hAnsi="Times New Roman" w:cs="Times New Roman"/>
          <w:kern w:val="1"/>
          <w:sz w:val="28"/>
          <w:szCs w:val="28"/>
          <w:lang w:eastAsia="ru-RU"/>
        </w:rPr>
        <w:t xml:space="preserve">За 2022 год </w:t>
      </w:r>
      <w:r w:rsidR="00F55468">
        <w:rPr>
          <w:rFonts w:ascii="Times New Roman" w:eastAsia="Calibri" w:hAnsi="Times New Roman" w:cs="Times New Roman"/>
          <w:kern w:val="1"/>
          <w:sz w:val="28"/>
          <w:szCs w:val="28"/>
          <w:lang w:eastAsia="ru-RU"/>
        </w:rPr>
        <w:t>администрацией</w:t>
      </w:r>
      <w:r w:rsidRPr="00252907">
        <w:rPr>
          <w:rFonts w:ascii="Times New Roman" w:eastAsia="Calibri" w:hAnsi="Times New Roman" w:cs="Times New Roman"/>
          <w:kern w:val="1"/>
          <w:sz w:val="28"/>
          <w:szCs w:val="28"/>
          <w:lang w:eastAsia="ru-RU"/>
        </w:rPr>
        <w:t xml:space="preserve"> Курского муниципального округа </w:t>
      </w:r>
      <w:r w:rsidR="00F55468" w:rsidRPr="00252907">
        <w:rPr>
          <w:rFonts w:ascii="Times New Roman" w:eastAsia="Calibri" w:hAnsi="Times New Roman" w:cs="Times New Roman"/>
          <w:kern w:val="1"/>
          <w:sz w:val="28"/>
          <w:szCs w:val="28"/>
          <w:lang w:eastAsia="ru-RU"/>
        </w:rPr>
        <w:t xml:space="preserve">оказано </w:t>
      </w:r>
      <w:r w:rsidRPr="00252907">
        <w:rPr>
          <w:rFonts w:ascii="Times New Roman" w:eastAsia="Calibri" w:hAnsi="Times New Roman" w:cs="Times New Roman"/>
          <w:kern w:val="1"/>
          <w:sz w:val="28"/>
          <w:szCs w:val="28"/>
          <w:lang w:eastAsia="ru-RU"/>
        </w:rPr>
        <w:t>5 773 услуги, в том числе в электронном виде 282 услуги.</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 xml:space="preserve">Доход от оказания дополнительных (платных) услуг муниципальным казенным учреждением Курского муниципального округа Ставропольского </w:t>
      </w:r>
      <w:r w:rsidRPr="00673ED7">
        <w:rPr>
          <w:rFonts w:ascii="Times New Roman" w:eastAsia="Calibri" w:hAnsi="Times New Roman" w:cs="Times New Roman"/>
          <w:kern w:val="1"/>
          <w:sz w:val="28"/>
          <w:szCs w:val="28"/>
          <w:lang w:eastAsia="ru-RU"/>
        </w:rPr>
        <w:lastRenderedPageBreak/>
        <w:t>края «Многофункциональный центр предоставления государственных и муниципальных услуг» в 2021 году составил 105595,00 руб., в 2022 году - 127947,00 руб.</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За 2021 год в МФЦ округа поступило 49 385 обращений, из них за предоставлением федеральных услуг - 34 496, региональных услуг - 1 097, муниципальных услуг - 3 105 и иных услуг - 10687.</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За 2022 год в МФЦ округа всего поступило 41 898 обращений, из них за предоставлением федеральных услуг - 31 250, региональных услуг - 1 102 услуги, муниципальных услуг - 3 907 и иных услуг - 6 329.</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Согласно сведениям портала «Ваш контроль» уровень удовлетворенности граждан качеством предоставления услуг в МФЦ округа составил за 2021 год - 98,1 %, за 2022 год - 99,9 %, что соответствует требованию подпункта «а» пункта 1 Указа Президента Р</w:t>
      </w:r>
      <w:r w:rsidR="00F55468">
        <w:rPr>
          <w:rFonts w:ascii="Times New Roman" w:eastAsia="Calibri" w:hAnsi="Times New Roman" w:cs="Times New Roman"/>
          <w:kern w:val="1"/>
          <w:sz w:val="28"/>
          <w:szCs w:val="28"/>
          <w:lang w:eastAsia="ru-RU"/>
        </w:rPr>
        <w:t xml:space="preserve">оссийской </w:t>
      </w:r>
      <w:r w:rsidRPr="00673ED7">
        <w:rPr>
          <w:rFonts w:ascii="Times New Roman" w:eastAsia="Calibri" w:hAnsi="Times New Roman" w:cs="Times New Roman"/>
          <w:kern w:val="1"/>
          <w:sz w:val="28"/>
          <w:szCs w:val="28"/>
          <w:lang w:eastAsia="ru-RU"/>
        </w:rPr>
        <w:t>Ф</w:t>
      </w:r>
      <w:r w:rsidR="00F55468">
        <w:rPr>
          <w:rFonts w:ascii="Times New Roman" w:eastAsia="Calibri" w:hAnsi="Times New Roman" w:cs="Times New Roman"/>
          <w:kern w:val="1"/>
          <w:sz w:val="28"/>
          <w:szCs w:val="28"/>
          <w:lang w:eastAsia="ru-RU"/>
        </w:rPr>
        <w:t>едерации от 7 мая 2012 г.</w:t>
      </w:r>
      <w:r w:rsidRPr="00673ED7">
        <w:rPr>
          <w:rFonts w:ascii="Times New Roman" w:eastAsia="Calibri" w:hAnsi="Times New Roman" w:cs="Times New Roman"/>
          <w:kern w:val="1"/>
          <w:sz w:val="28"/>
          <w:szCs w:val="28"/>
          <w:lang w:eastAsia="ru-RU"/>
        </w:rPr>
        <w:t xml:space="preserve"> № 601</w:t>
      </w:r>
      <w:r w:rsidR="00F55468">
        <w:rPr>
          <w:rFonts w:ascii="Times New Roman" w:eastAsia="Calibri" w:hAnsi="Times New Roman" w:cs="Times New Roman"/>
          <w:kern w:val="1"/>
          <w:sz w:val="28"/>
          <w:szCs w:val="28"/>
          <w:lang w:eastAsia="ru-RU"/>
        </w:rPr>
        <w:t xml:space="preserve"> «Об основных направлениях совершенствования системы государственного управления»</w:t>
      </w:r>
      <w:r w:rsidRPr="00673ED7">
        <w:rPr>
          <w:rFonts w:ascii="Times New Roman" w:eastAsia="Calibri" w:hAnsi="Times New Roman" w:cs="Times New Roman"/>
          <w:kern w:val="1"/>
          <w:sz w:val="28"/>
          <w:szCs w:val="28"/>
          <w:lang w:eastAsia="ru-RU"/>
        </w:rPr>
        <w:t>.</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В МФЦ округа среднее время ожидания заявителей в очереди составило не более 15 минут.</w:t>
      </w:r>
    </w:p>
    <w:p w:rsidR="00480089" w:rsidRPr="00673ED7"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673ED7">
        <w:rPr>
          <w:rFonts w:ascii="Times New Roman" w:eastAsia="Calibri" w:hAnsi="Times New Roman" w:cs="Times New Roman"/>
          <w:kern w:val="1"/>
          <w:sz w:val="28"/>
          <w:szCs w:val="28"/>
          <w:lang w:eastAsia="ru-RU"/>
        </w:rPr>
        <w:t>В МФЦ округа организована зона доступа для заявителей к федеральной государственной информационной системе «Единый портал государственных и муниципальных услуг (функций)», которая оборудована компьютером и многофункциональным устройством (принтер-сканер), мебелью, оформленной в фирменном стиле МФЦ.</w:t>
      </w: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2.4.10. </w:t>
      </w:r>
      <w:r w:rsidRPr="00BF7B84">
        <w:rPr>
          <w:rFonts w:ascii="Times New Roman" w:eastAsia="Calibri" w:hAnsi="Times New Roman" w:cs="Times New Roman"/>
          <w:kern w:val="1"/>
          <w:sz w:val="28"/>
          <w:szCs w:val="28"/>
          <w:lang w:eastAsia="ru-RU"/>
        </w:rPr>
        <w:t>Туризм</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По состоянию на 01 января 2022 года туристская инфраструктура округа представлена 3 гостиницами и 1 туристской организацией.</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Так в 2021 году в соответствии с мониторингом туристский поток в округ составил 1 тыс. 469 человек, что составило 0,1 % от общего туристского потока в Ставропольский край (1 млн. 340 тыс. 067 человек).</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В 2022 году туристский поток в округ составил 2 тыс. 225 человек, что составило 0,13 % от общего туристского потока в Ставропольский край (1 млн. 783 тыс. 732 человек).</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На территории </w:t>
      </w:r>
      <w:proofErr w:type="gramStart"/>
      <w:r w:rsidRPr="00B374AF">
        <w:rPr>
          <w:rFonts w:ascii="Times New Roman" w:eastAsia="Calibri" w:hAnsi="Times New Roman" w:cs="Times New Roman"/>
          <w:kern w:val="1"/>
          <w:sz w:val="28"/>
          <w:szCs w:val="28"/>
          <w:lang w:eastAsia="ru-RU"/>
        </w:rPr>
        <w:t>округа</w:t>
      </w:r>
      <w:proofErr w:type="gramEnd"/>
      <w:r w:rsidRPr="00B374AF">
        <w:rPr>
          <w:rFonts w:ascii="Times New Roman" w:eastAsia="Calibri" w:hAnsi="Times New Roman" w:cs="Times New Roman"/>
          <w:kern w:val="1"/>
          <w:sz w:val="28"/>
          <w:szCs w:val="28"/>
          <w:lang w:eastAsia="ru-RU"/>
        </w:rPr>
        <w:t xml:space="preserve"> на постоянной основе организовываются: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туристические поездки по территории округа - ознакомительные экскурсионные маршруты по местам боевой славы, к местам с уникальными природными достопримечательностями (источник «Содружество-1», заказник «Степан бугор», </w:t>
      </w:r>
      <w:proofErr w:type="spellStart"/>
      <w:r w:rsidRPr="00B374AF">
        <w:rPr>
          <w:rFonts w:ascii="Times New Roman" w:eastAsia="Calibri" w:hAnsi="Times New Roman" w:cs="Times New Roman"/>
          <w:kern w:val="1"/>
          <w:sz w:val="28"/>
          <w:szCs w:val="28"/>
          <w:lang w:eastAsia="ru-RU"/>
        </w:rPr>
        <w:t>нектариновый</w:t>
      </w:r>
      <w:proofErr w:type="spellEnd"/>
      <w:r w:rsidRPr="00B374AF">
        <w:rPr>
          <w:rFonts w:ascii="Times New Roman" w:eastAsia="Calibri" w:hAnsi="Times New Roman" w:cs="Times New Roman"/>
          <w:kern w:val="1"/>
          <w:sz w:val="28"/>
          <w:szCs w:val="28"/>
          <w:lang w:eastAsia="ru-RU"/>
        </w:rPr>
        <w:t xml:space="preserve"> сад, водоемы), памятникам, в музеи, казачьи станицы. За отчетный период проведено в 2021году -2 </w:t>
      </w:r>
      <w:proofErr w:type="spellStart"/>
      <w:r w:rsidRPr="00B374AF">
        <w:rPr>
          <w:rFonts w:ascii="Times New Roman" w:eastAsia="Calibri" w:hAnsi="Times New Roman" w:cs="Times New Roman"/>
          <w:kern w:val="1"/>
          <w:sz w:val="28"/>
          <w:szCs w:val="28"/>
          <w:lang w:eastAsia="ru-RU"/>
        </w:rPr>
        <w:t>инфотура</w:t>
      </w:r>
      <w:proofErr w:type="spellEnd"/>
      <w:r w:rsidRPr="00B374AF">
        <w:rPr>
          <w:rFonts w:ascii="Times New Roman" w:eastAsia="Calibri" w:hAnsi="Times New Roman" w:cs="Times New Roman"/>
          <w:kern w:val="1"/>
          <w:sz w:val="28"/>
          <w:szCs w:val="28"/>
          <w:lang w:eastAsia="ru-RU"/>
        </w:rPr>
        <w:t xml:space="preserve">, в 2022 году - 1инфотур. </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детские мероприятия с учетом многонационального характера округа в целях воспитания бережного отношения, уважения и понимания многообразия культур и национальных традиций. За отчетный период проведено в 2021 году - 5 мероприятий, в 2022 году - 7 мероприятий.</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Территория </w:t>
      </w:r>
      <w:r w:rsidR="00725CB4">
        <w:rPr>
          <w:rFonts w:ascii="Times New Roman" w:eastAsia="Calibri" w:hAnsi="Times New Roman" w:cs="Times New Roman"/>
          <w:kern w:val="1"/>
          <w:sz w:val="28"/>
          <w:szCs w:val="28"/>
          <w:lang w:eastAsia="ru-RU"/>
        </w:rPr>
        <w:t>округа</w:t>
      </w:r>
      <w:r w:rsidRPr="00B374AF">
        <w:rPr>
          <w:rFonts w:ascii="Times New Roman" w:eastAsia="Calibri" w:hAnsi="Times New Roman" w:cs="Times New Roman"/>
          <w:kern w:val="1"/>
          <w:sz w:val="28"/>
          <w:szCs w:val="28"/>
          <w:lang w:eastAsia="ru-RU"/>
        </w:rPr>
        <w:t xml:space="preserve"> обладает туристским ресурсом для развития следующих видов туризма:</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lastRenderedPageBreak/>
        <w:t xml:space="preserve">оздоровительный: на территории Русского </w:t>
      </w:r>
      <w:r w:rsidR="00725CB4">
        <w:rPr>
          <w:rFonts w:ascii="Times New Roman" w:eastAsia="Calibri" w:hAnsi="Times New Roman" w:cs="Times New Roman"/>
          <w:kern w:val="1"/>
          <w:sz w:val="28"/>
          <w:szCs w:val="28"/>
          <w:lang w:eastAsia="ru-RU"/>
        </w:rPr>
        <w:t>территориального отдела</w:t>
      </w:r>
      <w:r w:rsidRPr="00B374AF">
        <w:rPr>
          <w:rFonts w:ascii="Times New Roman" w:eastAsia="Calibri" w:hAnsi="Times New Roman" w:cs="Times New Roman"/>
          <w:kern w:val="1"/>
          <w:sz w:val="28"/>
          <w:szCs w:val="28"/>
          <w:lang w:eastAsia="ru-RU"/>
        </w:rPr>
        <w:t xml:space="preserve"> в 1992 году выведена термальная подземная вода </w:t>
      </w:r>
      <w:proofErr w:type="spellStart"/>
      <w:r w:rsidRPr="00B374AF">
        <w:rPr>
          <w:rFonts w:ascii="Times New Roman" w:eastAsia="Calibri" w:hAnsi="Times New Roman" w:cs="Times New Roman"/>
          <w:kern w:val="1"/>
          <w:sz w:val="28"/>
          <w:szCs w:val="28"/>
          <w:lang w:eastAsia="ru-RU"/>
        </w:rPr>
        <w:t>Губжоковской</w:t>
      </w:r>
      <w:proofErr w:type="spellEnd"/>
      <w:r w:rsidRPr="00B374AF">
        <w:rPr>
          <w:rFonts w:ascii="Times New Roman" w:eastAsia="Calibri" w:hAnsi="Times New Roman" w:cs="Times New Roman"/>
          <w:kern w:val="1"/>
          <w:sz w:val="28"/>
          <w:szCs w:val="28"/>
          <w:lang w:eastAsia="ru-RU"/>
        </w:rPr>
        <w:t xml:space="preserve"> скважиной - №1-Т - Источник Русский, ООО «Содружество - 1», работает круглосуточно;</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культурно-познавательный туризм: музей исторической техники, экспонаты располагаются под открытым небом на мощных стальных постаментах, музей истории и краеведения, картинная галерея «Курский район глазами местных художников»</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Согласно календарю событий мероприятий в округе проводились следующие значимые событийные мероприятия: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2021 год (1 600 зрителей):</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фестиваль-конкурс казачьей культуры «Казачья сторона» (станица Курская);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 национальной культуры «Курский район - территория мира и согласия»;</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Арт-пленэр для художников - педагогов детских школ искусств «Звёздный берег»;</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фестиваль-ярмарка «</w:t>
      </w:r>
      <w:proofErr w:type="spellStart"/>
      <w:r w:rsidRPr="00B374AF">
        <w:rPr>
          <w:rFonts w:ascii="Times New Roman" w:eastAsia="Calibri" w:hAnsi="Times New Roman" w:cs="Times New Roman"/>
          <w:kern w:val="1"/>
          <w:sz w:val="28"/>
          <w:szCs w:val="28"/>
          <w:lang w:eastAsia="ru-RU"/>
        </w:rPr>
        <w:t>Арбузник</w:t>
      </w:r>
      <w:proofErr w:type="spellEnd"/>
      <w:r w:rsidRPr="00B374AF">
        <w:rPr>
          <w:rFonts w:ascii="Times New Roman" w:eastAsia="Calibri" w:hAnsi="Times New Roman" w:cs="Times New Roman"/>
          <w:kern w:val="1"/>
          <w:sz w:val="28"/>
          <w:szCs w:val="28"/>
          <w:lang w:eastAsia="ru-RU"/>
        </w:rPr>
        <w:t>»;</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2022 год (3 353 зрителей):</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открытый фестиваль-конкурс детского и юношеского творчества «Звезды будущего» (номинация - «ансамбль»);</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 национальной культуры «Курский район -  территория мира и согласия»; Межрегиональный Арт-пленэр для художников - педагогов детских школ искусств «Звёздный берег»;</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фестиваль-ярмарка «Курский АРБУЗник-2022»;</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межрегиональный фестиваль поэзии народов Северного Кавказа «Родники вдохновения».</w:t>
      </w:r>
    </w:p>
    <w:p w:rsidR="00480089" w:rsidRPr="00B374AF" w:rsidRDefault="00126515"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О</w:t>
      </w:r>
      <w:r w:rsidR="00480089" w:rsidRPr="00B374AF">
        <w:rPr>
          <w:rFonts w:ascii="Times New Roman" w:eastAsia="Calibri" w:hAnsi="Times New Roman" w:cs="Times New Roman"/>
          <w:kern w:val="1"/>
          <w:sz w:val="28"/>
          <w:szCs w:val="28"/>
          <w:lang w:eastAsia="ru-RU"/>
        </w:rPr>
        <w:t xml:space="preserve">круг имеет природные, историко-культурные и социально-экономические предпосылки для развития туризма, которые в той или иной степени можно реализовать в ближайшие годы. К достоинствам следует отнести то, что в округе может сформироваться внутренний туризм. Основные компоненты туристского потенциала округа, в том числе особо охраняемые природные территории: </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охотничьи и рыболовные ресурсы округа (Озеро </w:t>
      </w:r>
      <w:proofErr w:type="spellStart"/>
      <w:r w:rsidRPr="00B374AF">
        <w:rPr>
          <w:rFonts w:ascii="Times New Roman" w:eastAsia="Calibri" w:hAnsi="Times New Roman" w:cs="Times New Roman"/>
          <w:kern w:val="1"/>
          <w:sz w:val="28"/>
          <w:szCs w:val="28"/>
          <w:lang w:eastAsia="ru-RU"/>
        </w:rPr>
        <w:t>Балихино</w:t>
      </w:r>
      <w:proofErr w:type="spellEnd"/>
      <w:r w:rsidRPr="00B374AF">
        <w:rPr>
          <w:rFonts w:ascii="Times New Roman" w:eastAsia="Calibri" w:hAnsi="Times New Roman" w:cs="Times New Roman"/>
          <w:kern w:val="1"/>
          <w:sz w:val="28"/>
          <w:szCs w:val="28"/>
          <w:lang w:eastAsia="ru-RU"/>
        </w:rPr>
        <w:t xml:space="preserve">, </w:t>
      </w:r>
      <w:proofErr w:type="spellStart"/>
      <w:r w:rsidRPr="00B374AF">
        <w:rPr>
          <w:rFonts w:ascii="Times New Roman" w:eastAsia="Calibri" w:hAnsi="Times New Roman" w:cs="Times New Roman"/>
          <w:kern w:val="1"/>
          <w:sz w:val="28"/>
          <w:szCs w:val="28"/>
          <w:lang w:eastAsia="ru-RU"/>
        </w:rPr>
        <w:t>Ростовановское</w:t>
      </w:r>
      <w:proofErr w:type="spellEnd"/>
      <w:r w:rsidRPr="00B374AF">
        <w:rPr>
          <w:rFonts w:ascii="Times New Roman" w:eastAsia="Calibri" w:hAnsi="Times New Roman" w:cs="Times New Roman"/>
          <w:kern w:val="1"/>
          <w:sz w:val="28"/>
          <w:szCs w:val="28"/>
          <w:lang w:eastAsia="ru-RU"/>
        </w:rPr>
        <w:t xml:space="preserve"> водохранилище, Курское водохранилище); </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песчаные буруны на территории Государственного природного заказника краевого значения «Степан бугор» в северо-восточной части Курского окру</w:t>
      </w:r>
      <w:r>
        <w:rPr>
          <w:rFonts w:ascii="Times New Roman" w:eastAsia="Calibri" w:hAnsi="Times New Roman" w:cs="Times New Roman"/>
          <w:kern w:val="1"/>
          <w:sz w:val="28"/>
          <w:szCs w:val="28"/>
          <w:lang w:eastAsia="ru-RU"/>
        </w:rPr>
        <w:t>га;</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термальные источники на территории округа (термальная подземная вода обладает полезными свойствами), запасы целебной минеральной воды в объеме 18 млн. м³;</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исторические места, а также музейные комнаты, национально-культурные объединения и религиозные организации округа, подворья казаков в станице </w:t>
      </w:r>
      <w:proofErr w:type="spellStart"/>
      <w:r w:rsidRPr="00B374AF">
        <w:rPr>
          <w:rFonts w:ascii="Times New Roman" w:eastAsia="Calibri" w:hAnsi="Times New Roman" w:cs="Times New Roman"/>
          <w:kern w:val="1"/>
          <w:sz w:val="28"/>
          <w:szCs w:val="28"/>
          <w:lang w:eastAsia="ru-RU"/>
        </w:rPr>
        <w:t>Галюгаевская</w:t>
      </w:r>
      <w:proofErr w:type="spellEnd"/>
      <w:r w:rsidRPr="00B374AF">
        <w:rPr>
          <w:rFonts w:ascii="Times New Roman" w:eastAsia="Calibri" w:hAnsi="Times New Roman" w:cs="Times New Roman"/>
          <w:kern w:val="1"/>
          <w:sz w:val="28"/>
          <w:szCs w:val="28"/>
          <w:lang w:eastAsia="ru-RU"/>
        </w:rPr>
        <w:t>;</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относительно развитая сеть транспорта и транспортно-географическое положение на транзитных автодорогах; </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lastRenderedPageBreak/>
        <w:t>гостеприимство населения и стабильная политическая ситуация в округе.</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В 2021-2022 годах на территории округа инвестиционные проекты в индустрии туризма и гостеприимства не реализовывались.</w:t>
      </w:r>
    </w:p>
    <w:p w:rsidR="00480089" w:rsidRPr="00B374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374AF">
        <w:rPr>
          <w:rFonts w:ascii="Times New Roman" w:eastAsia="Calibri" w:hAnsi="Times New Roman" w:cs="Times New Roman"/>
          <w:kern w:val="1"/>
          <w:sz w:val="28"/>
          <w:szCs w:val="28"/>
          <w:lang w:eastAsia="ru-RU"/>
        </w:rPr>
        <w:t xml:space="preserve">Основным кластером инвестиционных интересов округа является орошение сельскохозяйственных земель для получения стабильных урожаев, повышения занятости населения, улучшения условий проживания и труда населения. В связи с чем, перспективным видом туризма в округе можно отнести развитие </w:t>
      </w:r>
      <w:proofErr w:type="spellStart"/>
      <w:r w:rsidRPr="00B374AF">
        <w:rPr>
          <w:rFonts w:ascii="Times New Roman" w:eastAsia="Calibri" w:hAnsi="Times New Roman" w:cs="Times New Roman"/>
          <w:kern w:val="1"/>
          <w:sz w:val="28"/>
          <w:szCs w:val="28"/>
          <w:lang w:eastAsia="ru-RU"/>
        </w:rPr>
        <w:t>агротуризма</w:t>
      </w:r>
      <w:proofErr w:type="spellEnd"/>
      <w:r w:rsidRPr="00B374AF">
        <w:rPr>
          <w:rFonts w:ascii="Times New Roman" w:eastAsia="Calibri" w:hAnsi="Times New Roman" w:cs="Times New Roman"/>
          <w:kern w:val="1"/>
          <w:sz w:val="28"/>
          <w:szCs w:val="28"/>
          <w:lang w:eastAsia="ru-RU"/>
        </w:rPr>
        <w:t>.</w:t>
      </w:r>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BF7B84" w:rsidRDefault="00480089" w:rsidP="00480089">
      <w:pPr>
        <w:spacing w:after="0" w:line="240" w:lineRule="auto"/>
        <w:ind w:firstLine="709"/>
        <w:jc w:val="both"/>
        <w:rPr>
          <w:rFonts w:ascii="Times New Roman" w:eastAsia="Times New Roman" w:hAnsi="Times New Roman" w:cs="Times New Roman"/>
          <w:bCs/>
          <w:sz w:val="28"/>
          <w:szCs w:val="28"/>
          <w:lang w:eastAsia="ar-SA"/>
        </w:rPr>
      </w:pPr>
      <w:r w:rsidRPr="00BF7B84">
        <w:rPr>
          <w:rFonts w:ascii="Times New Roman" w:eastAsia="Calibri" w:hAnsi="Times New Roman" w:cs="Times New Roman"/>
          <w:sz w:val="28"/>
          <w:szCs w:val="28"/>
        </w:rPr>
        <w:t xml:space="preserve">2.4.11. </w:t>
      </w:r>
      <w:r w:rsidRPr="00BF7B84">
        <w:rPr>
          <w:rFonts w:ascii="Times New Roman" w:eastAsia="Times New Roman" w:hAnsi="Times New Roman" w:cs="Times New Roman"/>
          <w:bCs/>
          <w:sz w:val="28"/>
          <w:szCs w:val="28"/>
          <w:lang w:eastAsia="ar-SA"/>
        </w:rPr>
        <w:t>Водоснабжение и водоотведение</w:t>
      </w:r>
    </w:p>
    <w:p w:rsidR="00480089" w:rsidRPr="006370D5" w:rsidRDefault="00480089" w:rsidP="00480089">
      <w:pPr>
        <w:spacing w:after="0" w:line="240" w:lineRule="auto"/>
        <w:ind w:firstLine="708"/>
        <w:jc w:val="both"/>
        <w:rPr>
          <w:rFonts w:ascii="Times New Roman" w:eastAsia="Times New Roman" w:hAnsi="Times New Roman" w:cs="Times New Roman"/>
          <w:sz w:val="28"/>
          <w:szCs w:val="28"/>
          <w:shd w:val="clear" w:color="auto" w:fill="FFFFFF"/>
          <w:lang w:eastAsia="ar-SA"/>
        </w:rPr>
      </w:pPr>
      <w:r w:rsidRPr="006370D5">
        <w:rPr>
          <w:rFonts w:ascii="Times New Roman" w:eastAsia="Times New Roman" w:hAnsi="Times New Roman" w:cs="Times New Roman"/>
          <w:sz w:val="28"/>
          <w:szCs w:val="28"/>
          <w:lang w:eastAsia="ar-SA"/>
        </w:rPr>
        <w:t xml:space="preserve">На территории округа водоснабжение осуществляется филиалом </w:t>
      </w:r>
      <w:r w:rsidRPr="006370D5">
        <w:rPr>
          <w:rFonts w:ascii="Times New Roman" w:eastAsia="Times New Roman" w:hAnsi="Times New Roman" w:cs="Times New Roman"/>
          <w:sz w:val="28"/>
          <w:szCs w:val="28"/>
          <w:shd w:val="clear" w:color="auto" w:fill="FFFFFF"/>
          <w:lang w:eastAsia="ar-SA"/>
        </w:rPr>
        <w:t>ГУП СК «</w:t>
      </w:r>
      <w:proofErr w:type="spellStart"/>
      <w:r w:rsidRPr="006370D5">
        <w:rPr>
          <w:rFonts w:ascii="Times New Roman" w:eastAsia="Times New Roman" w:hAnsi="Times New Roman" w:cs="Times New Roman"/>
          <w:sz w:val="28"/>
          <w:szCs w:val="28"/>
          <w:shd w:val="clear" w:color="auto" w:fill="FFFFFF"/>
          <w:lang w:eastAsia="ar-SA"/>
        </w:rPr>
        <w:t>Ставрополькрайводоканал</w:t>
      </w:r>
      <w:proofErr w:type="spellEnd"/>
      <w:r w:rsidRPr="006370D5">
        <w:rPr>
          <w:rFonts w:ascii="Times New Roman" w:eastAsia="Times New Roman" w:hAnsi="Times New Roman" w:cs="Times New Roman"/>
          <w:sz w:val="28"/>
          <w:szCs w:val="28"/>
          <w:shd w:val="clear" w:color="auto" w:fill="FFFFFF"/>
          <w:lang w:eastAsia="ar-SA"/>
        </w:rPr>
        <w:t xml:space="preserve">» - «Восточный» ПТП Курское. </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 xml:space="preserve">Источником водоснабжения потребителей холодного водоснабжения округа, находящихся в зоне обслуживания филиала </w:t>
      </w:r>
      <w:r w:rsidRPr="006370D5">
        <w:rPr>
          <w:rFonts w:ascii="Times New Roman" w:eastAsia="Times New Roman" w:hAnsi="Times New Roman" w:cs="Times New Roman"/>
          <w:sz w:val="28"/>
          <w:szCs w:val="28"/>
          <w:lang w:eastAsia="ar-SA"/>
        </w:rPr>
        <w:br/>
      </w:r>
      <w:r w:rsidRPr="006370D5">
        <w:rPr>
          <w:rFonts w:ascii="Times New Roman" w:eastAsia="Times New Roman" w:hAnsi="Times New Roman" w:cs="Times New Roman"/>
          <w:sz w:val="28"/>
          <w:szCs w:val="28"/>
          <w:shd w:val="clear" w:color="auto" w:fill="FFFFFF"/>
          <w:lang w:eastAsia="ar-SA"/>
        </w:rPr>
        <w:t>ГУП СК «</w:t>
      </w:r>
      <w:proofErr w:type="spellStart"/>
      <w:r w:rsidRPr="006370D5">
        <w:rPr>
          <w:rFonts w:ascii="Times New Roman" w:eastAsia="Times New Roman" w:hAnsi="Times New Roman" w:cs="Times New Roman"/>
          <w:sz w:val="28"/>
          <w:szCs w:val="28"/>
          <w:shd w:val="clear" w:color="auto" w:fill="FFFFFF"/>
          <w:lang w:eastAsia="ar-SA"/>
        </w:rPr>
        <w:t>Ставрополькрайводоканал</w:t>
      </w:r>
      <w:proofErr w:type="spellEnd"/>
      <w:r w:rsidRPr="006370D5">
        <w:rPr>
          <w:rFonts w:ascii="Times New Roman" w:eastAsia="Times New Roman" w:hAnsi="Times New Roman" w:cs="Times New Roman"/>
          <w:sz w:val="28"/>
          <w:szCs w:val="28"/>
          <w:shd w:val="clear" w:color="auto" w:fill="FFFFFF"/>
          <w:lang w:eastAsia="ar-SA"/>
        </w:rPr>
        <w:t>»</w:t>
      </w:r>
      <w:r w:rsidRPr="006370D5">
        <w:rPr>
          <w:rFonts w:ascii="Times New Roman" w:eastAsia="Times New Roman" w:hAnsi="Times New Roman" w:cs="Times New Roman"/>
          <w:sz w:val="28"/>
          <w:szCs w:val="28"/>
          <w:lang w:eastAsia="ar-SA"/>
        </w:rPr>
        <w:t xml:space="preserve">, являются артезианские скважины, находящиеся на территории округа. </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proofErr w:type="gramStart"/>
      <w:r w:rsidRPr="006370D5">
        <w:rPr>
          <w:rFonts w:ascii="Times New Roman" w:eastAsia="Times New Roman" w:hAnsi="Times New Roman" w:cs="Times New Roman"/>
          <w:sz w:val="28"/>
          <w:szCs w:val="28"/>
          <w:lang w:eastAsia="ar-SA"/>
        </w:rPr>
        <w:t xml:space="preserve">Филиалом </w:t>
      </w:r>
      <w:r w:rsidRPr="006370D5">
        <w:rPr>
          <w:rFonts w:ascii="Times New Roman" w:eastAsia="Times New Roman" w:hAnsi="Times New Roman" w:cs="Times New Roman"/>
          <w:sz w:val="28"/>
          <w:szCs w:val="28"/>
          <w:shd w:val="clear" w:color="auto" w:fill="FFFFFF"/>
          <w:lang w:eastAsia="ar-SA"/>
        </w:rPr>
        <w:t>ГУП СК «</w:t>
      </w:r>
      <w:proofErr w:type="spellStart"/>
      <w:r w:rsidRPr="006370D5">
        <w:rPr>
          <w:rFonts w:ascii="Times New Roman" w:eastAsia="Times New Roman" w:hAnsi="Times New Roman" w:cs="Times New Roman"/>
          <w:sz w:val="28"/>
          <w:szCs w:val="28"/>
          <w:shd w:val="clear" w:color="auto" w:fill="FFFFFF"/>
          <w:lang w:eastAsia="ar-SA"/>
        </w:rPr>
        <w:t>Ставрополькрайводоканал</w:t>
      </w:r>
      <w:proofErr w:type="spellEnd"/>
      <w:r w:rsidRPr="006370D5">
        <w:rPr>
          <w:rFonts w:ascii="Times New Roman" w:eastAsia="Times New Roman" w:hAnsi="Times New Roman" w:cs="Times New Roman"/>
          <w:sz w:val="28"/>
          <w:szCs w:val="28"/>
          <w:shd w:val="clear" w:color="auto" w:fill="FFFFFF"/>
          <w:lang w:eastAsia="ar-SA"/>
        </w:rPr>
        <w:t>»</w:t>
      </w:r>
      <w:r w:rsidRPr="006370D5">
        <w:rPr>
          <w:rFonts w:ascii="Times New Roman" w:eastAsia="Times New Roman" w:hAnsi="Times New Roman" w:cs="Times New Roman"/>
          <w:sz w:val="28"/>
          <w:szCs w:val="28"/>
          <w:lang w:eastAsia="ar-SA"/>
        </w:rPr>
        <w:t xml:space="preserve"> осуществляется водоснабжение следующих населённых пунктов: </w:t>
      </w:r>
      <w:proofErr w:type="spellStart"/>
      <w:r w:rsidR="000A4318">
        <w:rPr>
          <w:rFonts w:ascii="Times New Roman" w:eastAsia="Times New Roman" w:hAnsi="Times New Roman" w:cs="Times New Roman"/>
          <w:sz w:val="28"/>
          <w:szCs w:val="28"/>
          <w:lang w:eastAsia="ar-SA"/>
        </w:rPr>
        <w:t>ст-цы</w:t>
      </w:r>
      <w:proofErr w:type="spellEnd"/>
      <w:r w:rsidRPr="006370D5">
        <w:rPr>
          <w:rFonts w:ascii="Times New Roman" w:eastAsia="Times New Roman" w:hAnsi="Times New Roman" w:cs="Times New Roman"/>
          <w:sz w:val="28"/>
          <w:szCs w:val="28"/>
          <w:lang w:eastAsia="ar-SA"/>
        </w:rPr>
        <w:t xml:space="preserve"> Курская, х. Новая</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Деревня,</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 xml:space="preserve">с. </w:t>
      </w:r>
      <w:proofErr w:type="spellStart"/>
      <w:r w:rsidRPr="006370D5">
        <w:rPr>
          <w:rFonts w:ascii="Times New Roman" w:eastAsia="Times New Roman" w:hAnsi="Times New Roman" w:cs="Times New Roman"/>
          <w:sz w:val="28"/>
          <w:szCs w:val="28"/>
          <w:lang w:eastAsia="ar-SA"/>
        </w:rPr>
        <w:t>Эдиссия</w:t>
      </w:r>
      <w:proofErr w:type="spellEnd"/>
      <w:r w:rsidRPr="006370D5">
        <w:rPr>
          <w:rFonts w:ascii="Times New Roman" w:eastAsia="Times New Roman" w:hAnsi="Times New Roman" w:cs="Times New Roman"/>
          <w:sz w:val="28"/>
          <w:szCs w:val="28"/>
          <w:lang w:eastAsia="ar-SA"/>
        </w:rPr>
        <w:t xml:space="preserve">, х. Добровольный, х. </w:t>
      </w:r>
      <w:proofErr w:type="spellStart"/>
      <w:r w:rsidRPr="006370D5">
        <w:rPr>
          <w:rFonts w:ascii="Times New Roman" w:eastAsia="Times New Roman" w:hAnsi="Times New Roman" w:cs="Times New Roman"/>
          <w:sz w:val="28"/>
          <w:szCs w:val="28"/>
          <w:lang w:eastAsia="ar-SA"/>
        </w:rPr>
        <w:t>Новотаврический</w:t>
      </w:r>
      <w:proofErr w:type="spellEnd"/>
      <w:r w:rsidRPr="006370D5">
        <w:rPr>
          <w:rFonts w:ascii="Times New Roman" w:eastAsia="Times New Roman" w:hAnsi="Times New Roman" w:cs="Times New Roman"/>
          <w:sz w:val="28"/>
          <w:szCs w:val="28"/>
          <w:lang w:eastAsia="ar-SA"/>
        </w:rPr>
        <w:t xml:space="preserve">, с. Русское, с. </w:t>
      </w:r>
      <w:proofErr w:type="spellStart"/>
      <w:r w:rsidRPr="006370D5">
        <w:rPr>
          <w:rFonts w:ascii="Times New Roman" w:eastAsia="Times New Roman" w:hAnsi="Times New Roman" w:cs="Times New Roman"/>
          <w:sz w:val="28"/>
          <w:szCs w:val="28"/>
          <w:lang w:eastAsia="ar-SA"/>
        </w:rPr>
        <w:t>Уваровское</w:t>
      </w:r>
      <w:proofErr w:type="spellEnd"/>
      <w:r w:rsidRPr="006370D5">
        <w:rPr>
          <w:rFonts w:ascii="Times New Roman" w:eastAsia="Times New Roman" w:hAnsi="Times New Roman" w:cs="Times New Roman"/>
          <w:sz w:val="28"/>
          <w:szCs w:val="28"/>
          <w:lang w:eastAsia="ar-SA"/>
        </w:rPr>
        <w:t xml:space="preserve">, п. Мирный, п. </w:t>
      </w:r>
      <w:proofErr w:type="spellStart"/>
      <w:r w:rsidRPr="006370D5">
        <w:rPr>
          <w:rFonts w:ascii="Times New Roman" w:eastAsia="Times New Roman" w:hAnsi="Times New Roman" w:cs="Times New Roman"/>
          <w:sz w:val="28"/>
          <w:szCs w:val="28"/>
          <w:lang w:eastAsia="ar-SA"/>
        </w:rPr>
        <w:t>Балтрабочий</w:t>
      </w:r>
      <w:proofErr w:type="spellEnd"/>
      <w:r w:rsidRPr="006370D5">
        <w:rPr>
          <w:rFonts w:ascii="Times New Roman" w:eastAsia="Times New Roman" w:hAnsi="Times New Roman" w:cs="Times New Roman"/>
          <w:sz w:val="28"/>
          <w:szCs w:val="28"/>
          <w:lang w:eastAsia="ar-SA"/>
        </w:rPr>
        <w:t>,</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х. Трудовой, х. Правобережный, с. Полтавское, х. Моздокский, х, Киров,</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 xml:space="preserve">х. Н-Ивановка (водопроводные сети отсутствуют, осуществляется подвоз воды), п. Ага-Батыр, с. </w:t>
      </w:r>
      <w:proofErr w:type="spellStart"/>
      <w:r w:rsidRPr="006370D5">
        <w:rPr>
          <w:rFonts w:ascii="Times New Roman" w:eastAsia="Times New Roman" w:hAnsi="Times New Roman" w:cs="Times New Roman"/>
          <w:sz w:val="28"/>
          <w:szCs w:val="28"/>
          <w:lang w:eastAsia="ar-SA"/>
        </w:rPr>
        <w:t>Ростовановское</w:t>
      </w:r>
      <w:proofErr w:type="spellEnd"/>
      <w:r w:rsidRPr="006370D5">
        <w:rPr>
          <w:rFonts w:ascii="Times New Roman" w:eastAsia="Times New Roman" w:hAnsi="Times New Roman" w:cs="Times New Roman"/>
          <w:sz w:val="28"/>
          <w:szCs w:val="28"/>
          <w:lang w:eastAsia="ar-SA"/>
        </w:rPr>
        <w:t xml:space="preserve">, х. </w:t>
      </w:r>
      <w:proofErr w:type="spellStart"/>
      <w:r w:rsidRPr="006370D5">
        <w:rPr>
          <w:rFonts w:ascii="Times New Roman" w:eastAsia="Times New Roman" w:hAnsi="Times New Roman" w:cs="Times New Roman"/>
          <w:sz w:val="28"/>
          <w:szCs w:val="28"/>
          <w:lang w:eastAsia="ar-SA"/>
        </w:rPr>
        <w:t>Дыдымовка</w:t>
      </w:r>
      <w:proofErr w:type="spellEnd"/>
      <w:r w:rsidRPr="006370D5">
        <w:rPr>
          <w:rFonts w:ascii="Times New Roman" w:eastAsia="Times New Roman" w:hAnsi="Times New Roman" w:cs="Times New Roman"/>
          <w:sz w:val="28"/>
          <w:szCs w:val="28"/>
          <w:lang w:eastAsia="ar-SA"/>
        </w:rPr>
        <w:t>, х. Широкий, х. Межевой, х. Труд Земледельца, х</w:t>
      </w:r>
      <w:proofErr w:type="gramEnd"/>
      <w:r w:rsidRPr="006370D5">
        <w:rPr>
          <w:rFonts w:ascii="Times New Roman" w:eastAsia="Times New Roman" w:hAnsi="Times New Roman" w:cs="Times New Roman"/>
          <w:sz w:val="28"/>
          <w:szCs w:val="28"/>
          <w:lang w:eastAsia="ar-SA"/>
        </w:rPr>
        <w:t xml:space="preserve">. </w:t>
      </w:r>
      <w:proofErr w:type="gramStart"/>
      <w:r w:rsidRPr="006370D5">
        <w:rPr>
          <w:rFonts w:ascii="Times New Roman" w:eastAsia="Times New Roman" w:hAnsi="Times New Roman" w:cs="Times New Roman"/>
          <w:sz w:val="28"/>
          <w:szCs w:val="28"/>
          <w:lang w:eastAsia="ar-SA"/>
        </w:rPr>
        <w:t xml:space="preserve">Пролетарский, х. Веденяпин, х. Зайцев, с. </w:t>
      </w:r>
      <w:proofErr w:type="spellStart"/>
      <w:r w:rsidRPr="006370D5">
        <w:rPr>
          <w:rFonts w:ascii="Times New Roman" w:eastAsia="Times New Roman" w:hAnsi="Times New Roman" w:cs="Times New Roman"/>
          <w:sz w:val="28"/>
          <w:szCs w:val="28"/>
          <w:lang w:eastAsia="ar-SA"/>
        </w:rPr>
        <w:t>Каново</w:t>
      </w:r>
      <w:proofErr w:type="spellEnd"/>
      <w:r w:rsidRPr="006370D5">
        <w:rPr>
          <w:rFonts w:ascii="Times New Roman" w:eastAsia="Times New Roman" w:hAnsi="Times New Roman" w:cs="Times New Roman"/>
          <w:sz w:val="28"/>
          <w:szCs w:val="28"/>
          <w:lang w:eastAsia="ar-SA"/>
        </w:rPr>
        <w:t xml:space="preserve">, х. Прогонный, </w:t>
      </w:r>
      <w:proofErr w:type="spellStart"/>
      <w:r w:rsidR="000A4318">
        <w:rPr>
          <w:rFonts w:ascii="Times New Roman" w:eastAsia="Times New Roman" w:hAnsi="Times New Roman" w:cs="Times New Roman"/>
          <w:sz w:val="28"/>
          <w:szCs w:val="28"/>
          <w:lang w:eastAsia="ar-SA"/>
        </w:rPr>
        <w:t>ст-цы</w:t>
      </w:r>
      <w:proofErr w:type="spellEnd"/>
      <w:r w:rsidRPr="00E47B1C">
        <w:rPr>
          <w:rFonts w:ascii="Times New Roman" w:eastAsia="Times New Roman" w:hAnsi="Times New Roman" w:cs="Times New Roman"/>
          <w:sz w:val="28"/>
          <w:szCs w:val="28"/>
          <w:lang w:eastAsia="ar-SA"/>
        </w:rPr>
        <w:t xml:space="preserve"> </w:t>
      </w:r>
      <w:proofErr w:type="spellStart"/>
      <w:r w:rsidRPr="006370D5">
        <w:rPr>
          <w:rFonts w:ascii="Times New Roman" w:eastAsia="Times New Roman" w:hAnsi="Times New Roman" w:cs="Times New Roman"/>
          <w:sz w:val="28"/>
          <w:szCs w:val="28"/>
          <w:lang w:eastAsia="ar-SA"/>
        </w:rPr>
        <w:t>Стодеревская</w:t>
      </w:r>
      <w:proofErr w:type="spellEnd"/>
      <w:r w:rsidRPr="006370D5">
        <w:rPr>
          <w:rFonts w:ascii="Times New Roman" w:eastAsia="Times New Roman" w:hAnsi="Times New Roman" w:cs="Times New Roman"/>
          <w:sz w:val="28"/>
          <w:szCs w:val="28"/>
          <w:lang w:eastAsia="ar-SA"/>
        </w:rPr>
        <w:t xml:space="preserve">, </w:t>
      </w:r>
      <w:proofErr w:type="spellStart"/>
      <w:r w:rsidR="000A4318">
        <w:rPr>
          <w:rFonts w:ascii="Times New Roman" w:eastAsia="Times New Roman" w:hAnsi="Times New Roman" w:cs="Times New Roman"/>
          <w:sz w:val="28"/>
          <w:szCs w:val="28"/>
          <w:lang w:eastAsia="ar-SA"/>
        </w:rPr>
        <w:t>ст-цы</w:t>
      </w:r>
      <w:proofErr w:type="spellEnd"/>
      <w:r w:rsidRPr="006370D5">
        <w:rPr>
          <w:rFonts w:ascii="Times New Roman" w:eastAsia="Times New Roman" w:hAnsi="Times New Roman" w:cs="Times New Roman"/>
          <w:sz w:val="28"/>
          <w:szCs w:val="28"/>
          <w:lang w:eastAsia="ar-SA"/>
        </w:rPr>
        <w:t xml:space="preserve"> </w:t>
      </w:r>
      <w:proofErr w:type="spellStart"/>
      <w:r w:rsidRPr="006370D5">
        <w:rPr>
          <w:rFonts w:ascii="Times New Roman" w:eastAsia="Times New Roman" w:hAnsi="Times New Roman" w:cs="Times New Roman"/>
          <w:sz w:val="28"/>
          <w:szCs w:val="28"/>
          <w:lang w:eastAsia="ar-SA"/>
        </w:rPr>
        <w:t>Галюгаевская</w:t>
      </w:r>
      <w:proofErr w:type="spellEnd"/>
      <w:r w:rsidRPr="006370D5">
        <w:rPr>
          <w:rFonts w:ascii="Times New Roman" w:eastAsia="Times New Roman" w:hAnsi="Times New Roman" w:cs="Times New Roman"/>
          <w:sz w:val="28"/>
          <w:szCs w:val="28"/>
          <w:lang w:eastAsia="ar-SA"/>
        </w:rPr>
        <w:t xml:space="preserve">, п. Ровный, х. Тарский. </w:t>
      </w:r>
      <w:proofErr w:type="gramEnd"/>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Объекты питьевого водоснабжения включают: 104 артезианские скважины (в том числе 2 бесхозяйных), 355,891 км водопроводных сетей (в том числе 7,628 км бесхозяйных), водопроводная насосная станция. Водозабор из поверхностных источников не осуществляется.</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Качество питьевой воды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Лабораторный контроль осуществляется производственными лабораториями ГУП СК «</w:t>
      </w:r>
      <w:proofErr w:type="spellStart"/>
      <w:r w:rsidRPr="006370D5">
        <w:rPr>
          <w:rFonts w:ascii="Times New Roman" w:eastAsia="Times New Roman" w:hAnsi="Times New Roman" w:cs="Times New Roman"/>
          <w:sz w:val="28"/>
          <w:szCs w:val="28"/>
          <w:lang w:eastAsia="ar-SA"/>
        </w:rPr>
        <w:t>Ставрополькрайводоканал</w:t>
      </w:r>
      <w:proofErr w:type="spellEnd"/>
      <w:r w:rsidRPr="006370D5">
        <w:rPr>
          <w:rFonts w:ascii="Times New Roman" w:eastAsia="Times New Roman" w:hAnsi="Times New Roman" w:cs="Times New Roman"/>
          <w:sz w:val="28"/>
          <w:szCs w:val="28"/>
          <w:lang w:eastAsia="ar-SA"/>
        </w:rPr>
        <w:t>».</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proofErr w:type="gramStart"/>
      <w:r w:rsidRPr="006370D5">
        <w:rPr>
          <w:rFonts w:ascii="Times New Roman" w:eastAsia="Times New Roman" w:hAnsi="Times New Roman" w:cs="Times New Roman"/>
          <w:sz w:val="28"/>
          <w:szCs w:val="28"/>
          <w:lang w:eastAsia="ar-SA"/>
        </w:rPr>
        <w:t>Объекты технического водоснабжения включают: 4 артезианских скважины, 15,7 км водопроводных сетей технического водоснабжения (Рощино и Привольный).</w:t>
      </w:r>
      <w:proofErr w:type="gramEnd"/>
      <w:r w:rsidRPr="006370D5">
        <w:rPr>
          <w:rFonts w:ascii="Times New Roman" w:eastAsia="Times New Roman" w:hAnsi="Times New Roman" w:cs="Times New Roman"/>
          <w:sz w:val="28"/>
          <w:szCs w:val="28"/>
          <w:lang w:eastAsia="ar-SA"/>
        </w:rPr>
        <w:t xml:space="preserve"> В связи со значительным превышением показателей качества воды относительно требований СанПиН в указанных населенных пунктах, система водоснабжения переведена в разряд технической. В настоящее время прорабатывается вопрос о бурении новых артезианских скважин с улучшенным качеством воды, соответствующим гигиеническим требованиям.</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Объекты водоотведения включают: очистные сооружения канализации мощностью 400 м</w:t>
      </w:r>
      <w:r w:rsidRPr="006370D5">
        <w:rPr>
          <w:rFonts w:ascii="Times New Roman" w:eastAsia="Times New Roman" w:hAnsi="Times New Roman" w:cs="Times New Roman"/>
          <w:sz w:val="28"/>
          <w:szCs w:val="28"/>
          <w:vertAlign w:val="superscript"/>
          <w:lang w:eastAsia="ar-SA"/>
        </w:rPr>
        <w:t>3</w:t>
      </w:r>
      <w:r w:rsidRPr="006370D5">
        <w:rPr>
          <w:rFonts w:ascii="Times New Roman" w:eastAsia="Times New Roman" w:hAnsi="Times New Roman" w:cs="Times New Roman"/>
          <w:sz w:val="28"/>
          <w:szCs w:val="28"/>
          <w:lang w:eastAsia="ar-SA"/>
        </w:rPr>
        <w:t>/</w:t>
      </w:r>
      <w:proofErr w:type="spellStart"/>
      <w:proofErr w:type="gramStart"/>
      <w:r w:rsidRPr="006370D5">
        <w:rPr>
          <w:rFonts w:ascii="Times New Roman" w:eastAsia="Times New Roman" w:hAnsi="Times New Roman" w:cs="Times New Roman"/>
          <w:sz w:val="28"/>
          <w:szCs w:val="28"/>
          <w:lang w:eastAsia="ar-SA"/>
        </w:rPr>
        <w:t>сут</w:t>
      </w:r>
      <w:proofErr w:type="spellEnd"/>
      <w:r w:rsidRPr="006370D5">
        <w:rPr>
          <w:rFonts w:ascii="Times New Roman" w:eastAsia="Times New Roman" w:hAnsi="Times New Roman" w:cs="Times New Roman"/>
          <w:sz w:val="28"/>
          <w:szCs w:val="28"/>
          <w:lang w:eastAsia="ar-SA"/>
        </w:rPr>
        <w:t>. и</w:t>
      </w:r>
      <w:proofErr w:type="gramEnd"/>
      <w:r w:rsidRPr="006370D5">
        <w:rPr>
          <w:rFonts w:ascii="Times New Roman" w:eastAsia="Times New Roman" w:hAnsi="Times New Roman" w:cs="Times New Roman"/>
          <w:sz w:val="28"/>
          <w:szCs w:val="28"/>
          <w:lang w:eastAsia="ar-SA"/>
        </w:rPr>
        <w:t xml:space="preserve"> 7,992 км сетей канализации в станице Курской</w:t>
      </w:r>
      <w:r w:rsidRPr="006370D5">
        <w:rPr>
          <w:rFonts w:ascii="Times New Roman" w:eastAsia="Times New Roman" w:hAnsi="Times New Roman" w:cs="Times New Roman"/>
          <w:b/>
          <w:sz w:val="28"/>
          <w:szCs w:val="28"/>
          <w:lang w:eastAsia="ar-SA"/>
        </w:rPr>
        <w:t>.</w:t>
      </w:r>
      <w:r w:rsidRPr="006370D5">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lastRenderedPageBreak/>
        <w:t>Приказом №</w:t>
      </w:r>
      <w:r w:rsidRPr="00E47B1C">
        <w:rPr>
          <w:rFonts w:ascii="Times New Roman" w:eastAsia="Times New Roman" w:hAnsi="Times New Roman" w:cs="Times New Roman"/>
          <w:sz w:val="28"/>
          <w:szCs w:val="28"/>
          <w:lang w:eastAsia="ar-SA"/>
        </w:rPr>
        <w:t xml:space="preserve"> </w:t>
      </w:r>
      <w:r w:rsidRPr="006370D5">
        <w:rPr>
          <w:rFonts w:ascii="Times New Roman" w:eastAsia="Times New Roman" w:hAnsi="Times New Roman" w:cs="Times New Roman"/>
          <w:sz w:val="28"/>
          <w:szCs w:val="28"/>
          <w:lang w:eastAsia="ar-SA"/>
        </w:rPr>
        <w:t>157-пр от 11</w:t>
      </w:r>
      <w:r w:rsidRPr="00E47B1C">
        <w:rPr>
          <w:rFonts w:ascii="Times New Roman" w:eastAsia="Times New Roman" w:hAnsi="Times New Roman" w:cs="Times New Roman"/>
          <w:sz w:val="28"/>
          <w:szCs w:val="28"/>
          <w:lang w:eastAsia="ar-SA"/>
        </w:rPr>
        <w:t xml:space="preserve"> июля </w:t>
      </w:r>
      <w:r w:rsidRPr="006370D5">
        <w:rPr>
          <w:rFonts w:ascii="Times New Roman" w:eastAsia="Times New Roman" w:hAnsi="Times New Roman" w:cs="Times New Roman"/>
          <w:sz w:val="28"/>
          <w:szCs w:val="28"/>
          <w:lang w:eastAsia="ar-SA"/>
        </w:rPr>
        <w:t>2018 г. Кубанского БВУ установлен норматив допустимого сброса веществ в водные объекты. Превышений нормативов состава сточных вод не выявлено.</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Система дождевой канализации отсутствует.</w:t>
      </w:r>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Износ объектов водопроводно-канализационного хозяйства составляет 80%.</w:t>
      </w:r>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BF7B84" w:rsidRDefault="00480089" w:rsidP="00480089">
      <w:pPr>
        <w:spacing w:after="0" w:line="240" w:lineRule="auto"/>
        <w:ind w:firstLine="709"/>
        <w:jc w:val="both"/>
        <w:rPr>
          <w:rFonts w:ascii="Times New Roman" w:eastAsia="Times New Roman" w:hAnsi="Times New Roman" w:cs="Times New Roman"/>
          <w:sz w:val="28"/>
          <w:szCs w:val="28"/>
          <w:lang w:eastAsia="zh-CN"/>
        </w:rPr>
      </w:pPr>
      <w:r w:rsidRPr="00BF7B84">
        <w:rPr>
          <w:rFonts w:ascii="Times New Roman" w:eastAsia="Calibri" w:hAnsi="Times New Roman" w:cs="Times New Roman"/>
          <w:sz w:val="28"/>
          <w:szCs w:val="28"/>
        </w:rPr>
        <w:t xml:space="preserve">2.4.12. </w:t>
      </w:r>
      <w:r w:rsidRPr="00BF7B84">
        <w:rPr>
          <w:rFonts w:ascii="Times New Roman" w:eastAsia="Times New Roman" w:hAnsi="Times New Roman" w:cs="Times New Roman"/>
          <w:sz w:val="28"/>
          <w:szCs w:val="28"/>
          <w:lang w:eastAsia="zh-CN"/>
        </w:rPr>
        <w:t>Теплоснабжение</w:t>
      </w:r>
    </w:p>
    <w:p w:rsidR="00480089" w:rsidRPr="006370D5" w:rsidRDefault="00480089" w:rsidP="004800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70D5">
        <w:rPr>
          <w:rFonts w:ascii="Times New Roman" w:eastAsia="Calibri" w:hAnsi="Times New Roman" w:cs="Times New Roman"/>
          <w:sz w:val="28"/>
          <w:szCs w:val="28"/>
        </w:rPr>
        <w:t>На территории округа услуги по теплоснабжению оказывает</w:t>
      </w:r>
      <w:r w:rsidRPr="00D51504">
        <w:rPr>
          <w:rFonts w:ascii="Times New Roman" w:eastAsia="Calibri" w:hAnsi="Times New Roman" w:cs="Times New Roman"/>
          <w:sz w:val="28"/>
          <w:szCs w:val="28"/>
        </w:rPr>
        <w:t xml:space="preserve"> Г</w:t>
      </w:r>
      <w:r w:rsidRPr="006370D5">
        <w:rPr>
          <w:rFonts w:ascii="Times New Roman" w:eastAsia="Calibri" w:hAnsi="Times New Roman" w:cs="Times New Roman"/>
          <w:sz w:val="28"/>
          <w:szCs w:val="28"/>
        </w:rPr>
        <w:t>УП СК «</w:t>
      </w:r>
      <w:proofErr w:type="spellStart"/>
      <w:r w:rsidRPr="006370D5">
        <w:rPr>
          <w:rFonts w:ascii="Times New Roman" w:eastAsia="Calibri" w:hAnsi="Times New Roman" w:cs="Times New Roman"/>
          <w:sz w:val="28"/>
          <w:szCs w:val="28"/>
        </w:rPr>
        <w:t>Крайтеплоэнерго</w:t>
      </w:r>
      <w:proofErr w:type="spellEnd"/>
      <w:r w:rsidRPr="006370D5">
        <w:rPr>
          <w:rFonts w:ascii="Times New Roman" w:eastAsia="Calibri" w:hAnsi="Times New Roman" w:cs="Times New Roman"/>
          <w:sz w:val="28"/>
          <w:szCs w:val="28"/>
        </w:rPr>
        <w:t xml:space="preserve">». </w:t>
      </w:r>
    </w:p>
    <w:p w:rsidR="00480089" w:rsidRPr="006370D5" w:rsidRDefault="00480089" w:rsidP="0048008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370D5">
        <w:rPr>
          <w:rFonts w:ascii="Times New Roman" w:eastAsia="Calibri" w:hAnsi="Times New Roman" w:cs="Times New Roman"/>
          <w:sz w:val="28"/>
          <w:szCs w:val="28"/>
        </w:rPr>
        <w:t>Теплоснабжение осуществляется от</w:t>
      </w:r>
      <w:r w:rsidRPr="006370D5">
        <w:rPr>
          <w:rFonts w:ascii="Times New Roman" w:eastAsia="Calibri" w:hAnsi="Times New Roman" w:cs="Times New Roman"/>
          <w:sz w:val="28"/>
          <w:szCs w:val="28"/>
          <w:lang w:eastAsia="zh-CN"/>
        </w:rPr>
        <w:t xml:space="preserve"> 41 котельной, которые обеспечивают теплом 34 многоквартирных жилых дома, а также 53 социальных объектов: 19</w:t>
      </w:r>
      <w:r w:rsidRPr="006370D5">
        <w:rPr>
          <w:rFonts w:ascii="Times New Roman" w:eastAsia="Courier New" w:hAnsi="Times New Roman" w:cs="Times New Roman"/>
          <w:kern w:val="2"/>
          <w:sz w:val="28"/>
          <w:szCs w:val="28"/>
          <w:lang w:eastAsia="zh-CN"/>
        </w:rPr>
        <w:t> общеобразовательных учреждений, 17 дошкольных образовательных учреждения, 7 объектов здравоохранения, 10 прочих социальных объектов (в том числе объектов культуры и спорта), а также иные объекты округа.</w:t>
      </w:r>
      <w:proofErr w:type="gramEnd"/>
    </w:p>
    <w:p w:rsidR="00480089" w:rsidRPr="006370D5"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6370D5">
        <w:rPr>
          <w:rFonts w:ascii="Times New Roman" w:eastAsia="Courier New" w:hAnsi="Times New Roman" w:cs="Times New Roman"/>
          <w:kern w:val="2"/>
          <w:sz w:val="28"/>
          <w:szCs w:val="28"/>
          <w:lang w:eastAsia="zh-CN"/>
        </w:rPr>
        <w:t>Все котельные работают на природном газе. Суммарная установленная мощность котельных составляет 21,456 Гкал/час. Протяженность сетей теплоснабжения составляет 15,959 км в двухтрубном исполнении</w:t>
      </w:r>
      <w:r w:rsidRPr="006370D5">
        <w:rPr>
          <w:rFonts w:ascii="Times New Roman" w:eastAsia="Courier New" w:hAnsi="Times New Roman" w:cs="Times New Roman"/>
          <w:kern w:val="2"/>
          <w:sz w:val="28"/>
          <w:szCs w:val="28"/>
          <w:lang w:eastAsia="ar-SA"/>
        </w:rPr>
        <w:t>.</w:t>
      </w:r>
    </w:p>
    <w:p w:rsidR="00480089" w:rsidRPr="006370D5" w:rsidRDefault="00480089" w:rsidP="00480089">
      <w:pPr>
        <w:spacing w:after="0" w:line="240" w:lineRule="auto"/>
        <w:ind w:firstLine="709"/>
        <w:jc w:val="both"/>
        <w:rPr>
          <w:rFonts w:ascii="Times New Roman" w:eastAsia="Courier New" w:hAnsi="Times New Roman" w:cs="Times New Roman"/>
          <w:kern w:val="2"/>
          <w:sz w:val="28"/>
          <w:szCs w:val="28"/>
          <w:lang w:eastAsia="ar-SA"/>
        </w:rPr>
      </w:pPr>
      <w:r w:rsidRPr="006370D5">
        <w:rPr>
          <w:rFonts w:ascii="Times New Roman" w:eastAsia="Courier New" w:hAnsi="Times New Roman" w:cs="Times New Roman"/>
          <w:kern w:val="2"/>
          <w:sz w:val="28"/>
          <w:szCs w:val="28"/>
          <w:lang w:eastAsia="ar-SA"/>
        </w:rPr>
        <w:t>Износ объектов теплоснабжения</w:t>
      </w:r>
      <w:r w:rsidRPr="00D51504">
        <w:rPr>
          <w:rFonts w:ascii="Times New Roman" w:eastAsia="Courier New" w:hAnsi="Times New Roman" w:cs="Times New Roman"/>
          <w:kern w:val="2"/>
          <w:sz w:val="28"/>
          <w:szCs w:val="28"/>
          <w:lang w:eastAsia="ar-SA"/>
        </w:rPr>
        <w:t xml:space="preserve"> </w:t>
      </w:r>
      <w:r w:rsidRPr="006370D5">
        <w:rPr>
          <w:rFonts w:ascii="Times New Roman" w:eastAsia="Courier New" w:hAnsi="Times New Roman" w:cs="Times New Roman"/>
          <w:kern w:val="2"/>
          <w:sz w:val="28"/>
          <w:szCs w:val="28"/>
          <w:lang w:eastAsia="ar-SA"/>
        </w:rPr>
        <w:t>составляет 70 %.</w:t>
      </w:r>
    </w:p>
    <w:p w:rsidR="00480089" w:rsidRPr="006370D5" w:rsidRDefault="00480089" w:rsidP="00480089">
      <w:pPr>
        <w:spacing w:after="0" w:line="240" w:lineRule="auto"/>
        <w:ind w:firstLine="709"/>
        <w:jc w:val="both"/>
        <w:rPr>
          <w:rFonts w:ascii="Times New Roman" w:eastAsia="Calibri" w:hAnsi="Times New Roman" w:cs="Times New Roman"/>
          <w:sz w:val="28"/>
          <w:szCs w:val="28"/>
          <w:lang w:eastAsia="zh-CN"/>
        </w:rPr>
      </w:pPr>
      <w:r w:rsidRPr="006370D5">
        <w:rPr>
          <w:rFonts w:ascii="Times New Roman" w:eastAsia="Calibri" w:hAnsi="Times New Roman" w:cs="Times New Roman"/>
          <w:sz w:val="28"/>
          <w:szCs w:val="28"/>
          <w:lang w:eastAsia="zh-CN"/>
        </w:rPr>
        <w:t xml:space="preserve">Частично отопление квартир в многоквартирных жилых домах </w:t>
      </w:r>
      <w:r w:rsidRPr="006370D5">
        <w:rPr>
          <w:rFonts w:ascii="Times New Roman" w:eastAsia="Times New Roman" w:hAnsi="Times New Roman" w:cs="Times New Roman"/>
          <w:sz w:val="28"/>
          <w:szCs w:val="28"/>
          <w:lang w:eastAsia="ar-SA"/>
        </w:rPr>
        <w:t>(26 МКД имеют индивидуальное и смешанное отопление)</w:t>
      </w:r>
      <w:r w:rsidRPr="006370D5">
        <w:rPr>
          <w:rFonts w:ascii="Times New Roman" w:eastAsia="Calibri" w:hAnsi="Times New Roman" w:cs="Times New Roman"/>
          <w:sz w:val="28"/>
          <w:szCs w:val="28"/>
          <w:lang w:eastAsia="zh-CN"/>
        </w:rPr>
        <w:t xml:space="preserve"> и 14 бюджетных учреждений осуществляется от индивидуальных газовых котлов.</w:t>
      </w:r>
    </w:p>
    <w:p w:rsidR="00480089" w:rsidRPr="00BF7B84" w:rsidRDefault="00480089" w:rsidP="00480089">
      <w:pPr>
        <w:suppressAutoHyphens/>
        <w:spacing w:after="0" w:line="240" w:lineRule="auto"/>
        <w:contextualSpacing/>
        <w:rPr>
          <w:rFonts w:ascii="Times New Roman" w:eastAsia="Calibri" w:hAnsi="Times New Roman" w:cs="Times New Roman"/>
          <w:color w:val="FF0000"/>
          <w:kern w:val="1"/>
          <w:sz w:val="28"/>
          <w:szCs w:val="28"/>
          <w:lang w:eastAsia="ru-RU"/>
        </w:rPr>
      </w:pPr>
    </w:p>
    <w:p w:rsidR="00480089" w:rsidRPr="00BF7B84" w:rsidRDefault="00480089" w:rsidP="00480089">
      <w:pPr>
        <w:spacing w:after="0" w:line="240" w:lineRule="exact"/>
        <w:ind w:right="45" w:firstLine="709"/>
        <w:jc w:val="both"/>
        <w:rPr>
          <w:rFonts w:ascii="Times New Roman" w:eastAsia="Times New Roman" w:hAnsi="Times New Roman" w:cs="Times New Roman"/>
          <w:bCs/>
          <w:sz w:val="28"/>
          <w:szCs w:val="28"/>
          <w:lang w:eastAsia="ar-SA"/>
        </w:rPr>
      </w:pPr>
      <w:r w:rsidRPr="00BF7B84">
        <w:rPr>
          <w:rFonts w:ascii="Times New Roman" w:eastAsia="Calibri" w:hAnsi="Times New Roman" w:cs="Times New Roman"/>
          <w:sz w:val="28"/>
          <w:szCs w:val="28"/>
        </w:rPr>
        <w:t xml:space="preserve">2.4.13. </w:t>
      </w:r>
      <w:r w:rsidRPr="00BF7B84">
        <w:rPr>
          <w:rFonts w:ascii="Times New Roman" w:eastAsia="Times New Roman" w:hAnsi="Times New Roman" w:cs="Times New Roman"/>
          <w:bCs/>
          <w:sz w:val="28"/>
          <w:szCs w:val="28"/>
          <w:lang w:eastAsia="ar-SA"/>
        </w:rPr>
        <w:t>Обращение с твердыми коммунальными отходами, благоустройство территории</w:t>
      </w:r>
    </w:p>
    <w:p w:rsidR="00480089" w:rsidRPr="006370D5" w:rsidRDefault="00480089" w:rsidP="00480089">
      <w:pPr>
        <w:spacing w:after="0" w:line="240" w:lineRule="auto"/>
        <w:ind w:right="45" w:firstLine="709"/>
        <w:jc w:val="both"/>
        <w:rPr>
          <w:rFonts w:ascii="Times New Roman" w:eastAsia="Times New Roman" w:hAnsi="Times New Roman" w:cs="Times New Roman"/>
          <w:sz w:val="28"/>
          <w:szCs w:val="28"/>
          <w:lang w:eastAsia="ar-SA"/>
        </w:rPr>
      </w:pPr>
      <w:r w:rsidRPr="006370D5">
        <w:rPr>
          <w:rFonts w:ascii="Times New Roman" w:eastAsia="Times New Roman" w:hAnsi="Times New Roman" w:cs="Times New Roman"/>
          <w:sz w:val="28"/>
          <w:szCs w:val="28"/>
          <w:lang w:eastAsia="ar-SA"/>
        </w:rPr>
        <w:t>На территории округа с 2019 года централизованный сбор и вывоз твердых коммунальных отходов осуществляет региональный оператор по обращению с твердыми коммунальными отходам</w:t>
      </w:r>
      <w:proofErr w:type="gramStart"/>
      <w:r w:rsidRPr="006370D5">
        <w:rPr>
          <w:rFonts w:ascii="Times New Roman" w:eastAsia="Times New Roman" w:hAnsi="Times New Roman" w:cs="Times New Roman"/>
          <w:sz w:val="28"/>
          <w:szCs w:val="28"/>
          <w:lang w:eastAsia="ar-SA"/>
        </w:rPr>
        <w:t>и ООО</w:t>
      </w:r>
      <w:proofErr w:type="gramEnd"/>
      <w:r w:rsidRPr="006370D5">
        <w:rPr>
          <w:rFonts w:ascii="Times New Roman" w:eastAsia="Times New Roman" w:hAnsi="Times New Roman" w:cs="Times New Roman"/>
          <w:sz w:val="28"/>
          <w:szCs w:val="28"/>
          <w:lang w:eastAsia="ar-SA"/>
        </w:rPr>
        <w:t xml:space="preserve"> «Жилищно-коммунальное хозяйство» (далее соответственно </w:t>
      </w:r>
      <w:r>
        <w:rPr>
          <w:rFonts w:ascii="Times New Roman" w:eastAsia="Times New Roman" w:hAnsi="Times New Roman" w:cs="Times New Roman"/>
          <w:sz w:val="28"/>
          <w:szCs w:val="28"/>
          <w:lang w:eastAsia="ar-SA"/>
        </w:rPr>
        <w:t>-</w:t>
      </w:r>
      <w:r w:rsidRPr="006370D5">
        <w:rPr>
          <w:rFonts w:ascii="Times New Roman" w:eastAsia="Times New Roman" w:hAnsi="Times New Roman" w:cs="Times New Roman"/>
          <w:sz w:val="28"/>
          <w:szCs w:val="28"/>
          <w:lang w:eastAsia="ar-SA"/>
        </w:rPr>
        <w:t xml:space="preserve"> муниципальный округ, ТКО, региональный оператор). Из округа ТКО вывозятся на объект, расположенный в Советском городском округе Ставропольского края, </w:t>
      </w:r>
      <w:r w:rsidRPr="00A94CE3">
        <w:rPr>
          <w:rFonts w:ascii="Times New Roman" w:eastAsia="Times New Roman" w:hAnsi="Times New Roman" w:cs="Times New Roman"/>
          <w:sz w:val="28"/>
          <w:szCs w:val="28"/>
          <w:lang w:eastAsia="ar-SA"/>
        </w:rPr>
        <w:t>-</w:t>
      </w:r>
      <w:r w:rsidRPr="006370D5">
        <w:rPr>
          <w:rFonts w:ascii="Times New Roman" w:eastAsia="Times New Roman" w:hAnsi="Times New Roman" w:cs="Times New Roman"/>
          <w:sz w:val="28"/>
          <w:szCs w:val="28"/>
          <w:lang w:eastAsia="ar-SA"/>
        </w:rPr>
        <w:t xml:space="preserve"> «Советский зональный центр (</w:t>
      </w:r>
      <w:proofErr w:type="spellStart"/>
      <w:r w:rsidRPr="006370D5">
        <w:rPr>
          <w:rFonts w:ascii="Times New Roman" w:eastAsia="Times New Roman" w:hAnsi="Times New Roman" w:cs="Times New Roman"/>
          <w:sz w:val="28"/>
          <w:szCs w:val="28"/>
          <w:lang w:eastAsia="ar-SA"/>
        </w:rPr>
        <w:t>отходоперерабатывающий</w:t>
      </w:r>
      <w:proofErr w:type="spellEnd"/>
      <w:r w:rsidRPr="006370D5">
        <w:rPr>
          <w:rFonts w:ascii="Times New Roman" w:eastAsia="Times New Roman" w:hAnsi="Times New Roman" w:cs="Times New Roman"/>
          <w:sz w:val="28"/>
          <w:szCs w:val="28"/>
          <w:lang w:eastAsia="ar-SA"/>
        </w:rPr>
        <w:t xml:space="preserve"> комплекс)» ООО «Ставропольское управление отходами».</w:t>
      </w:r>
    </w:p>
    <w:p w:rsidR="00480089" w:rsidRPr="006370D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6370D5">
        <w:rPr>
          <w:rFonts w:ascii="Times New Roman" w:eastAsia="Times New Roman" w:hAnsi="Times New Roman" w:cs="Times New Roman"/>
          <w:sz w:val="28"/>
          <w:szCs w:val="28"/>
          <w:lang w:eastAsia="ru-RU"/>
        </w:rPr>
        <w:t xml:space="preserve"> Из 47 населенных пунктов округа планово-регулярным сбором и вывозом ТКО охвачено 39 населенных пунктов. В </w:t>
      </w:r>
      <w:r w:rsidRPr="006370D5">
        <w:rPr>
          <w:rFonts w:ascii="Times New Roman" w:eastAsia="Times New Roman" w:hAnsi="Times New Roman" w:cs="Times New Roman"/>
          <w:sz w:val="28"/>
          <w:szCs w:val="28"/>
          <w:lang w:eastAsia="ru-RU"/>
        </w:rPr>
        <w:br/>
        <w:t>8 населенных пунктах сбор и вывоз ТКО не осуществляется.</w:t>
      </w:r>
    </w:p>
    <w:p w:rsidR="00480089" w:rsidRPr="006370D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6370D5">
        <w:rPr>
          <w:rFonts w:ascii="Times New Roman" w:eastAsia="Times New Roman" w:hAnsi="Times New Roman" w:cs="Times New Roman"/>
          <w:sz w:val="28"/>
          <w:szCs w:val="28"/>
          <w:lang w:eastAsia="ar-SA"/>
        </w:rPr>
        <w:t xml:space="preserve">На территории округа в </w:t>
      </w:r>
      <w:r w:rsidRPr="006370D5">
        <w:rPr>
          <w:rFonts w:ascii="Times New Roman" w:eastAsia="Times New Roman" w:hAnsi="Times New Roman" w:cs="Times New Roman"/>
          <w:sz w:val="28"/>
          <w:szCs w:val="28"/>
          <w:lang w:eastAsia="ru-RU"/>
        </w:rPr>
        <w:t>19 населенных пунктах используется бестарный способ накопления ТКО, в 20 населенных пунктах накопление ТКО осуществляется в местах (площадках) накопления ТКО и бестарным способом.</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A94CE3">
        <w:rPr>
          <w:rFonts w:ascii="Times New Roman" w:eastAsia="Times New Roman" w:hAnsi="Times New Roman" w:cs="Times New Roman"/>
          <w:sz w:val="28"/>
          <w:szCs w:val="28"/>
          <w:lang w:eastAsia="ru-RU"/>
        </w:rPr>
        <w:t>Н</w:t>
      </w:r>
      <w:r w:rsidRPr="006370D5">
        <w:rPr>
          <w:rFonts w:ascii="Times New Roman" w:eastAsia="Times New Roman" w:hAnsi="Times New Roman" w:cs="Times New Roman"/>
          <w:bCs/>
          <w:sz w:val="28"/>
          <w:szCs w:val="28"/>
          <w:lang w:eastAsia="ru-RU"/>
        </w:rPr>
        <w:t>а территории округа</w:t>
      </w:r>
      <w:r w:rsidRPr="006370D5">
        <w:rPr>
          <w:rFonts w:ascii="Times New Roman" w:eastAsia="Times New Roman" w:hAnsi="Times New Roman" w:cs="Times New Roman"/>
          <w:sz w:val="28"/>
          <w:szCs w:val="28"/>
          <w:lang w:eastAsia="ru-RU"/>
        </w:rPr>
        <w:t xml:space="preserve"> имеется 128 мест </w:t>
      </w:r>
      <w:bookmarkStart w:id="11" w:name="_Hlk100308181"/>
      <w:r w:rsidRPr="006370D5">
        <w:rPr>
          <w:rFonts w:ascii="Times New Roman" w:eastAsia="Times New Roman" w:hAnsi="Times New Roman" w:cs="Times New Roman"/>
          <w:sz w:val="28"/>
          <w:szCs w:val="28"/>
          <w:lang w:eastAsia="ru-RU"/>
        </w:rPr>
        <w:t>(площадок) накопления ТКО</w:t>
      </w:r>
      <w:bookmarkEnd w:id="11"/>
      <w:r w:rsidRPr="006370D5">
        <w:rPr>
          <w:rFonts w:ascii="Times New Roman" w:eastAsia="Times New Roman" w:hAnsi="Times New Roman" w:cs="Times New Roman"/>
          <w:sz w:val="28"/>
          <w:szCs w:val="28"/>
          <w:lang w:eastAsia="ru-RU"/>
        </w:rPr>
        <w:t xml:space="preserve"> в 20 населенных пунктах. </w:t>
      </w:r>
      <w:bookmarkStart w:id="12" w:name="_Hlk115789900"/>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программе </w:t>
      </w:r>
      <w:proofErr w:type="gramStart"/>
      <w:r>
        <w:rPr>
          <w:rFonts w:ascii="Times New Roman" w:eastAsia="Times New Roman" w:hAnsi="Times New Roman" w:cs="Times New Roman"/>
          <w:sz w:val="28"/>
          <w:szCs w:val="28"/>
          <w:lang w:eastAsia="ru-RU"/>
        </w:rPr>
        <w:t>поддержки</w:t>
      </w:r>
      <w:r w:rsidRPr="00ED4FA5">
        <w:rPr>
          <w:rFonts w:ascii="Times New Roman" w:eastAsia="Times New Roman" w:hAnsi="Times New Roman" w:cs="Times New Roman"/>
          <w:sz w:val="28"/>
          <w:szCs w:val="28"/>
          <w:lang w:eastAsia="ru-RU"/>
        </w:rPr>
        <w:t xml:space="preserve"> проектов развития территорий муниципальных образований Ставропольского</w:t>
      </w:r>
      <w:proofErr w:type="gramEnd"/>
      <w:r w:rsidRPr="00ED4FA5">
        <w:rPr>
          <w:rFonts w:ascii="Times New Roman" w:eastAsia="Times New Roman" w:hAnsi="Times New Roman" w:cs="Times New Roman"/>
          <w:sz w:val="28"/>
          <w:szCs w:val="28"/>
          <w:lang w:eastAsia="ru-RU"/>
        </w:rPr>
        <w:t xml:space="preserve"> края, основанных на местных </w:t>
      </w:r>
      <w:r w:rsidRPr="00ED4FA5">
        <w:rPr>
          <w:rFonts w:ascii="Times New Roman" w:eastAsia="Times New Roman" w:hAnsi="Times New Roman" w:cs="Times New Roman"/>
          <w:sz w:val="28"/>
          <w:szCs w:val="28"/>
          <w:lang w:eastAsia="ru-RU"/>
        </w:rPr>
        <w:lastRenderedPageBreak/>
        <w:t xml:space="preserve">инициативах </w:t>
      </w:r>
      <w:r>
        <w:rPr>
          <w:rFonts w:ascii="Times New Roman" w:eastAsia="Times New Roman" w:hAnsi="Times New Roman" w:cs="Times New Roman"/>
          <w:sz w:val="28"/>
          <w:szCs w:val="28"/>
          <w:lang w:eastAsia="ru-RU"/>
        </w:rPr>
        <w:t>в</w:t>
      </w:r>
      <w:r w:rsidRPr="00ED4FA5">
        <w:rPr>
          <w:rFonts w:ascii="Times New Roman" w:eastAsia="Times New Roman" w:hAnsi="Times New Roman" w:cs="Times New Roman"/>
          <w:sz w:val="28"/>
          <w:szCs w:val="28"/>
          <w:lang w:eastAsia="ru-RU"/>
        </w:rPr>
        <w:t xml:space="preserve"> 2021 год на территории округа были </w:t>
      </w:r>
      <w:r>
        <w:rPr>
          <w:rFonts w:ascii="Times New Roman" w:eastAsia="Times New Roman" w:hAnsi="Times New Roman" w:cs="Times New Roman"/>
          <w:sz w:val="28"/>
          <w:szCs w:val="28"/>
          <w:lang w:eastAsia="ru-RU"/>
        </w:rPr>
        <w:t>реализованы</w:t>
      </w:r>
      <w:r w:rsidRPr="00ED4FA5">
        <w:rPr>
          <w:rFonts w:ascii="Times New Roman" w:eastAsia="Times New Roman" w:hAnsi="Times New Roman" w:cs="Times New Roman"/>
          <w:sz w:val="28"/>
          <w:szCs w:val="28"/>
          <w:lang w:eastAsia="ru-RU"/>
        </w:rPr>
        <w:t xml:space="preserve"> 5 проектов.</w:t>
      </w:r>
      <w:r>
        <w:rPr>
          <w:rFonts w:ascii="Times New Roman" w:eastAsia="Times New Roman" w:hAnsi="Times New Roman" w:cs="Times New Roman"/>
          <w:sz w:val="28"/>
          <w:szCs w:val="28"/>
          <w:lang w:eastAsia="ru-RU"/>
        </w:rPr>
        <w:t xml:space="preserve"> </w:t>
      </w:r>
      <w:r w:rsidRPr="00ED4FA5">
        <w:rPr>
          <w:rFonts w:ascii="Times New Roman" w:eastAsia="Times New Roman" w:hAnsi="Times New Roman" w:cs="Times New Roman"/>
          <w:sz w:val="28"/>
          <w:szCs w:val="28"/>
          <w:lang w:eastAsia="ru-RU"/>
        </w:rPr>
        <w:t>Общий объем финансирования данных проектов составил 6 361,71 тыс. рублей, в том числе средства краевого бюджета - 4 220,95 тыс. рублей, средства местного бюджета - 1 339,88 тыс. рублей и внебюджетные средства - 800,88 тыс. рублей</w:t>
      </w:r>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Ремонт здания пожарной части (2 этап) в п. Балтийский</w:t>
      </w:r>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 xml:space="preserve">Устройство детского игрового комплекса в парке х. </w:t>
      </w:r>
      <w:proofErr w:type="gramStart"/>
      <w:r w:rsidRPr="00ED4FA5">
        <w:rPr>
          <w:rFonts w:ascii="Times New Roman" w:eastAsia="Times New Roman" w:hAnsi="Times New Roman" w:cs="Times New Roman"/>
          <w:sz w:val="28"/>
          <w:szCs w:val="28"/>
          <w:lang w:eastAsia="ru-RU"/>
        </w:rPr>
        <w:t>Графский</w:t>
      </w:r>
      <w:proofErr w:type="gramEnd"/>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 xml:space="preserve">Обустройство зоны отдыха, прилегающей к зданию Дома культуры </w:t>
      </w:r>
      <w:proofErr w:type="gramStart"/>
      <w:r w:rsidRPr="00ED4FA5">
        <w:rPr>
          <w:rFonts w:ascii="Times New Roman" w:eastAsia="Times New Roman" w:hAnsi="Times New Roman" w:cs="Times New Roman"/>
          <w:sz w:val="28"/>
          <w:szCs w:val="28"/>
          <w:lang w:eastAsia="ru-RU"/>
        </w:rPr>
        <w:t>в</w:t>
      </w:r>
      <w:proofErr w:type="gramEnd"/>
      <w:r w:rsidRPr="00ED4FA5">
        <w:rPr>
          <w:rFonts w:ascii="Times New Roman" w:eastAsia="Times New Roman" w:hAnsi="Times New Roman" w:cs="Times New Roman"/>
          <w:sz w:val="28"/>
          <w:szCs w:val="28"/>
          <w:lang w:eastAsia="ru-RU"/>
        </w:rPr>
        <w:t xml:space="preserve"> с. </w:t>
      </w:r>
      <w:proofErr w:type="spellStart"/>
      <w:r w:rsidRPr="00ED4FA5">
        <w:rPr>
          <w:rFonts w:ascii="Times New Roman" w:eastAsia="Times New Roman" w:hAnsi="Times New Roman" w:cs="Times New Roman"/>
          <w:sz w:val="28"/>
          <w:szCs w:val="28"/>
          <w:lang w:eastAsia="ru-RU"/>
        </w:rPr>
        <w:t>Ростовановском</w:t>
      </w:r>
      <w:proofErr w:type="spellEnd"/>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 xml:space="preserve">Благоустройство территории, прилегающей к зданию СДК Ремонтник </w:t>
      </w:r>
      <w:proofErr w:type="gramStart"/>
      <w:r w:rsidRPr="00ED4FA5">
        <w:rPr>
          <w:rFonts w:ascii="Times New Roman" w:eastAsia="Times New Roman" w:hAnsi="Times New Roman" w:cs="Times New Roman"/>
          <w:sz w:val="28"/>
          <w:szCs w:val="28"/>
          <w:lang w:eastAsia="ru-RU"/>
        </w:rPr>
        <w:t>в</w:t>
      </w:r>
      <w:proofErr w:type="gramEnd"/>
      <w:r w:rsidRPr="00ED4FA5">
        <w:rPr>
          <w:rFonts w:ascii="Times New Roman" w:eastAsia="Times New Roman" w:hAnsi="Times New Roman" w:cs="Times New Roman"/>
          <w:sz w:val="28"/>
          <w:szCs w:val="28"/>
          <w:lang w:eastAsia="ru-RU"/>
        </w:rPr>
        <w:t xml:space="preserve"> с. Русское</w:t>
      </w:r>
      <w:r w:rsidRPr="00ED4FA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 xml:space="preserve">Ремонт фасада здания </w:t>
      </w:r>
      <w:proofErr w:type="spellStart"/>
      <w:r w:rsidRPr="00ED4FA5">
        <w:rPr>
          <w:rFonts w:ascii="Times New Roman" w:eastAsia="Times New Roman" w:hAnsi="Times New Roman" w:cs="Times New Roman"/>
          <w:sz w:val="28"/>
          <w:szCs w:val="28"/>
          <w:lang w:eastAsia="ru-RU"/>
        </w:rPr>
        <w:t>Уваровского</w:t>
      </w:r>
      <w:proofErr w:type="spellEnd"/>
      <w:r w:rsidRPr="00ED4FA5">
        <w:rPr>
          <w:rFonts w:ascii="Times New Roman" w:eastAsia="Times New Roman" w:hAnsi="Times New Roman" w:cs="Times New Roman"/>
          <w:sz w:val="28"/>
          <w:szCs w:val="28"/>
          <w:lang w:eastAsia="ru-RU"/>
        </w:rPr>
        <w:t xml:space="preserve"> СДК </w:t>
      </w:r>
      <w:proofErr w:type="gramStart"/>
      <w:r w:rsidRPr="00ED4FA5">
        <w:rPr>
          <w:rFonts w:ascii="Times New Roman" w:eastAsia="Times New Roman" w:hAnsi="Times New Roman" w:cs="Times New Roman"/>
          <w:sz w:val="28"/>
          <w:szCs w:val="28"/>
          <w:lang w:eastAsia="ru-RU"/>
        </w:rPr>
        <w:t>в</w:t>
      </w:r>
      <w:proofErr w:type="gramEnd"/>
      <w:r w:rsidRPr="00ED4FA5">
        <w:rPr>
          <w:rFonts w:ascii="Times New Roman" w:eastAsia="Times New Roman" w:hAnsi="Times New Roman" w:cs="Times New Roman"/>
          <w:sz w:val="28"/>
          <w:szCs w:val="28"/>
          <w:lang w:eastAsia="ru-RU"/>
        </w:rPr>
        <w:t xml:space="preserve"> с. </w:t>
      </w:r>
      <w:proofErr w:type="spellStart"/>
      <w:r w:rsidRPr="00ED4FA5">
        <w:rPr>
          <w:rFonts w:ascii="Times New Roman" w:eastAsia="Times New Roman" w:hAnsi="Times New Roman" w:cs="Times New Roman"/>
          <w:sz w:val="28"/>
          <w:szCs w:val="28"/>
          <w:lang w:eastAsia="ru-RU"/>
        </w:rPr>
        <w:t>Уваровском</w:t>
      </w:r>
      <w:proofErr w:type="spellEnd"/>
      <w:r>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ED4FA5">
        <w:rPr>
          <w:rFonts w:ascii="Times New Roman" w:eastAsia="Times New Roman" w:hAnsi="Times New Roman" w:cs="Times New Roman"/>
          <w:sz w:val="28"/>
          <w:szCs w:val="28"/>
          <w:lang w:eastAsia="ru-RU"/>
        </w:rPr>
        <w:t xml:space="preserve"> 2022 году </w:t>
      </w:r>
      <w:r>
        <w:rPr>
          <w:rFonts w:ascii="Times New Roman" w:eastAsia="Times New Roman" w:hAnsi="Times New Roman" w:cs="Times New Roman"/>
          <w:sz w:val="28"/>
          <w:szCs w:val="28"/>
          <w:lang w:eastAsia="ru-RU"/>
        </w:rPr>
        <w:t xml:space="preserve">реализовано </w:t>
      </w:r>
      <w:r w:rsidRPr="00ED4FA5">
        <w:rPr>
          <w:rFonts w:ascii="Times New Roman" w:eastAsia="Times New Roman" w:hAnsi="Times New Roman" w:cs="Times New Roman"/>
          <w:sz w:val="28"/>
          <w:szCs w:val="28"/>
          <w:lang w:eastAsia="ru-RU"/>
        </w:rPr>
        <w:t>9 проектов на общую сумму 23 991,01 тыс. руб., в том числе средства краевого бюджета 13 097,49 тыс. руб., средства местного бюджета 8 533,08 тыс. руб. и внебюджетные средства 2 360,45 тыс. руб.:</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стройство детского развлекательного комплекса на территории парковой зоны в п. Рощино</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 xml:space="preserve">стройство детского игрового комплекса по ул. </w:t>
      </w:r>
      <w:proofErr w:type="gramStart"/>
      <w:r w:rsidRPr="00ED4FA5">
        <w:rPr>
          <w:rFonts w:ascii="Times New Roman" w:eastAsia="Times New Roman" w:hAnsi="Times New Roman" w:cs="Times New Roman"/>
          <w:sz w:val="28"/>
          <w:szCs w:val="28"/>
          <w:lang w:eastAsia="ru-RU"/>
        </w:rPr>
        <w:t>Школьная</w:t>
      </w:r>
      <w:proofErr w:type="gramEnd"/>
      <w:r w:rsidRPr="00ED4FA5">
        <w:rPr>
          <w:rFonts w:ascii="Times New Roman" w:eastAsia="Times New Roman" w:hAnsi="Times New Roman" w:cs="Times New Roman"/>
          <w:sz w:val="28"/>
          <w:szCs w:val="28"/>
          <w:lang w:eastAsia="ru-RU"/>
        </w:rPr>
        <w:t xml:space="preserve"> в х. </w:t>
      </w:r>
      <w:proofErr w:type="spellStart"/>
      <w:r w:rsidRPr="00ED4FA5">
        <w:rPr>
          <w:rFonts w:ascii="Times New Roman" w:eastAsia="Times New Roman" w:hAnsi="Times New Roman" w:cs="Times New Roman"/>
          <w:sz w:val="28"/>
          <w:szCs w:val="28"/>
          <w:lang w:eastAsia="ru-RU"/>
        </w:rPr>
        <w:t>Бугулов</w:t>
      </w:r>
      <w:proofErr w:type="spellEnd"/>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 xml:space="preserve">стройство детского игрового комплекса по ул. </w:t>
      </w:r>
      <w:proofErr w:type="gramStart"/>
      <w:r w:rsidRPr="00ED4FA5">
        <w:rPr>
          <w:rFonts w:ascii="Times New Roman" w:eastAsia="Times New Roman" w:hAnsi="Times New Roman" w:cs="Times New Roman"/>
          <w:sz w:val="28"/>
          <w:szCs w:val="28"/>
          <w:lang w:eastAsia="ru-RU"/>
        </w:rPr>
        <w:t>Тихая</w:t>
      </w:r>
      <w:proofErr w:type="gramEnd"/>
      <w:r w:rsidRPr="00ED4FA5">
        <w:rPr>
          <w:rFonts w:ascii="Times New Roman" w:eastAsia="Times New Roman" w:hAnsi="Times New Roman" w:cs="Times New Roman"/>
          <w:sz w:val="28"/>
          <w:szCs w:val="28"/>
          <w:lang w:eastAsia="ru-RU"/>
        </w:rPr>
        <w:t xml:space="preserve"> в с. </w:t>
      </w:r>
      <w:proofErr w:type="spellStart"/>
      <w:r w:rsidRPr="00ED4FA5">
        <w:rPr>
          <w:rFonts w:ascii="Times New Roman" w:eastAsia="Times New Roman" w:hAnsi="Times New Roman" w:cs="Times New Roman"/>
          <w:sz w:val="28"/>
          <w:szCs w:val="28"/>
          <w:lang w:eastAsia="ru-RU"/>
        </w:rPr>
        <w:t>Серноводское</w:t>
      </w:r>
      <w:proofErr w:type="spellEnd"/>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 xml:space="preserve">стройство детского игрового комплекса по ул. </w:t>
      </w:r>
      <w:proofErr w:type="gramStart"/>
      <w:r w:rsidRPr="00ED4FA5">
        <w:rPr>
          <w:rFonts w:ascii="Times New Roman" w:eastAsia="Times New Roman" w:hAnsi="Times New Roman" w:cs="Times New Roman"/>
          <w:sz w:val="28"/>
          <w:szCs w:val="28"/>
          <w:lang w:eastAsia="ru-RU"/>
        </w:rPr>
        <w:t>Степной</w:t>
      </w:r>
      <w:proofErr w:type="gramEnd"/>
      <w:r w:rsidRPr="00ED4FA5">
        <w:rPr>
          <w:rFonts w:ascii="Times New Roman" w:eastAsia="Times New Roman" w:hAnsi="Times New Roman" w:cs="Times New Roman"/>
          <w:sz w:val="28"/>
          <w:szCs w:val="28"/>
          <w:lang w:eastAsia="ru-RU"/>
        </w:rPr>
        <w:t xml:space="preserve"> в х. Графский</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ED4FA5">
        <w:rPr>
          <w:rFonts w:ascii="Times New Roman" w:eastAsia="Times New Roman" w:hAnsi="Times New Roman" w:cs="Times New Roman"/>
          <w:sz w:val="28"/>
          <w:szCs w:val="28"/>
          <w:lang w:eastAsia="ru-RU"/>
        </w:rPr>
        <w:t>граждение парковой зоны в п. Балтийском</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ED4FA5">
        <w:rPr>
          <w:rFonts w:ascii="Times New Roman" w:eastAsia="Times New Roman" w:hAnsi="Times New Roman" w:cs="Times New Roman"/>
          <w:sz w:val="28"/>
          <w:szCs w:val="28"/>
          <w:lang w:eastAsia="ru-RU"/>
        </w:rPr>
        <w:t xml:space="preserve">бустройство крытой сцены в парковой зоне </w:t>
      </w:r>
      <w:proofErr w:type="gramStart"/>
      <w:r w:rsidRPr="00ED4FA5">
        <w:rPr>
          <w:rFonts w:ascii="Times New Roman" w:eastAsia="Times New Roman" w:hAnsi="Times New Roman" w:cs="Times New Roman"/>
          <w:sz w:val="28"/>
          <w:szCs w:val="28"/>
          <w:lang w:eastAsia="ru-RU"/>
        </w:rPr>
        <w:t>в</w:t>
      </w:r>
      <w:proofErr w:type="gramEnd"/>
      <w:r w:rsidRPr="00ED4FA5">
        <w:rPr>
          <w:rFonts w:ascii="Times New Roman" w:eastAsia="Times New Roman" w:hAnsi="Times New Roman" w:cs="Times New Roman"/>
          <w:sz w:val="28"/>
          <w:szCs w:val="28"/>
          <w:lang w:eastAsia="ru-RU"/>
        </w:rPr>
        <w:t xml:space="preserve"> с. </w:t>
      </w:r>
      <w:proofErr w:type="spellStart"/>
      <w:r w:rsidRPr="00ED4FA5">
        <w:rPr>
          <w:rFonts w:ascii="Times New Roman" w:eastAsia="Times New Roman" w:hAnsi="Times New Roman" w:cs="Times New Roman"/>
          <w:sz w:val="28"/>
          <w:szCs w:val="28"/>
          <w:lang w:eastAsia="ru-RU"/>
        </w:rPr>
        <w:t>Ростовановском</w:t>
      </w:r>
      <w:proofErr w:type="spellEnd"/>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D4FA5">
        <w:rPr>
          <w:rFonts w:ascii="Times New Roman" w:eastAsia="Times New Roman" w:hAnsi="Times New Roman" w:cs="Times New Roman"/>
          <w:sz w:val="28"/>
          <w:szCs w:val="28"/>
          <w:lang w:eastAsia="ru-RU"/>
        </w:rPr>
        <w:t xml:space="preserve">стройство пешеходной дорожки по ул. Солнечной от д.2 до д.44, ул. Заречной от д.1 до д.19 и ул. Школьной </w:t>
      </w:r>
      <w:proofErr w:type="gramStart"/>
      <w:r w:rsidRPr="00ED4FA5">
        <w:rPr>
          <w:rFonts w:ascii="Times New Roman" w:eastAsia="Times New Roman" w:hAnsi="Times New Roman" w:cs="Times New Roman"/>
          <w:sz w:val="28"/>
          <w:szCs w:val="28"/>
          <w:lang w:eastAsia="ru-RU"/>
        </w:rPr>
        <w:t>от</w:t>
      </w:r>
      <w:proofErr w:type="gramEnd"/>
      <w:r w:rsidRPr="00ED4FA5">
        <w:rPr>
          <w:rFonts w:ascii="Times New Roman" w:eastAsia="Times New Roman" w:hAnsi="Times New Roman" w:cs="Times New Roman"/>
          <w:sz w:val="28"/>
          <w:szCs w:val="28"/>
          <w:lang w:eastAsia="ru-RU"/>
        </w:rPr>
        <w:t xml:space="preserve"> д.141 до д.159 в с. Русском</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инициативного бюджетирования были реализованы в 2022 году 5 проектов</w:t>
      </w:r>
      <w:r w:rsidRPr="00ED4FA5">
        <w:rPr>
          <w:rFonts w:ascii="Times New Roman" w:eastAsia="Times New Roman" w:hAnsi="Times New Roman" w:cs="Times New Roman"/>
          <w:sz w:val="28"/>
          <w:szCs w:val="28"/>
          <w:lang w:eastAsia="ru-RU"/>
        </w:rPr>
        <w:t>:</w:t>
      </w:r>
    </w:p>
    <w:p w:rsidR="00480089" w:rsidRPr="00ED4FA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 xml:space="preserve">Благоустройство территории, прилегающей к зданию </w:t>
      </w:r>
      <w:proofErr w:type="spellStart"/>
      <w:r w:rsidRPr="00ED4FA5">
        <w:rPr>
          <w:rFonts w:ascii="Times New Roman" w:eastAsia="Times New Roman" w:hAnsi="Times New Roman" w:cs="Times New Roman"/>
          <w:sz w:val="28"/>
          <w:szCs w:val="28"/>
          <w:lang w:eastAsia="ru-RU"/>
        </w:rPr>
        <w:t>Новодеревенского</w:t>
      </w:r>
      <w:proofErr w:type="spellEnd"/>
      <w:r w:rsidRPr="00ED4FA5">
        <w:rPr>
          <w:rFonts w:ascii="Times New Roman" w:eastAsia="Times New Roman" w:hAnsi="Times New Roman" w:cs="Times New Roman"/>
          <w:sz w:val="28"/>
          <w:szCs w:val="28"/>
          <w:lang w:eastAsia="ru-RU"/>
        </w:rPr>
        <w:t xml:space="preserve"> сельского дома культуры МБУК «Централизованная клубная система» в хуторе Новая Деревня</w:t>
      </w:r>
      <w:r>
        <w:rPr>
          <w:rFonts w:ascii="Times New Roman" w:eastAsia="Times New Roman" w:hAnsi="Times New Roman" w:cs="Times New Roman"/>
          <w:sz w:val="28"/>
          <w:szCs w:val="28"/>
          <w:lang w:eastAsia="ru-RU"/>
        </w:rPr>
        <w:t>»</w:t>
      </w:r>
      <w:r w:rsidRPr="00ED4FA5">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ED4FA5">
        <w:rPr>
          <w:rFonts w:ascii="Times New Roman" w:eastAsia="Times New Roman" w:hAnsi="Times New Roman" w:cs="Times New Roman"/>
          <w:sz w:val="28"/>
          <w:szCs w:val="28"/>
          <w:lang w:eastAsia="ru-RU"/>
        </w:rPr>
        <w:t xml:space="preserve"> «Устройство тротуара по ул. Пушкина, Миронова, Ленина</w:t>
      </w:r>
      <w:r w:rsidRPr="00EC709B">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 </w:t>
      </w:r>
      <w:proofErr w:type="spellStart"/>
      <w:r>
        <w:rPr>
          <w:rFonts w:ascii="Times New Roman" w:eastAsia="Times New Roman" w:hAnsi="Times New Roman" w:cs="Times New Roman"/>
          <w:sz w:val="28"/>
          <w:szCs w:val="28"/>
          <w:lang w:eastAsia="ru-RU"/>
        </w:rPr>
        <w:t>Эдиссия</w:t>
      </w:r>
      <w:proofErr w:type="spellEnd"/>
      <w:r>
        <w:rPr>
          <w:rFonts w:ascii="Times New Roman" w:eastAsia="Times New Roman" w:hAnsi="Times New Roman" w:cs="Times New Roman"/>
          <w:sz w:val="28"/>
          <w:szCs w:val="28"/>
          <w:lang w:eastAsia="ru-RU"/>
        </w:rPr>
        <w:t>»;</w:t>
      </w:r>
    </w:p>
    <w:p w:rsidR="00480089"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proofErr w:type="gramStart"/>
      <w:r w:rsidRPr="00EC709B">
        <w:rPr>
          <w:rFonts w:ascii="Times New Roman" w:eastAsia="Times New Roman" w:hAnsi="Times New Roman" w:cs="Times New Roman"/>
          <w:sz w:val="28"/>
          <w:szCs w:val="28"/>
          <w:lang w:eastAsia="ru-RU"/>
        </w:rPr>
        <w:t>«Ремонт здания спортивного комплекса под борцовский и тренажерный залы п. Мирный Курского муниципального округа Ставропольского края»</w:t>
      </w:r>
      <w:r>
        <w:rPr>
          <w:rFonts w:ascii="Times New Roman" w:eastAsia="Times New Roman" w:hAnsi="Times New Roman" w:cs="Times New Roman"/>
          <w:sz w:val="28"/>
          <w:szCs w:val="28"/>
          <w:lang w:eastAsia="ru-RU"/>
        </w:rPr>
        <w:t>;</w:t>
      </w:r>
      <w:proofErr w:type="gramEnd"/>
    </w:p>
    <w:p w:rsidR="00480089" w:rsidRPr="006370D5" w:rsidRDefault="00480089" w:rsidP="00480089">
      <w:pPr>
        <w:spacing w:after="0" w:line="240" w:lineRule="auto"/>
        <w:ind w:right="45" w:firstLine="709"/>
        <w:jc w:val="both"/>
        <w:rPr>
          <w:rFonts w:ascii="Times New Roman" w:eastAsia="Times New Roman" w:hAnsi="Times New Roman" w:cs="Times New Roman"/>
          <w:sz w:val="28"/>
          <w:szCs w:val="28"/>
          <w:lang w:eastAsia="ru-RU"/>
        </w:rPr>
      </w:pPr>
      <w:r w:rsidRPr="00EC709B">
        <w:rPr>
          <w:rFonts w:ascii="Times New Roman" w:eastAsia="Times New Roman" w:hAnsi="Times New Roman" w:cs="Times New Roman"/>
          <w:sz w:val="28"/>
          <w:szCs w:val="28"/>
          <w:lang w:eastAsia="ru-RU"/>
        </w:rPr>
        <w:t xml:space="preserve">«Благоустройство парка в станице </w:t>
      </w:r>
      <w:proofErr w:type="spellStart"/>
      <w:r w:rsidRPr="00EC709B">
        <w:rPr>
          <w:rFonts w:ascii="Times New Roman" w:eastAsia="Times New Roman" w:hAnsi="Times New Roman" w:cs="Times New Roman"/>
          <w:sz w:val="28"/>
          <w:szCs w:val="28"/>
          <w:lang w:eastAsia="ru-RU"/>
        </w:rPr>
        <w:t>Стодеревской</w:t>
      </w:r>
      <w:proofErr w:type="spellEnd"/>
      <w:r w:rsidRPr="00EC709B">
        <w:rPr>
          <w:rFonts w:ascii="Times New Roman" w:eastAsia="Times New Roman" w:hAnsi="Times New Roman" w:cs="Times New Roman"/>
          <w:sz w:val="28"/>
          <w:szCs w:val="28"/>
          <w:lang w:eastAsia="ru-RU"/>
        </w:rPr>
        <w:t xml:space="preserve"> Курского муниципального округа Ставропольского края»</w:t>
      </w:r>
      <w:r>
        <w:rPr>
          <w:rFonts w:ascii="Times New Roman" w:eastAsia="Times New Roman" w:hAnsi="Times New Roman" w:cs="Times New Roman"/>
          <w:sz w:val="28"/>
          <w:szCs w:val="28"/>
          <w:lang w:eastAsia="ru-RU"/>
        </w:rPr>
        <w:t>.</w:t>
      </w:r>
    </w:p>
    <w:bookmarkEnd w:id="12"/>
    <w:p w:rsidR="00480089" w:rsidRDefault="00480089"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480089" w:rsidRPr="00BF7B84"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BF7B84">
        <w:rPr>
          <w:rFonts w:ascii="Times New Roman" w:eastAsia="Calibri" w:hAnsi="Times New Roman" w:cs="Times New Roman"/>
          <w:sz w:val="28"/>
          <w:szCs w:val="28"/>
        </w:rPr>
        <w:t xml:space="preserve">2.4.14. </w:t>
      </w:r>
      <w:r w:rsidRPr="00BF7B84">
        <w:rPr>
          <w:rFonts w:ascii="Times New Roman" w:eastAsia="Times New Roman" w:hAnsi="Times New Roman" w:cs="Times New Roman"/>
          <w:sz w:val="28"/>
          <w:szCs w:val="28"/>
          <w:lang w:eastAsia="ru-RU"/>
        </w:rPr>
        <w:t>Транспортная инфраструктура</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Автомобильные дороги общего пользования </w:t>
      </w:r>
      <w:r w:rsidR="00CE4C3B">
        <w:rPr>
          <w:rFonts w:ascii="Times New Roman" w:eastAsia="Times New Roman" w:hAnsi="Times New Roman" w:cs="Times New Roman"/>
          <w:sz w:val="28"/>
          <w:szCs w:val="28"/>
          <w:lang w:eastAsia="ru-RU"/>
        </w:rPr>
        <w:t>местного</w:t>
      </w:r>
      <w:r>
        <w:rPr>
          <w:rFonts w:ascii="Times New Roman" w:eastAsia="Times New Roman" w:hAnsi="Times New Roman" w:cs="Times New Roman"/>
          <w:sz w:val="28"/>
          <w:szCs w:val="28"/>
          <w:lang w:eastAsia="ru-RU"/>
        </w:rPr>
        <w:t xml:space="preserve"> </w:t>
      </w:r>
      <w:r w:rsidRPr="004212E7">
        <w:rPr>
          <w:rFonts w:ascii="Times New Roman" w:eastAsia="Times New Roman" w:hAnsi="Times New Roman" w:cs="Times New Roman"/>
          <w:sz w:val="28"/>
          <w:szCs w:val="28"/>
          <w:lang w:eastAsia="ru-RU"/>
        </w:rPr>
        <w:t xml:space="preserve">значения, проходящие в границах  </w:t>
      </w:r>
      <w:r>
        <w:rPr>
          <w:rFonts w:ascii="Times New Roman" w:eastAsia="Times New Roman" w:hAnsi="Times New Roman" w:cs="Times New Roman"/>
          <w:sz w:val="28"/>
          <w:szCs w:val="28"/>
          <w:lang w:eastAsia="ru-RU"/>
        </w:rPr>
        <w:t>округа</w:t>
      </w:r>
      <w:r w:rsidRPr="004212E7">
        <w:rPr>
          <w:rFonts w:ascii="Times New Roman" w:eastAsia="Times New Roman" w:hAnsi="Times New Roman" w:cs="Times New Roman"/>
          <w:sz w:val="28"/>
          <w:szCs w:val="28"/>
          <w:lang w:eastAsia="ru-RU"/>
        </w:rPr>
        <w:t xml:space="preserve">,  пересекают  </w:t>
      </w:r>
      <w:r>
        <w:rPr>
          <w:rFonts w:ascii="Times New Roman" w:eastAsia="Times New Roman" w:hAnsi="Times New Roman" w:cs="Times New Roman"/>
          <w:sz w:val="28"/>
          <w:szCs w:val="28"/>
          <w:lang w:eastAsia="ru-RU"/>
        </w:rPr>
        <w:t>округ</w:t>
      </w:r>
      <w:r w:rsidRPr="004212E7">
        <w:rPr>
          <w:rFonts w:ascii="Times New Roman" w:eastAsia="Times New Roman" w:hAnsi="Times New Roman" w:cs="Times New Roman"/>
          <w:sz w:val="28"/>
          <w:szCs w:val="28"/>
          <w:lang w:eastAsia="ru-RU"/>
        </w:rPr>
        <w:t>,  предоставляя</w:t>
      </w:r>
      <w:r>
        <w:rPr>
          <w:rFonts w:ascii="Times New Roman" w:eastAsia="Times New Roman" w:hAnsi="Times New Roman" w:cs="Times New Roman"/>
          <w:sz w:val="28"/>
          <w:szCs w:val="28"/>
          <w:lang w:eastAsia="ru-RU"/>
        </w:rPr>
        <w:t xml:space="preserve"> </w:t>
      </w:r>
      <w:r w:rsidRPr="004212E7">
        <w:rPr>
          <w:rFonts w:ascii="Times New Roman" w:eastAsia="Times New Roman" w:hAnsi="Times New Roman" w:cs="Times New Roman"/>
          <w:sz w:val="28"/>
          <w:szCs w:val="28"/>
          <w:lang w:eastAsia="ru-RU"/>
        </w:rPr>
        <w:t xml:space="preserve">выход на автомобильные дороги федерального значения. По этим автомобильным </w:t>
      </w:r>
      <w:r w:rsidRPr="004212E7">
        <w:rPr>
          <w:rFonts w:ascii="Times New Roman" w:eastAsia="Times New Roman" w:hAnsi="Times New Roman" w:cs="Times New Roman"/>
          <w:sz w:val="28"/>
          <w:szCs w:val="28"/>
          <w:lang w:eastAsia="ru-RU"/>
        </w:rPr>
        <w:lastRenderedPageBreak/>
        <w:t xml:space="preserve">дорогам имеется прямое сообщение с </w:t>
      </w:r>
      <w:r>
        <w:rPr>
          <w:rFonts w:ascii="Times New Roman" w:eastAsia="Times New Roman" w:hAnsi="Times New Roman" w:cs="Times New Roman"/>
          <w:sz w:val="28"/>
          <w:szCs w:val="28"/>
          <w:lang w:eastAsia="ru-RU"/>
        </w:rPr>
        <w:t>округами</w:t>
      </w:r>
      <w:r w:rsidRPr="004212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Ставропольского края </w:t>
      </w:r>
      <w:r w:rsidRPr="004212E7">
        <w:rPr>
          <w:rFonts w:ascii="Times New Roman" w:eastAsia="Times New Roman" w:hAnsi="Times New Roman" w:cs="Times New Roman"/>
          <w:sz w:val="28"/>
          <w:szCs w:val="28"/>
          <w:lang w:eastAsia="ru-RU"/>
        </w:rPr>
        <w:t xml:space="preserve">и республиками, граничащими с Курским </w:t>
      </w:r>
      <w:r>
        <w:rPr>
          <w:rFonts w:ascii="Times New Roman" w:eastAsia="Times New Roman" w:hAnsi="Times New Roman" w:cs="Times New Roman"/>
          <w:sz w:val="28"/>
          <w:szCs w:val="28"/>
          <w:lang w:eastAsia="ru-RU"/>
        </w:rPr>
        <w:t>муниципальным округом</w:t>
      </w:r>
      <w:r w:rsidRPr="004212E7">
        <w:rPr>
          <w:rFonts w:ascii="Times New Roman" w:eastAsia="Times New Roman" w:hAnsi="Times New Roman" w:cs="Times New Roman"/>
          <w:sz w:val="28"/>
          <w:szCs w:val="28"/>
          <w:lang w:eastAsia="ru-RU"/>
        </w:rPr>
        <w:t xml:space="preserve">, а также с аэропортами: </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Ставрополь,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280 км; </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Минеральные Воды,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110 км;</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Нальчик,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97 км;</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Владикавказ,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100 км;</w:t>
      </w:r>
    </w:p>
    <w:p w:rsidR="00480089"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4212E7">
        <w:rPr>
          <w:rFonts w:ascii="Times New Roman" w:eastAsia="Times New Roman" w:hAnsi="Times New Roman" w:cs="Times New Roman"/>
          <w:sz w:val="28"/>
          <w:szCs w:val="28"/>
          <w:lang w:eastAsia="ru-RU"/>
        </w:rPr>
        <w:t xml:space="preserve">г. Грозный, расстояние </w:t>
      </w:r>
      <w:r>
        <w:rPr>
          <w:rFonts w:ascii="Times New Roman" w:eastAsia="Times New Roman" w:hAnsi="Times New Roman" w:cs="Times New Roman"/>
          <w:sz w:val="28"/>
          <w:szCs w:val="28"/>
          <w:lang w:eastAsia="ru-RU"/>
        </w:rPr>
        <w:t>-</w:t>
      </w:r>
      <w:r w:rsidRPr="004212E7">
        <w:rPr>
          <w:rFonts w:ascii="Times New Roman" w:eastAsia="Times New Roman" w:hAnsi="Times New Roman" w:cs="Times New Roman"/>
          <w:sz w:val="28"/>
          <w:szCs w:val="28"/>
          <w:lang w:eastAsia="ru-RU"/>
        </w:rPr>
        <w:t xml:space="preserve"> 98 км.</w:t>
      </w:r>
    </w:p>
    <w:p w:rsidR="00480089" w:rsidRPr="006D66E5"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На территории округа</w:t>
      </w:r>
      <w:r w:rsidRPr="006D66E5">
        <w:rPr>
          <w:rFonts w:ascii="Times New Roman" w:eastAsia="Calibri" w:hAnsi="Times New Roman" w:cs="Times New Roman"/>
          <w:sz w:val="28"/>
          <w:szCs w:val="28"/>
        </w:rPr>
        <w:t xml:space="preserve"> </w:t>
      </w:r>
      <w:r w:rsidRPr="006D66E5">
        <w:rPr>
          <w:rFonts w:ascii="Times New Roman" w:eastAsia="Times New Roman" w:hAnsi="Times New Roman" w:cs="Times New Roman"/>
          <w:sz w:val="28"/>
          <w:szCs w:val="28"/>
          <w:lang w:eastAsia="ru-RU"/>
        </w:rPr>
        <w:t xml:space="preserve">по адресу </w:t>
      </w:r>
      <w:proofErr w:type="spellStart"/>
      <w:r w:rsidR="000A4318">
        <w:rPr>
          <w:rFonts w:ascii="Times New Roman" w:eastAsia="Times New Roman" w:hAnsi="Times New Roman" w:cs="Times New Roman"/>
          <w:sz w:val="28"/>
          <w:szCs w:val="28"/>
          <w:lang w:eastAsia="ru-RU"/>
        </w:rPr>
        <w:t>ст-ца</w:t>
      </w:r>
      <w:proofErr w:type="spellEnd"/>
      <w:r w:rsidRPr="006D66E5">
        <w:rPr>
          <w:rFonts w:ascii="Times New Roman" w:eastAsia="Times New Roman" w:hAnsi="Times New Roman" w:cs="Times New Roman"/>
          <w:sz w:val="28"/>
          <w:szCs w:val="28"/>
          <w:lang w:eastAsia="ru-RU"/>
        </w:rPr>
        <w:t xml:space="preserve"> Курская, ул. Садовая, д. 1 расположена автостанция, находящаяся в ведении ОАО «Автовокзал», которая обслуживает маршруты </w:t>
      </w:r>
      <w:proofErr w:type="spellStart"/>
      <w:r w:rsidRPr="006D66E5">
        <w:rPr>
          <w:rFonts w:ascii="Times New Roman" w:eastAsia="Times New Roman" w:hAnsi="Times New Roman" w:cs="Times New Roman"/>
          <w:sz w:val="28"/>
          <w:szCs w:val="28"/>
          <w:lang w:eastAsia="ru-RU"/>
        </w:rPr>
        <w:t>межсубъектного</w:t>
      </w:r>
      <w:proofErr w:type="spellEnd"/>
      <w:r w:rsidRPr="006D66E5">
        <w:rPr>
          <w:rFonts w:ascii="Times New Roman" w:eastAsia="Times New Roman" w:hAnsi="Times New Roman" w:cs="Times New Roman"/>
          <w:sz w:val="28"/>
          <w:szCs w:val="28"/>
          <w:lang w:eastAsia="ru-RU"/>
        </w:rPr>
        <w:t xml:space="preserve"> и межмуниципального сообщения.  </w:t>
      </w:r>
    </w:p>
    <w:p w:rsidR="00480089" w:rsidRPr="006D66E5"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Также, на территории округа имеется ж/д станция </w:t>
      </w:r>
      <w:proofErr w:type="spellStart"/>
      <w:r w:rsidRPr="006D66E5">
        <w:rPr>
          <w:rFonts w:ascii="Times New Roman" w:eastAsia="Times New Roman" w:hAnsi="Times New Roman" w:cs="Times New Roman"/>
          <w:sz w:val="28"/>
          <w:szCs w:val="28"/>
          <w:lang w:eastAsia="ru-RU"/>
        </w:rPr>
        <w:t>Стодеревская</w:t>
      </w:r>
      <w:proofErr w:type="spellEnd"/>
      <w:r w:rsidRPr="006D66E5">
        <w:rPr>
          <w:rFonts w:ascii="Times New Roman" w:eastAsia="Times New Roman" w:hAnsi="Times New Roman" w:cs="Times New Roman"/>
          <w:sz w:val="28"/>
          <w:szCs w:val="28"/>
          <w:lang w:eastAsia="ru-RU"/>
        </w:rPr>
        <w:t xml:space="preserve"> (подразделение Северо-Кавказской железной дороги филиала ОАО «РЖД»), расположенная по адресу: </w:t>
      </w:r>
      <w:proofErr w:type="spellStart"/>
      <w:r w:rsidR="000A4318">
        <w:rPr>
          <w:rFonts w:ascii="Times New Roman" w:eastAsia="Times New Roman" w:hAnsi="Times New Roman" w:cs="Times New Roman"/>
          <w:sz w:val="28"/>
          <w:szCs w:val="28"/>
          <w:lang w:eastAsia="ru-RU"/>
        </w:rPr>
        <w:t>ст-ца</w:t>
      </w:r>
      <w:proofErr w:type="spellEnd"/>
      <w:r w:rsidRPr="006D66E5">
        <w:rPr>
          <w:rFonts w:ascii="Times New Roman" w:eastAsia="Times New Roman" w:hAnsi="Times New Roman" w:cs="Times New Roman"/>
          <w:sz w:val="28"/>
          <w:szCs w:val="28"/>
          <w:lang w:eastAsia="ru-RU"/>
        </w:rPr>
        <w:t xml:space="preserve"> </w:t>
      </w:r>
      <w:proofErr w:type="spellStart"/>
      <w:r w:rsidRPr="006D66E5">
        <w:rPr>
          <w:rFonts w:ascii="Times New Roman" w:eastAsia="Times New Roman" w:hAnsi="Times New Roman" w:cs="Times New Roman"/>
          <w:sz w:val="28"/>
          <w:szCs w:val="28"/>
          <w:lang w:eastAsia="ru-RU"/>
        </w:rPr>
        <w:t>Стодеревская</w:t>
      </w:r>
      <w:proofErr w:type="spellEnd"/>
      <w:r w:rsidRPr="006D66E5">
        <w:rPr>
          <w:rFonts w:ascii="Times New Roman" w:eastAsia="Times New Roman" w:hAnsi="Times New Roman" w:cs="Times New Roman"/>
          <w:sz w:val="28"/>
          <w:szCs w:val="28"/>
          <w:lang w:eastAsia="ru-RU"/>
        </w:rPr>
        <w:t>, д. 1.</w:t>
      </w:r>
    </w:p>
    <w:p w:rsidR="00480089" w:rsidRPr="006D66E5" w:rsidRDefault="00480089" w:rsidP="00480089">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ar-SA"/>
        </w:rPr>
      </w:pPr>
      <w:r w:rsidRPr="006D66E5">
        <w:rPr>
          <w:rFonts w:ascii="Times New Roman" w:eastAsia="Times New Roman" w:hAnsi="Times New Roman" w:cs="Times New Roman"/>
          <w:sz w:val="28"/>
          <w:szCs w:val="28"/>
          <w:lang w:eastAsia="ru-RU"/>
        </w:rPr>
        <w:t>На территории округа расположено 8 остановочных пунктов, из которых не все соответствуют требованиям</w:t>
      </w:r>
      <w:r w:rsidRPr="006D66E5">
        <w:rPr>
          <w:rFonts w:ascii="Times New Roman" w:eastAsia="Times New Roman" w:hAnsi="Times New Roman" w:cs="Times New Roman"/>
          <w:sz w:val="28"/>
          <w:szCs w:val="28"/>
          <w:u w:val="single"/>
          <w:lang w:eastAsia="ru-RU"/>
        </w:rPr>
        <w:t>,</w:t>
      </w:r>
      <w:r w:rsidRPr="006D66E5">
        <w:rPr>
          <w:rFonts w:ascii="Times New Roman" w:eastAsia="Times New Roman" w:hAnsi="Times New Roman" w:cs="Times New Roman"/>
          <w:sz w:val="28"/>
          <w:szCs w:val="28"/>
          <w:lang w:eastAsia="ru-RU"/>
        </w:rPr>
        <w:t xml:space="preserve"> предъявляемым к ним постановлением Правительства Российской Федерации от 01 октября 2020 № 1586 «Об утверждении Правил перевозок пассажиров и багажа автомобильным транспортом и городским наземным электрическим транспортом».</w:t>
      </w:r>
    </w:p>
    <w:p w:rsidR="00480089" w:rsidRPr="006D66E5"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На территории округа расположено 47 населенных пунктов (в том числе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D66E5">
        <w:rPr>
          <w:rFonts w:ascii="Times New Roman" w:eastAsia="Times New Roman" w:hAnsi="Times New Roman" w:cs="Times New Roman"/>
          <w:sz w:val="28"/>
          <w:szCs w:val="28"/>
          <w:lang w:eastAsia="ru-RU"/>
        </w:rPr>
        <w:t xml:space="preserve"> Курская, являющаяся административным центром данного муниципального округа). Три населенных пункта находятся в стадии ликвидации (население отсутствует).</w:t>
      </w:r>
    </w:p>
    <w:p w:rsidR="00480089" w:rsidRDefault="00480089" w:rsidP="00480089">
      <w:pPr>
        <w:spacing w:after="0" w:line="240" w:lineRule="auto"/>
        <w:ind w:firstLine="709"/>
        <w:jc w:val="both"/>
        <w:rPr>
          <w:rFonts w:ascii="Times New Roman" w:eastAsia="Times New Roman" w:hAnsi="Times New Roman" w:cs="Times New Roman"/>
          <w:bCs/>
          <w:kern w:val="1"/>
          <w:sz w:val="28"/>
          <w:szCs w:val="28"/>
          <w:lang w:eastAsia="ru-RU"/>
        </w:rPr>
      </w:pPr>
      <w:r w:rsidRPr="006D66E5">
        <w:rPr>
          <w:rFonts w:ascii="Times New Roman" w:eastAsia="Times New Roman" w:hAnsi="Times New Roman" w:cs="Times New Roman"/>
          <w:sz w:val="28"/>
          <w:szCs w:val="28"/>
          <w:lang w:eastAsia="ru-RU"/>
        </w:rPr>
        <w:t xml:space="preserve">Согласно Реестру муниципальных маршрутов регулярных перевозок в округе </w:t>
      </w:r>
      <w:r w:rsidR="00CE4C3B">
        <w:rPr>
          <w:rFonts w:ascii="Times New Roman" w:eastAsia="Times New Roman" w:hAnsi="Times New Roman" w:cs="Times New Roman"/>
          <w:bCs/>
          <w:kern w:val="1"/>
          <w:sz w:val="28"/>
          <w:szCs w:val="28"/>
          <w:lang w:eastAsia="ru-RU"/>
        </w:rPr>
        <w:t>(далее -</w:t>
      </w:r>
      <w:r w:rsidRPr="006D66E5">
        <w:rPr>
          <w:rFonts w:ascii="Times New Roman" w:eastAsia="Times New Roman" w:hAnsi="Times New Roman" w:cs="Times New Roman"/>
          <w:bCs/>
          <w:kern w:val="1"/>
          <w:sz w:val="28"/>
          <w:szCs w:val="28"/>
          <w:lang w:eastAsia="ru-RU"/>
        </w:rPr>
        <w:t xml:space="preserve"> Реестр) </w:t>
      </w:r>
      <w:r w:rsidRPr="006D66E5">
        <w:rPr>
          <w:rFonts w:ascii="Times New Roman" w:eastAsia="Times New Roman" w:hAnsi="Times New Roman" w:cs="Times New Roman"/>
          <w:sz w:val="28"/>
          <w:szCs w:val="28"/>
          <w:lang w:eastAsia="ru-RU"/>
        </w:rPr>
        <w:t>м</w:t>
      </w:r>
      <w:r w:rsidRPr="006D66E5">
        <w:rPr>
          <w:rFonts w:ascii="Times New Roman" w:eastAsia="Times New Roman" w:hAnsi="Times New Roman" w:cs="Times New Roman"/>
          <w:bCs/>
          <w:kern w:val="1"/>
          <w:sz w:val="28"/>
          <w:szCs w:val="28"/>
          <w:lang w:eastAsia="ru-RU"/>
        </w:rPr>
        <w:t xml:space="preserve">аршрутная сеть </w:t>
      </w:r>
      <w:r w:rsidRPr="006D66E5">
        <w:rPr>
          <w:rFonts w:ascii="Times New Roman" w:eastAsia="Times New Roman" w:hAnsi="Times New Roman" w:cs="Times New Roman"/>
          <w:sz w:val="28"/>
          <w:szCs w:val="28"/>
          <w:lang w:eastAsia="ru-RU"/>
        </w:rPr>
        <w:t>округа</w:t>
      </w:r>
      <w:r w:rsidRPr="006D66E5">
        <w:rPr>
          <w:rFonts w:ascii="Times New Roman" w:eastAsia="Times New Roman" w:hAnsi="Times New Roman" w:cs="Times New Roman"/>
          <w:bCs/>
          <w:kern w:val="1"/>
          <w:sz w:val="28"/>
          <w:szCs w:val="28"/>
          <w:lang w:eastAsia="ru-RU"/>
        </w:rPr>
        <w:t xml:space="preserve"> состоит из </w:t>
      </w:r>
      <w:r>
        <w:rPr>
          <w:rFonts w:ascii="Times New Roman" w:eastAsia="Times New Roman" w:hAnsi="Times New Roman" w:cs="Times New Roman"/>
          <w:bCs/>
          <w:kern w:val="1"/>
          <w:sz w:val="28"/>
          <w:szCs w:val="28"/>
          <w:lang w:eastAsia="ru-RU"/>
        </w:rPr>
        <w:t xml:space="preserve">5 </w:t>
      </w:r>
      <w:r w:rsidRPr="006D66E5">
        <w:rPr>
          <w:rFonts w:ascii="Times New Roman" w:eastAsia="Times New Roman" w:hAnsi="Times New Roman" w:cs="Times New Roman"/>
          <w:bCs/>
          <w:kern w:val="1"/>
          <w:sz w:val="28"/>
          <w:szCs w:val="28"/>
          <w:lang w:eastAsia="ru-RU"/>
        </w:rPr>
        <w:t>муниципальных маршрутов регулярных перевозок:</w:t>
      </w:r>
    </w:p>
    <w:p w:rsidR="00E3191E" w:rsidRPr="006D66E5" w:rsidRDefault="00E3191E" w:rsidP="00480089">
      <w:pPr>
        <w:spacing w:after="0" w:line="240" w:lineRule="auto"/>
        <w:ind w:firstLine="709"/>
        <w:jc w:val="both"/>
        <w:rPr>
          <w:rFonts w:ascii="Times New Roman" w:eastAsia="Times New Roman" w:hAnsi="Times New Roman" w:cs="Times New Roman"/>
          <w:bCs/>
          <w:kern w:val="1"/>
          <w:sz w:val="28"/>
          <w:szCs w:val="28"/>
          <w:lang w:eastAsia="ru-RU"/>
        </w:rPr>
      </w:pP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101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D66E5">
        <w:rPr>
          <w:rFonts w:ascii="Times New Roman" w:eastAsia="Times New Roman" w:hAnsi="Times New Roman" w:cs="Times New Roman"/>
          <w:sz w:val="28"/>
          <w:szCs w:val="28"/>
          <w:lang w:eastAsia="ru-RU"/>
        </w:rPr>
        <w:t xml:space="preserve"> </w:t>
      </w:r>
      <w:proofErr w:type="spellStart"/>
      <w:r w:rsidRPr="006D66E5">
        <w:rPr>
          <w:rFonts w:ascii="Times New Roman" w:eastAsia="Times New Roman" w:hAnsi="Times New Roman" w:cs="Times New Roman"/>
          <w:sz w:val="28"/>
          <w:szCs w:val="28"/>
          <w:lang w:eastAsia="ru-RU"/>
        </w:rPr>
        <w:t>Галюгаевская</w:t>
      </w:r>
      <w:proofErr w:type="spellEnd"/>
      <w:r w:rsidRPr="006D66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D66E5">
        <w:rPr>
          <w:rFonts w:ascii="Times New Roman" w:eastAsia="Times New Roman" w:hAnsi="Times New Roman" w:cs="Times New Roman"/>
          <w:sz w:val="28"/>
          <w:szCs w:val="28"/>
          <w:lang w:eastAsia="ru-RU"/>
        </w:rPr>
        <w:t xml:space="preserve"> Курская»;</w:t>
      </w: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 102 «п. Рощино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D66E5">
        <w:rPr>
          <w:rFonts w:ascii="Times New Roman" w:eastAsia="Times New Roman" w:hAnsi="Times New Roman" w:cs="Times New Roman"/>
          <w:sz w:val="28"/>
          <w:szCs w:val="28"/>
          <w:lang w:eastAsia="ru-RU"/>
        </w:rPr>
        <w:t xml:space="preserve"> </w:t>
      </w:r>
      <w:proofErr w:type="gramStart"/>
      <w:r w:rsidRPr="006D66E5">
        <w:rPr>
          <w:rFonts w:ascii="Times New Roman" w:eastAsia="Times New Roman" w:hAnsi="Times New Roman" w:cs="Times New Roman"/>
          <w:sz w:val="28"/>
          <w:szCs w:val="28"/>
          <w:lang w:eastAsia="ru-RU"/>
        </w:rPr>
        <w:t>Курская</w:t>
      </w:r>
      <w:proofErr w:type="gramEnd"/>
      <w:r w:rsidRPr="006D66E5">
        <w:rPr>
          <w:rFonts w:ascii="Times New Roman" w:eastAsia="Times New Roman" w:hAnsi="Times New Roman" w:cs="Times New Roman"/>
          <w:sz w:val="28"/>
          <w:szCs w:val="28"/>
          <w:lang w:eastAsia="ru-RU"/>
        </w:rPr>
        <w:t>»;</w:t>
      </w: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103 «42 км</w:t>
      </w:r>
      <w:proofErr w:type="gramStart"/>
      <w:r w:rsidRPr="006D66E5">
        <w:rPr>
          <w:rFonts w:ascii="Times New Roman" w:eastAsia="Times New Roman" w:hAnsi="Times New Roman" w:cs="Times New Roman"/>
          <w:sz w:val="28"/>
          <w:szCs w:val="28"/>
          <w:lang w:eastAsia="ru-RU"/>
        </w:rPr>
        <w:t>.</w:t>
      </w:r>
      <w:proofErr w:type="gramEnd"/>
      <w:r w:rsidRPr="006D66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w:t>
      </w:r>
      <w:proofErr w:type="spellStart"/>
      <w:proofErr w:type="gramStart"/>
      <w:r w:rsidR="000A4318">
        <w:rPr>
          <w:rFonts w:ascii="Times New Roman" w:eastAsia="Times New Roman" w:hAnsi="Times New Roman" w:cs="Times New Roman"/>
          <w:sz w:val="28"/>
          <w:szCs w:val="28"/>
          <w:lang w:eastAsia="ru-RU"/>
        </w:rPr>
        <w:t>с</w:t>
      </w:r>
      <w:proofErr w:type="gramEnd"/>
      <w:r w:rsidR="000A4318">
        <w:rPr>
          <w:rFonts w:ascii="Times New Roman" w:eastAsia="Times New Roman" w:hAnsi="Times New Roman" w:cs="Times New Roman"/>
          <w:sz w:val="28"/>
          <w:szCs w:val="28"/>
          <w:lang w:eastAsia="ru-RU"/>
        </w:rPr>
        <w:t>т-ц</w:t>
      </w:r>
      <w:r w:rsidR="00C176DC">
        <w:rPr>
          <w:rFonts w:ascii="Times New Roman" w:eastAsia="Times New Roman" w:hAnsi="Times New Roman" w:cs="Times New Roman"/>
          <w:sz w:val="28"/>
          <w:szCs w:val="28"/>
          <w:lang w:eastAsia="ru-RU"/>
        </w:rPr>
        <w:t>а</w:t>
      </w:r>
      <w:proofErr w:type="spellEnd"/>
      <w:r w:rsidRPr="006D66E5">
        <w:rPr>
          <w:rFonts w:ascii="Times New Roman" w:eastAsia="Times New Roman" w:hAnsi="Times New Roman" w:cs="Times New Roman"/>
          <w:sz w:val="28"/>
          <w:szCs w:val="28"/>
          <w:lang w:eastAsia="ru-RU"/>
        </w:rPr>
        <w:t xml:space="preserve"> Курская»; </w:t>
      </w: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104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D66E5">
        <w:rPr>
          <w:rFonts w:ascii="Times New Roman" w:eastAsia="Times New Roman" w:hAnsi="Times New Roman" w:cs="Times New Roman"/>
          <w:sz w:val="28"/>
          <w:szCs w:val="28"/>
          <w:lang w:eastAsia="ru-RU"/>
        </w:rPr>
        <w:t xml:space="preserve"> Курская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п. Балтийский»;</w:t>
      </w:r>
    </w:p>
    <w:p w:rsidR="00480089" w:rsidRPr="006D66E5" w:rsidRDefault="00480089" w:rsidP="00480089">
      <w:pPr>
        <w:spacing w:after="0" w:line="240" w:lineRule="auto"/>
        <w:ind w:firstLine="708"/>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105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D66E5">
        <w:rPr>
          <w:rFonts w:ascii="Times New Roman" w:eastAsia="Times New Roman" w:hAnsi="Times New Roman" w:cs="Times New Roman"/>
          <w:sz w:val="28"/>
          <w:szCs w:val="28"/>
          <w:lang w:eastAsia="ru-RU"/>
        </w:rPr>
        <w:t xml:space="preserve"> Курская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х. Пролетарский».</w:t>
      </w:r>
    </w:p>
    <w:p w:rsidR="00480089" w:rsidRPr="006D66E5" w:rsidRDefault="00480089" w:rsidP="00480089">
      <w:pPr>
        <w:spacing w:after="0" w:line="240" w:lineRule="auto"/>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         Указанные маршруты охватывают 18 населенных пунктов округа.</w:t>
      </w:r>
    </w:p>
    <w:p w:rsidR="00480089" w:rsidRDefault="00480089" w:rsidP="00480089">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6D66E5">
        <w:rPr>
          <w:rFonts w:ascii="Times New Roman" w:eastAsia="Times New Roman" w:hAnsi="Times New Roman" w:cs="Times New Roman"/>
          <w:sz w:val="28"/>
          <w:szCs w:val="28"/>
          <w:lang w:eastAsia="ru-RU"/>
        </w:rPr>
        <w:t xml:space="preserve">На территории округа имеется автотранспортное предприятие </w:t>
      </w:r>
      <w:r>
        <w:rPr>
          <w:rFonts w:ascii="Times New Roman" w:eastAsia="Times New Roman" w:hAnsi="Times New Roman" w:cs="Times New Roman"/>
          <w:sz w:val="28"/>
          <w:szCs w:val="28"/>
          <w:lang w:eastAsia="ru-RU"/>
        </w:rPr>
        <w:t>-</w:t>
      </w:r>
      <w:r w:rsidRPr="006D66E5">
        <w:rPr>
          <w:rFonts w:ascii="Times New Roman" w:eastAsia="Times New Roman" w:hAnsi="Times New Roman" w:cs="Times New Roman"/>
          <w:sz w:val="28"/>
          <w:szCs w:val="28"/>
          <w:lang w:eastAsia="ru-RU"/>
        </w:rPr>
        <w:t xml:space="preserve"> АО «Меркурий», расположенное по адресу: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D66E5">
        <w:rPr>
          <w:rFonts w:ascii="Times New Roman" w:eastAsia="Times New Roman" w:hAnsi="Times New Roman" w:cs="Times New Roman"/>
          <w:sz w:val="28"/>
          <w:szCs w:val="28"/>
          <w:lang w:eastAsia="ru-RU"/>
        </w:rPr>
        <w:t xml:space="preserve"> Курская, ул. Акулова, д. 48. Данное предприятие осуществляет перевозку по муниципальным маршрутам округа и межмуниципальным маршрутам в Ставропольском крае.</w:t>
      </w:r>
    </w:p>
    <w:p w:rsidR="00480089" w:rsidRDefault="00480089" w:rsidP="00480089">
      <w:pPr>
        <w:autoSpaceDE w:val="0"/>
        <w:autoSpaceDN w:val="0"/>
        <w:adjustRightInd w:val="0"/>
        <w:spacing w:after="0" w:line="240" w:lineRule="auto"/>
        <w:ind w:firstLine="708"/>
        <w:contextualSpacing/>
        <w:jc w:val="both"/>
        <w:rPr>
          <w:rFonts w:ascii="Times New Roman" w:eastAsia="Times New Roman" w:hAnsi="Times New Roman" w:cs="Times New Roman"/>
          <w:bCs/>
          <w:color w:val="FF0000"/>
          <w:sz w:val="28"/>
          <w:szCs w:val="28"/>
          <w:lang w:eastAsia="ar-SA"/>
        </w:rPr>
      </w:pPr>
      <w:r w:rsidRPr="006D66E5">
        <w:rPr>
          <w:rFonts w:ascii="Times New Roman" w:eastAsia="Times New Roman" w:hAnsi="Times New Roman" w:cs="Times New Roman"/>
          <w:sz w:val="28"/>
          <w:szCs w:val="28"/>
          <w:lang w:eastAsia="ru-RU"/>
        </w:rPr>
        <w:t>На территории округа</w:t>
      </w:r>
      <w:r w:rsidRPr="006D66E5">
        <w:rPr>
          <w:rFonts w:ascii="Times New Roman" w:eastAsia="Times New Roman" w:hAnsi="Times New Roman" w:cs="Times New Roman"/>
          <w:bCs/>
          <w:kern w:val="1"/>
          <w:sz w:val="28"/>
          <w:szCs w:val="28"/>
          <w:lang w:eastAsia="ru-RU"/>
        </w:rPr>
        <w:t xml:space="preserve"> транспортное обслуживание населения так же, осу</w:t>
      </w:r>
      <w:r w:rsidR="00CE4C3B">
        <w:rPr>
          <w:rFonts w:ascii="Times New Roman" w:eastAsia="Times New Roman" w:hAnsi="Times New Roman" w:cs="Times New Roman"/>
          <w:bCs/>
          <w:kern w:val="1"/>
          <w:sz w:val="28"/>
          <w:szCs w:val="28"/>
          <w:lang w:eastAsia="ru-RU"/>
        </w:rPr>
        <w:t xml:space="preserve">ществляется за счет проходящих </w:t>
      </w:r>
      <w:r w:rsidRPr="006D66E5">
        <w:rPr>
          <w:rFonts w:ascii="Times New Roman" w:eastAsia="Times New Roman" w:hAnsi="Times New Roman" w:cs="Times New Roman"/>
          <w:bCs/>
          <w:kern w:val="1"/>
          <w:sz w:val="28"/>
          <w:szCs w:val="28"/>
          <w:lang w:eastAsia="ru-RU"/>
        </w:rPr>
        <w:t xml:space="preserve">межмуниципальных маршрутов Ставропольского края и </w:t>
      </w:r>
      <w:proofErr w:type="spellStart"/>
      <w:r w:rsidRPr="006D66E5">
        <w:rPr>
          <w:rFonts w:ascii="Times New Roman" w:eastAsia="Times New Roman" w:hAnsi="Times New Roman" w:cs="Times New Roman"/>
          <w:bCs/>
          <w:kern w:val="1"/>
          <w:sz w:val="28"/>
          <w:szCs w:val="28"/>
          <w:lang w:eastAsia="ru-RU"/>
        </w:rPr>
        <w:t>межсубъектных</w:t>
      </w:r>
      <w:proofErr w:type="spellEnd"/>
      <w:r w:rsidRPr="006D66E5">
        <w:rPr>
          <w:rFonts w:ascii="Times New Roman" w:eastAsia="Times New Roman" w:hAnsi="Times New Roman" w:cs="Times New Roman"/>
          <w:bCs/>
          <w:kern w:val="1"/>
          <w:sz w:val="28"/>
          <w:szCs w:val="28"/>
          <w:lang w:eastAsia="ru-RU"/>
        </w:rPr>
        <w:t xml:space="preserve"> маршрутов.</w:t>
      </w:r>
    </w:p>
    <w:p w:rsidR="00480089" w:rsidRDefault="00480089" w:rsidP="00480089">
      <w:pPr>
        <w:spacing w:after="0" w:line="240" w:lineRule="auto"/>
        <w:ind w:right="45" w:firstLine="709"/>
        <w:jc w:val="both"/>
        <w:rPr>
          <w:rFonts w:ascii="Times New Roman" w:eastAsia="Times New Roman" w:hAnsi="Times New Roman" w:cs="Times New Roman"/>
          <w:b/>
          <w:color w:val="00B050"/>
          <w:sz w:val="28"/>
          <w:szCs w:val="28"/>
          <w:lang w:eastAsia="ar-SA"/>
        </w:rPr>
      </w:pPr>
    </w:p>
    <w:p w:rsidR="00480089" w:rsidRPr="00BF7B84" w:rsidRDefault="00480089" w:rsidP="00480089">
      <w:pPr>
        <w:spacing w:after="0" w:line="240" w:lineRule="auto"/>
        <w:ind w:right="45" w:firstLine="709"/>
        <w:jc w:val="both"/>
        <w:rPr>
          <w:rFonts w:ascii="Times New Roman" w:eastAsia="Times New Roman" w:hAnsi="Times New Roman" w:cs="Times New Roman"/>
          <w:sz w:val="28"/>
          <w:szCs w:val="28"/>
          <w:lang w:eastAsia="ar-SA"/>
        </w:rPr>
      </w:pPr>
      <w:r w:rsidRPr="00BF7B84">
        <w:rPr>
          <w:rFonts w:ascii="Times New Roman" w:eastAsia="Calibri" w:hAnsi="Times New Roman" w:cs="Times New Roman"/>
          <w:sz w:val="28"/>
          <w:szCs w:val="28"/>
        </w:rPr>
        <w:t xml:space="preserve">2.4.15. </w:t>
      </w:r>
      <w:r w:rsidRPr="00BF7B84">
        <w:rPr>
          <w:rFonts w:ascii="Times New Roman" w:eastAsia="Times New Roman" w:hAnsi="Times New Roman" w:cs="Times New Roman"/>
          <w:sz w:val="28"/>
          <w:szCs w:val="28"/>
          <w:lang w:eastAsia="ar-SA"/>
        </w:rPr>
        <w:t>Жилищный фонд</w:t>
      </w:r>
    </w:p>
    <w:p w:rsidR="00480089" w:rsidRPr="004212E7"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4212E7">
        <w:rPr>
          <w:rFonts w:ascii="Times New Roman" w:eastAsia="Times New Roman" w:hAnsi="Times New Roman" w:cs="Times New Roman"/>
          <w:sz w:val="28"/>
          <w:szCs w:val="28"/>
          <w:lang w:eastAsia="ar-SA"/>
        </w:rPr>
        <w:lastRenderedPageBreak/>
        <w:t>Жилищный фонд округа составляет 61 многоквартирный дом (далее - МКД) общей площадью 34 024,9 кв. м, 1 578 жилых домов блокированной застройки общей площадью 193 302 кв. м, расположенных на территориях следующих поселений:</w:t>
      </w:r>
    </w:p>
    <w:p w:rsidR="00480089" w:rsidRPr="004212E7" w:rsidRDefault="00480089" w:rsidP="00480089">
      <w:pPr>
        <w:spacing w:after="0" w:line="240" w:lineRule="auto"/>
        <w:ind w:firstLine="709"/>
        <w:jc w:val="both"/>
        <w:rPr>
          <w:rFonts w:ascii="Times New Roman" w:eastAsia="Times New Roman" w:hAnsi="Times New Roman" w:cs="Times New Roman"/>
          <w:sz w:val="16"/>
          <w:szCs w:val="16"/>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3705"/>
        <w:gridCol w:w="3118"/>
        <w:gridCol w:w="1985"/>
      </w:tblGrid>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 xml:space="preserve">№ </w:t>
            </w:r>
            <w:proofErr w:type="gramStart"/>
            <w:r w:rsidRPr="004212E7">
              <w:rPr>
                <w:rFonts w:ascii="Times New Roman" w:eastAsia="Times New Roman" w:hAnsi="Times New Roman" w:cs="Times New Roman"/>
                <w:sz w:val="24"/>
                <w:szCs w:val="28"/>
                <w:lang w:eastAsia="ar-SA"/>
              </w:rPr>
              <w:t>п</w:t>
            </w:r>
            <w:proofErr w:type="gramEnd"/>
            <w:r w:rsidRPr="004212E7">
              <w:rPr>
                <w:rFonts w:ascii="Times New Roman" w:eastAsia="Times New Roman" w:hAnsi="Times New Roman" w:cs="Times New Roman"/>
                <w:sz w:val="24"/>
                <w:szCs w:val="28"/>
                <w:lang w:eastAsia="ar-SA"/>
              </w:rPr>
              <w:t>/п</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Наименование поселений</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 xml:space="preserve">Количество МКД ед./в </w:t>
            </w:r>
            <w:proofErr w:type="spellStart"/>
            <w:r w:rsidRPr="004212E7">
              <w:rPr>
                <w:rFonts w:ascii="Times New Roman" w:eastAsia="Times New Roman" w:hAnsi="Times New Roman" w:cs="Times New Roman"/>
                <w:sz w:val="24"/>
                <w:szCs w:val="28"/>
                <w:lang w:eastAsia="ar-SA"/>
              </w:rPr>
              <w:t>т.ч</w:t>
            </w:r>
            <w:proofErr w:type="spellEnd"/>
            <w:r w:rsidRPr="004212E7">
              <w:rPr>
                <w:rFonts w:ascii="Times New Roman" w:eastAsia="Times New Roman" w:hAnsi="Times New Roman" w:cs="Times New Roman"/>
                <w:sz w:val="24"/>
                <w:szCs w:val="28"/>
                <w:lang w:eastAsia="ar-SA"/>
              </w:rPr>
              <w:t>. более 30 квартир</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Общая площадь</w:t>
            </w:r>
          </w:p>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proofErr w:type="spellStart"/>
            <w:r w:rsidRPr="004212E7">
              <w:rPr>
                <w:rFonts w:ascii="Times New Roman" w:eastAsia="Times New Roman" w:hAnsi="Times New Roman" w:cs="Times New Roman"/>
                <w:sz w:val="24"/>
                <w:szCs w:val="28"/>
                <w:lang w:eastAsia="ar-SA"/>
              </w:rPr>
              <w:t>кв</w:t>
            </w:r>
            <w:proofErr w:type="gramStart"/>
            <w:r w:rsidRPr="004212E7">
              <w:rPr>
                <w:rFonts w:ascii="Times New Roman" w:eastAsia="Times New Roman" w:hAnsi="Times New Roman" w:cs="Times New Roman"/>
                <w:sz w:val="24"/>
                <w:szCs w:val="28"/>
                <w:lang w:eastAsia="ar-SA"/>
              </w:rPr>
              <w:t>.м</w:t>
            </w:r>
            <w:proofErr w:type="spellEnd"/>
            <w:proofErr w:type="gramEnd"/>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1</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proofErr w:type="gramStart"/>
            <w:r w:rsidRPr="004212E7">
              <w:rPr>
                <w:rFonts w:ascii="Times New Roman" w:eastAsia="Times New Roman" w:hAnsi="Times New Roman" w:cs="Times New Roman"/>
                <w:sz w:val="24"/>
                <w:szCs w:val="28"/>
                <w:lang w:eastAsia="ar-SA"/>
              </w:rPr>
              <w:t>Балтийский</w:t>
            </w:r>
            <w:proofErr w:type="gramEnd"/>
            <w:r w:rsidRPr="004212E7">
              <w:rPr>
                <w:rFonts w:ascii="Times New Roman" w:eastAsia="Times New Roman" w:hAnsi="Times New Roman" w:cs="Times New Roman"/>
                <w:sz w:val="24"/>
                <w:szCs w:val="28"/>
                <w:lang w:eastAsia="ar-SA"/>
              </w:rPr>
              <w:t xml:space="preserve">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5</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2469,7</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2</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proofErr w:type="gramStart"/>
            <w:r w:rsidRPr="004212E7">
              <w:rPr>
                <w:rFonts w:ascii="Times New Roman" w:eastAsia="Times New Roman" w:hAnsi="Times New Roman" w:cs="Times New Roman"/>
                <w:sz w:val="24"/>
                <w:szCs w:val="28"/>
                <w:lang w:eastAsia="ar-SA"/>
              </w:rPr>
              <w:t>Курской</w:t>
            </w:r>
            <w:proofErr w:type="gramEnd"/>
            <w:r w:rsidRPr="004212E7">
              <w:rPr>
                <w:rFonts w:ascii="Times New Roman" w:eastAsia="Times New Roman" w:hAnsi="Times New Roman" w:cs="Times New Roman"/>
                <w:sz w:val="24"/>
                <w:szCs w:val="28"/>
                <w:lang w:eastAsia="ar-SA"/>
              </w:rPr>
              <w:t xml:space="preserve">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45/6</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25231,5</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3</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proofErr w:type="spellStart"/>
            <w:r w:rsidRPr="004212E7">
              <w:rPr>
                <w:rFonts w:ascii="Times New Roman" w:eastAsia="Times New Roman" w:hAnsi="Times New Roman" w:cs="Times New Roman"/>
                <w:sz w:val="24"/>
                <w:szCs w:val="28"/>
                <w:lang w:eastAsia="ar-SA"/>
              </w:rPr>
              <w:t>Дыдымовский</w:t>
            </w:r>
            <w:proofErr w:type="spellEnd"/>
            <w:r w:rsidRPr="004212E7">
              <w:rPr>
                <w:rFonts w:ascii="Times New Roman" w:eastAsia="Times New Roman" w:hAnsi="Times New Roman" w:cs="Times New Roman"/>
                <w:sz w:val="24"/>
                <w:szCs w:val="28"/>
                <w:lang w:eastAsia="ar-SA"/>
              </w:rPr>
              <w:t xml:space="preserve">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6</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3665,1</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4</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Русский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4</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2328,8</w:t>
            </w:r>
          </w:p>
        </w:tc>
      </w:tr>
      <w:tr w:rsidR="00480089" w:rsidRPr="004212E7" w:rsidTr="00480089">
        <w:tc>
          <w:tcPr>
            <w:tcW w:w="690"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5</w:t>
            </w: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proofErr w:type="spellStart"/>
            <w:r w:rsidRPr="004212E7">
              <w:rPr>
                <w:rFonts w:ascii="Times New Roman" w:eastAsia="Times New Roman" w:hAnsi="Times New Roman" w:cs="Times New Roman"/>
                <w:sz w:val="24"/>
                <w:szCs w:val="28"/>
                <w:lang w:eastAsia="ar-SA"/>
              </w:rPr>
              <w:t>Галюгаевский</w:t>
            </w:r>
            <w:proofErr w:type="spellEnd"/>
            <w:r w:rsidRPr="004212E7">
              <w:rPr>
                <w:rFonts w:ascii="Times New Roman" w:eastAsia="Times New Roman" w:hAnsi="Times New Roman" w:cs="Times New Roman"/>
                <w:sz w:val="24"/>
                <w:szCs w:val="28"/>
                <w:lang w:eastAsia="ar-SA"/>
              </w:rPr>
              <w:t xml:space="preserve"> ТО</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1</w:t>
            </w:r>
          </w:p>
        </w:tc>
        <w:tc>
          <w:tcPr>
            <w:tcW w:w="198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329,8</w:t>
            </w:r>
          </w:p>
        </w:tc>
      </w:tr>
      <w:tr w:rsidR="00480089" w:rsidRPr="004212E7" w:rsidTr="00480089">
        <w:tc>
          <w:tcPr>
            <w:tcW w:w="690" w:type="dxa"/>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p>
        </w:tc>
        <w:tc>
          <w:tcPr>
            <w:tcW w:w="3705"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 xml:space="preserve">Итого </w:t>
            </w:r>
          </w:p>
        </w:tc>
        <w:tc>
          <w:tcPr>
            <w:tcW w:w="3118" w:type="dxa"/>
            <w:hideMark/>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sidRPr="004212E7">
              <w:rPr>
                <w:rFonts w:ascii="Times New Roman" w:eastAsia="Times New Roman" w:hAnsi="Times New Roman" w:cs="Times New Roman"/>
                <w:sz w:val="24"/>
                <w:szCs w:val="28"/>
                <w:lang w:eastAsia="ar-SA"/>
              </w:rPr>
              <w:t>61/6</w:t>
            </w:r>
          </w:p>
        </w:tc>
        <w:tc>
          <w:tcPr>
            <w:tcW w:w="1985" w:type="dxa"/>
          </w:tcPr>
          <w:p w:rsidR="00480089" w:rsidRPr="004212E7" w:rsidRDefault="00480089" w:rsidP="00480089">
            <w:pPr>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34024,9</w:t>
            </w:r>
          </w:p>
        </w:tc>
      </w:tr>
    </w:tbl>
    <w:p w:rsidR="00480089" w:rsidRPr="004212E7" w:rsidRDefault="00480089" w:rsidP="00480089">
      <w:pPr>
        <w:spacing w:after="0" w:line="240" w:lineRule="auto"/>
        <w:jc w:val="both"/>
        <w:rPr>
          <w:rFonts w:ascii="Times New Roman" w:eastAsia="Times New Roman" w:hAnsi="Times New Roman" w:cs="Times New Roman"/>
          <w:sz w:val="28"/>
          <w:szCs w:val="28"/>
          <w:lang w:eastAsia="ar-SA"/>
        </w:rPr>
      </w:pPr>
      <w:r w:rsidRPr="004212E7">
        <w:rPr>
          <w:rFonts w:ascii="Times New Roman" w:eastAsia="Times New Roman" w:hAnsi="Times New Roman" w:cs="Times New Roman"/>
          <w:sz w:val="28"/>
          <w:szCs w:val="28"/>
          <w:lang w:eastAsia="ar-SA"/>
        </w:rPr>
        <w:t xml:space="preserve">из них - один МКД аварийный, в хуторе </w:t>
      </w:r>
      <w:proofErr w:type="spellStart"/>
      <w:r w:rsidRPr="004212E7">
        <w:rPr>
          <w:rFonts w:ascii="Times New Roman" w:eastAsia="Times New Roman" w:hAnsi="Times New Roman" w:cs="Times New Roman"/>
          <w:sz w:val="28"/>
          <w:szCs w:val="28"/>
          <w:lang w:eastAsia="ar-SA"/>
        </w:rPr>
        <w:t>Дыдымовка</w:t>
      </w:r>
      <w:proofErr w:type="spellEnd"/>
      <w:r w:rsidRPr="004212E7">
        <w:rPr>
          <w:rFonts w:ascii="Times New Roman" w:eastAsia="Times New Roman" w:hAnsi="Times New Roman" w:cs="Times New Roman"/>
          <w:sz w:val="28"/>
          <w:szCs w:val="28"/>
          <w:lang w:eastAsia="ar-SA"/>
        </w:rPr>
        <w:t xml:space="preserve">, который включен в программу по переселению из ветхого и аварийного фонда, реализацию которой осуществляет министерство строительства и архитектуры Ставропольского края. По состоянию на декабрь 2022 года, часть граждан из аварийного МКД </w:t>
      </w:r>
      <w:proofErr w:type="gramStart"/>
      <w:r w:rsidRPr="004212E7">
        <w:rPr>
          <w:rFonts w:ascii="Times New Roman" w:eastAsia="Times New Roman" w:hAnsi="Times New Roman" w:cs="Times New Roman"/>
          <w:sz w:val="28"/>
          <w:szCs w:val="28"/>
          <w:lang w:eastAsia="ar-SA"/>
        </w:rPr>
        <w:t>переселены</w:t>
      </w:r>
      <w:proofErr w:type="gramEnd"/>
      <w:r w:rsidRPr="004212E7">
        <w:rPr>
          <w:rFonts w:ascii="Times New Roman" w:eastAsia="Times New Roman" w:hAnsi="Times New Roman" w:cs="Times New Roman"/>
          <w:sz w:val="28"/>
          <w:szCs w:val="28"/>
          <w:lang w:eastAsia="ar-SA"/>
        </w:rPr>
        <w:t xml:space="preserve"> в благоустроенное жилье. </w:t>
      </w:r>
    </w:p>
    <w:p w:rsidR="00480089" w:rsidRPr="004212E7" w:rsidRDefault="00480089" w:rsidP="00480089">
      <w:pPr>
        <w:spacing w:after="0" w:line="240" w:lineRule="auto"/>
        <w:ind w:firstLine="708"/>
        <w:jc w:val="both"/>
        <w:rPr>
          <w:rFonts w:ascii="Times New Roman" w:eastAsia="Times New Roman" w:hAnsi="Times New Roman" w:cs="Times New Roman"/>
          <w:sz w:val="28"/>
          <w:szCs w:val="28"/>
          <w:lang w:eastAsia="ar-SA"/>
        </w:rPr>
      </w:pPr>
      <w:r w:rsidRPr="004212E7">
        <w:rPr>
          <w:rFonts w:ascii="Times New Roman" w:eastAsia="Times New Roman" w:hAnsi="Times New Roman" w:cs="Times New Roman"/>
          <w:sz w:val="28"/>
          <w:szCs w:val="28"/>
          <w:lang w:eastAsia="ar-SA"/>
        </w:rPr>
        <w:t>Муниципальный жилищный фонд состоит из 48 квартир и 19 домовладений, всего площадью 3 590,6 кв. м, расположенных на территориях округа. Заключено 20 договоров социального найма жилых помещений муниципального фонда.</w:t>
      </w:r>
    </w:p>
    <w:p w:rsidR="00480089" w:rsidRPr="004212E7" w:rsidRDefault="00480089" w:rsidP="00480089">
      <w:pPr>
        <w:autoSpaceDE w:val="0"/>
        <w:spacing w:after="0" w:line="240" w:lineRule="auto"/>
        <w:ind w:firstLine="708"/>
        <w:jc w:val="both"/>
        <w:rPr>
          <w:rFonts w:ascii="Times New Roman" w:eastAsia="Times New Roman" w:hAnsi="Times New Roman" w:cs="Times New Roman"/>
          <w:sz w:val="28"/>
          <w:szCs w:val="28"/>
          <w:lang w:eastAsia="ar-SA"/>
        </w:rPr>
      </w:pPr>
      <w:r w:rsidRPr="004212E7">
        <w:rPr>
          <w:rFonts w:ascii="Times New Roman" w:eastAsia="Times New Roman" w:hAnsi="Times New Roman" w:cs="Times New Roman"/>
          <w:sz w:val="28"/>
          <w:szCs w:val="28"/>
          <w:lang w:eastAsia="ar-SA"/>
        </w:rPr>
        <w:t>В шести МКД свыше 30 квартир общей площадью 9 176,2 м</w:t>
      </w:r>
      <w:proofErr w:type="gramStart"/>
      <w:r w:rsidRPr="004212E7">
        <w:rPr>
          <w:rFonts w:ascii="Times New Roman" w:eastAsia="Times New Roman" w:hAnsi="Times New Roman" w:cs="Times New Roman"/>
          <w:sz w:val="28"/>
          <w:szCs w:val="28"/>
          <w:vertAlign w:val="superscript"/>
          <w:lang w:eastAsia="ar-SA"/>
        </w:rPr>
        <w:t>2</w:t>
      </w:r>
      <w:proofErr w:type="gramEnd"/>
      <w:r w:rsidRPr="004212E7">
        <w:rPr>
          <w:rFonts w:ascii="Times New Roman" w:eastAsia="Times New Roman" w:hAnsi="Times New Roman" w:cs="Times New Roman"/>
          <w:sz w:val="28"/>
          <w:szCs w:val="28"/>
          <w:lang w:eastAsia="ar-SA"/>
        </w:rPr>
        <w:t xml:space="preserve"> в соответствии с требованиями статьи 161 Жилищного кодекса Российской Федерации выбран способ управления управляющей компанией, заключены договоры с управляющими компаниями ООО «ЦСС» г. Ставрополя, ООО «ИГНИС» г. Буденновска. Собственниками помещений двух МКД с количеством квартир менее 30-ти выбран непосредственный способ управления МКД.</w:t>
      </w:r>
    </w:p>
    <w:p w:rsidR="00480089" w:rsidRDefault="00480089"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E3191E" w:rsidRDefault="00E3191E"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480089" w:rsidRPr="00BF7B84" w:rsidRDefault="00480089" w:rsidP="00480089">
      <w:pPr>
        <w:spacing w:after="0" w:line="240" w:lineRule="auto"/>
        <w:ind w:firstLine="709"/>
        <w:contextualSpacing/>
        <w:jc w:val="both"/>
        <w:rPr>
          <w:rFonts w:ascii="Times New Roman" w:eastAsia="Times New Roman" w:hAnsi="Times New Roman" w:cs="Times New Roman"/>
          <w:bCs/>
          <w:sz w:val="28"/>
          <w:szCs w:val="28"/>
          <w:lang w:eastAsia="ru-RU"/>
        </w:rPr>
      </w:pPr>
      <w:r w:rsidRPr="00BF7B84">
        <w:rPr>
          <w:rFonts w:ascii="Times New Roman" w:eastAsia="Calibri" w:hAnsi="Times New Roman" w:cs="Times New Roman"/>
          <w:sz w:val="28"/>
          <w:szCs w:val="28"/>
        </w:rPr>
        <w:t xml:space="preserve">2.4.16. </w:t>
      </w:r>
      <w:r w:rsidRPr="00BF7B84">
        <w:rPr>
          <w:rFonts w:ascii="Times New Roman" w:eastAsia="Times New Roman" w:hAnsi="Times New Roman" w:cs="Times New Roman"/>
          <w:bCs/>
          <w:sz w:val="28"/>
          <w:szCs w:val="28"/>
          <w:lang w:eastAsia="ru-RU"/>
        </w:rPr>
        <w:t>Информационно-коммуникативная инфраструктура.</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Calibri" w:hAnsi="Times New Roman" w:cs="Times New Roman"/>
          <w:spacing w:val="-4"/>
          <w:sz w:val="28"/>
          <w:szCs w:val="28"/>
        </w:rPr>
        <w:t xml:space="preserve">На территории округа </w:t>
      </w:r>
      <w:r w:rsidRPr="00834A65">
        <w:rPr>
          <w:rFonts w:ascii="Times New Roman" w:eastAsia="Times New Roman" w:hAnsi="Times New Roman" w:cs="Times New Roman"/>
          <w:spacing w:val="-4"/>
          <w:sz w:val="28"/>
          <w:szCs w:val="28"/>
        </w:rPr>
        <w:t>услуги связи жителям и организациям округа оказывают следующие операторы связи:</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t xml:space="preserve">оператор фиксированной телефонной связи - Ставропольский филиал </w:t>
      </w:r>
      <w:r w:rsidRPr="00834A65">
        <w:rPr>
          <w:rFonts w:ascii="Times New Roman" w:eastAsia="Calibri" w:hAnsi="Times New Roman" w:cs="Times New Roman"/>
          <w:spacing w:val="-4"/>
          <w:sz w:val="28"/>
          <w:szCs w:val="28"/>
          <w:lang w:eastAsia="ar-SA"/>
        </w:rPr>
        <w:t>публичного акционерного общества «Ростелеком» (далее - ПАО «Ростелеком»)</w:t>
      </w:r>
      <w:r w:rsidRPr="00834A65">
        <w:rPr>
          <w:rFonts w:ascii="Times New Roman" w:eastAsia="Times New Roman" w:hAnsi="Times New Roman" w:cs="Times New Roman"/>
          <w:spacing w:val="-4"/>
          <w:sz w:val="28"/>
          <w:szCs w:val="28"/>
        </w:rPr>
        <w:t xml:space="preserve">, занимающий существенное положение в сети связи общего пользования, в лице Курского линейно-технического цеха; </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t xml:space="preserve">операторы подвижной радиотелефонной связи - Ставропольский филиал </w:t>
      </w:r>
      <w:r w:rsidRPr="00834A65">
        <w:rPr>
          <w:rFonts w:ascii="Times New Roman" w:eastAsia="Calibri" w:hAnsi="Times New Roman" w:cs="Times New Roman"/>
          <w:spacing w:val="-4"/>
          <w:sz w:val="28"/>
          <w:szCs w:val="28"/>
          <w:lang w:eastAsia="ar-SA"/>
        </w:rPr>
        <w:t xml:space="preserve">публичного акционерного общества </w:t>
      </w:r>
      <w:r w:rsidRPr="00834A65">
        <w:rPr>
          <w:rFonts w:ascii="Times New Roman" w:eastAsia="Times New Roman" w:hAnsi="Times New Roman" w:cs="Times New Roman"/>
          <w:spacing w:val="-4"/>
          <w:sz w:val="28"/>
          <w:szCs w:val="28"/>
        </w:rPr>
        <w:t xml:space="preserve">«ВымпелКом» (далее - ПАО «ВымпелКом») (торговая марка Билайн), Ставропольское региональное отделение Кавказского филиала </w:t>
      </w:r>
      <w:r w:rsidRPr="00834A65">
        <w:rPr>
          <w:rFonts w:ascii="Times New Roman" w:eastAsia="Calibri" w:hAnsi="Times New Roman" w:cs="Times New Roman"/>
          <w:spacing w:val="-4"/>
          <w:sz w:val="28"/>
          <w:szCs w:val="28"/>
          <w:lang w:eastAsia="ar-SA"/>
        </w:rPr>
        <w:t xml:space="preserve">публичного акционерного общества </w:t>
      </w:r>
      <w:r w:rsidRPr="00834A65">
        <w:rPr>
          <w:rFonts w:ascii="Times New Roman" w:eastAsia="Times New Roman" w:hAnsi="Times New Roman" w:cs="Times New Roman"/>
          <w:spacing w:val="-4"/>
          <w:sz w:val="28"/>
          <w:szCs w:val="28"/>
        </w:rPr>
        <w:t xml:space="preserve">«МегаФон» (далее - ПАО «МегаФон») (торговая марка МегаФон) и филиал </w:t>
      </w:r>
      <w:r w:rsidRPr="00834A65">
        <w:rPr>
          <w:rFonts w:ascii="Times New Roman" w:eastAsia="Calibri" w:hAnsi="Times New Roman" w:cs="Times New Roman"/>
          <w:spacing w:val="-4"/>
          <w:sz w:val="28"/>
          <w:szCs w:val="28"/>
          <w:lang w:eastAsia="ar-SA"/>
        </w:rPr>
        <w:t xml:space="preserve">публичного акционерного общества </w:t>
      </w:r>
      <w:r w:rsidRPr="00834A65">
        <w:rPr>
          <w:rFonts w:ascii="Times New Roman" w:eastAsia="Times New Roman" w:hAnsi="Times New Roman" w:cs="Times New Roman"/>
          <w:spacing w:val="-4"/>
          <w:sz w:val="28"/>
          <w:szCs w:val="28"/>
        </w:rPr>
        <w:t xml:space="preserve">«Мобильные </w:t>
      </w:r>
      <w:proofErr w:type="spellStart"/>
      <w:r w:rsidRPr="00834A65">
        <w:rPr>
          <w:rFonts w:ascii="Times New Roman" w:eastAsia="Times New Roman" w:hAnsi="Times New Roman" w:cs="Times New Roman"/>
          <w:spacing w:val="-4"/>
          <w:sz w:val="28"/>
          <w:szCs w:val="28"/>
        </w:rPr>
        <w:t>ТелеСистемы</w:t>
      </w:r>
      <w:proofErr w:type="spellEnd"/>
      <w:r w:rsidRPr="00834A65">
        <w:rPr>
          <w:rFonts w:ascii="Times New Roman" w:eastAsia="Times New Roman" w:hAnsi="Times New Roman" w:cs="Times New Roman"/>
          <w:spacing w:val="-4"/>
          <w:sz w:val="28"/>
          <w:szCs w:val="28"/>
        </w:rPr>
        <w:t>» в Ставропольском крае (далее - ПАО «МТС») (торговая марка МТС);</w:t>
      </w:r>
    </w:p>
    <w:p w:rsidR="00480089" w:rsidRPr="00834A65" w:rsidRDefault="00480089" w:rsidP="00480089">
      <w:pPr>
        <w:shd w:val="clear" w:color="auto" w:fill="FFFFFF"/>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lastRenderedPageBreak/>
        <w:t>оператор почтовых услуг связи - ф</w:t>
      </w:r>
      <w:r w:rsidRPr="00834A65">
        <w:rPr>
          <w:rFonts w:ascii="Times New Roman" w:eastAsia="Calibri" w:hAnsi="Times New Roman" w:cs="Times New Roman"/>
          <w:sz w:val="28"/>
          <w:szCs w:val="28"/>
        </w:rPr>
        <w:t xml:space="preserve">илиал </w:t>
      </w:r>
      <w:r w:rsidRPr="00834A65">
        <w:rPr>
          <w:rFonts w:ascii="Times New Roman" w:eastAsia="Calibri" w:hAnsi="Times New Roman" w:cs="Times New Roman"/>
          <w:spacing w:val="-2"/>
          <w:sz w:val="28"/>
          <w:szCs w:val="28"/>
        </w:rPr>
        <w:t>акционерного общества «Почта России»</w:t>
      </w:r>
      <w:r w:rsidRPr="00834A65">
        <w:rPr>
          <w:rFonts w:ascii="Times New Roman" w:eastAsia="Calibri" w:hAnsi="Times New Roman" w:cs="Times New Roman"/>
          <w:sz w:val="28"/>
          <w:szCs w:val="28"/>
        </w:rPr>
        <w:t xml:space="preserve"> Управление федеральной почтовой связи Ставропольского края</w:t>
      </w:r>
      <w:r w:rsidRPr="00834A65">
        <w:rPr>
          <w:rFonts w:ascii="Times New Roman" w:eastAsia="Times New Roman" w:hAnsi="Times New Roman" w:cs="Times New Roman"/>
          <w:spacing w:val="-4"/>
          <w:sz w:val="28"/>
          <w:szCs w:val="28"/>
        </w:rPr>
        <w:t xml:space="preserve"> (далее - АО «Почта России»);</w:t>
      </w:r>
    </w:p>
    <w:p w:rsidR="00480089" w:rsidRPr="00834A65" w:rsidRDefault="00480089" w:rsidP="00480089">
      <w:pPr>
        <w:spacing w:after="0" w:line="240" w:lineRule="auto"/>
        <w:ind w:firstLine="709"/>
        <w:jc w:val="both"/>
        <w:rPr>
          <w:rFonts w:ascii="Times New Roman" w:eastAsia="Calibri" w:hAnsi="Times New Roman" w:cs="Times New Roman"/>
          <w:spacing w:val="-4"/>
          <w:sz w:val="28"/>
          <w:szCs w:val="28"/>
        </w:rPr>
      </w:pPr>
      <w:r w:rsidRPr="00834A65">
        <w:rPr>
          <w:rFonts w:ascii="Times New Roman" w:eastAsia="Times New Roman" w:hAnsi="Times New Roman" w:cs="Times New Roman"/>
          <w:spacing w:val="-4"/>
          <w:sz w:val="28"/>
          <w:szCs w:val="28"/>
        </w:rPr>
        <w:t>оператор телерадиовещания федерального значения - филиал федерального государственного унитарного предприятия «Российская</w:t>
      </w:r>
      <w:r w:rsidRPr="00834A65">
        <w:rPr>
          <w:rFonts w:ascii="Times New Roman" w:eastAsia="Calibri" w:hAnsi="Times New Roman" w:cs="Times New Roman"/>
          <w:spacing w:val="-4"/>
          <w:sz w:val="28"/>
          <w:szCs w:val="28"/>
        </w:rPr>
        <w:t xml:space="preserve"> телевизионная и радиовещательная сеть» Ставропольский краевой радиотелевизионный передающий центр (далее - филиал ФГУП РТРС «Ставропольский КРТПЦ»).</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t xml:space="preserve">Сеть связи общего пользования ПАО «Ростелеком» в округе построена на 8 цифровых и 13 аналоговых автоматических телефонных станциях (далее - АТС). Уровень </w:t>
      </w:r>
      <w:proofErr w:type="spellStart"/>
      <w:r w:rsidRPr="00834A65">
        <w:rPr>
          <w:rFonts w:ascii="Times New Roman" w:eastAsia="Times New Roman" w:hAnsi="Times New Roman" w:cs="Times New Roman"/>
          <w:spacing w:val="-4"/>
          <w:sz w:val="28"/>
          <w:szCs w:val="28"/>
        </w:rPr>
        <w:t>цифровизации</w:t>
      </w:r>
      <w:proofErr w:type="spellEnd"/>
      <w:r w:rsidRPr="00834A65">
        <w:rPr>
          <w:rFonts w:ascii="Times New Roman" w:eastAsia="Times New Roman" w:hAnsi="Times New Roman" w:cs="Times New Roman"/>
          <w:spacing w:val="-4"/>
          <w:sz w:val="28"/>
          <w:szCs w:val="28"/>
        </w:rPr>
        <w:t xml:space="preserve"> АТС в округе составляет 72,5 %. Данная сеть связи позволяет оказывать организациям и физическим лицам весь спектр телекоммуникационных услуг, а именно:</w:t>
      </w:r>
    </w:p>
    <w:p w:rsidR="00480089" w:rsidRPr="00834A65" w:rsidRDefault="00480089" w:rsidP="00480089">
      <w:pPr>
        <w:spacing w:after="0" w:line="240" w:lineRule="auto"/>
        <w:ind w:firstLine="709"/>
        <w:jc w:val="both"/>
        <w:rPr>
          <w:rFonts w:ascii="Times New Roman" w:eastAsia="Times New Roman" w:hAnsi="Times New Roman" w:cs="Times New Roman"/>
          <w:spacing w:val="-4"/>
          <w:sz w:val="28"/>
          <w:szCs w:val="28"/>
        </w:rPr>
      </w:pPr>
      <w:r w:rsidRPr="00834A65">
        <w:rPr>
          <w:rFonts w:ascii="Times New Roman" w:eastAsia="Times New Roman" w:hAnsi="Times New Roman" w:cs="Times New Roman"/>
          <w:spacing w:val="-4"/>
          <w:sz w:val="28"/>
          <w:szCs w:val="28"/>
        </w:rPr>
        <w:t>местная телефонная связь; внутризоновая связь; междугородная и международная телефонная связь; проводное радиовещание; услуги связи, оказываемые с помощью таксофонов; телеграфная связь; широкополосный доступ к информационно-телекоммуникационной сети «Интернет» (далее - сеть «Интернет»); дополнительные виды услуг на базе электронных АТС.</w:t>
      </w:r>
    </w:p>
    <w:p w:rsidR="00480089" w:rsidRPr="00834A65" w:rsidRDefault="00480089" w:rsidP="00480089">
      <w:pPr>
        <w:spacing w:after="0" w:line="240" w:lineRule="auto"/>
        <w:ind w:firstLine="709"/>
        <w:jc w:val="both"/>
        <w:rPr>
          <w:rFonts w:ascii="Times New Roman" w:eastAsia="Calibri" w:hAnsi="Times New Roman" w:cs="Times New Roman"/>
          <w:spacing w:val="-4"/>
          <w:sz w:val="28"/>
          <w:szCs w:val="28"/>
          <w:lang w:eastAsia="ar-SA"/>
        </w:rPr>
      </w:pPr>
      <w:proofErr w:type="gramStart"/>
      <w:r w:rsidRPr="00834A65">
        <w:rPr>
          <w:rFonts w:ascii="Times New Roman" w:eastAsia="Calibri" w:hAnsi="Times New Roman" w:cs="Times New Roman"/>
          <w:spacing w:val="-4"/>
          <w:sz w:val="28"/>
          <w:szCs w:val="28"/>
        </w:rPr>
        <w:t xml:space="preserve">ПАО «Ростелеком», являясь крупнейшим национальным оператором связи, выбрано единственным универсальным оператором связи, на которого возложены задачи по </w:t>
      </w:r>
      <w:r w:rsidRPr="00834A65">
        <w:rPr>
          <w:rFonts w:ascii="Times New Roman" w:eastAsia="Calibri" w:hAnsi="Times New Roman" w:cs="Times New Roman"/>
          <w:spacing w:val="-4"/>
          <w:sz w:val="28"/>
          <w:szCs w:val="28"/>
          <w:lang w:eastAsia="ar-SA"/>
        </w:rPr>
        <w:t xml:space="preserve">поддержке существующей инфраструктуры универсальных услуг связи, включающей таксофоны, а также по обеспечению возможности широкополосного доступа к сети «Интернет» </w:t>
      </w:r>
      <w:r w:rsidRPr="00834A65">
        <w:rPr>
          <w:rFonts w:ascii="Times New Roman" w:eastAsia="Calibri" w:hAnsi="Times New Roman" w:cs="Times New Roman"/>
          <w:spacing w:val="-4"/>
          <w:sz w:val="28"/>
          <w:szCs w:val="28"/>
        </w:rPr>
        <w:t xml:space="preserve">по технологии </w:t>
      </w:r>
      <w:r w:rsidRPr="00834A65">
        <w:rPr>
          <w:rFonts w:ascii="Times New Roman" w:eastAsia="Calibri" w:hAnsi="Times New Roman" w:cs="Times New Roman"/>
          <w:spacing w:val="-4"/>
          <w:sz w:val="28"/>
          <w:szCs w:val="28"/>
        </w:rPr>
        <w:br/>
        <w:t xml:space="preserve">WI-FI </w:t>
      </w:r>
      <w:r w:rsidRPr="00834A65">
        <w:rPr>
          <w:rFonts w:ascii="Times New Roman" w:eastAsia="Calibri" w:hAnsi="Times New Roman" w:cs="Times New Roman"/>
          <w:spacing w:val="-4"/>
          <w:sz w:val="28"/>
          <w:szCs w:val="28"/>
          <w:lang w:eastAsia="ar-SA"/>
        </w:rPr>
        <w:t xml:space="preserve">на скорости не менее 10 Мбит/сек </w:t>
      </w:r>
      <w:r w:rsidRPr="00834A65">
        <w:rPr>
          <w:rFonts w:ascii="Times New Roman" w:eastAsia="Calibri" w:hAnsi="Times New Roman" w:cs="Times New Roman"/>
          <w:spacing w:val="-4"/>
          <w:sz w:val="28"/>
          <w:szCs w:val="28"/>
        </w:rPr>
        <w:t xml:space="preserve">в точках доступа, расположенных в населенных пунктах с численностью населения от 250 до 500 </w:t>
      </w:r>
      <w:r w:rsidRPr="00834A65">
        <w:rPr>
          <w:rFonts w:ascii="Times New Roman" w:eastAsia="Calibri" w:hAnsi="Times New Roman" w:cs="Times New Roman"/>
          <w:spacing w:val="-4"/>
          <w:sz w:val="28"/>
          <w:szCs w:val="28"/>
          <w:lang w:eastAsia="ar-SA"/>
        </w:rPr>
        <w:t>жителей.</w:t>
      </w:r>
      <w:proofErr w:type="gramEnd"/>
    </w:p>
    <w:p w:rsidR="00480089" w:rsidRPr="00834A65" w:rsidRDefault="00480089" w:rsidP="004800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proofErr w:type="gramStart"/>
      <w:r w:rsidRPr="00834A65">
        <w:rPr>
          <w:rFonts w:ascii="Times New Roman" w:eastAsia="Times New Roman" w:hAnsi="Times New Roman" w:cs="Times New Roman"/>
          <w:spacing w:val="-4"/>
          <w:sz w:val="28"/>
          <w:szCs w:val="28"/>
          <w:lang w:eastAsia="ru-RU"/>
        </w:rPr>
        <w:t xml:space="preserve">В соответствии с трехсторонним соглашением, заключенным между Министерством цифрового развития, связи и массовых коммуникаций Российской Федерации, Правительством Ставропольского края и ПАО «Ростелеком», на территории округа в 2018-2020 годах в рамках проекта «Устранению Цифрового Неравенства» (далее - УЦН) организованы точки доступа к сети «Интернет» по технологии WI-FI в </w:t>
      </w:r>
      <w:r w:rsidRPr="00834A65">
        <w:rPr>
          <w:rFonts w:ascii="Times New Roman" w:eastAsia="Times New Roman" w:hAnsi="Times New Roman" w:cs="Arial"/>
          <w:sz w:val="28"/>
          <w:szCs w:val="28"/>
          <w:lang w:eastAsia="ru-RU"/>
        </w:rPr>
        <w:t>п. Ровный, п. Бурунный, х. Кировский, х. Моздокский, х. Широкий Камыш, х. Медведев.</w:t>
      </w:r>
      <w:proofErr w:type="gramEnd"/>
    </w:p>
    <w:p w:rsidR="00480089" w:rsidRPr="00834A65" w:rsidRDefault="00480089" w:rsidP="004800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834A65">
        <w:rPr>
          <w:rFonts w:ascii="Times New Roman" w:eastAsia="Times New Roman" w:hAnsi="Times New Roman" w:cs="Times New Roman"/>
          <w:spacing w:val="-4"/>
          <w:sz w:val="28"/>
          <w:szCs w:val="28"/>
          <w:lang w:eastAsia="ru-RU"/>
        </w:rPr>
        <w:t xml:space="preserve">Кроме того, в соответствии с планами развития телекоммуникационной инфраструктуры </w:t>
      </w:r>
      <w:r w:rsidRPr="00834A65">
        <w:rPr>
          <w:rFonts w:ascii="Times New Roman" w:eastAsia="Times New Roman" w:hAnsi="Times New Roman" w:cs="Arial"/>
          <w:spacing w:val="-4"/>
          <w:sz w:val="28"/>
          <w:szCs w:val="20"/>
          <w:lang w:eastAsia="ru-RU"/>
        </w:rPr>
        <w:t xml:space="preserve">в малочисленных </w:t>
      </w:r>
      <w:r w:rsidRPr="00834A65">
        <w:rPr>
          <w:rFonts w:ascii="Times New Roman" w:eastAsia="Times New Roman" w:hAnsi="Times New Roman" w:cs="Times New Roman"/>
          <w:spacing w:val="-4"/>
          <w:sz w:val="28"/>
          <w:szCs w:val="28"/>
          <w:lang w:eastAsia="ru-RU"/>
        </w:rPr>
        <w:t>и зачастую отдаленных от районных центров населенных пунктов края</w:t>
      </w:r>
      <w:r w:rsidRPr="00834A65">
        <w:rPr>
          <w:rFonts w:ascii="Times New Roman" w:eastAsia="Times New Roman" w:hAnsi="Times New Roman" w:cs="Arial"/>
          <w:spacing w:val="-4"/>
          <w:sz w:val="28"/>
          <w:szCs w:val="20"/>
          <w:lang w:eastAsia="ru-RU"/>
        </w:rPr>
        <w:t xml:space="preserve"> в</w:t>
      </w:r>
      <w:r w:rsidRPr="00834A65">
        <w:rPr>
          <w:rFonts w:ascii="Times New Roman" w:eastAsia="Times New Roman" w:hAnsi="Times New Roman" w:cs="Times New Roman"/>
          <w:spacing w:val="-4"/>
          <w:sz w:val="28"/>
          <w:szCs w:val="28"/>
          <w:lang w:eastAsia="ru-RU"/>
        </w:rPr>
        <w:t xml:space="preserve"> 2019-2021 годах </w:t>
      </w:r>
      <w:r w:rsidRPr="00834A65">
        <w:rPr>
          <w:rFonts w:ascii="Times New Roman" w:eastAsia="Times New Roman" w:hAnsi="Times New Roman" w:cs="Arial"/>
          <w:spacing w:val="-4"/>
          <w:sz w:val="28"/>
          <w:szCs w:val="20"/>
          <w:lang w:eastAsia="ru-RU"/>
        </w:rPr>
        <w:t xml:space="preserve">в рамках федерального проекта «Информационная инфраструктура» национальной программы «Цифровая экономика Российской Федерации» реализованы мероприятия по подключению к сети «Интернет» </w:t>
      </w:r>
      <w:r w:rsidRPr="00834A65">
        <w:rPr>
          <w:rFonts w:ascii="Times New Roman" w:eastAsia="Times New Roman" w:hAnsi="Times New Roman" w:cs="Times New Roman"/>
          <w:spacing w:val="-4"/>
          <w:sz w:val="28"/>
          <w:szCs w:val="28"/>
          <w:lang w:eastAsia="ru-RU"/>
        </w:rPr>
        <w:t xml:space="preserve">с использованием волоконно-оптических линий связи (далее - ВОЛС) </w:t>
      </w:r>
      <w:r w:rsidRPr="00834A65">
        <w:rPr>
          <w:rFonts w:ascii="Times New Roman" w:eastAsia="Times New Roman" w:hAnsi="Times New Roman" w:cs="Arial"/>
          <w:spacing w:val="-4"/>
          <w:sz w:val="28"/>
          <w:szCs w:val="20"/>
          <w:lang w:eastAsia="ru-RU"/>
        </w:rPr>
        <w:t xml:space="preserve">социально значимых объектов </w:t>
      </w:r>
      <w:r w:rsidRPr="00834A65">
        <w:rPr>
          <w:rFonts w:ascii="Times New Roman" w:eastAsia="Times New Roman" w:hAnsi="Times New Roman" w:cs="Times New Roman"/>
          <w:spacing w:val="-4"/>
          <w:sz w:val="28"/>
          <w:szCs w:val="28"/>
          <w:lang w:eastAsia="ru-RU"/>
        </w:rPr>
        <w:t xml:space="preserve">(далее - </w:t>
      </w:r>
      <w:r w:rsidRPr="00834A65">
        <w:rPr>
          <w:rFonts w:ascii="Times New Roman" w:eastAsia="Times New Roman" w:hAnsi="Times New Roman" w:cs="Arial"/>
          <w:spacing w:val="-4"/>
          <w:sz w:val="28"/>
          <w:szCs w:val="20"/>
          <w:lang w:eastAsia="ru-RU"/>
        </w:rPr>
        <w:t>СЗО) в следующих населенных пунктах</w:t>
      </w:r>
      <w:r w:rsidRPr="00834A65">
        <w:rPr>
          <w:rFonts w:ascii="Times New Roman" w:eastAsia="Times New Roman" w:hAnsi="Times New Roman" w:cs="Times New Roman"/>
          <w:bCs/>
          <w:spacing w:val="-4"/>
          <w:sz w:val="28"/>
          <w:szCs w:val="28"/>
          <w:lang w:eastAsia="ru-RU"/>
        </w:rPr>
        <w:t xml:space="preserve"> </w:t>
      </w:r>
      <w:r w:rsidRPr="00834A65">
        <w:rPr>
          <w:rFonts w:ascii="Times New Roman" w:eastAsia="Times New Roman" w:hAnsi="Times New Roman" w:cs="Times New Roman"/>
          <w:spacing w:val="-4"/>
          <w:sz w:val="28"/>
          <w:szCs w:val="28"/>
          <w:lang w:eastAsia="ru-RU"/>
        </w:rPr>
        <w:t>округа</w:t>
      </w:r>
      <w:r w:rsidRPr="00834A65">
        <w:rPr>
          <w:rFonts w:ascii="Times New Roman" w:eastAsia="Times New Roman" w:hAnsi="Times New Roman" w:cs="Arial"/>
          <w:spacing w:val="-4"/>
          <w:sz w:val="28"/>
          <w:szCs w:val="20"/>
          <w:lang w:eastAsia="ru-RU"/>
        </w:rPr>
        <w:t>:</w:t>
      </w:r>
      <w:r w:rsidRPr="00834A65">
        <w:rPr>
          <w:rFonts w:ascii="Times New Roman" w:eastAsia="Times New Roman" w:hAnsi="Times New Roman" w:cs="Times New Roman"/>
          <w:sz w:val="28"/>
          <w:szCs w:val="28"/>
          <w:lang w:eastAsia="ru-RU"/>
        </w:rPr>
        <w:t xml:space="preserve"> </w:t>
      </w:r>
      <w:proofErr w:type="gramEnd"/>
    </w:p>
    <w:p w:rsidR="00480089" w:rsidRPr="00834A65" w:rsidRDefault="00480089" w:rsidP="004800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834A65">
        <w:rPr>
          <w:rFonts w:ascii="Times New Roman" w:eastAsia="Times New Roman" w:hAnsi="Times New Roman" w:cs="Times New Roman"/>
          <w:sz w:val="28"/>
          <w:szCs w:val="28"/>
          <w:lang w:eastAsia="ru-RU"/>
        </w:rPr>
        <w:t xml:space="preserve">п. Ага-Батыр, п. Балтийский, х. </w:t>
      </w:r>
      <w:proofErr w:type="spellStart"/>
      <w:r w:rsidRPr="00834A65">
        <w:rPr>
          <w:rFonts w:ascii="Times New Roman" w:eastAsia="Times New Roman" w:hAnsi="Times New Roman" w:cs="Times New Roman"/>
          <w:sz w:val="28"/>
          <w:szCs w:val="28"/>
          <w:lang w:eastAsia="ru-RU"/>
        </w:rPr>
        <w:t>Бугулов</w:t>
      </w:r>
      <w:proofErr w:type="spellEnd"/>
      <w:r w:rsidRPr="00834A65">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834A65">
        <w:rPr>
          <w:rFonts w:ascii="Times New Roman" w:eastAsia="Times New Roman" w:hAnsi="Times New Roman" w:cs="Times New Roman"/>
          <w:sz w:val="28"/>
          <w:szCs w:val="28"/>
          <w:lang w:eastAsia="ru-RU"/>
        </w:rPr>
        <w:t xml:space="preserve"> </w:t>
      </w:r>
      <w:proofErr w:type="spellStart"/>
      <w:r w:rsidRPr="00834A65">
        <w:rPr>
          <w:rFonts w:ascii="Times New Roman" w:eastAsia="Times New Roman" w:hAnsi="Times New Roman" w:cs="Times New Roman"/>
          <w:sz w:val="28"/>
          <w:szCs w:val="28"/>
          <w:lang w:eastAsia="ru-RU"/>
        </w:rPr>
        <w:t>Галюгаевская</w:t>
      </w:r>
      <w:proofErr w:type="spellEnd"/>
      <w:r w:rsidRPr="00834A65">
        <w:rPr>
          <w:rFonts w:ascii="Times New Roman" w:eastAsia="Times New Roman" w:hAnsi="Times New Roman" w:cs="Times New Roman"/>
          <w:sz w:val="28"/>
          <w:szCs w:val="28"/>
          <w:lang w:eastAsia="ru-RU"/>
        </w:rPr>
        <w:t xml:space="preserve">, х. Графский, х. </w:t>
      </w:r>
      <w:proofErr w:type="spellStart"/>
      <w:r w:rsidRPr="00834A65">
        <w:rPr>
          <w:rFonts w:ascii="Times New Roman" w:eastAsia="Times New Roman" w:hAnsi="Times New Roman" w:cs="Times New Roman"/>
          <w:sz w:val="28"/>
          <w:szCs w:val="28"/>
          <w:lang w:eastAsia="ru-RU"/>
        </w:rPr>
        <w:t>Дыдымкин</w:t>
      </w:r>
      <w:proofErr w:type="spellEnd"/>
      <w:r w:rsidRPr="00834A65">
        <w:rPr>
          <w:rFonts w:ascii="Times New Roman" w:eastAsia="Times New Roman" w:hAnsi="Times New Roman" w:cs="Times New Roman"/>
          <w:sz w:val="28"/>
          <w:szCs w:val="28"/>
          <w:lang w:eastAsia="ru-RU"/>
        </w:rPr>
        <w:t xml:space="preserve">, х. Зайцев, с. </w:t>
      </w:r>
      <w:proofErr w:type="spellStart"/>
      <w:r w:rsidRPr="00834A65">
        <w:rPr>
          <w:rFonts w:ascii="Times New Roman" w:eastAsia="Times New Roman" w:hAnsi="Times New Roman" w:cs="Times New Roman"/>
          <w:sz w:val="28"/>
          <w:szCs w:val="28"/>
          <w:lang w:eastAsia="ru-RU"/>
        </w:rPr>
        <w:t>Каново</w:t>
      </w:r>
      <w:proofErr w:type="spellEnd"/>
      <w:r w:rsidRPr="00834A65">
        <w:rPr>
          <w:rFonts w:ascii="Times New Roman" w:eastAsia="Times New Roman" w:hAnsi="Times New Roman" w:cs="Times New Roman"/>
          <w:sz w:val="28"/>
          <w:szCs w:val="28"/>
          <w:lang w:eastAsia="ru-RU"/>
        </w:rPr>
        <w:t xml:space="preserve">, х. Кировский,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834A65">
        <w:rPr>
          <w:rFonts w:ascii="Times New Roman" w:eastAsia="Times New Roman" w:hAnsi="Times New Roman" w:cs="Times New Roman"/>
          <w:sz w:val="28"/>
          <w:szCs w:val="28"/>
          <w:lang w:eastAsia="ru-RU"/>
        </w:rPr>
        <w:t xml:space="preserve"> Курская, х. Медведев, п. Мирный, с. Полтавское, х. Привольный, п. Ровный, с. </w:t>
      </w:r>
      <w:proofErr w:type="spellStart"/>
      <w:r w:rsidRPr="00834A65">
        <w:rPr>
          <w:rFonts w:ascii="Times New Roman" w:eastAsia="Times New Roman" w:hAnsi="Times New Roman" w:cs="Times New Roman"/>
          <w:sz w:val="28"/>
          <w:szCs w:val="28"/>
          <w:lang w:eastAsia="ru-RU"/>
        </w:rPr>
        <w:t>Ростовановское</w:t>
      </w:r>
      <w:proofErr w:type="spellEnd"/>
      <w:r w:rsidRPr="00834A65">
        <w:rPr>
          <w:rFonts w:ascii="Times New Roman" w:eastAsia="Times New Roman" w:hAnsi="Times New Roman" w:cs="Times New Roman"/>
          <w:sz w:val="28"/>
          <w:szCs w:val="28"/>
          <w:lang w:eastAsia="ru-RU"/>
        </w:rPr>
        <w:t xml:space="preserve">, п. Рощино, с. Русское, с. </w:t>
      </w:r>
      <w:proofErr w:type="spellStart"/>
      <w:r w:rsidRPr="00834A65">
        <w:rPr>
          <w:rFonts w:ascii="Times New Roman" w:eastAsia="Times New Roman" w:hAnsi="Times New Roman" w:cs="Times New Roman"/>
          <w:sz w:val="28"/>
          <w:szCs w:val="28"/>
          <w:lang w:eastAsia="ru-RU"/>
        </w:rPr>
        <w:t>Серноводское</w:t>
      </w:r>
      <w:proofErr w:type="spellEnd"/>
      <w:r w:rsidRPr="00834A65">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834A65">
        <w:rPr>
          <w:rFonts w:ascii="Times New Roman" w:eastAsia="Times New Roman" w:hAnsi="Times New Roman" w:cs="Times New Roman"/>
          <w:sz w:val="28"/>
          <w:szCs w:val="28"/>
          <w:lang w:eastAsia="ru-RU"/>
        </w:rPr>
        <w:t> </w:t>
      </w:r>
      <w:proofErr w:type="spellStart"/>
      <w:r w:rsidRPr="00834A65">
        <w:rPr>
          <w:rFonts w:ascii="Times New Roman" w:eastAsia="Times New Roman" w:hAnsi="Times New Roman" w:cs="Times New Roman"/>
          <w:sz w:val="28"/>
          <w:szCs w:val="28"/>
          <w:lang w:eastAsia="ru-RU"/>
        </w:rPr>
        <w:t>Стодеревская</w:t>
      </w:r>
      <w:proofErr w:type="spellEnd"/>
      <w:r w:rsidRPr="00834A65">
        <w:rPr>
          <w:rFonts w:ascii="Times New Roman" w:eastAsia="Times New Roman" w:hAnsi="Times New Roman" w:cs="Times New Roman"/>
          <w:sz w:val="28"/>
          <w:szCs w:val="28"/>
          <w:lang w:eastAsia="ru-RU"/>
        </w:rPr>
        <w:t xml:space="preserve">, с. </w:t>
      </w:r>
      <w:proofErr w:type="spellStart"/>
      <w:r w:rsidRPr="00834A65">
        <w:rPr>
          <w:rFonts w:ascii="Times New Roman" w:eastAsia="Times New Roman" w:hAnsi="Times New Roman" w:cs="Times New Roman"/>
          <w:sz w:val="28"/>
          <w:szCs w:val="28"/>
          <w:lang w:eastAsia="ru-RU"/>
        </w:rPr>
        <w:t>Уваровское</w:t>
      </w:r>
      <w:proofErr w:type="spellEnd"/>
      <w:r w:rsidRPr="00834A65">
        <w:rPr>
          <w:rFonts w:ascii="Times New Roman" w:eastAsia="Times New Roman" w:hAnsi="Times New Roman" w:cs="Times New Roman"/>
          <w:sz w:val="28"/>
          <w:szCs w:val="28"/>
          <w:lang w:eastAsia="ru-RU"/>
        </w:rPr>
        <w:t xml:space="preserve">, х. Широкий Камыш, с. </w:t>
      </w:r>
      <w:proofErr w:type="spellStart"/>
      <w:r w:rsidRPr="00834A65">
        <w:rPr>
          <w:rFonts w:ascii="Times New Roman" w:eastAsia="Times New Roman" w:hAnsi="Times New Roman" w:cs="Times New Roman"/>
          <w:sz w:val="28"/>
          <w:szCs w:val="28"/>
          <w:lang w:eastAsia="ru-RU"/>
        </w:rPr>
        <w:t>Эдиссия</w:t>
      </w:r>
      <w:proofErr w:type="spellEnd"/>
      <w:r w:rsidRPr="00834A65">
        <w:rPr>
          <w:rFonts w:ascii="Times New Roman" w:eastAsia="Times New Roman" w:hAnsi="Times New Roman" w:cs="Times New Roman"/>
          <w:sz w:val="28"/>
          <w:szCs w:val="28"/>
          <w:lang w:eastAsia="ru-RU"/>
        </w:rPr>
        <w:t>.</w:t>
      </w:r>
      <w:proofErr w:type="gramEnd"/>
    </w:p>
    <w:p w:rsidR="00480089" w:rsidRPr="00834A65" w:rsidRDefault="00480089" w:rsidP="004800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834A65">
        <w:rPr>
          <w:rFonts w:ascii="Times New Roman" w:eastAsia="Times New Roman" w:hAnsi="Times New Roman" w:cs="Times New Roman"/>
          <w:spacing w:val="-4"/>
          <w:sz w:val="28"/>
          <w:szCs w:val="28"/>
          <w:lang w:eastAsia="ru-RU"/>
        </w:rPr>
        <w:lastRenderedPageBreak/>
        <w:t xml:space="preserve">Итого, возможность предоставления услуг широкополосного доступа к сети «Интернет» с использованием ВОЛС до узла связи имеется </w:t>
      </w:r>
      <w:r w:rsidRPr="00834A65">
        <w:rPr>
          <w:rFonts w:ascii="Times New Roman" w:eastAsia="Times New Roman" w:hAnsi="Times New Roman" w:cs="Arial"/>
          <w:spacing w:val="-4"/>
          <w:sz w:val="28"/>
          <w:szCs w:val="20"/>
          <w:lang w:eastAsia="ru-RU"/>
        </w:rPr>
        <w:t xml:space="preserve">в следующих </w:t>
      </w:r>
      <w:r w:rsidRPr="00834A65">
        <w:rPr>
          <w:rFonts w:ascii="Times New Roman" w:eastAsia="Times New Roman" w:hAnsi="Times New Roman" w:cs="Times New Roman"/>
          <w:spacing w:val="-4"/>
          <w:sz w:val="28"/>
          <w:szCs w:val="28"/>
          <w:lang w:eastAsia="ru-RU"/>
        </w:rPr>
        <w:t xml:space="preserve">населенных пунктах округа: </w:t>
      </w:r>
    </w:p>
    <w:p w:rsidR="00480089" w:rsidRPr="00834A65" w:rsidRDefault="000A4318" w:rsidP="00480089">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ст-ц</w:t>
      </w:r>
      <w:r w:rsidR="00CE4C3B">
        <w:rPr>
          <w:rFonts w:ascii="Times New Roman" w:eastAsia="Calibri" w:hAnsi="Times New Roman" w:cs="Times New Roman"/>
          <w:sz w:val="28"/>
          <w:szCs w:val="28"/>
        </w:rPr>
        <w:t>а</w:t>
      </w:r>
      <w:proofErr w:type="spellEnd"/>
      <w:r w:rsidR="00480089" w:rsidRPr="00834A65">
        <w:rPr>
          <w:rFonts w:ascii="Times New Roman" w:eastAsia="Calibri" w:hAnsi="Times New Roman" w:cs="Times New Roman"/>
          <w:sz w:val="28"/>
          <w:szCs w:val="28"/>
        </w:rPr>
        <w:t xml:space="preserve"> Курская, </w:t>
      </w:r>
      <w:proofErr w:type="spellStart"/>
      <w:r>
        <w:rPr>
          <w:rFonts w:ascii="Times New Roman" w:eastAsia="Calibri" w:hAnsi="Times New Roman" w:cs="Times New Roman"/>
          <w:sz w:val="28"/>
          <w:szCs w:val="28"/>
        </w:rPr>
        <w:t>ст-ц</w:t>
      </w:r>
      <w:r w:rsidR="00C176DC">
        <w:rPr>
          <w:rFonts w:ascii="Times New Roman" w:eastAsia="Calibri" w:hAnsi="Times New Roman" w:cs="Times New Roman"/>
          <w:sz w:val="28"/>
          <w:szCs w:val="28"/>
        </w:rPr>
        <w:t>а</w:t>
      </w:r>
      <w:proofErr w:type="spellEnd"/>
      <w:r w:rsidR="00480089" w:rsidRPr="00834A65">
        <w:rPr>
          <w:rFonts w:ascii="Times New Roman" w:eastAsia="Calibri" w:hAnsi="Times New Roman" w:cs="Times New Roman"/>
          <w:sz w:val="28"/>
          <w:szCs w:val="28"/>
        </w:rPr>
        <w:t xml:space="preserve"> </w:t>
      </w:r>
      <w:proofErr w:type="spellStart"/>
      <w:r w:rsidR="00480089" w:rsidRPr="00834A65">
        <w:rPr>
          <w:rFonts w:ascii="Times New Roman" w:eastAsia="Calibri" w:hAnsi="Times New Roman" w:cs="Times New Roman"/>
          <w:sz w:val="28"/>
          <w:szCs w:val="28"/>
        </w:rPr>
        <w:t>Галюгаевская</w:t>
      </w:r>
      <w:proofErr w:type="spellEnd"/>
      <w:r w:rsidR="00480089" w:rsidRPr="00834A65">
        <w:rPr>
          <w:rFonts w:ascii="Times New Roman" w:eastAsia="Calibri" w:hAnsi="Times New Roman" w:cs="Times New Roman"/>
          <w:sz w:val="28"/>
          <w:szCs w:val="28"/>
        </w:rPr>
        <w:t xml:space="preserve">, х. Графский, х. Зайцев, х. </w:t>
      </w:r>
      <w:proofErr w:type="spellStart"/>
      <w:r w:rsidR="00480089" w:rsidRPr="00834A65">
        <w:rPr>
          <w:rFonts w:ascii="Times New Roman" w:eastAsia="Calibri" w:hAnsi="Times New Roman" w:cs="Times New Roman"/>
          <w:sz w:val="28"/>
          <w:szCs w:val="28"/>
        </w:rPr>
        <w:t>Дыдымкин</w:t>
      </w:r>
      <w:proofErr w:type="spellEnd"/>
      <w:r w:rsidR="00480089" w:rsidRPr="00834A65">
        <w:rPr>
          <w:rFonts w:ascii="Times New Roman" w:eastAsia="Calibri" w:hAnsi="Times New Roman" w:cs="Times New Roman"/>
          <w:sz w:val="28"/>
          <w:szCs w:val="28"/>
        </w:rPr>
        <w:t xml:space="preserve">, п. Мирный, п. Рощино, с. </w:t>
      </w:r>
      <w:proofErr w:type="spellStart"/>
      <w:r w:rsidR="00480089" w:rsidRPr="00834A65">
        <w:rPr>
          <w:rFonts w:ascii="Times New Roman" w:eastAsia="Calibri" w:hAnsi="Times New Roman" w:cs="Times New Roman"/>
          <w:sz w:val="28"/>
          <w:szCs w:val="28"/>
        </w:rPr>
        <w:t>Каново</w:t>
      </w:r>
      <w:proofErr w:type="spellEnd"/>
      <w:r w:rsidR="00480089" w:rsidRPr="00834A65">
        <w:rPr>
          <w:rFonts w:ascii="Times New Roman" w:eastAsia="Calibri" w:hAnsi="Times New Roman" w:cs="Times New Roman"/>
          <w:sz w:val="28"/>
          <w:szCs w:val="28"/>
        </w:rPr>
        <w:t xml:space="preserve">, х. Медведев, п. Ровный, с. Полтавское, п. Приозерный, п. Ага-Батыр, х. Пролетарский, с. </w:t>
      </w:r>
      <w:proofErr w:type="spellStart"/>
      <w:r w:rsidR="00480089" w:rsidRPr="00834A65">
        <w:rPr>
          <w:rFonts w:ascii="Times New Roman" w:eastAsia="Calibri" w:hAnsi="Times New Roman" w:cs="Times New Roman"/>
          <w:sz w:val="28"/>
          <w:szCs w:val="28"/>
        </w:rPr>
        <w:t>Ростовановское</w:t>
      </w:r>
      <w:proofErr w:type="spellEnd"/>
      <w:r w:rsidR="00480089" w:rsidRPr="00834A65">
        <w:rPr>
          <w:rFonts w:ascii="Times New Roman" w:eastAsia="Calibri" w:hAnsi="Times New Roman" w:cs="Times New Roman"/>
          <w:sz w:val="28"/>
          <w:szCs w:val="28"/>
        </w:rPr>
        <w:t xml:space="preserve">, с. Русское, с. Русское-1, с. </w:t>
      </w:r>
      <w:proofErr w:type="spellStart"/>
      <w:r w:rsidR="00480089" w:rsidRPr="00834A65">
        <w:rPr>
          <w:rFonts w:ascii="Times New Roman" w:eastAsia="Calibri" w:hAnsi="Times New Roman" w:cs="Times New Roman"/>
          <w:sz w:val="28"/>
          <w:szCs w:val="28"/>
        </w:rPr>
        <w:t>Серноводское</w:t>
      </w:r>
      <w:proofErr w:type="spellEnd"/>
      <w:r w:rsidR="00480089" w:rsidRPr="00834A65">
        <w:rPr>
          <w:rFonts w:ascii="Times New Roman" w:eastAsia="Calibri" w:hAnsi="Times New Roman" w:cs="Times New Roman"/>
          <w:sz w:val="28"/>
          <w:szCs w:val="28"/>
        </w:rPr>
        <w:t xml:space="preserve">, п. Балтийский, </w:t>
      </w:r>
      <w:proofErr w:type="spellStart"/>
      <w:r>
        <w:rPr>
          <w:rFonts w:ascii="Times New Roman" w:eastAsia="Calibri" w:hAnsi="Times New Roman" w:cs="Times New Roman"/>
          <w:sz w:val="28"/>
          <w:szCs w:val="28"/>
        </w:rPr>
        <w:t>ст-ц</w:t>
      </w:r>
      <w:r w:rsidR="00C176DC">
        <w:rPr>
          <w:rFonts w:ascii="Times New Roman" w:eastAsia="Calibri" w:hAnsi="Times New Roman" w:cs="Times New Roman"/>
          <w:sz w:val="28"/>
          <w:szCs w:val="28"/>
        </w:rPr>
        <w:t>а</w:t>
      </w:r>
      <w:proofErr w:type="spellEnd"/>
      <w:r w:rsidR="00480089" w:rsidRPr="00834A65">
        <w:rPr>
          <w:rFonts w:ascii="Times New Roman" w:eastAsia="Calibri" w:hAnsi="Times New Roman" w:cs="Times New Roman"/>
          <w:sz w:val="28"/>
          <w:szCs w:val="28"/>
        </w:rPr>
        <w:t xml:space="preserve"> </w:t>
      </w:r>
      <w:proofErr w:type="spellStart"/>
      <w:r w:rsidR="00480089" w:rsidRPr="00834A65">
        <w:rPr>
          <w:rFonts w:ascii="Times New Roman" w:eastAsia="Calibri" w:hAnsi="Times New Roman" w:cs="Times New Roman"/>
          <w:sz w:val="28"/>
          <w:szCs w:val="28"/>
        </w:rPr>
        <w:t>Стодеревская</w:t>
      </w:r>
      <w:proofErr w:type="spellEnd"/>
      <w:r w:rsidR="00480089" w:rsidRPr="00834A65">
        <w:rPr>
          <w:rFonts w:ascii="Times New Roman" w:eastAsia="Calibri" w:hAnsi="Times New Roman" w:cs="Times New Roman"/>
          <w:sz w:val="28"/>
          <w:szCs w:val="28"/>
        </w:rPr>
        <w:t xml:space="preserve">, с. </w:t>
      </w:r>
      <w:proofErr w:type="spellStart"/>
      <w:r w:rsidR="00480089" w:rsidRPr="00834A65">
        <w:rPr>
          <w:rFonts w:ascii="Times New Roman" w:eastAsia="Calibri" w:hAnsi="Times New Roman" w:cs="Times New Roman"/>
          <w:sz w:val="28"/>
          <w:szCs w:val="28"/>
        </w:rPr>
        <w:t>Эдиссия</w:t>
      </w:r>
      <w:proofErr w:type="spellEnd"/>
      <w:r w:rsidR="00480089" w:rsidRPr="00834A65">
        <w:rPr>
          <w:rFonts w:ascii="Times New Roman" w:eastAsia="Calibri" w:hAnsi="Times New Roman" w:cs="Times New Roman"/>
          <w:sz w:val="28"/>
          <w:szCs w:val="28"/>
        </w:rPr>
        <w:t>, с. </w:t>
      </w:r>
      <w:proofErr w:type="spellStart"/>
      <w:r w:rsidR="00480089" w:rsidRPr="00834A65">
        <w:rPr>
          <w:rFonts w:ascii="Times New Roman" w:eastAsia="Calibri" w:hAnsi="Times New Roman" w:cs="Times New Roman"/>
          <w:sz w:val="28"/>
          <w:szCs w:val="28"/>
        </w:rPr>
        <w:t>Уваровское</w:t>
      </w:r>
      <w:proofErr w:type="spellEnd"/>
      <w:r w:rsidR="00480089" w:rsidRPr="00834A65">
        <w:rPr>
          <w:rFonts w:ascii="Times New Roman" w:eastAsia="Calibri" w:hAnsi="Times New Roman" w:cs="Times New Roman"/>
          <w:sz w:val="28"/>
          <w:szCs w:val="28"/>
        </w:rPr>
        <w:t>, х. Привольный, х. Широкий Камыш (УЦН), п. Бурунный (УЦН), х. Кировский (УЦН), х. Моздокский (УЦН).</w:t>
      </w:r>
      <w:proofErr w:type="gramEnd"/>
    </w:p>
    <w:p w:rsidR="00480089" w:rsidRPr="00834A65" w:rsidRDefault="00480089" w:rsidP="00480089">
      <w:pPr>
        <w:spacing w:after="0" w:line="240" w:lineRule="auto"/>
        <w:ind w:right="-1" w:firstLine="567"/>
        <w:jc w:val="both"/>
        <w:rPr>
          <w:rFonts w:ascii="Times New Roman" w:eastAsia="Calibri" w:hAnsi="Times New Roman" w:cs="Times New Roman"/>
          <w:spacing w:val="-4"/>
          <w:sz w:val="28"/>
          <w:szCs w:val="28"/>
        </w:rPr>
      </w:pPr>
      <w:r w:rsidRPr="00834A65">
        <w:rPr>
          <w:rFonts w:ascii="Times New Roman" w:eastAsia="Calibri" w:hAnsi="Times New Roman" w:cs="Times New Roman"/>
          <w:spacing w:val="-4"/>
          <w:sz w:val="28"/>
          <w:szCs w:val="28"/>
        </w:rPr>
        <w:t xml:space="preserve">Перечень населенных пунктов округа, в которых отсутствует возможность проводного доступа к сети Интернет с использованием ВОЛС: </w:t>
      </w:r>
    </w:p>
    <w:p w:rsidR="00480089" w:rsidRPr="00834A65" w:rsidRDefault="00480089" w:rsidP="00480089">
      <w:pPr>
        <w:spacing w:after="0" w:line="240" w:lineRule="auto"/>
        <w:ind w:firstLine="567"/>
        <w:jc w:val="both"/>
        <w:rPr>
          <w:rFonts w:ascii="Times New Roman" w:eastAsia="Calibri" w:hAnsi="Times New Roman" w:cs="Times New Roman"/>
          <w:sz w:val="28"/>
          <w:szCs w:val="28"/>
        </w:rPr>
      </w:pPr>
      <w:proofErr w:type="gramStart"/>
      <w:r w:rsidRPr="00834A65">
        <w:rPr>
          <w:rFonts w:ascii="Times New Roman" w:eastAsia="Calibri" w:hAnsi="Times New Roman" w:cs="Times New Roman"/>
          <w:sz w:val="28"/>
          <w:szCs w:val="28"/>
        </w:rPr>
        <w:t xml:space="preserve">а. Али-Кую, х. Березкин, х. </w:t>
      </w:r>
      <w:proofErr w:type="spellStart"/>
      <w:r w:rsidRPr="00834A65">
        <w:rPr>
          <w:rFonts w:ascii="Times New Roman" w:eastAsia="Calibri" w:hAnsi="Times New Roman" w:cs="Times New Roman"/>
          <w:sz w:val="28"/>
          <w:szCs w:val="28"/>
        </w:rPr>
        <w:t>Бугулов</w:t>
      </w:r>
      <w:proofErr w:type="spellEnd"/>
      <w:r w:rsidRPr="00834A65">
        <w:rPr>
          <w:rFonts w:ascii="Times New Roman" w:eastAsia="Calibri" w:hAnsi="Times New Roman" w:cs="Times New Roman"/>
          <w:sz w:val="28"/>
          <w:szCs w:val="28"/>
        </w:rPr>
        <w:t>, х. Веденяпин, с. Добровольное, х </w:t>
      </w:r>
      <w:proofErr w:type="spellStart"/>
      <w:r w:rsidRPr="00834A65">
        <w:rPr>
          <w:rFonts w:ascii="Times New Roman" w:eastAsia="Calibri" w:hAnsi="Times New Roman" w:cs="Times New Roman"/>
          <w:sz w:val="28"/>
          <w:szCs w:val="28"/>
        </w:rPr>
        <w:t>Дыдымовка</w:t>
      </w:r>
      <w:proofErr w:type="spellEnd"/>
      <w:r w:rsidRPr="00834A65">
        <w:rPr>
          <w:rFonts w:ascii="Times New Roman" w:eastAsia="Calibri" w:hAnsi="Times New Roman" w:cs="Times New Roman"/>
          <w:sz w:val="28"/>
          <w:szCs w:val="28"/>
        </w:rPr>
        <w:t xml:space="preserve">, х. Межевой, х. Новая Деревня, п. </w:t>
      </w:r>
      <w:proofErr w:type="spellStart"/>
      <w:r w:rsidRPr="00834A65">
        <w:rPr>
          <w:rFonts w:ascii="Times New Roman" w:eastAsia="Calibri" w:hAnsi="Times New Roman" w:cs="Times New Roman"/>
          <w:sz w:val="28"/>
          <w:szCs w:val="28"/>
        </w:rPr>
        <w:t>Новобалтийский</w:t>
      </w:r>
      <w:proofErr w:type="spellEnd"/>
      <w:r w:rsidRPr="00834A65">
        <w:rPr>
          <w:rFonts w:ascii="Times New Roman" w:eastAsia="Calibri" w:hAnsi="Times New Roman" w:cs="Times New Roman"/>
          <w:sz w:val="28"/>
          <w:szCs w:val="28"/>
        </w:rPr>
        <w:t>, х. </w:t>
      </w:r>
      <w:proofErr w:type="spellStart"/>
      <w:r w:rsidRPr="00834A65">
        <w:rPr>
          <w:rFonts w:ascii="Times New Roman" w:eastAsia="Calibri" w:hAnsi="Times New Roman" w:cs="Times New Roman"/>
          <w:sz w:val="28"/>
          <w:szCs w:val="28"/>
        </w:rPr>
        <w:t>Новоивановский</w:t>
      </w:r>
      <w:proofErr w:type="spellEnd"/>
      <w:r w:rsidRPr="00834A65">
        <w:rPr>
          <w:rFonts w:ascii="Times New Roman" w:eastAsia="Calibri" w:hAnsi="Times New Roman" w:cs="Times New Roman"/>
          <w:sz w:val="28"/>
          <w:szCs w:val="28"/>
        </w:rPr>
        <w:t xml:space="preserve">, х. </w:t>
      </w:r>
      <w:proofErr w:type="spellStart"/>
      <w:r w:rsidRPr="00834A65">
        <w:rPr>
          <w:rFonts w:ascii="Times New Roman" w:eastAsia="Calibri" w:hAnsi="Times New Roman" w:cs="Times New Roman"/>
          <w:sz w:val="28"/>
          <w:szCs w:val="28"/>
        </w:rPr>
        <w:t>Новотаврический</w:t>
      </w:r>
      <w:proofErr w:type="spellEnd"/>
      <w:r w:rsidRPr="00834A65">
        <w:rPr>
          <w:rFonts w:ascii="Times New Roman" w:eastAsia="Calibri" w:hAnsi="Times New Roman" w:cs="Times New Roman"/>
          <w:sz w:val="28"/>
          <w:szCs w:val="28"/>
        </w:rPr>
        <w:t>, п. Песчаный, п. Правобережный, х. Прогонный, п. Совхозный, х. Тарский, х. Труд Земледельца, п. Трудовой, п. Южанин.</w:t>
      </w:r>
      <w:proofErr w:type="gramEnd"/>
    </w:p>
    <w:p w:rsidR="00480089" w:rsidRPr="00834A65" w:rsidRDefault="00480089" w:rsidP="00480089">
      <w:pPr>
        <w:spacing w:after="0" w:line="300" w:lineRule="exact"/>
        <w:ind w:firstLine="709"/>
        <w:jc w:val="both"/>
        <w:rPr>
          <w:rFonts w:ascii="Times New Roman" w:eastAsia="Times New Roman" w:hAnsi="Times New Roman" w:cs="Times New Roman"/>
          <w:spacing w:val="-4"/>
          <w:sz w:val="28"/>
          <w:szCs w:val="28"/>
          <w:lang w:eastAsia="ar-SA"/>
        </w:rPr>
      </w:pPr>
      <w:r w:rsidRPr="00834A65">
        <w:rPr>
          <w:rFonts w:ascii="Times New Roman" w:eastAsia="Times New Roman" w:hAnsi="Times New Roman" w:cs="Times New Roman"/>
          <w:spacing w:val="-4"/>
          <w:sz w:val="28"/>
          <w:szCs w:val="28"/>
          <w:lang w:eastAsia="ar-SA"/>
        </w:rPr>
        <w:t xml:space="preserve">Операторами подвижной радиотелефонной связи на территории </w:t>
      </w:r>
      <w:r w:rsidRPr="00834A65">
        <w:rPr>
          <w:rFonts w:ascii="Times New Roman" w:eastAsia="Times New Roman" w:hAnsi="Times New Roman" w:cs="Times New Roman"/>
          <w:spacing w:val="-4"/>
          <w:sz w:val="28"/>
          <w:szCs w:val="28"/>
          <w:lang w:eastAsia="ar-SA"/>
        </w:rPr>
        <w:br/>
        <w:t xml:space="preserve">22 населенных пунктов </w:t>
      </w:r>
      <w:r w:rsidR="00CE4C3B">
        <w:rPr>
          <w:rFonts w:ascii="Times New Roman" w:eastAsia="Times New Roman" w:hAnsi="Times New Roman" w:cs="Times New Roman"/>
          <w:spacing w:val="-4"/>
          <w:sz w:val="28"/>
          <w:szCs w:val="28"/>
          <w:lang w:eastAsia="ar-SA"/>
        </w:rPr>
        <w:t xml:space="preserve">округа установлено </w:t>
      </w:r>
      <w:r w:rsidRPr="00834A65">
        <w:rPr>
          <w:rFonts w:ascii="Times New Roman" w:eastAsia="Times New Roman" w:hAnsi="Times New Roman" w:cs="Times New Roman"/>
          <w:spacing w:val="-4"/>
          <w:sz w:val="28"/>
          <w:szCs w:val="28"/>
          <w:lang w:eastAsia="ar-SA"/>
        </w:rPr>
        <w:t>159 базовых станций подвижной радиотелефонной связи стандартов 2G, 3G и 4G (фото 3) из них: ПАО «МегаФон» - 36 шт., ПАО «ВымпелКом» - 63 шт., ПАО «МТС» - 60 шт.</w:t>
      </w:r>
    </w:p>
    <w:p w:rsidR="00480089" w:rsidRPr="00834A65" w:rsidRDefault="00480089" w:rsidP="00480089">
      <w:pPr>
        <w:spacing w:after="0" w:line="300" w:lineRule="exact"/>
        <w:ind w:firstLine="709"/>
        <w:jc w:val="both"/>
        <w:rPr>
          <w:rFonts w:ascii="Times New Roman" w:eastAsia="Times New Roman" w:hAnsi="Times New Roman" w:cs="Times New Roman"/>
          <w:spacing w:val="-4"/>
          <w:sz w:val="28"/>
          <w:szCs w:val="28"/>
          <w:lang w:eastAsia="ar-SA"/>
        </w:rPr>
      </w:pPr>
      <w:r w:rsidRPr="00834A65">
        <w:rPr>
          <w:rFonts w:ascii="Times New Roman" w:eastAsia="Times New Roman" w:hAnsi="Times New Roman" w:cs="Times New Roman"/>
          <w:spacing w:val="-4"/>
          <w:sz w:val="28"/>
          <w:szCs w:val="28"/>
          <w:lang w:eastAsia="ar-SA"/>
        </w:rPr>
        <w:t>На 31 декабря 2022 года покрытие сетью подвижной радиотелефонной связи стандарта GSM достигло - 97 % территории округа, на которой проживают 99 % населения округа.</w:t>
      </w:r>
    </w:p>
    <w:p w:rsidR="00480089" w:rsidRPr="00834A65" w:rsidRDefault="00480089" w:rsidP="00480089">
      <w:pPr>
        <w:spacing w:after="0" w:line="300" w:lineRule="exact"/>
        <w:ind w:right="20" w:firstLine="700"/>
        <w:jc w:val="both"/>
        <w:rPr>
          <w:rFonts w:ascii="Times New Roman" w:eastAsia="Times New Roman" w:hAnsi="Times New Roman" w:cs="Times New Roman"/>
          <w:spacing w:val="-4"/>
          <w:sz w:val="28"/>
          <w:szCs w:val="28"/>
          <w:lang w:eastAsia="ar-SA"/>
        </w:rPr>
      </w:pPr>
      <w:r w:rsidRPr="00834A65">
        <w:rPr>
          <w:rFonts w:ascii="Times New Roman" w:eastAsia="Times New Roman" w:hAnsi="Times New Roman" w:cs="Times New Roman"/>
          <w:spacing w:val="-4"/>
          <w:sz w:val="28"/>
          <w:szCs w:val="28"/>
          <w:lang w:val="x-none" w:eastAsia="ar-SA"/>
        </w:rPr>
        <w:t>Оборудование базовых станций подвижной радиотелефонной связи, установленных на территории округа, позволяет оказывать абонентам весь спектр услуг подвижной радиотелефонной связи, в том числе услуг голосовой связи и услуг высокоскоростного доступа к сети «Интернет» с использованием смартфонов или USB-модемов.</w:t>
      </w:r>
    </w:p>
    <w:p w:rsidR="00480089" w:rsidRPr="00834A65" w:rsidRDefault="00480089" w:rsidP="00480089">
      <w:pPr>
        <w:spacing w:after="0" w:line="300" w:lineRule="exact"/>
        <w:ind w:right="20" w:firstLine="700"/>
        <w:jc w:val="both"/>
        <w:rPr>
          <w:rFonts w:ascii="Times New Roman" w:eastAsia="Times New Roman" w:hAnsi="Times New Roman" w:cs="Times New Roman"/>
          <w:spacing w:val="-4"/>
          <w:sz w:val="28"/>
          <w:szCs w:val="28"/>
          <w:lang w:eastAsia="ar-SA"/>
        </w:rPr>
      </w:pPr>
      <w:r w:rsidRPr="00834A65">
        <w:rPr>
          <w:rFonts w:ascii="Times New Roman" w:eastAsia="Times New Roman" w:hAnsi="Times New Roman" w:cs="Times New Roman"/>
          <w:spacing w:val="-4"/>
          <w:sz w:val="28"/>
          <w:szCs w:val="28"/>
          <w:lang w:eastAsia="ar-SA"/>
        </w:rPr>
        <w:t>Услуги почтовой связи населению оказываются 20 отделениями почтовой связи (ОПС) АО «Почта России». Штатная численность сотрудников ОПС по состоянию на 22 декабря 2022 года составляет 66 шт. ед., укомплектованность штата сотрудников ОПС составляет 100 %.</w:t>
      </w:r>
    </w:p>
    <w:p w:rsidR="00480089" w:rsidRPr="00834A65" w:rsidRDefault="00480089" w:rsidP="00480089">
      <w:pPr>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Отделениями почтовой связи населению округа оказываются следующие почтовые услуги: пересылка простой и заказной корреспонденции, бандеролей посылок, ускоренных почтовых отправлений, пересылка денежных переводов, доставка пенсий пособий населению. Режим работы отделений почтовой связи округа организован в соответствии с регламентом отрасли.</w:t>
      </w:r>
    </w:p>
    <w:p w:rsidR="00480089" w:rsidRPr="00834A65" w:rsidRDefault="00480089" w:rsidP="00480089">
      <w:pPr>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 xml:space="preserve">Услуги почтовой связи общего пользования оказывают альтернативные операторы почтовой связи: </w:t>
      </w:r>
      <w:r w:rsidRPr="00834A65">
        <w:rPr>
          <w:rFonts w:ascii="Times New Roman" w:eastAsia="Calibri" w:hAnsi="Times New Roman" w:cs="Times New Roman"/>
          <w:spacing w:val="-6"/>
          <w:sz w:val="28"/>
          <w:szCs w:val="28"/>
          <w:lang w:val="en-US"/>
        </w:rPr>
        <w:t>PONY</w:t>
      </w:r>
      <w:r w:rsidRPr="00834A65">
        <w:rPr>
          <w:rFonts w:ascii="Times New Roman" w:eastAsia="Calibri" w:hAnsi="Times New Roman" w:cs="Times New Roman"/>
          <w:spacing w:val="-6"/>
          <w:sz w:val="28"/>
          <w:szCs w:val="28"/>
        </w:rPr>
        <w:t xml:space="preserve"> </w:t>
      </w:r>
      <w:r w:rsidRPr="00834A65">
        <w:rPr>
          <w:rFonts w:ascii="Times New Roman" w:eastAsia="Calibri" w:hAnsi="Times New Roman" w:cs="Times New Roman"/>
          <w:spacing w:val="-6"/>
          <w:sz w:val="28"/>
          <w:szCs w:val="28"/>
          <w:lang w:val="en-US"/>
        </w:rPr>
        <w:t>EXPRESS</w:t>
      </w:r>
      <w:r w:rsidRPr="00834A65">
        <w:rPr>
          <w:rFonts w:ascii="Times New Roman" w:eastAsia="Calibri" w:hAnsi="Times New Roman" w:cs="Times New Roman"/>
          <w:spacing w:val="-6"/>
          <w:sz w:val="28"/>
          <w:szCs w:val="28"/>
        </w:rPr>
        <w:t xml:space="preserve">, </w:t>
      </w:r>
      <w:r w:rsidRPr="00834A65">
        <w:rPr>
          <w:rFonts w:ascii="Times New Roman" w:eastAsia="Calibri" w:hAnsi="Times New Roman" w:cs="Times New Roman"/>
          <w:spacing w:val="-6"/>
          <w:sz w:val="28"/>
          <w:szCs w:val="28"/>
          <w:lang w:val="en-US"/>
        </w:rPr>
        <w:t>DIMEX</w:t>
      </w:r>
      <w:r w:rsidRPr="00834A65">
        <w:rPr>
          <w:rFonts w:ascii="Times New Roman" w:eastAsia="Calibri" w:hAnsi="Times New Roman" w:cs="Times New Roman"/>
          <w:spacing w:val="-6"/>
          <w:sz w:val="28"/>
          <w:szCs w:val="28"/>
        </w:rPr>
        <w:t xml:space="preserve">, </w:t>
      </w:r>
      <w:r w:rsidRPr="00834A65">
        <w:rPr>
          <w:rFonts w:ascii="Times New Roman" w:eastAsia="Calibri" w:hAnsi="Times New Roman" w:cs="Times New Roman"/>
          <w:spacing w:val="-6"/>
          <w:sz w:val="28"/>
          <w:szCs w:val="28"/>
          <w:lang w:val="en-US"/>
        </w:rPr>
        <w:t>DHL</w:t>
      </w:r>
      <w:r w:rsidRPr="00834A65">
        <w:rPr>
          <w:rFonts w:ascii="Times New Roman" w:eastAsia="Calibri" w:hAnsi="Times New Roman" w:cs="Times New Roman"/>
          <w:spacing w:val="-6"/>
          <w:sz w:val="28"/>
          <w:szCs w:val="28"/>
        </w:rPr>
        <w:t xml:space="preserve">, </w:t>
      </w:r>
      <w:r w:rsidRPr="00834A65">
        <w:rPr>
          <w:rFonts w:ascii="Times New Roman" w:eastAsia="Calibri" w:hAnsi="Times New Roman" w:cs="Times New Roman"/>
          <w:spacing w:val="-6"/>
          <w:sz w:val="28"/>
          <w:szCs w:val="28"/>
          <w:lang w:val="en-US"/>
        </w:rPr>
        <w:t>DPD</w:t>
      </w:r>
      <w:r w:rsidRPr="00834A65">
        <w:rPr>
          <w:rFonts w:ascii="Times New Roman" w:eastAsia="Calibri" w:hAnsi="Times New Roman" w:cs="Times New Roman"/>
          <w:spacing w:val="-6"/>
          <w:sz w:val="28"/>
          <w:szCs w:val="28"/>
        </w:rPr>
        <w:t>.</w:t>
      </w:r>
    </w:p>
    <w:p w:rsidR="00480089" w:rsidRPr="00834A65" w:rsidRDefault="00480089" w:rsidP="00480089">
      <w:pPr>
        <w:shd w:val="clear" w:color="auto" w:fill="FFFFFF"/>
        <w:spacing w:after="0" w:line="300" w:lineRule="exact"/>
        <w:ind w:right="-2"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 xml:space="preserve">Услуги эфирного телерадиовещания населению предоставляет филиал ФГУП РТРС «Ставропольский КРТПЦ». На сегодняшний день 97,54 % населения округа имеют возможность принимать 20 программ цифрового эфирного наземного телевизионного вещания. </w:t>
      </w:r>
    </w:p>
    <w:p w:rsidR="00480089" w:rsidRPr="00834A65" w:rsidRDefault="00480089" w:rsidP="00480089">
      <w:pPr>
        <w:shd w:val="clear" w:color="auto" w:fill="FFFFFF"/>
        <w:spacing w:after="0" w:line="300" w:lineRule="exact"/>
        <w:ind w:right="-2"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Предоставление услуг цифрового эфирного телерадиовещания осуществляется на безвозмездной основе.</w:t>
      </w:r>
    </w:p>
    <w:p w:rsidR="00480089" w:rsidRPr="00834A65" w:rsidRDefault="00480089" w:rsidP="00480089">
      <w:pPr>
        <w:shd w:val="clear" w:color="auto" w:fill="FFFFFF"/>
        <w:autoSpaceDE w:val="0"/>
        <w:autoSpaceDN w:val="0"/>
        <w:adjustRightInd w:val="0"/>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lastRenderedPageBreak/>
        <w:t xml:space="preserve">Покрытие территории округа цифровым эфирным телевизионным сигналом осуществляется объектами цифровой сети, расположенными на территории </w:t>
      </w:r>
      <w:proofErr w:type="spellStart"/>
      <w:r w:rsidR="000A4318">
        <w:rPr>
          <w:rFonts w:ascii="Times New Roman" w:eastAsia="Calibri" w:hAnsi="Times New Roman" w:cs="Times New Roman"/>
          <w:sz w:val="28"/>
          <w:szCs w:val="28"/>
        </w:rPr>
        <w:t>ст-цы</w:t>
      </w:r>
      <w:proofErr w:type="spellEnd"/>
      <w:r w:rsidRPr="00834A65">
        <w:rPr>
          <w:rFonts w:ascii="Times New Roman" w:eastAsia="Calibri" w:hAnsi="Times New Roman" w:cs="Times New Roman"/>
          <w:sz w:val="28"/>
          <w:szCs w:val="28"/>
        </w:rPr>
        <w:t xml:space="preserve"> Курская, </w:t>
      </w:r>
      <w:proofErr w:type="spellStart"/>
      <w:r w:rsidR="000A4318">
        <w:rPr>
          <w:rFonts w:ascii="Times New Roman" w:eastAsia="Calibri" w:hAnsi="Times New Roman" w:cs="Times New Roman"/>
          <w:sz w:val="28"/>
          <w:szCs w:val="28"/>
        </w:rPr>
        <w:t>ст-цы</w:t>
      </w:r>
      <w:proofErr w:type="spellEnd"/>
      <w:r w:rsidRPr="00834A65">
        <w:rPr>
          <w:rFonts w:ascii="Times New Roman" w:eastAsia="Calibri" w:hAnsi="Times New Roman" w:cs="Times New Roman"/>
          <w:sz w:val="28"/>
          <w:szCs w:val="28"/>
        </w:rPr>
        <w:t xml:space="preserve"> </w:t>
      </w:r>
      <w:proofErr w:type="spellStart"/>
      <w:r w:rsidRPr="00834A65">
        <w:rPr>
          <w:rFonts w:ascii="Times New Roman" w:eastAsia="Calibri" w:hAnsi="Times New Roman" w:cs="Times New Roman"/>
          <w:sz w:val="28"/>
          <w:szCs w:val="28"/>
        </w:rPr>
        <w:t>Стодеревская</w:t>
      </w:r>
      <w:proofErr w:type="spellEnd"/>
      <w:r w:rsidRPr="00834A65">
        <w:rPr>
          <w:rFonts w:ascii="Times New Roman" w:eastAsia="Calibri" w:hAnsi="Times New Roman" w:cs="Times New Roman"/>
          <w:spacing w:val="-6"/>
          <w:sz w:val="28"/>
          <w:szCs w:val="28"/>
        </w:rPr>
        <w:t>.</w:t>
      </w:r>
    </w:p>
    <w:p w:rsidR="00480089" w:rsidRPr="00834A65" w:rsidRDefault="00480089" w:rsidP="00480089">
      <w:pPr>
        <w:shd w:val="clear" w:color="auto" w:fill="FFFFFF"/>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 xml:space="preserve">Цифровой сигнал в отличие от </w:t>
      </w:r>
      <w:proofErr w:type="gramStart"/>
      <w:r w:rsidRPr="00834A65">
        <w:rPr>
          <w:rFonts w:ascii="Times New Roman" w:eastAsia="Calibri" w:hAnsi="Times New Roman" w:cs="Times New Roman"/>
          <w:spacing w:val="-6"/>
          <w:sz w:val="28"/>
          <w:szCs w:val="28"/>
        </w:rPr>
        <w:t>аналогового</w:t>
      </w:r>
      <w:proofErr w:type="gramEnd"/>
      <w:r w:rsidRPr="00834A65">
        <w:rPr>
          <w:rFonts w:ascii="Times New Roman" w:eastAsia="Calibri" w:hAnsi="Times New Roman" w:cs="Times New Roman"/>
          <w:spacing w:val="-6"/>
          <w:sz w:val="28"/>
          <w:szCs w:val="28"/>
        </w:rPr>
        <w:t xml:space="preserve"> обеспечивает стабильное и качественное изображение телевизионной картинки. </w:t>
      </w:r>
    </w:p>
    <w:p w:rsidR="00480089" w:rsidRPr="00834A65" w:rsidRDefault="00480089" w:rsidP="00480089">
      <w:pPr>
        <w:shd w:val="clear" w:color="auto" w:fill="FFFFFF"/>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 xml:space="preserve">В первый пакет цифровых телевизионных каналов входят следующие программы: «Первый канал», «Россия 1», «Матч ТВ», «НТВ», «Петербург-5 канал», «Россия-Культура», «Россия 24», «Детско-юношеский канал Карусель», «Общественное телевидение России» и «ТВ Центр», а также три радиопрограммы: «Маяк», «Радио России» и «Вести ФМ». </w:t>
      </w:r>
    </w:p>
    <w:p w:rsidR="00480089" w:rsidRPr="00834A65" w:rsidRDefault="00480089" w:rsidP="00480089">
      <w:pPr>
        <w:shd w:val="clear" w:color="auto" w:fill="FFFFFF"/>
        <w:spacing w:after="0" w:line="300" w:lineRule="exact"/>
        <w:ind w:firstLine="709"/>
        <w:jc w:val="both"/>
        <w:rPr>
          <w:rFonts w:ascii="Times New Roman" w:eastAsia="Calibri" w:hAnsi="Times New Roman" w:cs="Times New Roman"/>
          <w:spacing w:val="-6"/>
          <w:sz w:val="28"/>
          <w:szCs w:val="28"/>
        </w:rPr>
      </w:pPr>
      <w:r w:rsidRPr="00834A65">
        <w:rPr>
          <w:rFonts w:ascii="Times New Roman" w:eastAsia="Calibri" w:hAnsi="Times New Roman" w:cs="Times New Roman"/>
          <w:spacing w:val="-6"/>
          <w:sz w:val="28"/>
          <w:szCs w:val="28"/>
        </w:rPr>
        <w:t>Во второй пакет цифровых телеканалов входят: «РЕН ТВ», «СПАС», «СТС», «Домашний», «ТВ-3», «Пятница», «ЗВЕЗДА», «МИР», «ТНТ», «Муз ТВ».</w:t>
      </w:r>
    </w:p>
    <w:p w:rsidR="00480089" w:rsidRPr="006370D5" w:rsidRDefault="00480089" w:rsidP="00480089">
      <w:pPr>
        <w:suppressAutoHyphens/>
        <w:spacing w:after="0" w:line="240" w:lineRule="auto"/>
        <w:contextualSpacing/>
        <w:rPr>
          <w:rFonts w:ascii="Times New Roman" w:eastAsia="Calibri" w:hAnsi="Times New Roman" w:cs="Times New Roman"/>
          <w:color w:val="FF0000"/>
          <w:kern w:val="1"/>
          <w:sz w:val="28"/>
          <w:szCs w:val="28"/>
          <w:lang w:eastAsia="ru-RU"/>
        </w:rPr>
      </w:pPr>
    </w:p>
    <w:p w:rsidR="00480089" w:rsidRPr="00BF7B84"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F7B84">
        <w:rPr>
          <w:rFonts w:ascii="Times New Roman" w:eastAsia="Calibri" w:hAnsi="Times New Roman" w:cs="Times New Roman"/>
          <w:sz w:val="28"/>
          <w:szCs w:val="28"/>
        </w:rPr>
        <w:t xml:space="preserve">2.4.17. </w:t>
      </w:r>
      <w:r w:rsidRPr="00BF7B84">
        <w:rPr>
          <w:rFonts w:ascii="Times New Roman" w:eastAsia="Calibri" w:hAnsi="Times New Roman" w:cs="Times New Roman"/>
          <w:kern w:val="1"/>
          <w:sz w:val="28"/>
          <w:szCs w:val="28"/>
          <w:lang w:eastAsia="ru-RU"/>
        </w:rPr>
        <w:t>Социальная поддержка граждан</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Социальную поддержку в виде пособий, компенсаций и иных выплат, финансируемых как из средств федерального бюджета, так и из сре</w:t>
      </w:r>
      <w:proofErr w:type="gramStart"/>
      <w:r w:rsidRPr="00522AAF">
        <w:rPr>
          <w:rFonts w:ascii="Times New Roman" w:eastAsia="Calibri" w:hAnsi="Times New Roman" w:cs="Times New Roman"/>
          <w:kern w:val="1"/>
          <w:sz w:val="28"/>
          <w:szCs w:val="28"/>
          <w:lang w:eastAsia="ru-RU"/>
        </w:rPr>
        <w:t>дств кр</w:t>
      </w:r>
      <w:proofErr w:type="gramEnd"/>
      <w:r w:rsidRPr="00522AAF">
        <w:rPr>
          <w:rFonts w:ascii="Times New Roman" w:eastAsia="Calibri" w:hAnsi="Times New Roman" w:cs="Times New Roman"/>
          <w:kern w:val="1"/>
          <w:sz w:val="28"/>
          <w:szCs w:val="28"/>
          <w:lang w:eastAsia="ru-RU"/>
        </w:rPr>
        <w:t xml:space="preserve">аевого бюджета жителям округа оказывает Управление труда и социальной поддержки населения администрации Курского муниципального округа Ставропольского края.  </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 xml:space="preserve">На территории округа осуществляет деятельность государственное бюджетное учреждение социального обслуживания «Курский центр социального обслуживания населения». </w:t>
      </w:r>
      <w:proofErr w:type="gramStart"/>
      <w:r w:rsidRPr="00522AAF">
        <w:rPr>
          <w:rFonts w:ascii="Times New Roman" w:eastAsia="Calibri" w:hAnsi="Times New Roman" w:cs="Times New Roman"/>
          <w:kern w:val="1"/>
          <w:sz w:val="28"/>
          <w:szCs w:val="28"/>
          <w:lang w:eastAsia="ru-RU"/>
        </w:rPr>
        <w:t>Основной целью деятельности учреждения является предоставление гражданам социально-бытовых, социально-медицинских, социально-психологических, социально-экономических, социально-правовых, социально-педагогических, консультативных, социально-реабилитационных, социально-оздоровительных и других социальных услуг, в связи с чем, учреждение осуществляет:</w:t>
      </w:r>
      <w:proofErr w:type="gramEnd"/>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мониторинг социальной и демографической ситуации, уровня социально-экономического благополучия граждан на территории обслуживания;</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выявление и дифференцированный учет граждан, нуждающихся в социальной поддержке, определение необходимых им форм помощи и периодичности (постоянно, временно, на разовой основе) ее предоставления;</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оказание гражданам социальных, юридических, психологических, социально-медицинских, бытовых, торговых, консультативных и иных услуг при условии соблюдения принципов адресности и преемственности помощи;</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привлечение государственных, муниципальных и негосударственных органов, организаций и учреждений, а также общественных организаций и объединений к решению вопросов оказания социальной поддержки населению и координацию их деятельности в этом направлении;</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внедрение в практику новых форм и методов социального обслуживания в зависимости от характера нуждаемости населения в социальной поддержке и местных социально-экономических условий;</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lastRenderedPageBreak/>
        <w:t>проведение мероприятий по повышению профессионального уровня работников учреждения.</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Сотрудники учреждения выполняют работы по оказанию социально-консультационной помощи.</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 xml:space="preserve">Так же на территории округа осуществляет деятельность государственное бюджетное стационарное учреждение социального обслуживания населения «Курский дом - интернат для престарелых и инвалидов», расположенный в станице </w:t>
      </w:r>
      <w:proofErr w:type="spellStart"/>
      <w:r w:rsidRPr="00522AAF">
        <w:rPr>
          <w:rFonts w:ascii="Times New Roman" w:eastAsia="Calibri" w:hAnsi="Times New Roman" w:cs="Times New Roman"/>
          <w:kern w:val="1"/>
          <w:sz w:val="28"/>
          <w:szCs w:val="28"/>
          <w:lang w:eastAsia="ru-RU"/>
        </w:rPr>
        <w:t>Галюгаевской</w:t>
      </w:r>
      <w:proofErr w:type="spellEnd"/>
      <w:r w:rsidRPr="00522AAF">
        <w:rPr>
          <w:rFonts w:ascii="Times New Roman" w:eastAsia="Calibri" w:hAnsi="Times New Roman" w:cs="Times New Roman"/>
          <w:kern w:val="1"/>
          <w:sz w:val="28"/>
          <w:szCs w:val="28"/>
          <w:lang w:eastAsia="ru-RU"/>
        </w:rPr>
        <w:t xml:space="preserve">. Учреждение находится на берегу старого русла реки Терек, как в прочем и всё поселение. Двухэтажное здание смотрит вглубь станицы, из окон тыльной стороны здания открывается очень красивый вид - лес, озеро </w:t>
      </w:r>
      <w:proofErr w:type="spellStart"/>
      <w:r w:rsidRPr="00522AAF">
        <w:rPr>
          <w:rFonts w:ascii="Times New Roman" w:eastAsia="Calibri" w:hAnsi="Times New Roman" w:cs="Times New Roman"/>
          <w:kern w:val="1"/>
          <w:sz w:val="28"/>
          <w:szCs w:val="28"/>
          <w:lang w:eastAsia="ru-RU"/>
        </w:rPr>
        <w:t>Калюга</w:t>
      </w:r>
      <w:proofErr w:type="spellEnd"/>
      <w:r w:rsidRPr="00522AAF">
        <w:rPr>
          <w:rFonts w:ascii="Times New Roman" w:eastAsia="Calibri" w:hAnsi="Times New Roman" w:cs="Times New Roman"/>
          <w:kern w:val="1"/>
          <w:sz w:val="28"/>
          <w:szCs w:val="28"/>
          <w:lang w:eastAsia="ru-RU"/>
        </w:rPr>
        <w:t>, Кавказские горы, а каждое утро можно наблюдать восход солнца. Воздух чистый и свежий, нет городского шума и суеты, до ближайшего города Моздок Северная Осетия 28 км. Настоящий райский уголок.</w:t>
      </w:r>
    </w:p>
    <w:p w:rsidR="00480089" w:rsidRPr="00522AAF"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22AAF">
        <w:rPr>
          <w:rFonts w:ascii="Times New Roman" w:eastAsia="Calibri" w:hAnsi="Times New Roman" w:cs="Times New Roman"/>
          <w:kern w:val="1"/>
          <w:sz w:val="28"/>
          <w:szCs w:val="28"/>
          <w:lang w:eastAsia="ru-RU"/>
        </w:rPr>
        <w:t>Учреждение рассчитано на 46 койко-ме</w:t>
      </w:r>
      <w:r w:rsidR="000A4318">
        <w:rPr>
          <w:rFonts w:ascii="Times New Roman" w:eastAsia="Calibri" w:hAnsi="Times New Roman" w:cs="Times New Roman"/>
          <w:kern w:val="1"/>
          <w:sz w:val="28"/>
          <w:szCs w:val="28"/>
          <w:lang w:eastAsia="ru-RU"/>
        </w:rPr>
        <w:t>ст</w:t>
      </w:r>
      <w:r w:rsidR="00C176DC">
        <w:rPr>
          <w:rFonts w:ascii="Times New Roman" w:eastAsia="Calibri" w:hAnsi="Times New Roman" w:cs="Times New Roman"/>
          <w:kern w:val="1"/>
          <w:sz w:val="28"/>
          <w:szCs w:val="28"/>
          <w:lang w:eastAsia="ru-RU"/>
        </w:rPr>
        <w:t>.</w:t>
      </w:r>
      <w:r w:rsidRPr="00522AAF">
        <w:rPr>
          <w:rFonts w:ascii="Times New Roman" w:eastAsia="Calibri" w:hAnsi="Times New Roman" w:cs="Times New Roman"/>
          <w:kern w:val="1"/>
          <w:sz w:val="28"/>
          <w:szCs w:val="28"/>
          <w:lang w:eastAsia="ru-RU"/>
        </w:rPr>
        <w:t xml:space="preserve"> Одно и трёхместные комнаты разделены на блоки. В каждом блоке на три комнаты санитарный узел и душевая, где получатели социальных услуг могут принять душ самостоятельно. Для немобильных граждан на каждом этаже имеется душевая комната с ванной и механическим приводом для удобства купания. На втором этаже расположена столовая, буфетная комната, оборудованная всем необходимым для индивидуального приготовления еды, холл, где жители могут посмотреть телепередачи, расположившись на мягкой мебели. Просторная буфетная есть и на первом этаже учреждения. Она используется как столовая с двухместными столиками для маломобильных граждан, здесь же можно приготовить пищу самостоятельно, в буфетной для этого есть всё необходимое.</w:t>
      </w:r>
    </w:p>
    <w:p w:rsidR="00480089" w:rsidRPr="00522AAF" w:rsidRDefault="00ED613F"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Актовый зал оснаще</w:t>
      </w:r>
      <w:r w:rsidR="00480089" w:rsidRPr="00522AAF">
        <w:rPr>
          <w:rFonts w:ascii="Times New Roman" w:eastAsia="Calibri" w:hAnsi="Times New Roman" w:cs="Times New Roman"/>
          <w:kern w:val="1"/>
          <w:sz w:val="28"/>
          <w:szCs w:val="28"/>
          <w:lang w:eastAsia="ru-RU"/>
        </w:rPr>
        <w:t>н музыкальной и видеоаппаратурой, здесь проводятся мероприятия. Имеются спортивные принадлежности в ассортименте. Два уютных уголка отдыха, где можно почитать или полюбоваться аквариумными рыбками. Библиотека насчитывает 700 экземпляров книг разной тематической направленно</w:t>
      </w:r>
      <w:r>
        <w:rPr>
          <w:rFonts w:ascii="Times New Roman" w:eastAsia="Calibri" w:hAnsi="Times New Roman" w:cs="Times New Roman"/>
          <w:kern w:val="1"/>
          <w:sz w:val="28"/>
          <w:szCs w:val="28"/>
          <w:lang w:eastAsia="ru-RU"/>
        </w:rPr>
        <w:t>сти. Кабинет физиотерапии оснаще</w:t>
      </w:r>
      <w:r w:rsidR="00480089" w:rsidRPr="00522AAF">
        <w:rPr>
          <w:rFonts w:ascii="Times New Roman" w:eastAsia="Calibri" w:hAnsi="Times New Roman" w:cs="Times New Roman"/>
          <w:kern w:val="1"/>
          <w:sz w:val="28"/>
          <w:szCs w:val="28"/>
          <w:lang w:eastAsia="ru-RU"/>
        </w:rPr>
        <w:t xml:space="preserve">н: УФО; УВЧ; </w:t>
      </w:r>
      <w:proofErr w:type="spellStart"/>
      <w:r w:rsidR="00480089" w:rsidRPr="00522AAF">
        <w:rPr>
          <w:rFonts w:ascii="Times New Roman" w:eastAsia="Calibri" w:hAnsi="Times New Roman" w:cs="Times New Roman"/>
          <w:kern w:val="1"/>
          <w:sz w:val="28"/>
          <w:szCs w:val="28"/>
          <w:lang w:eastAsia="ru-RU"/>
        </w:rPr>
        <w:t>Дарсонваль</w:t>
      </w:r>
      <w:proofErr w:type="spellEnd"/>
      <w:r w:rsidR="00480089" w:rsidRPr="00522AAF">
        <w:rPr>
          <w:rFonts w:ascii="Times New Roman" w:eastAsia="Calibri" w:hAnsi="Times New Roman" w:cs="Times New Roman"/>
          <w:kern w:val="1"/>
          <w:sz w:val="28"/>
          <w:szCs w:val="28"/>
          <w:lang w:eastAsia="ru-RU"/>
        </w:rPr>
        <w:t>; УЗТ, ингалятором, грязевыми аппликаторами. Территория, прилегающая к учреждению, облагорожена различными цветами и плодовыми деревьями. Имеется площадка и две беседки для отдыха с прекрасным видом даже при свете уличных фонарей.</w:t>
      </w:r>
    </w:p>
    <w:p w:rsidR="00480089" w:rsidRDefault="00480089"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E3191E" w:rsidRDefault="00E3191E" w:rsidP="00480089">
      <w:pPr>
        <w:spacing w:after="0" w:line="240" w:lineRule="auto"/>
        <w:ind w:right="45" w:firstLine="709"/>
        <w:jc w:val="both"/>
        <w:rPr>
          <w:rFonts w:ascii="Times New Roman" w:eastAsia="Times New Roman" w:hAnsi="Times New Roman" w:cs="Times New Roman"/>
          <w:color w:val="00B050"/>
          <w:sz w:val="28"/>
          <w:szCs w:val="28"/>
          <w:lang w:eastAsia="ar-SA"/>
        </w:rPr>
      </w:pPr>
    </w:p>
    <w:p w:rsidR="00480089" w:rsidRPr="00BF7B84" w:rsidRDefault="00480089" w:rsidP="00480089">
      <w:pPr>
        <w:spacing w:after="0" w:line="240" w:lineRule="auto"/>
        <w:ind w:right="-137" w:firstLine="709"/>
        <w:jc w:val="both"/>
        <w:rPr>
          <w:rFonts w:ascii="Times New Roman" w:eastAsia="Times New Roman" w:hAnsi="Times New Roman" w:cs="Times New Roman"/>
          <w:spacing w:val="-6"/>
          <w:sz w:val="28"/>
          <w:szCs w:val="28"/>
        </w:rPr>
      </w:pPr>
      <w:r w:rsidRPr="00BF7B84">
        <w:rPr>
          <w:rFonts w:ascii="Times New Roman" w:eastAsia="Calibri" w:hAnsi="Times New Roman" w:cs="Times New Roman"/>
          <w:sz w:val="28"/>
          <w:szCs w:val="28"/>
        </w:rPr>
        <w:t xml:space="preserve">2.4.18. </w:t>
      </w:r>
      <w:r w:rsidRPr="00BF7B84">
        <w:rPr>
          <w:rFonts w:ascii="Times New Roman" w:eastAsia="Times New Roman" w:hAnsi="Times New Roman" w:cs="Times New Roman"/>
          <w:spacing w:val="-6"/>
          <w:sz w:val="28"/>
          <w:szCs w:val="28"/>
        </w:rPr>
        <w:t>Образование</w:t>
      </w:r>
    </w:p>
    <w:p w:rsidR="00480089" w:rsidRPr="00BF7B84"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BF7B84">
        <w:rPr>
          <w:rFonts w:ascii="Times New Roman" w:eastAsia="Times New Roman" w:hAnsi="Times New Roman" w:cs="Times New Roman"/>
          <w:sz w:val="28"/>
          <w:szCs w:val="28"/>
          <w:lang w:eastAsia="ru-RU"/>
        </w:rPr>
        <w:t>2.4.18.1. Дошкольное образование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Система дошкольного образования округа представлена 22 </w:t>
      </w:r>
      <w:proofErr w:type="spellStart"/>
      <w:proofErr w:type="gramStart"/>
      <w:r w:rsidRPr="00FE4ACD">
        <w:rPr>
          <w:rFonts w:ascii="Times New Roman" w:eastAsia="Times New Roman" w:hAnsi="Times New Roman" w:cs="Times New Roman"/>
          <w:sz w:val="28"/>
          <w:szCs w:val="28"/>
          <w:lang w:eastAsia="ru-RU"/>
        </w:rPr>
        <w:t>образова</w:t>
      </w:r>
      <w:proofErr w:type="spellEnd"/>
      <w:r w:rsidR="00E3191E">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тельными</w:t>
      </w:r>
      <w:proofErr w:type="gramEnd"/>
      <w:r w:rsidRPr="00FE4ACD">
        <w:rPr>
          <w:rFonts w:ascii="Times New Roman" w:eastAsia="Times New Roman" w:hAnsi="Times New Roman" w:cs="Times New Roman"/>
          <w:sz w:val="28"/>
          <w:szCs w:val="28"/>
          <w:lang w:eastAsia="ru-RU"/>
        </w:rPr>
        <w:t xml:space="preserve"> организациями, реализующими основную общеобразовательную программу дошкольного образования. Количество воспитанников в ДС по состоянию на 31 декабря 2022 года - 1 998 человек, количество групп - 104.</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Средняя наполняемость групп в муниципальных ДС в 2021 году - 20 человек, в 2022 году - 19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Общая численность детей дошкольного возраста в округе на 01 января 2023 года от 0 до 7 лет составляет 5 436 человек по предварительным данным Росстата, за тот же период 2021 года 5 676 человек. Количество детей дошкольного возраста, посещающих ДС в 2021 году 2 048 человек, в 2022 году 1998 человек.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 xml:space="preserve">Доля детей в возрасте 1 - 6 лет, получающих дошкольную образовательную услугу и (или) услугу по их содержанию в муниципальных ДС, в общей численности детей в возрасте 1 - 6 лет составила в 2021 году  -  47,8 %, в 2022 году - 49,09 %. </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Численность детей, стоящих на регистрационном учете и нуждающихся в предоставлении мест в ДС округа по состоянию на 1 января 2023 года - 477 человек, из них: от 1,5 до 3 лет - 1</w:t>
      </w:r>
      <w:r>
        <w:rPr>
          <w:rFonts w:ascii="Times New Roman" w:eastAsia="Times New Roman" w:hAnsi="Times New Roman" w:cs="Times New Roman"/>
          <w:sz w:val="28"/>
          <w:szCs w:val="28"/>
          <w:lang w:eastAsia="ru-RU"/>
        </w:rPr>
        <w:t>78</w:t>
      </w:r>
      <w:r w:rsidRPr="00FE4ACD">
        <w:rPr>
          <w:rFonts w:ascii="Times New Roman" w:eastAsia="Times New Roman" w:hAnsi="Times New Roman" w:cs="Times New Roman"/>
          <w:sz w:val="28"/>
          <w:szCs w:val="28"/>
          <w:lang w:eastAsia="ru-RU"/>
        </w:rPr>
        <w:t xml:space="preserve"> человек от 3 до 7 лет - 1</w:t>
      </w:r>
      <w:r>
        <w:rPr>
          <w:rFonts w:ascii="Times New Roman" w:eastAsia="Times New Roman" w:hAnsi="Times New Roman" w:cs="Times New Roman"/>
          <w:sz w:val="28"/>
          <w:szCs w:val="28"/>
          <w:lang w:eastAsia="ru-RU"/>
        </w:rPr>
        <w:t>23</w:t>
      </w:r>
      <w:r w:rsidRPr="00FE4ACD">
        <w:rPr>
          <w:rFonts w:ascii="Times New Roman" w:eastAsia="Times New Roman" w:hAnsi="Times New Roman" w:cs="Times New Roman"/>
          <w:sz w:val="28"/>
          <w:szCs w:val="28"/>
          <w:lang w:eastAsia="ru-RU"/>
        </w:rPr>
        <w:t xml:space="preserve"> человек</w:t>
      </w:r>
      <w:r w:rsidR="006116B1">
        <w:rPr>
          <w:rFonts w:ascii="Times New Roman" w:eastAsia="Times New Roman" w:hAnsi="Times New Roman" w:cs="Times New Roman"/>
          <w:sz w:val="28"/>
          <w:szCs w:val="28"/>
          <w:lang w:eastAsia="ru-RU"/>
        </w:rPr>
        <w:t>а</w:t>
      </w:r>
      <w:r w:rsidRPr="00FE4ACD">
        <w:rPr>
          <w:rFonts w:ascii="Times New Roman" w:eastAsia="Times New Roman" w:hAnsi="Times New Roman" w:cs="Times New Roman"/>
          <w:sz w:val="28"/>
          <w:szCs w:val="28"/>
          <w:lang w:eastAsia="ru-RU"/>
        </w:rPr>
        <w:t xml:space="preserve"> (на 01 января 2022 года - 433 человека, из них: от 1,5 до 3 лет - 167 человек от 3 до 7 лет</w:t>
      </w:r>
      <w:proofErr w:type="gramEnd"/>
      <w:r w:rsidRPr="00FE4ACD">
        <w:rPr>
          <w:rFonts w:ascii="Times New Roman" w:eastAsia="Times New Roman" w:hAnsi="Times New Roman" w:cs="Times New Roman"/>
          <w:sz w:val="28"/>
          <w:szCs w:val="28"/>
          <w:lang w:eastAsia="ru-RU"/>
        </w:rPr>
        <w:t xml:space="preserve"> - </w:t>
      </w:r>
      <w:proofErr w:type="gramStart"/>
      <w:r w:rsidRPr="00FE4ACD">
        <w:rPr>
          <w:rFonts w:ascii="Times New Roman" w:eastAsia="Times New Roman" w:hAnsi="Times New Roman" w:cs="Times New Roman"/>
          <w:sz w:val="28"/>
          <w:szCs w:val="28"/>
          <w:lang w:eastAsia="ru-RU"/>
        </w:rPr>
        <w:t xml:space="preserve">126 человек). </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округе организована методическая, диагностическая и консультативная помощь семьям, воспитывающих детей дошкольного возраста на дому. В 2021 году в 14 ДС округа консультативными пунктами охвачено - 86 человек, в 2022 году - 108 человек (18 пунктов). Консультативные пункты в округе функционируют 11 лет, за это время все ДС на базе которых они функционируют, имеют свои наработки в соответствии с запросами граждан. С 2018 году на базе </w:t>
      </w:r>
      <w:r w:rsidR="00FF4A7A" w:rsidRPr="00FF4A7A">
        <w:rPr>
          <w:rFonts w:ascii="Times New Roman" w:eastAsia="Times New Roman" w:hAnsi="Times New Roman" w:cs="Times New Roman"/>
          <w:sz w:val="28"/>
          <w:szCs w:val="28"/>
          <w:lang w:eastAsia="ru-RU"/>
        </w:rPr>
        <w:t>МКДОУ «Детский сад № 1 «Светлячок»</w:t>
      </w:r>
      <w:r w:rsidRPr="00FE4ACD">
        <w:rPr>
          <w:rFonts w:ascii="Times New Roman" w:eastAsia="Times New Roman" w:hAnsi="Times New Roman" w:cs="Times New Roman"/>
          <w:sz w:val="28"/>
          <w:szCs w:val="28"/>
          <w:lang w:eastAsia="ru-RU"/>
        </w:rPr>
        <w:t xml:space="preserve"> </w:t>
      </w:r>
      <w:proofErr w:type="spellStart"/>
      <w:r w:rsidRPr="00FE4ACD">
        <w:rPr>
          <w:rFonts w:ascii="Times New Roman" w:eastAsia="Times New Roman" w:hAnsi="Times New Roman" w:cs="Times New Roman"/>
          <w:sz w:val="28"/>
          <w:szCs w:val="28"/>
          <w:lang w:eastAsia="ru-RU"/>
        </w:rPr>
        <w:t>ст</w:t>
      </w:r>
      <w:r w:rsidR="00FF4A7A">
        <w:rPr>
          <w:rFonts w:ascii="Times New Roman" w:eastAsia="Times New Roman" w:hAnsi="Times New Roman" w:cs="Times New Roman"/>
          <w:sz w:val="28"/>
          <w:szCs w:val="28"/>
          <w:lang w:eastAsia="ru-RU"/>
        </w:rPr>
        <w:t>-цы</w:t>
      </w:r>
      <w:proofErr w:type="spellEnd"/>
      <w:r w:rsidRPr="00FE4ACD">
        <w:rPr>
          <w:rFonts w:ascii="Times New Roman" w:eastAsia="Times New Roman" w:hAnsi="Times New Roman" w:cs="Times New Roman"/>
          <w:sz w:val="28"/>
          <w:szCs w:val="28"/>
          <w:lang w:eastAsia="ru-RU"/>
        </w:rPr>
        <w:t xml:space="preserve"> Курской функционирует «Служба ранней помощи».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 году в 5 ДС создано 100 компенсационных мест для детей в возрасте от 1,5 до 3 лет.</w:t>
      </w:r>
    </w:p>
    <w:p w:rsidR="00480089" w:rsidRDefault="00480089" w:rsidP="00480089">
      <w:pPr>
        <w:spacing w:after="0" w:line="240" w:lineRule="auto"/>
        <w:ind w:right="-137" w:firstLine="709"/>
        <w:jc w:val="both"/>
        <w:rPr>
          <w:rFonts w:ascii="Times New Roman" w:eastAsia="Times New Roman" w:hAnsi="Times New Roman" w:cs="Times New Roman"/>
          <w:b/>
          <w:sz w:val="28"/>
          <w:szCs w:val="28"/>
          <w:lang w:eastAsia="ru-RU"/>
        </w:rPr>
      </w:pPr>
    </w:p>
    <w:p w:rsidR="00480089" w:rsidRPr="006116B1"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116B1">
        <w:rPr>
          <w:rFonts w:ascii="Times New Roman" w:eastAsia="Times New Roman" w:hAnsi="Times New Roman" w:cs="Times New Roman"/>
          <w:sz w:val="28"/>
          <w:szCs w:val="28"/>
          <w:lang w:eastAsia="ru-RU"/>
        </w:rPr>
        <w:t>2.4.18.2. Основное (общее) образование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На территории округа функционируют 23 школы.</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 xml:space="preserve">Десять школ имеют статус малокомплектных сельских школ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3</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w:t>
      </w:r>
      <w:proofErr w:type="spellStart"/>
      <w:r w:rsidRPr="00FE4ACD">
        <w:rPr>
          <w:rFonts w:ascii="Times New Roman" w:eastAsia="Times New Roman" w:hAnsi="Times New Roman" w:cs="Times New Roman"/>
          <w:sz w:val="28"/>
          <w:szCs w:val="28"/>
          <w:lang w:eastAsia="ru-RU"/>
        </w:rPr>
        <w:t>Каново</w:t>
      </w:r>
      <w:proofErr w:type="spellEnd"/>
      <w:r w:rsidRPr="00FE4ACD">
        <w:rPr>
          <w:rFonts w:ascii="Times New Roman" w:eastAsia="Times New Roman" w:hAnsi="Times New Roman" w:cs="Times New Roman"/>
          <w:sz w:val="28"/>
          <w:szCs w:val="28"/>
          <w:lang w:eastAsia="ru-RU"/>
        </w:rPr>
        <w:t xml:space="preserve">,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9</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п. Рощино,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10</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FE4ACD">
        <w:rPr>
          <w:rFonts w:ascii="Times New Roman" w:eastAsia="Times New Roman" w:hAnsi="Times New Roman" w:cs="Times New Roman"/>
          <w:sz w:val="28"/>
          <w:szCs w:val="28"/>
          <w:lang w:eastAsia="ru-RU"/>
        </w:rPr>
        <w:t xml:space="preserve"> </w:t>
      </w:r>
      <w:proofErr w:type="spellStart"/>
      <w:r w:rsidRPr="00FE4ACD">
        <w:rPr>
          <w:rFonts w:ascii="Times New Roman" w:eastAsia="Times New Roman" w:hAnsi="Times New Roman" w:cs="Times New Roman"/>
          <w:sz w:val="28"/>
          <w:szCs w:val="28"/>
          <w:lang w:eastAsia="ru-RU"/>
        </w:rPr>
        <w:t>Стодеревская</w:t>
      </w:r>
      <w:proofErr w:type="spellEnd"/>
      <w:r w:rsidRPr="00FE4ACD">
        <w:rPr>
          <w:rFonts w:ascii="Times New Roman" w:eastAsia="Times New Roman" w:hAnsi="Times New Roman" w:cs="Times New Roman"/>
          <w:sz w:val="28"/>
          <w:szCs w:val="28"/>
          <w:lang w:eastAsia="ru-RU"/>
        </w:rPr>
        <w:t xml:space="preserve">,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12</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Графский,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14</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пос. Ага-Батыр,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15</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w:t>
      </w:r>
      <w:proofErr w:type="spellStart"/>
      <w:r w:rsidRPr="00FE4ACD">
        <w:rPr>
          <w:rFonts w:ascii="Times New Roman" w:eastAsia="Times New Roman" w:hAnsi="Times New Roman" w:cs="Times New Roman"/>
          <w:sz w:val="28"/>
          <w:szCs w:val="28"/>
          <w:lang w:eastAsia="ru-RU"/>
        </w:rPr>
        <w:t>Дыдымкин</w:t>
      </w:r>
      <w:proofErr w:type="spellEnd"/>
      <w:r w:rsidRPr="00FE4ACD">
        <w:rPr>
          <w:rFonts w:ascii="Times New Roman" w:eastAsia="Times New Roman" w:hAnsi="Times New Roman" w:cs="Times New Roman"/>
          <w:sz w:val="28"/>
          <w:szCs w:val="28"/>
          <w:lang w:eastAsia="ru-RU"/>
        </w:rPr>
        <w:t xml:space="preserve">,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18</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w:t>
      </w:r>
      <w:proofErr w:type="spellStart"/>
      <w:r w:rsidRPr="00FE4ACD">
        <w:rPr>
          <w:rFonts w:ascii="Times New Roman" w:eastAsia="Times New Roman" w:hAnsi="Times New Roman" w:cs="Times New Roman"/>
          <w:sz w:val="28"/>
          <w:szCs w:val="28"/>
          <w:lang w:eastAsia="ru-RU"/>
        </w:rPr>
        <w:t>Уваровское</w:t>
      </w:r>
      <w:proofErr w:type="spellEnd"/>
      <w:r w:rsidRPr="00FE4ACD">
        <w:rPr>
          <w:rFonts w:ascii="Times New Roman" w:eastAsia="Times New Roman" w:hAnsi="Times New Roman" w:cs="Times New Roman"/>
          <w:sz w:val="28"/>
          <w:szCs w:val="28"/>
          <w:lang w:eastAsia="ru-RU"/>
        </w:rPr>
        <w:t xml:space="preserve">,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19</w:t>
      </w:r>
      <w:r w:rsidR="006116B1">
        <w:rPr>
          <w:rFonts w:ascii="Times New Roman" w:eastAsia="Times New Roman" w:hAnsi="Times New Roman" w:cs="Times New Roman"/>
          <w:sz w:val="28"/>
          <w:szCs w:val="28"/>
          <w:lang w:eastAsia="ru-RU"/>
        </w:rPr>
        <w:t>2</w:t>
      </w:r>
      <w:r w:rsidRPr="00FE4ACD">
        <w:rPr>
          <w:rFonts w:ascii="Times New Roman" w:eastAsia="Times New Roman" w:hAnsi="Times New Roman" w:cs="Times New Roman"/>
          <w:sz w:val="28"/>
          <w:szCs w:val="28"/>
          <w:lang w:eastAsia="ru-RU"/>
        </w:rPr>
        <w:t xml:space="preserve"> х. Привольный,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20</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w:t>
      </w:r>
      <w:proofErr w:type="spellStart"/>
      <w:r w:rsidRPr="00FE4ACD">
        <w:rPr>
          <w:rFonts w:ascii="Times New Roman" w:eastAsia="Times New Roman" w:hAnsi="Times New Roman" w:cs="Times New Roman"/>
          <w:sz w:val="28"/>
          <w:szCs w:val="28"/>
          <w:lang w:eastAsia="ru-RU"/>
        </w:rPr>
        <w:t>Бугулов</w:t>
      </w:r>
      <w:proofErr w:type="spellEnd"/>
      <w:r w:rsidRPr="00FE4ACD">
        <w:rPr>
          <w:rFonts w:ascii="Times New Roman" w:eastAsia="Times New Roman" w:hAnsi="Times New Roman" w:cs="Times New Roman"/>
          <w:sz w:val="28"/>
          <w:szCs w:val="28"/>
          <w:lang w:eastAsia="ru-RU"/>
        </w:rPr>
        <w:t xml:space="preserve">, МКОУ </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22</w:t>
      </w:r>
      <w:r w:rsidR="006116B1">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Зайцев).</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Организация предоставления общедоступного бесплатного начального общего, основного общего и среднего общего образования осуществляется в очной форме.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2021/22 годах охват обучающихся начальным общим, основным общим и средним общим образованием составляет 100 %.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1-11 классах обучалось:</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2021 году - 6 434 </w:t>
      </w:r>
      <w:r w:rsidR="0012349B">
        <w:rPr>
          <w:rFonts w:ascii="Times New Roman" w:eastAsia="Times New Roman" w:hAnsi="Times New Roman" w:cs="Times New Roman"/>
          <w:sz w:val="28"/>
          <w:szCs w:val="28"/>
          <w:lang w:eastAsia="ru-RU"/>
        </w:rPr>
        <w:t>человек</w:t>
      </w:r>
      <w:r w:rsidRPr="00FE4ACD">
        <w:rPr>
          <w:rFonts w:ascii="Times New Roman" w:eastAsia="Times New Roman" w:hAnsi="Times New Roman" w:cs="Times New Roman"/>
          <w:sz w:val="28"/>
          <w:szCs w:val="28"/>
          <w:lang w:eastAsia="ru-RU"/>
        </w:rPr>
        <w:t>;</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2022 году - 6 503 </w:t>
      </w:r>
      <w:r w:rsidR="0012349B">
        <w:rPr>
          <w:rFonts w:ascii="Times New Roman" w:eastAsia="Times New Roman" w:hAnsi="Times New Roman" w:cs="Times New Roman"/>
          <w:sz w:val="28"/>
          <w:szCs w:val="28"/>
          <w:lang w:eastAsia="ru-RU"/>
        </w:rPr>
        <w:t>человек</w:t>
      </w:r>
      <w:r w:rsidRPr="00FE4ACD">
        <w:rPr>
          <w:rFonts w:ascii="Times New Roman" w:eastAsia="Times New Roman" w:hAnsi="Times New Roman" w:cs="Times New Roman"/>
          <w:sz w:val="28"/>
          <w:szCs w:val="28"/>
          <w:lang w:eastAsia="ru-RU"/>
        </w:rPr>
        <w:t>.</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том числе обучаются во вторую смену:</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2020/21 учебном году - 1 126 человек (17,6 %);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в 2021/22 учебном году - 1 095 человек (17,0 %);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2022/23 учебном году - 1 020 человек (15,7 %).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Одним из показателей работы с </w:t>
      </w:r>
      <w:proofErr w:type="gramStart"/>
      <w:r w:rsidRPr="00FE4ACD">
        <w:rPr>
          <w:rFonts w:ascii="Times New Roman" w:eastAsia="Times New Roman" w:hAnsi="Times New Roman" w:cs="Times New Roman"/>
          <w:sz w:val="28"/>
          <w:szCs w:val="28"/>
          <w:lang w:eastAsia="ru-RU"/>
        </w:rPr>
        <w:t>детьми, проявляющими выдающиеся способности является</w:t>
      </w:r>
      <w:proofErr w:type="gramEnd"/>
      <w:r w:rsidRPr="00FE4ACD">
        <w:rPr>
          <w:rFonts w:ascii="Times New Roman" w:eastAsia="Times New Roman" w:hAnsi="Times New Roman" w:cs="Times New Roman"/>
          <w:sz w:val="28"/>
          <w:szCs w:val="28"/>
          <w:lang w:eastAsia="ru-RU"/>
        </w:rPr>
        <w:t xml:space="preserve"> участие детей во всероссийской олимпиаде школьников. Количество участников регионального этапа всероссийской олимпиады школьников из округа составило:</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2021 году - 13 человек, в том числе - 1 победитель по физической культуре (МКОУ «Школа-интернат» </w:t>
      </w:r>
      <w:proofErr w:type="gramStart"/>
      <w:r w:rsidRPr="00FE4ACD">
        <w:rPr>
          <w:rFonts w:ascii="Times New Roman" w:eastAsia="Times New Roman" w:hAnsi="Times New Roman" w:cs="Times New Roman"/>
          <w:sz w:val="28"/>
          <w:szCs w:val="28"/>
          <w:lang w:eastAsia="ru-RU"/>
        </w:rPr>
        <w:t>с</w:t>
      </w:r>
      <w:proofErr w:type="gramEnd"/>
      <w:r w:rsidRPr="00FE4ACD">
        <w:rPr>
          <w:rFonts w:ascii="Times New Roman" w:eastAsia="Times New Roman" w:hAnsi="Times New Roman" w:cs="Times New Roman"/>
          <w:sz w:val="28"/>
          <w:szCs w:val="28"/>
          <w:lang w:eastAsia="ru-RU"/>
        </w:rPr>
        <w:t xml:space="preserve">. Русское);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в 2022 году - 9 человек, в том числе - 1 победитель по физическая культура, 2 призера по технологии (МКОУ «Школа-интернат» с. Русское, МКОУ «СОШ № 6», с. Полтавское).</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Образовательный процесс организован в соответствии с федеральными государственными образовательными стандартами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Кроме того, в 2022 году в МКОУ «СОШ № 1» и МКОУ «СОШ № 5» открыты профильные классы психолого-педагогической направленности, в которых обучаются 49 обучающихся 10-х классов.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Вопросы подготовки к государственной итоговой аттестации по образовательным программам основного общего и среднего общего образования отражены в информационных стендах, на сайтах школ и отдела образования.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Выпускники 2022 года являются первыми обучающимися, осваивающие основные образовательные программы в соответствии с федеральными государственными образовательными стандартами. Содержание контрольных измерительных материалов (далее - КИМ) отличается от содержания КИМ в предыдущие годы.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Вместе с тем, анализ результатов государственной итоговой аттестации по 4 образовательным программам среднего общего образования за  2021, 2022 годы свидетельствует о положительной динамике результатов единого государственного экзамена обучающихся 11-х классов школ округа: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математике профильного уровня (2021 год - 48,39 баллов, 2022 год - 49,92 баллов);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химии (2021 год - 38,81 балла, 2022 год - 41,55 баллов);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биологии (2021 год - 41,00 балла, 2022 год - 46,33 балла);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обществознанию (2021 год - 50,01 балла, 2022 год - 52,63 балла);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2021 году средний балл по двум предметам выше </w:t>
      </w:r>
      <w:proofErr w:type="spellStart"/>
      <w:r w:rsidRPr="00FE4ACD">
        <w:rPr>
          <w:rFonts w:ascii="Times New Roman" w:eastAsia="Times New Roman" w:hAnsi="Times New Roman" w:cs="Times New Roman"/>
          <w:sz w:val="28"/>
          <w:szCs w:val="28"/>
          <w:lang w:eastAsia="ru-RU"/>
        </w:rPr>
        <w:t>среднекраевого</w:t>
      </w:r>
      <w:proofErr w:type="spellEnd"/>
      <w:r w:rsidRPr="00FE4ACD">
        <w:rPr>
          <w:rFonts w:ascii="Times New Roman" w:eastAsia="Times New Roman" w:hAnsi="Times New Roman" w:cs="Times New Roman"/>
          <w:sz w:val="28"/>
          <w:szCs w:val="28"/>
          <w:lang w:eastAsia="ru-RU"/>
        </w:rPr>
        <w:t xml:space="preserve"> показателя: по географии - 74,00 балла (</w:t>
      </w:r>
      <w:proofErr w:type="spellStart"/>
      <w:r w:rsidRPr="00FE4ACD">
        <w:rPr>
          <w:rFonts w:ascii="Times New Roman" w:eastAsia="Times New Roman" w:hAnsi="Times New Roman" w:cs="Times New Roman"/>
          <w:sz w:val="28"/>
          <w:szCs w:val="28"/>
          <w:lang w:eastAsia="ru-RU"/>
        </w:rPr>
        <w:t>среднекраевой</w:t>
      </w:r>
      <w:proofErr w:type="spellEnd"/>
      <w:r w:rsidRPr="00FE4ACD">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казатель - 59,83 балла), по английскому языку</w:t>
      </w:r>
      <w:r w:rsidRPr="00FE4A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71,13</w:t>
      </w:r>
      <w:r w:rsidRPr="00FE4ACD">
        <w:rPr>
          <w:rFonts w:ascii="Times New Roman" w:eastAsia="Times New Roman" w:hAnsi="Times New Roman" w:cs="Times New Roman"/>
          <w:sz w:val="28"/>
          <w:szCs w:val="28"/>
          <w:lang w:eastAsia="ru-RU"/>
        </w:rPr>
        <w:t xml:space="preserve"> балла (</w:t>
      </w:r>
      <w:proofErr w:type="spellStart"/>
      <w:r w:rsidRPr="00FE4ACD">
        <w:rPr>
          <w:rFonts w:ascii="Times New Roman" w:eastAsia="Times New Roman" w:hAnsi="Times New Roman" w:cs="Times New Roman"/>
          <w:sz w:val="28"/>
          <w:szCs w:val="28"/>
          <w:lang w:eastAsia="ru-RU"/>
        </w:rPr>
        <w:t>среднекраевой</w:t>
      </w:r>
      <w:proofErr w:type="spellEnd"/>
      <w:r w:rsidRPr="00FE4ACD">
        <w:rPr>
          <w:rFonts w:ascii="Times New Roman" w:eastAsia="Times New Roman" w:hAnsi="Times New Roman" w:cs="Times New Roman"/>
          <w:sz w:val="28"/>
          <w:szCs w:val="28"/>
          <w:lang w:eastAsia="ru-RU"/>
        </w:rPr>
        <w:t xml:space="preserve"> показатель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6</w:t>
      </w:r>
      <w:r>
        <w:rPr>
          <w:rFonts w:ascii="Times New Roman" w:eastAsia="Times New Roman" w:hAnsi="Times New Roman" w:cs="Times New Roman"/>
          <w:sz w:val="28"/>
          <w:szCs w:val="28"/>
          <w:lang w:eastAsia="ru-RU"/>
        </w:rPr>
        <w:t>9,42</w:t>
      </w:r>
      <w:r w:rsidRPr="00FE4ACD">
        <w:rPr>
          <w:rFonts w:ascii="Times New Roman" w:eastAsia="Times New Roman" w:hAnsi="Times New Roman" w:cs="Times New Roman"/>
          <w:sz w:val="28"/>
          <w:szCs w:val="28"/>
          <w:lang w:eastAsia="ru-RU"/>
        </w:rPr>
        <w:t xml:space="preserve"> балла).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Увеличилось количество участников единого государственного экзамена, набравших от 81 до 100 баллов:</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биологии (в 2021 - 0 чел., в 2022 - 2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обществознанию (в 2021 - 5 чел., в 2022 - 7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Снизилось количество участников единого государственного экзамена, набравших баллы ниже установленного порога по пяти предметам, в том числе: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по математике профильного уровня: в 2021 - 8 чел., в 2022 - 4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физике: в 2021 г. - 5 чел., в 2022 г. - 4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химии: в 2021 г. - 19 чел., в 2022 г. - 10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 биологии: в 2021 г. - 24 чел., в 2022 г. - 10 чел.;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по обществознанию: в 2021 г. - 24 чел., в 2022 г. - 20 чел.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Получили аттестат о среднем общем образовании: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2021 году - 99,57 % выпускников (1 человек в связи с неудовлетворительными результатами экзамена по русскому языку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9</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п. Рощино);</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 xml:space="preserve">в 2022 году - 98,26 % (3 человека в связи с неудовлетворительными результатами сдачи экзамена по русскому языку или математике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8</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Русское). </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Аттестаты особого образца и федеральные медали «За особые успехи в учении» получили: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 году - 2</w:t>
      </w:r>
      <w:r>
        <w:rPr>
          <w:rFonts w:ascii="Times New Roman" w:eastAsia="Times New Roman" w:hAnsi="Times New Roman" w:cs="Times New Roman"/>
          <w:sz w:val="28"/>
          <w:szCs w:val="28"/>
          <w:lang w:eastAsia="ru-RU"/>
        </w:rPr>
        <w:t>1</w:t>
      </w:r>
      <w:r w:rsidRPr="00FE4ACD">
        <w:rPr>
          <w:rFonts w:ascii="Times New Roman" w:eastAsia="Times New Roman" w:hAnsi="Times New Roman" w:cs="Times New Roman"/>
          <w:sz w:val="28"/>
          <w:szCs w:val="28"/>
          <w:lang w:eastAsia="ru-RU"/>
        </w:rPr>
        <w:t xml:space="preserve"> выпускник 11-х классов (12,</w:t>
      </w:r>
      <w:r>
        <w:rPr>
          <w:rFonts w:ascii="Times New Roman" w:eastAsia="Times New Roman" w:hAnsi="Times New Roman" w:cs="Times New Roman"/>
          <w:sz w:val="28"/>
          <w:szCs w:val="28"/>
          <w:lang w:eastAsia="ru-RU"/>
        </w:rPr>
        <w:t>06</w:t>
      </w:r>
      <w:r w:rsidRPr="00FE4ACD">
        <w:rPr>
          <w:rFonts w:ascii="Times New Roman" w:eastAsia="Times New Roman" w:hAnsi="Times New Roman" w:cs="Times New Roman"/>
          <w:sz w:val="28"/>
          <w:szCs w:val="28"/>
          <w:lang w:eastAsia="ru-RU"/>
        </w:rPr>
        <w:t xml:space="preserve">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2022 году - 15 выпускников 11-х классов (8,2 %).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Награждены золотой медалью Ставропольского края  «За особые успехи в обучении»:</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2021 год - 16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2022 год - 14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Награждены серебряной медалью Ставропольского края  «За особые успехи в обучении»:</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2021 год - 9 человека;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2022 год - 4 человека;</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Анализ результатов государственной итоговой аттестации по образовательным программам основного общего образования за 2021, 2022 годы свидетельствует о 100 % </w:t>
      </w:r>
      <w:proofErr w:type="spellStart"/>
      <w:r w:rsidRPr="00FE4ACD">
        <w:rPr>
          <w:rFonts w:ascii="Times New Roman" w:eastAsia="Times New Roman" w:hAnsi="Times New Roman" w:cs="Times New Roman"/>
          <w:sz w:val="28"/>
          <w:szCs w:val="28"/>
          <w:lang w:eastAsia="ru-RU"/>
        </w:rPr>
        <w:t>обученности</w:t>
      </w:r>
      <w:proofErr w:type="spellEnd"/>
      <w:r w:rsidRPr="00FE4ACD">
        <w:rPr>
          <w:rFonts w:ascii="Times New Roman" w:eastAsia="Times New Roman" w:hAnsi="Times New Roman" w:cs="Times New Roman"/>
          <w:sz w:val="28"/>
          <w:szCs w:val="28"/>
          <w:lang w:eastAsia="ru-RU"/>
        </w:rPr>
        <w:t xml:space="preserve"> выпускников 9-х классов. Не </w:t>
      </w:r>
      <w:proofErr w:type="gramStart"/>
      <w:r w:rsidRPr="00FE4ACD">
        <w:rPr>
          <w:rFonts w:ascii="Times New Roman" w:eastAsia="Times New Roman" w:hAnsi="Times New Roman" w:cs="Times New Roman"/>
          <w:sz w:val="28"/>
          <w:szCs w:val="28"/>
          <w:lang w:eastAsia="ru-RU"/>
        </w:rPr>
        <w:t>получивших</w:t>
      </w:r>
      <w:proofErr w:type="gramEnd"/>
      <w:r w:rsidRPr="00FE4ACD">
        <w:rPr>
          <w:rFonts w:ascii="Times New Roman" w:eastAsia="Times New Roman" w:hAnsi="Times New Roman" w:cs="Times New Roman"/>
          <w:sz w:val="28"/>
          <w:szCs w:val="28"/>
          <w:lang w:eastAsia="ru-RU"/>
        </w:rPr>
        <w:t xml:space="preserve"> аттестат об основном общем образовании за проверяемы</w:t>
      </w:r>
      <w:r w:rsidR="0012349B">
        <w:rPr>
          <w:rFonts w:ascii="Times New Roman" w:eastAsia="Times New Roman" w:hAnsi="Times New Roman" w:cs="Times New Roman"/>
          <w:sz w:val="28"/>
          <w:szCs w:val="28"/>
          <w:lang w:eastAsia="ru-RU"/>
        </w:rPr>
        <w:t>й</w:t>
      </w:r>
      <w:r w:rsidRPr="00FE4ACD">
        <w:rPr>
          <w:rFonts w:ascii="Times New Roman" w:eastAsia="Times New Roman" w:hAnsi="Times New Roman" w:cs="Times New Roman"/>
          <w:sz w:val="28"/>
          <w:szCs w:val="28"/>
          <w:lang w:eastAsia="ru-RU"/>
        </w:rPr>
        <w:t xml:space="preserve"> период в округе нет.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Комплектование учебного фонда осуществляется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утвержденным приказом Министерства просвещения Российской Федерации от 21 сентября 2022 г</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w:t>
      </w:r>
      <w:proofErr w:type="gramEnd"/>
      <w:r w:rsidRPr="00FE4ACD">
        <w:rPr>
          <w:rFonts w:ascii="Times New Roman" w:eastAsia="Times New Roman" w:hAnsi="Times New Roman" w:cs="Times New Roman"/>
          <w:sz w:val="28"/>
          <w:szCs w:val="28"/>
          <w:lang w:eastAsia="ru-RU"/>
        </w:rPr>
        <w:t xml:space="preserve">,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Обеспеченности учебниками обучающихся школ Курского муниципального округа составляет 100 %.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В рамках реализации регионального проекта «Современная школа» национального проекта «Образование» в изучаемом периоде в Курском муниципальном округе созданы Центры образования</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естественно-научной</w:t>
      </w:r>
      <w:proofErr w:type="gramEnd"/>
      <w:r>
        <w:rPr>
          <w:rFonts w:ascii="Times New Roman" w:eastAsia="Times New Roman" w:hAnsi="Times New Roman" w:cs="Times New Roman"/>
          <w:sz w:val="28"/>
          <w:szCs w:val="28"/>
          <w:lang w:eastAsia="ru-RU"/>
        </w:rPr>
        <w:t xml:space="preserve"> и технологической направленности «Точка роста»</w:t>
      </w:r>
      <w:r w:rsidRPr="00FE4ACD">
        <w:rPr>
          <w:rFonts w:ascii="Times New Roman" w:eastAsia="Times New Roman" w:hAnsi="Times New Roman" w:cs="Times New Roman"/>
          <w:sz w:val="28"/>
          <w:szCs w:val="28"/>
          <w:lang w:eastAsia="ru-RU"/>
        </w:rPr>
        <w:t>:</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2021 году на базе М</w:t>
      </w:r>
      <w:r w:rsidR="00FF4A7A">
        <w:rPr>
          <w:rFonts w:ascii="Times New Roman" w:eastAsia="Times New Roman" w:hAnsi="Times New Roman" w:cs="Times New Roman"/>
          <w:sz w:val="28"/>
          <w:szCs w:val="28"/>
          <w:lang w:eastAsia="ru-RU"/>
        </w:rPr>
        <w:t>К</w:t>
      </w:r>
      <w:r w:rsidRPr="00FE4ACD">
        <w:rPr>
          <w:rFonts w:ascii="Times New Roman" w:eastAsia="Times New Roman" w:hAnsi="Times New Roman" w:cs="Times New Roman"/>
          <w:sz w:val="28"/>
          <w:szCs w:val="28"/>
          <w:lang w:eastAsia="ru-RU"/>
        </w:rPr>
        <w:t xml:space="preserve">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6</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w:t>
      </w:r>
      <w:proofErr w:type="gramStart"/>
      <w:r w:rsidRPr="00FE4ACD">
        <w:rPr>
          <w:rFonts w:ascii="Times New Roman" w:eastAsia="Times New Roman" w:hAnsi="Times New Roman" w:cs="Times New Roman"/>
          <w:sz w:val="28"/>
          <w:szCs w:val="28"/>
          <w:lang w:eastAsia="ru-RU"/>
        </w:rPr>
        <w:t>Полтавское</w:t>
      </w:r>
      <w:proofErr w:type="gramEnd"/>
      <w:r w:rsidRPr="00FE4ACD">
        <w:rPr>
          <w:rFonts w:ascii="Times New Roman" w:eastAsia="Times New Roman" w:hAnsi="Times New Roman" w:cs="Times New Roman"/>
          <w:sz w:val="28"/>
          <w:szCs w:val="28"/>
          <w:lang w:eastAsia="ru-RU"/>
        </w:rPr>
        <w:t xml:space="preserve">,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5</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с. </w:t>
      </w:r>
      <w:proofErr w:type="spellStart"/>
      <w:r w:rsidRPr="00FE4ACD">
        <w:rPr>
          <w:rFonts w:ascii="Times New Roman" w:eastAsia="Times New Roman" w:hAnsi="Times New Roman" w:cs="Times New Roman"/>
          <w:sz w:val="28"/>
          <w:szCs w:val="28"/>
          <w:lang w:eastAsia="ru-RU"/>
        </w:rPr>
        <w:t>Эдиссия</w:t>
      </w:r>
      <w:proofErr w:type="spellEnd"/>
      <w:r w:rsidRPr="00FE4ACD">
        <w:rPr>
          <w:rFonts w:ascii="Times New Roman" w:eastAsia="Times New Roman" w:hAnsi="Times New Roman" w:cs="Times New Roman"/>
          <w:sz w:val="28"/>
          <w:szCs w:val="28"/>
          <w:lang w:eastAsia="ru-RU"/>
        </w:rPr>
        <w:t xml:space="preserve">,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12</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Графский;</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2022 году на базе </w:t>
      </w:r>
      <w:r w:rsidR="00FF4A7A" w:rsidRPr="00FF4A7A">
        <w:rPr>
          <w:rFonts w:ascii="Times New Roman" w:eastAsia="Times New Roman" w:hAnsi="Times New Roman" w:cs="Times New Roman"/>
          <w:sz w:val="28"/>
          <w:szCs w:val="28"/>
          <w:lang w:eastAsia="ru-RU"/>
        </w:rPr>
        <w:t>МКОУ «Школа-интернат»</w:t>
      </w:r>
      <w:r w:rsidRPr="00FE4ACD">
        <w:rPr>
          <w:rFonts w:ascii="Times New Roman" w:eastAsia="Times New Roman" w:hAnsi="Times New Roman" w:cs="Times New Roman"/>
          <w:sz w:val="28"/>
          <w:szCs w:val="28"/>
          <w:lang w:eastAsia="ru-RU"/>
        </w:rPr>
        <w:t xml:space="preserve"> с. Русское;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7</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п. </w:t>
      </w:r>
      <w:proofErr w:type="gramStart"/>
      <w:r w:rsidRPr="00FE4ACD">
        <w:rPr>
          <w:rFonts w:ascii="Times New Roman" w:eastAsia="Times New Roman" w:hAnsi="Times New Roman" w:cs="Times New Roman"/>
          <w:sz w:val="28"/>
          <w:szCs w:val="28"/>
          <w:lang w:eastAsia="ru-RU"/>
        </w:rPr>
        <w:t>Балтийский</w:t>
      </w:r>
      <w:proofErr w:type="gramEnd"/>
      <w:r w:rsidRPr="00FE4ACD">
        <w:rPr>
          <w:rFonts w:ascii="Times New Roman" w:eastAsia="Times New Roman" w:hAnsi="Times New Roman" w:cs="Times New Roman"/>
          <w:sz w:val="28"/>
          <w:szCs w:val="28"/>
          <w:lang w:eastAsia="ru-RU"/>
        </w:rPr>
        <w:t xml:space="preserve">,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10</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FE4ACD">
        <w:rPr>
          <w:rFonts w:ascii="Times New Roman" w:eastAsia="Times New Roman" w:hAnsi="Times New Roman" w:cs="Times New Roman"/>
          <w:sz w:val="28"/>
          <w:szCs w:val="28"/>
          <w:lang w:eastAsia="ru-RU"/>
        </w:rPr>
        <w:t xml:space="preserve"> </w:t>
      </w:r>
      <w:proofErr w:type="spellStart"/>
      <w:r w:rsidRPr="00FE4ACD">
        <w:rPr>
          <w:rFonts w:ascii="Times New Roman" w:eastAsia="Times New Roman" w:hAnsi="Times New Roman" w:cs="Times New Roman"/>
          <w:sz w:val="28"/>
          <w:szCs w:val="28"/>
          <w:lang w:eastAsia="ru-RU"/>
        </w:rPr>
        <w:t>Стодеревская</w:t>
      </w:r>
      <w:proofErr w:type="spellEnd"/>
      <w:r w:rsidRPr="00FE4ACD">
        <w:rPr>
          <w:rFonts w:ascii="Times New Roman" w:eastAsia="Times New Roman" w:hAnsi="Times New Roman" w:cs="Times New Roman"/>
          <w:sz w:val="28"/>
          <w:szCs w:val="28"/>
          <w:lang w:eastAsia="ru-RU"/>
        </w:rPr>
        <w:t xml:space="preserve">, МКОУ </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СОШ № 20</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х. </w:t>
      </w:r>
      <w:proofErr w:type="spellStart"/>
      <w:r w:rsidRPr="00FE4ACD">
        <w:rPr>
          <w:rFonts w:ascii="Times New Roman" w:eastAsia="Times New Roman" w:hAnsi="Times New Roman" w:cs="Times New Roman"/>
          <w:sz w:val="28"/>
          <w:szCs w:val="28"/>
          <w:lang w:eastAsia="ru-RU"/>
        </w:rPr>
        <w:t>Бугулов</w:t>
      </w:r>
      <w:proofErr w:type="spellEnd"/>
      <w:r w:rsidRPr="00FE4ACD">
        <w:rPr>
          <w:rFonts w:ascii="Times New Roman" w:eastAsia="Times New Roman" w:hAnsi="Times New Roman" w:cs="Times New Roman"/>
          <w:sz w:val="28"/>
          <w:szCs w:val="28"/>
          <w:lang w:eastAsia="ru-RU"/>
        </w:rPr>
        <w:t xml:space="preserve">.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4B4D48">
        <w:rPr>
          <w:rFonts w:ascii="Times New Roman" w:eastAsia="Times New Roman" w:hAnsi="Times New Roman" w:cs="Times New Roman"/>
          <w:sz w:val="28"/>
          <w:szCs w:val="28"/>
          <w:lang w:eastAsia="ru-RU"/>
        </w:rPr>
        <w:t>В 2021/2022 учебном году в округе обучаются 156 детей-инвалидов и детей с ОВЗ), в том числе:</w:t>
      </w:r>
      <w:proofErr w:type="gramEnd"/>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школах - 127 детей-инвалидов и детей с ОВЗ;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ДС - 29 детей-инвалидов и детей с ОВЗ.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На базе 13 школ индивидуально на дому получают образование 94 ребенка с ОВЗ и инвалидностью, в том числе 1 ребенок обучался с использованием дистанционных образовательных технологий (МКОУ </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СОШ № 2</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Рабочее место </w:t>
      </w:r>
      <w:proofErr w:type="gramStart"/>
      <w:r w:rsidRPr="004B4D48">
        <w:rPr>
          <w:rFonts w:ascii="Times New Roman" w:eastAsia="Times New Roman" w:hAnsi="Times New Roman" w:cs="Times New Roman"/>
          <w:sz w:val="28"/>
          <w:szCs w:val="28"/>
          <w:lang w:eastAsia="ru-RU"/>
        </w:rPr>
        <w:t>обучающегося</w:t>
      </w:r>
      <w:proofErr w:type="gramEnd"/>
      <w:r w:rsidRPr="004B4D48">
        <w:rPr>
          <w:rFonts w:ascii="Times New Roman" w:eastAsia="Times New Roman" w:hAnsi="Times New Roman" w:cs="Times New Roman"/>
          <w:sz w:val="28"/>
          <w:szCs w:val="28"/>
          <w:lang w:eastAsia="ru-RU"/>
        </w:rPr>
        <w:t xml:space="preserve"> было оборудовано специализированным оборудованием. Педагоги, осуществляющие образовательный процесс, прошли курсы повышения квалификации по вопросам обучения в области дистанционного образования детей с ОВЗ.</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Все обучающиеся обеспечены учебниками в полном объеме.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Условия для инклюзивного образования детей с ограниченными возможностями здоровья обеспечены в 2 ДС, 18 школах и 2 ДО. В данных учреждениях имеется </w:t>
      </w:r>
      <w:proofErr w:type="spellStart"/>
      <w:r w:rsidRPr="004B4D48">
        <w:rPr>
          <w:rFonts w:ascii="Times New Roman" w:eastAsia="Times New Roman" w:hAnsi="Times New Roman" w:cs="Times New Roman"/>
          <w:sz w:val="28"/>
          <w:szCs w:val="28"/>
          <w:lang w:eastAsia="ru-RU"/>
        </w:rPr>
        <w:t>безбарьерный</w:t>
      </w:r>
      <w:proofErr w:type="spellEnd"/>
      <w:r w:rsidRPr="004B4D48">
        <w:rPr>
          <w:rFonts w:ascii="Times New Roman" w:eastAsia="Times New Roman" w:hAnsi="Times New Roman" w:cs="Times New Roman"/>
          <w:sz w:val="28"/>
          <w:szCs w:val="28"/>
          <w:lang w:eastAsia="ru-RU"/>
        </w:rPr>
        <w:t xml:space="preserve"> доступ для детей-инвалидов, а также обеспеченность кадрового потенциала для организации инклюзивного образования детей с ограниченными возможностями здоровья, кроме того, в вышеуказанных ДС и школах созданы психолого-педагогические консилиумы, а также в 2 ДС и 3 школах - логопедические пункты. В школах действуют школьные психологические службы.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Важную роль в обучении детей с ОВЗ играет психолого-педагогическое сопровождение детей и их родителей. В 2022 году продолжила свою работу территориальная психолого-медико-педагогическая комиссия.</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Особое внимание уделяется организации детского питания.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17 школах округа работают пищеблоки полного цикла с необходимым набором производственных помещений и технологического оборудования, а также квалифицированным персоналом. В 6 школах - </w:t>
      </w:r>
      <w:proofErr w:type="gramStart"/>
      <w:r w:rsidRPr="004B4D48">
        <w:rPr>
          <w:rFonts w:ascii="Times New Roman" w:eastAsia="Times New Roman" w:hAnsi="Times New Roman" w:cs="Times New Roman"/>
          <w:sz w:val="28"/>
          <w:szCs w:val="28"/>
          <w:lang w:eastAsia="ru-RU"/>
        </w:rPr>
        <w:t>буфеты-раздаточные</w:t>
      </w:r>
      <w:proofErr w:type="gramEnd"/>
      <w:r w:rsidRPr="004B4D48">
        <w:rPr>
          <w:rFonts w:ascii="Times New Roman" w:eastAsia="Times New Roman" w:hAnsi="Times New Roman" w:cs="Times New Roman"/>
          <w:sz w:val="28"/>
          <w:szCs w:val="28"/>
          <w:lang w:eastAsia="ru-RU"/>
        </w:rPr>
        <w:t>.</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4B4D48">
        <w:rPr>
          <w:rFonts w:ascii="Times New Roman" w:eastAsia="Times New Roman" w:hAnsi="Times New Roman" w:cs="Times New Roman"/>
          <w:sz w:val="28"/>
          <w:szCs w:val="28"/>
          <w:lang w:eastAsia="ru-RU"/>
        </w:rPr>
        <w:t xml:space="preserve">В округе в 2021 и 2022 годах количество детей, охваченных всеми видами питания, превышает </w:t>
      </w:r>
      <w:proofErr w:type="spellStart"/>
      <w:r w:rsidRPr="004B4D48">
        <w:rPr>
          <w:rFonts w:ascii="Times New Roman" w:eastAsia="Times New Roman" w:hAnsi="Times New Roman" w:cs="Times New Roman"/>
          <w:sz w:val="28"/>
          <w:szCs w:val="28"/>
          <w:lang w:eastAsia="ru-RU"/>
        </w:rPr>
        <w:t>среднекраевой</w:t>
      </w:r>
      <w:proofErr w:type="spellEnd"/>
      <w:r w:rsidRPr="004B4D48">
        <w:rPr>
          <w:rFonts w:ascii="Times New Roman" w:eastAsia="Times New Roman" w:hAnsi="Times New Roman" w:cs="Times New Roman"/>
          <w:sz w:val="28"/>
          <w:szCs w:val="28"/>
          <w:lang w:eastAsia="ru-RU"/>
        </w:rPr>
        <w:t xml:space="preserve"> показатель (в 2022 году количество детей, охваченных всеми видами питания, составляет 94,10 % (6 184 человека) (уровень </w:t>
      </w:r>
      <w:proofErr w:type="spellStart"/>
      <w:r w:rsidRPr="004B4D48">
        <w:rPr>
          <w:rFonts w:ascii="Times New Roman" w:eastAsia="Times New Roman" w:hAnsi="Times New Roman" w:cs="Times New Roman"/>
          <w:sz w:val="28"/>
          <w:szCs w:val="28"/>
          <w:lang w:eastAsia="ru-RU"/>
        </w:rPr>
        <w:t>среднекраевого</w:t>
      </w:r>
      <w:proofErr w:type="spellEnd"/>
      <w:r w:rsidRPr="004B4D48">
        <w:rPr>
          <w:rFonts w:ascii="Times New Roman" w:eastAsia="Times New Roman" w:hAnsi="Times New Roman" w:cs="Times New Roman"/>
          <w:sz w:val="28"/>
          <w:szCs w:val="28"/>
          <w:lang w:eastAsia="ru-RU"/>
        </w:rPr>
        <w:t xml:space="preserve"> показателя - 93,92 %), в 2021 году - 95,00 % (6 125 человек), (уровень </w:t>
      </w:r>
      <w:proofErr w:type="spellStart"/>
      <w:r w:rsidRPr="004B4D48">
        <w:rPr>
          <w:rFonts w:ascii="Times New Roman" w:eastAsia="Times New Roman" w:hAnsi="Times New Roman" w:cs="Times New Roman"/>
          <w:sz w:val="28"/>
          <w:szCs w:val="28"/>
          <w:lang w:eastAsia="ru-RU"/>
        </w:rPr>
        <w:t>среднекраевого</w:t>
      </w:r>
      <w:proofErr w:type="spellEnd"/>
      <w:r w:rsidRPr="004B4D48">
        <w:rPr>
          <w:rFonts w:ascii="Times New Roman" w:eastAsia="Times New Roman" w:hAnsi="Times New Roman" w:cs="Times New Roman"/>
          <w:sz w:val="28"/>
          <w:szCs w:val="28"/>
          <w:lang w:eastAsia="ru-RU"/>
        </w:rPr>
        <w:t xml:space="preserve"> показателя - 93,90 %), из них получают:</w:t>
      </w:r>
      <w:proofErr w:type="gramEnd"/>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горячие завтраки - 70 % (4 328 человек), в 2021 году - 68 % (4 165 человек), (</w:t>
      </w:r>
      <w:proofErr w:type="spellStart"/>
      <w:r w:rsidRPr="004B4D48">
        <w:rPr>
          <w:rFonts w:ascii="Times New Roman" w:eastAsia="Times New Roman" w:hAnsi="Times New Roman" w:cs="Times New Roman"/>
          <w:sz w:val="28"/>
          <w:szCs w:val="28"/>
          <w:lang w:eastAsia="ru-RU"/>
        </w:rPr>
        <w:t>среднекраевой</w:t>
      </w:r>
      <w:proofErr w:type="spellEnd"/>
      <w:r w:rsidRPr="004B4D48">
        <w:rPr>
          <w:rFonts w:ascii="Times New Roman" w:eastAsia="Times New Roman" w:hAnsi="Times New Roman" w:cs="Times New Roman"/>
          <w:sz w:val="28"/>
          <w:szCs w:val="28"/>
          <w:lang w:eastAsia="ru-RU"/>
        </w:rPr>
        <w:t xml:space="preserve"> уровень данного показателя за 2022 год составил 55,90 %, в 2021 году - 55,89 %);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lastRenderedPageBreak/>
        <w:t xml:space="preserve">горячие обеды - 15 % (928 человек), в 2021 году данный показатель составлял 15 % (919 человек) (уровень </w:t>
      </w:r>
      <w:proofErr w:type="spellStart"/>
      <w:r w:rsidRPr="004B4D48">
        <w:rPr>
          <w:rFonts w:ascii="Times New Roman" w:eastAsia="Times New Roman" w:hAnsi="Times New Roman" w:cs="Times New Roman"/>
          <w:sz w:val="28"/>
          <w:szCs w:val="28"/>
          <w:lang w:eastAsia="ru-RU"/>
        </w:rPr>
        <w:t>среднекраевого</w:t>
      </w:r>
      <w:proofErr w:type="spellEnd"/>
      <w:r w:rsidRPr="004B4D48">
        <w:rPr>
          <w:rFonts w:ascii="Times New Roman" w:eastAsia="Times New Roman" w:hAnsi="Times New Roman" w:cs="Times New Roman"/>
          <w:sz w:val="28"/>
          <w:szCs w:val="28"/>
          <w:lang w:eastAsia="ru-RU"/>
        </w:rPr>
        <w:t xml:space="preserve"> показателя за 2022 год составил 20,29 %, в 2021 году - 20,28 %);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горячие завтраки и обеды 10 % (618 человек), в 2021 году данный показатель составил 10 % (612 человек) (уровень </w:t>
      </w:r>
      <w:proofErr w:type="spellStart"/>
      <w:r w:rsidRPr="004B4D48">
        <w:rPr>
          <w:rFonts w:ascii="Times New Roman" w:eastAsia="Times New Roman" w:hAnsi="Times New Roman" w:cs="Times New Roman"/>
          <w:sz w:val="28"/>
          <w:szCs w:val="28"/>
          <w:lang w:eastAsia="ru-RU"/>
        </w:rPr>
        <w:t>среднекраевого</w:t>
      </w:r>
      <w:proofErr w:type="spellEnd"/>
      <w:r w:rsidRPr="004B4D48">
        <w:rPr>
          <w:rFonts w:ascii="Times New Roman" w:eastAsia="Times New Roman" w:hAnsi="Times New Roman" w:cs="Times New Roman"/>
          <w:sz w:val="28"/>
          <w:szCs w:val="28"/>
          <w:lang w:eastAsia="ru-RU"/>
        </w:rPr>
        <w:t xml:space="preserve"> показателя за 2022 год составил 12,25 %, в 2021 году -12,25 %);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4B4D48">
        <w:rPr>
          <w:rFonts w:ascii="Times New Roman" w:eastAsia="Times New Roman" w:hAnsi="Times New Roman" w:cs="Times New Roman"/>
          <w:sz w:val="28"/>
          <w:szCs w:val="28"/>
          <w:lang w:eastAsia="ru-RU"/>
        </w:rPr>
        <w:t xml:space="preserve">буфетную продукцию в общеобразовательных организациях Курского муниципального округа 5 % (310 человек), (в 2021 году данный показатель составил 7 % (429 человек) (уровень </w:t>
      </w:r>
      <w:proofErr w:type="spellStart"/>
      <w:r w:rsidRPr="004B4D48">
        <w:rPr>
          <w:rFonts w:ascii="Times New Roman" w:eastAsia="Times New Roman" w:hAnsi="Times New Roman" w:cs="Times New Roman"/>
          <w:sz w:val="28"/>
          <w:szCs w:val="28"/>
          <w:lang w:eastAsia="ru-RU"/>
        </w:rPr>
        <w:t>среднекраевого</w:t>
      </w:r>
      <w:proofErr w:type="spellEnd"/>
      <w:r w:rsidRPr="004B4D48">
        <w:rPr>
          <w:rFonts w:ascii="Times New Roman" w:eastAsia="Times New Roman" w:hAnsi="Times New Roman" w:cs="Times New Roman"/>
          <w:sz w:val="28"/>
          <w:szCs w:val="28"/>
          <w:lang w:eastAsia="ru-RU"/>
        </w:rPr>
        <w:t xml:space="preserve"> показателя за 2022 год составил 12,25 %, в 2021 году -12,25 %).</w:t>
      </w:r>
      <w:proofErr w:type="gramEnd"/>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соответствии с Посланием Президента Российской Федерации Федеральному Собранию от 15 января 2020 года с 01 сентября 2020 г</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все дети, обучающиеся в 1 - 4 классах школ Курского муниципального округа, обеспечены бесплатным одноразовым горячим питанием, стоимостью 63,61 руб. в день.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школах округа организовано льготное одноразовое питание обучающихся по программам основного общего и среднего общего образования из числа детей из малоимущих семей, многодетных семей, признанных малоимущими, детей-сирот и детей, оставшихся без попечения родителей, детей-инвалидов. Кроме того, двухразовое питание предоставляется детям с ОВЗ. Стоимость одноразового питания 63,61 руб., стоимость двухразового питания - 119,92 рубля.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округе в 2021-2022 годах принимались меры по улучшению условий питания обучающихся. </w:t>
      </w:r>
      <w:proofErr w:type="gramStart"/>
      <w:r w:rsidRPr="004B4D48">
        <w:rPr>
          <w:rFonts w:ascii="Times New Roman" w:eastAsia="Times New Roman" w:hAnsi="Times New Roman" w:cs="Times New Roman"/>
          <w:sz w:val="28"/>
          <w:szCs w:val="28"/>
          <w:lang w:eastAsia="ru-RU"/>
        </w:rPr>
        <w:t xml:space="preserve">Так, за счет средств муниципального бюджета было осуществлено строительство модульного буфета-раздаточной в МКОУ </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СОШ № 3</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с. </w:t>
      </w:r>
      <w:proofErr w:type="spellStart"/>
      <w:r w:rsidRPr="004B4D48">
        <w:rPr>
          <w:rFonts w:ascii="Times New Roman" w:eastAsia="Times New Roman" w:hAnsi="Times New Roman" w:cs="Times New Roman"/>
          <w:sz w:val="28"/>
          <w:szCs w:val="28"/>
          <w:lang w:eastAsia="ru-RU"/>
        </w:rPr>
        <w:t>Каново</w:t>
      </w:r>
      <w:proofErr w:type="spellEnd"/>
      <w:r w:rsidRPr="004B4D48">
        <w:rPr>
          <w:rFonts w:ascii="Times New Roman" w:eastAsia="Times New Roman" w:hAnsi="Times New Roman" w:cs="Times New Roman"/>
          <w:sz w:val="28"/>
          <w:szCs w:val="28"/>
          <w:lang w:eastAsia="ru-RU"/>
        </w:rPr>
        <w:t xml:space="preserve"> на сумму 700 000,00 руб., проведен ремонт пищеблоков в МКОУ </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СОШ № 6</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с. Полтавское на сумму 1 107 200,00 руб. и в МКОУ </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СОШ № 7</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п. Балтийского на сумму 1 107 200,00 руб.</w:t>
      </w:r>
      <w:proofErr w:type="gramEnd"/>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
    <w:p w:rsidR="00480089" w:rsidRPr="00FF4A7A"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F4A7A">
        <w:rPr>
          <w:rFonts w:ascii="Times New Roman" w:eastAsia="Times New Roman" w:hAnsi="Times New Roman" w:cs="Times New Roman"/>
          <w:sz w:val="28"/>
          <w:szCs w:val="28"/>
          <w:lang w:eastAsia="ru-RU"/>
        </w:rPr>
        <w:t>2.4.18.3. Дополнительное образование</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системе дополнительного образования детей по отрасли «Образование» округа функционируют три учреждения: </w:t>
      </w:r>
      <w:r w:rsidR="00FF4A7A" w:rsidRPr="00FF4A7A">
        <w:rPr>
          <w:rFonts w:ascii="Times New Roman" w:eastAsia="Times New Roman" w:hAnsi="Times New Roman" w:cs="Times New Roman"/>
          <w:sz w:val="28"/>
          <w:szCs w:val="28"/>
          <w:lang w:eastAsia="ru-RU"/>
        </w:rPr>
        <w:t>МКУ ДО «Спортивная школа»</w:t>
      </w:r>
      <w:r w:rsidRPr="00FE4ACD">
        <w:rPr>
          <w:rFonts w:ascii="Times New Roman" w:eastAsia="Times New Roman" w:hAnsi="Times New Roman" w:cs="Times New Roman"/>
          <w:sz w:val="28"/>
          <w:szCs w:val="28"/>
          <w:lang w:eastAsia="ru-RU"/>
        </w:rPr>
        <w:t xml:space="preserve">, </w:t>
      </w:r>
      <w:r w:rsidR="00FF4A7A" w:rsidRPr="00FF4A7A">
        <w:rPr>
          <w:rFonts w:ascii="Times New Roman" w:eastAsia="Times New Roman" w:hAnsi="Times New Roman" w:cs="Times New Roman"/>
          <w:sz w:val="28"/>
          <w:szCs w:val="28"/>
          <w:lang w:eastAsia="ru-RU"/>
        </w:rPr>
        <w:t>МБУ ДО «ЦДОД»</w:t>
      </w:r>
      <w:r w:rsidRPr="00FE4ACD">
        <w:rPr>
          <w:rFonts w:ascii="Times New Roman" w:eastAsia="Times New Roman" w:hAnsi="Times New Roman" w:cs="Times New Roman"/>
          <w:sz w:val="28"/>
          <w:szCs w:val="28"/>
          <w:lang w:eastAsia="ru-RU"/>
        </w:rPr>
        <w:t xml:space="preserve">, </w:t>
      </w:r>
      <w:r w:rsidR="00FF4A7A" w:rsidRPr="00FF4A7A">
        <w:rPr>
          <w:rFonts w:ascii="Times New Roman" w:eastAsia="Times New Roman" w:hAnsi="Times New Roman" w:cs="Times New Roman"/>
          <w:sz w:val="28"/>
          <w:szCs w:val="28"/>
          <w:lang w:eastAsia="ru-RU"/>
        </w:rPr>
        <w:t>МКУ ДО «ДООЦ «</w:t>
      </w:r>
      <w:proofErr w:type="gramStart"/>
      <w:r w:rsidR="00FF4A7A" w:rsidRPr="00FF4A7A">
        <w:rPr>
          <w:rFonts w:ascii="Times New Roman" w:eastAsia="Times New Roman" w:hAnsi="Times New Roman" w:cs="Times New Roman"/>
          <w:sz w:val="28"/>
          <w:szCs w:val="28"/>
          <w:lang w:eastAsia="ru-RU"/>
        </w:rPr>
        <w:t>Звездный</w:t>
      </w:r>
      <w:proofErr w:type="gramEnd"/>
      <w:r w:rsidR="00FF4A7A" w:rsidRP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Всего на территории округа 6 учреждений дополнительного образования: 2 - подведомственных министерству культуры Ставропольского края, 1 - министерству физической культуры и спорта Ставропольского края.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Услуги дополнительного образования также предоставляются в 23 школах. Охват детей в возрасте от 5 до 18 лет дополнительным образованием по итогам 2021 года в округе составил 74,64 %, </w:t>
      </w:r>
      <w:proofErr w:type="spellStart"/>
      <w:r w:rsidRPr="00FE4ACD">
        <w:rPr>
          <w:rFonts w:ascii="Times New Roman" w:eastAsia="Times New Roman" w:hAnsi="Times New Roman" w:cs="Times New Roman"/>
          <w:sz w:val="28"/>
          <w:szCs w:val="28"/>
          <w:lang w:eastAsia="ru-RU"/>
        </w:rPr>
        <w:t>среднекраевой</w:t>
      </w:r>
      <w:proofErr w:type="spellEnd"/>
      <w:r w:rsidRPr="00FE4ACD">
        <w:rPr>
          <w:rFonts w:ascii="Times New Roman" w:eastAsia="Times New Roman" w:hAnsi="Times New Roman" w:cs="Times New Roman"/>
          <w:sz w:val="28"/>
          <w:szCs w:val="28"/>
          <w:lang w:eastAsia="ru-RU"/>
        </w:rPr>
        <w:t xml:space="preserve"> 75,21 %, в 2022 году в округе составил 71,22 %, </w:t>
      </w:r>
      <w:proofErr w:type="spellStart"/>
      <w:r w:rsidRPr="00FE4ACD">
        <w:rPr>
          <w:rFonts w:ascii="Times New Roman" w:eastAsia="Times New Roman" w:hAnsi="Times New Roman" w:cs="Times New Roman"/>
          <w:sz w:val="28"/>
          <w:szCs w:val="28"/>
          <w:lang w:eastAsia="ru-RU"/>
        </w:rPr>
        <w:t>среднекраевой</w:t>
      </w:r>
      <w:proofErr w:type="spellEnd"/>
      <w:r w:rsidRPr="00FE4ACD">
        <w:rPr>
          <w:rFonts w:ascii="Times New Roman" w:eastAsia="Times New Roman" w:hAnsi="Times New Roman" w:cs="Times New Roman"/>
          <w:sz w:val="28"/>
          <w:szCs w:val="28"/>
          <w:lang w:eastAsia="ru-RU"/>
        </w:rPr>
        <w:t xml:space="preserve"> 73,01 %.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Наибольшее количество детей занимаются в объединениях социально -  гуманитарной направленности - 2 457 человек (22,22 %), естественнонаучной - 2 324 человек (21,02 %), физкультурно - спортивной 2 201 человек (19,91 %), художественной - 2 079 человек (18,8 %), технической направленности - 1 443 человек (13,05 %). Наименьшее количество детей занимается в объединениях </w:t>
      </w:r>
      <w:r w:rsidRPr="00FE4ACD">
        <w:rPr>
          <w:rFonts w:ascii="Times New Roman" w:eastAsia="Times New Roman" w:hAnsi="Times New Roman" w:cs="Times New Roman"/>
          <w:sz w:val="28"/>
          <w:szCs w:val="28"/>
          <w:lang w:eastAsia="ru-RU"/>
        </w:rPr>
        <w:lastRenderedPageBreak/>
        <w:t xml:space="preserve">туристско - </w:t>
      </w:r>
      <w:proofErr w:type="gramStart"/>
      <w:r w:rsidRPr="00FE4ACD">
        <w:rPr>
          <w:rFonts w:ascii="Times New Roman" w:eastAsia="Times New Roman" w:hAnsi="Times New Roman" w:cs="Times New Roman"/>
          <w:sz w:val="28"/>
          <w:szCs w:val="28"/>
          <w:lang w:eastAsia="ru-RU"/>
        </w:rPr>
        <w:t>краеведческой</w:t>
      </w:r>
      <w:proofErr w:type="gramEnd"/>
      <w:r w:rsidRPr="00FE4ACD">
        <w:rPr>
          <w:rFonts w:ascii="Times New Roman" w:eastAsia="Times New Roman" w:hAnsi="Times New Roman" w:cs="Times New Roman"/>
          <w:sz w:val="28"/>
          <w:szCs w:val="28"/>
          <w:lang w:eastAsia="ru-RU"/>
        </w:rPr>
        <w:t xml:space="preserve"> - 552 человек (4,99 %). Из них, численность детей с ограниченными возможностями здоровья (далее - ОВЗ) и число детей -  инвалидов - 24 человека, что составляет 19 % от их общего числа (всего детей -  инвалидов и детей с ОВЗ 127 человек).</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4B4D48">
        <w:rPr>
          <w:rFonts w:ascii="Times New Roman" w:eastAsia="Times New Roman" w:hAnsi="Times New Roman" w:cs="Times New Roman"/>
          <w:sz w:val="28"/>
          <w:szCs w:val="28"/>
          <w:lang w:eastAsia="ru-RU"/>
        </w:rPr>
        <w:t xml:space="preserve">В целях исполнения подпункта «б»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 октября 2019 года во всех 23 школах Курского муниципального округа созданы школьные спортивные клубы (далее - ШСК), из которых 23 ШСК внесены в Единый Всероссийский перечень (реестр) ШСК (100 % от общего количества школ). </w:t>
      </w:r>
      <w:proofErr w:type="gramEnd"/>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Спортивный класс функционирует на базе М</w:t>
      </w:r>
      <w:r w:rsidR="00FF4A7A">
        <w:rPr>
          <w:rFonts w:ascii="Times New Roman" w:eastAsia="Times New Roman" w:hAnsi="Times New Roman" w:cs="Times New Roman"/>
          <w:sz w:val="28"/>
          <w:szCs w:val="28"/>
          <w:lang w:eastAsia="ru-RU"/>
        </w:rPr>
        <w:t>К</w:t>
      </w:r>
      <w:r w:rsidRPr="004B4D48">
        <w:rPr>
          <w:rFonts w:ascii="Times New Roman" w:eastAsia="Times New Roman" w:hAnsi="Times New Roman" w:cs="Times New Roman"/>
          <w:sz w:val="28"/>
          <w:szCs w:val="28"/>
          <w:lang w:eastAsia="ru-RU"/>
        </w:rPr>
        <w:t xml:space="preserve">ОУ «СОШ № 2» </w:t>
      </w:r>
      <w:proofErr w:type="spellStart"/>
      <w:r w:rsidR="000A4318">
        <w:rPr>
          <w:rFonts w:ascii="Times New Roman" w:eastAsia="Times New Roman" w:hAnsi="Times New Roman" w:cs="Times New Roman"/>
          <w:sz w:val="28"/>
          <w:szCs w:val="28"/>
          <w:lang w:eastAsia="ru-RU"/>
        </w:rPr>
        <w:t>ст-цы</w:t>
      </w:r>
      <w:proofErr w:type="spellEnd"/>
      <w:r w:rsidRPr="004B4D48">
        <w:rPr>
          <w:rFonts w:ascii="Times New Roman" w:eastAsia="Times New Roman" w:hAnsi="Times New Roman" w:cs="Times New Roman"/>
          <w:sz w:val="28"/>
          <w:szCs w:val="28"/>
          <w:lang w:eastAsia="ru-RU"/>
        </w:rPr>
        <w:t xml:space="preserve"> </w:t>
      </w:r>
      <w:proofErr w:type="gramStart"/>
      <w:r w:rsidRPr="004B4D48">
        <w:rPr>
          <w:rFonts w:ascii="Times New Roman" w:eastAsia="Times New Roman" w:hAnsi="Times New Roman" w:cs="Times New Roman"/>
          <w:sz w:val="28"/>
          <w:szCs w:val="28"/>
          <w:lang w:eastAsia="ru-RU"/>
        </w:rPr>
        <w:t>Курская</w:t>
      </w:r>
      <w:proofErr w:type="gramEnd"/>
      <w:r w:rsidRPr="004B4D48">
        <w:rPr>
          <w:rFonts w:ascii="Times New Roman" w:eastAsia="Times New Roman" w:hAnsi="Times New Roman" w:cs="Times New Roman"/>
          <w:sz w:val="28"/>
          <w:szCs w:val="28"/>
          <w:lang w:eastAsia="ru-RU"/>
        </w:rPr>
        <w:t xml:space="preserve"> по направлению игрового вида «Баскетбол». Уроки физической культуры проводятся в соответствии с утверждённым расписанием школы, без учета организации тренировочных занятий. Отдельного расписания, разработанного совместно с </w:t>
      </w:r>
      <w:r w:rsidR="00FF4A7A" w:rsidRPr="00FF4A7A">
        <w:rPr>
          <w:rFonts w:ascii="Times New Roman" w:eastAsia="Times New Roman" w:hAnsi="Times New Roman" w:cs="Times New Roman"/>
          <w:sz w:val="28"/>
          <w:szCs w:val="28"/>
          <w:lang w:eastAsia="ru-RU"/>
        </w:rPr>
        <w:t xml:space="preserve">МКУ </w:t>
      </w:r>
      <w:proofErr w:type="gramStart"/>
      <w:r w:rsidR="00FF4A7A" w:rsidRPr="00FF4A7A">
        <w:rPr>
          <w:rFonts w:ascii="Times New Roman" w:eastAsia="Times New Roman" w:hAnsi="Times New Roman" w:cs="Times New Roman"/>
          <w:sz w:val="28"/>
          <w:szCs w:val="28"/>
          <w:lang w:eastAsia="ru-RU"/>
        </w:rPr>
        <w:t>ДО</w:t>
      </w:r>
      <w:proofErr w:type="gramEnd"/>
      <w:r w:rsidR="00FF4A7A" w:rsidRPr="00FF4A7A">
        <w:rPr>
          <w:rFonts w:ascii="Times New Roman" w:eastAsia="Times New Roman" w:hAnsi="Times New Roman" w:cs="Times New Roman"/>
          <w:sz w:val="28"/>
          <w:szCs w:val="28"/>
          <w:lang w:eastAsia="ru-RU"/>
        </w:rPr>
        <w:t xml:space="preserve"> «Спортивная школа»</w:t>
      </w:r>
      <w:r w:rsidRPr="004B4D48">
        <w:rPr>
          <w:rFonts w:ascii="Times New Roman" w:eastAsia="Times New Roman" w:hAnsi="Times New Roman" w:cs="Times New Roman"/>
          <w:sz w:val="28"/>
          <w:szCs w:val="28"/>
          <w:lang w:eastAsia="ru-RU"/>
        </w:rPr>
        <w:t xml:space="preserve"> и МКОУ «СОШ № 2» для спортивного класса, нет. Тренировочный процесс осуществляется во внеурочное время тренером - преподавателем на базе </w:t>
      </w:r>
      <w:r w:rsidR="00FF4A7A" w:rsidRPr="00FF4A7A">
        <w:rPr>
          <w:rFonts w:ascii="Times New Roman" w:eastAsia="Times New Roman" w:hAnsi="Times New Roman" w:cs="Times New Roman"/>
          <w:sz w:val="28"/>
          <w:szCs w:val="28"/>
          <w:lang w:eastAsia="ru-RU"/>
        </w:rPr>
        <w:t xml:space="preserve">МКУ </w:t>
      </w:r>
      <w:proofErr w:type="gramStart"/>
      <w:r w:rsidR="00FF4A7A" w:rsidRPr="00FF4A7A">
        <w:rPr>
          <w:rFonts w:ascii="Times New Roman" w:eastAsia="Times New Roman" w:hAnsi="Times New Roman" w:cs="Times New Roman"/>
          <w:sz w:val="28"/>
          <w:szCs w:val="28"/>
          <w:lang w:eastAsia="ru-RU"/>
        </w:rPr>
        <w:t>ДО</w:t>
      </w:r>
      <w:proofErr w:type="gramEnd"/>
      <w:r w:rsidR="00FF4A7A" w:rsidRPr="00FF4A7A">
        <w:rPr>
          <w:rFonts w:ascii="Times New Roman" w:eastAsia="Times New Roman" w:hAnsi="Times New Roman" w:cs="Times New Roman"/>
          <w:sz w:val="28"/>
          <w:szCs w:val="28"/>
          <w:lang w:eastAsia="ru-RU"/>
        </w:rPr>
        <w:t xml:space="preserve"> «</w:t>
      </w:r>
      <w:proofErr w:type="gramStart"/>
      <w:r w:rsidR="00FF4A7A" w:rsidRPr="00FF4A7A">
        <w:rPr>
          <w:rFonts w:ascii="Times New Roman" w:eastAsia="Times New Roman" w:hAnsi="Times New Roman" w:cs="Times New Roman"/>
          <w:sz w:val="28"/>
          <w:szCs w:val="28"/>
          <w:lang w:eastAsia="ru-RU"/>
        </w:rPr>
        <w:t>Спортивная</w:t>
      </w:r>
      <w:proofErr w:type="gramEnd"/>
      <w:r w:rsidR="00FF4A7A" w:rsidRPr="00FF4A7A">
        <w:rPr>
          <w:rFonts w:ascii="Times New Roman" w:eastAsia="Times New Roman" w:hAnsi="Times New Roman" w:cs="Times New Roman"/>
          <w:sz w:val="28"/>
          <w:szCs w:val="28"/>
          <w:lang w:eastAsia="ru-RU"/>
        </w:rPr>
        <w:t xml:space="preserve"> школа»</w:t>
      </w:r>
      <w:r w:rsidRPr="004B4D48">
        <w:rPr>
          <w:rFonts w:ascii="Times New Roman" w:eastAsia="Times New Roman" w:hAnsi="Times New Roman" w:cs="Times New Roman"/>
          <w:sz w:val="28"/>
          <w:szCs w:val="28"/>
          <w:lang w:eastAsia="ru-RU"/>
        </w:rPr>
        <w:t xml:space="preserve"> и спортивного зала МКОУ «СОШ № 2». Питание </w:t>
      </w:r>
      <w:proofErr w:type="gramStart"/>
      <w:r w:rsidRPr="004B4D48">
        <w:rPr>
          <w:rFonts w:ascii="Times New Roman" w:eastAsia="Times New Roman" w:hAnsi="Times New Roman" w:cs="Times New Roman"/>
          <w:sz w:val="28"/>
          <w:szCs w:val="28"/>
          <w:lang w:eastAsia="ru-RU"/>
        </w:rPr>
        <w:t>обучающихся</w:t>
      </w:r>
      <w:proofErr w:type="gramEnd"/>
      <w:r w:rsidRPr="004B4D48">
        <w:rPr>
          <w:rFonts w:ascii="Times New Roman" w:eastAsia="Times New Roman" w:hAnsi="Times New Roman" w:cs="Times New Roman"/>
          <w:sz w:val="28"/>
          <w:szCs w:val="28"/>
          <w:lang w:eastAsia="ru-RU"/>
        </w:rPr>
        <w:t xml:space="preserve"> спортивного класса двухразовое за счёт родительской платы.</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В округе развиваются школьные театры. Из 23 школ в 15 (65,22 %) созданы творческие </w:t>
      </w:r>
      <w:proofErr w:type="gramStart"/>
      <w:r w:rsidRPr="004B4D48">
        <w:rPr>
          <w:rFonts w:ascii="Times New Roman" w:eastAsia="Times New Roman" w:hAnsi="Times New Roman" w:cs="Times New Roman"/>
          <w:sz w:val="28"/>
          <w:szCs w:val="28"/>
          <w:lang w:eastAsia="ru-RU"/>
        </w:rPr>
        <w:t>коллективы</w:t>
      </w:r>
      <w:proofErr w:type="gramEnd"/>
      <w:r w:rsidRPr="004B4D48">
        <w:rPr>
          <w:rFonts w:ascii="Times New Roman" w:eastAsia="Times New Roman" w:hAnsi="Times New Roman" w:cs="Times New Roman"/>
          <w:sz w:val="28"/>
          <w:szCs w:val="28"/>
          <w:lang w:eastAsia="ru-RU"/>
        </w:rPr>
        <w:t xml:space="preserve"> и все они внесены во Всероссийский перечень (реестр) школьных театров.</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С 01 сентября 2022 года во всех школах созданы Центры детских инициатив. Введены ставки советников директоров школ. </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рамках Пилотного проекта по воспитанию в школах № 5, 6, 11, 16 реализуется программа социальной активности «Орлята России» для школьников 1 -  4 классов.</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В школах округа внедрены программы воспитания, календарные планы реализации мероприятий в соответствии со 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w:t>
      </w:r>
      <w:r w:rsidR="00FF4A7A">
        <w:rPr>
          <w:rFonts w:ascii="Times New Roman" w:eastAsia="Times New Roman" w:hAnsi="Times New Roman" w:cs="Times New Roman"/>
          <w:sz w:val="28"/>
          <w:szCs w:val="28"/>
          <w:lang w:eastAsia="ru-RU"/>
        </w:rPr>
        <w:t>.</w:t>
      </w:r>
      <w:r w:rsidRPr="004B4D48">
        <w:rPr>
          <w:rFonts w:ascii="Times New Roman" w:eastAsia="Times New Roman" w:hAnsi="Times New Roman" w:cs="Times New Roman"/>
          <w:sz w:val="28"/>
          <w:szCs w:val="28"/>
          <w:lang w:eastAsia="ru-RU"/>
        </w:rPr>
        <w:t xml:space="preserve"> № 996-р «Об утверждении Стратегии развития воспитания в Российской Федерации на период до 2025 года». Все программы воспитания прошли оценку экспертной комиссии института развития образования по анализу рабочих программ воспитания во всех муниципальных и городских округах Ставропольского края и по итогам мониторинга получили 26,1 балла из 30.</w:t>
      </w:r>
    </w:p>
    <w:p w:rsidR="00480089" w:rsidRPr="004B4D48"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t xml:space="preserve">Традиционно приоритетными направлениями воспитания в округе являются трудовое и патриотическое воспитание. В целях повышения уровня </w:t>
      </w:r>
      <w:proofErr w:type="spellStart"/>
      <w:r w:rsidRPr="004B4D48">
        <w:rPr>
          <w:rFonts w:ascii="Times New Roman" w:eastAsia="Times New Roman" w:hAnsi="Times New Roman" w:cs="Times New Roman"/>
          <w:sz w:val="28"/>
          <w:szCs w:val="28"/>
          <w:lang w:eastAsia="ru-RU"/>
        </w:rPr>
        <w:t>допрофессиональной</w:t>
      </w:r>
      <w:proofErr w:type="spellEnd"/>
      <w:r w:rsidRPr="004B4D48">
        <w:rPr>
          <w:rFonts w:ascii="Times New Roman" w:eastAsia="Times New Roman" w:hAnsi="Times New Roman" w:cs="Times New Roman"/>
          <w:sz w:val="28"/>
          <w:szCs w:val="28"/>
          <w:lang w:eastAsia="ru-RU"/>
        </w:rPr>
        <w:t xml:space="preserve"> и профессиональной подготовки обучающихся развиваются движения ученических производственных бригад и трудовые объединения школьников. Ежегодно проводится слет ученических производственных бригад по 9 номинациям: ландшафтный дизайнер, </w:t>
      </w:r>
      <w:proofErr w:type="spellStart"/>
      <w:r w:rsidRPr="004B4D48">
        <w:rPr>
          <w:rFonts w:ascii="Times New Roman" w:eastAsia="Times New Roman" w:hAnsi="Times New Roman" w:cs="Times New Roman"/>
          <w:sz w:val="28"/>
          <w:szCs w:val="28"/>
          <w:lang w:eastAsia="ru-RU"/>
        </w:rPr>
        <w:t>плодовощевод</w:t>
      </w:r>
      <w:proofErr w:type="spellEnd"/>
      <w:r w:rsidRPr="004B4D48">
        <w:rPr>
          <w:rFonts w:ascii="Times New Roman" w:eastAsia="Times New Roman" w:hAnsi="Times New Roman" w:cs="Times New Roman"/>
          <w:sz w:val="28"/>
          <w:szCs w:val="28"/>
          <w:lang w:eastAsia="ru-RU"/>
        </w:rPr>
        <w:t>, технолог-животновод, лесовод, эколог, изобретатель и рационализатор, растениевод, бригадир, ветеринарный врач.</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4B4D48">
        <w:rPr>
          <w:rFonts w:ascii="Times New Roman" w:eastAsia="Times New Roman" w:hAnsi="Times New Roman" w:cs="Times New Roman"/>
          <w:sz w:val="28"/>
          <w:szCs w:val="28"/>
          <w:lang w:eastAsia="ru-RU"/>
        </w:rPr>
        <w:lastRenderedPageBreak/>
        <w:t xml:space="preserve">С января 2020 года на базе </w:t>
      </w:r>
      <w:r w:rsidR="00FF4A7A" w:rsidRPr="00FF4A7A">
        <w:rPr>
          <w:rFonts w:ascii="Times New Roman" w:eastAsia="Times New Roman" w:hAnsi="Times New Roman" w:cs="Times New Roman"/>
          <w:sz w:val="28"/>
          <w:szCs w:val="28"/>
          <w:lang w:eastAsia="ru-RU"/>
        </w:rPr>
        <w:t>МБУ ДО «ЦДОД»</w:t>
      </w:r>
      <w:r w:rsidRPr="004B4D48">
        <w:rPr>
          <w:rFonts w:ascii="Times New Roman" w:eastAsia="Times New Roman" w:hAnsi="Times New Roman" w:cs="Times New Roman"/>
          <w:sz w:val="28"/>
          <w:szCs w:val="28"/>
          <w:lang w:eastAsia="ru-RU"/>
        </w:rPr>
        <w:t xml:space="preserve"> функционирует муниципальный Центр патриотического воспитания. На базе Центра проводится работа по следующим направлениям: </w:t>
      </w:r>
      <w:proofErr w:type="spellStart"/>
      <w:r w:rsidRPr="004B4D48">
        <w:rPr>
          <w:rFonts w:ascii="Times New Roman" w:eastAsia="Times New Roman" w:hAnsi="Times New Roman" w:cs="Times New Roman"/>
          <w:sz w:val="28"/>
          <w:szCs w:val="28"/>
          <w:lang w:eastAsia="ru-RU"/>
        </w:rPr>
        <w:t>Юнармия</w:t>
      </w:r>
      <w:proofErr w:type="spellEnd"/>
      <w:r w:rsidRPr="004B4D48">
        <w:rPr>
          <w:rFonts w:ascii="Times New Roman" w:eastAsia="Times New Roman" w:hAnsi="Times New Roman" w:cs="Times New Roman"/>
          <w:sz w:val="28"/>
          <w:szCs w:val="28"/>
          <w:lang w:eastAsia="ru-RU"/>
        </w:rPr>
        <w:t>, включающее в себя 23 юнармейских отряда школ общей численностью 1 350 юнармейцев; туристско-краеведческое движение «Отечество» - охват 233 человека, «Я - Россиянин» по направлениям деятельности Российского движения детей и молодежи, в целях патриотического воспитания детей и молодежи с охватом 1 115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
    <w:p w:rsidR="00480089" w:rsidRPr="00FF4A7A" w:rsidRDefault="00480089" w:rsidP="00480089">
      <w:pPr>
        <w:spacing w:after="0" w:line="240" w:lineRule="exact"/>
        <w:ind w:right="-136" w:firstLine="709"/>
        <w:jc w:val="both"/>
        <w:rPr>
          <w:rFonts w:ascii="Times New Roman" w:eastAsia="Times New Roman" w:hAnsi="Times New Roman" w:cs="Times New Roman"/>
          <w:sz w:val="28"/>
          <w:szCs w:val="28"/>
          <w:u w:val="single"/>
          <w:lang w:eastAsia="ru-RU"/>
        </w:rPr>
      </w:pPr>
      <w:r w:rsidRPr="00FF4A7A">
        <w:rPr>
          <w:rFonts w:ascii="Times New Roman" w:eastAsia="Times New Roman" w:hAnsi="Times New Roman" w:cs="Times New Roman"/>
          <w:sz w:val="28"/>
          <w:szCs w:val="28"/>
          <w:lang w:eastAsia="ru-RU"/>
        </w:rPr>
        <w:t>2.4.18.4. Работа с трудными подростками и детьми, находящимися в социально опасном положении</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Работа с трудными подростками и детьми, находящимися в социально опасном положении, ведется в соответствии с Федеральным законом от 24 июня 1999 г</w:t>
      </w:r>
      <w:r w:rsidR="00FF4A7A">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 120-ФЗ «Об основах системы профилактики безнадзорности и правонарушений несовершеннолетних». В округе ведется </w:t>
      </w:r>
      <w:proofErr w:type="spellStart"/>
      <w:r w:rsidRPr="00FE4ACD">
        <w:rPr>
          <w:rFonts w:ascii="Times New Roman" w:eastAsia="Times New Roman" w:hAnsi="Times New Roman" w:cs="Times New Roman"/>
          <w:sz w:val="28"/>
          <w:szCs w:val="28"/>
          <w:lang w:eastAsia="ru-RU"/>
        </w:rPr>
        <w:t>пофамильный</w:t>
      </w:r>
      <w:proofErr w:type="spellEnd"/>
      <w:r w:rsidRPr="00FE4ACD">
        <w:rPr>
          <w:rFonts w:ascii="Times New Roman" w:eastAsia="Times New Roman" w:hAnsi="Times New Roman" w:cs="Times New Roman"/>
          <w:sz w:val="28"/>
          <w:szCs w:val="28"/>
          <w:lang w:eastAsia="ru-RU"/>
        </w:rPr>
        <w:t xml:space="preserve"> банк данных детей, состоящих на всех видах профилактического учета, который обновляется ежемесячно.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На всех видах учета по состоянию на 31 декабря 2022 года - 67 подростков (из них 38 на учете в ОДН).</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В соответствии с единой методикой Министерства просвещения Российской Федерации в школах Курского муниципального округа организовано социально-психологическое тестирование (далее - тестирование). Так, в 2021 году в нем приняло участие 88,8 % (1 682 человека) при </w:t>
      </w:r>
      <w:proofErr w:type="spellStart"/>
      <w:r w:rsidRPr="00FE4ACD">
        <w:rPr>
          <w:rFonts w:ascii="Times New Roman" w:eastAsia="Times New Roman" w:hAnsi="Times New Roman" w:cs="Times New Roman"/>
          <w:sz w:val="28"/>
          <w:szCs w:val="28"/>
          <w:lang w:eastAsia="ru-RU"/>
        </w:rPr>
        <w:t>среднекраевом</w:t>
      </w:r>
      <w:proofErr w:type="spellEnd"/>
      <w:r w:rsidRPr="00FE4ACD">
        <w:rPr>
          <w:rFonts w:ascii="Times New Roman" w:eastAsia="Times New Roman" w:hAnsi="Times New Roman" w:cs="Times New Roman"/>
          <w:sz w:val="28"/>
          <w:szCs w:val="28"/>
          <w:lang w:eastAsia="ru-RU"/>
        </w:rPr>
        <w:t xml:space="preserve"> 98,31 %, из них 5,41 % человек от прошедших тестирование отнесено к «группе риска» при </w:t>
      </w:r>
      <w:proofErr w:type="spellStart"/>
      <w:r w:rsidRPr="00FE4ACD">
        <w:rPr>
          <w:rFonts w:ascii="Times New Roman" w:eastAsia="Times New Roman" w:hAnsi="Times New Roman" w:cs="Times New Roman"/>
          <w:sz w:val="28"/>
          <w:szCs w:val="28"/>
          <w:lang w:eastAsia="ru-RU"/>
        </w:rPr>
        <w:t>среднекраевом</w:t>
      </w:r>
      <w:proofErr w:type="spellEnd"/>
      <w:r w:rsidRPr="00FE4ACD">
        <w:rPr>
          <w:rFonts w:ascii="Times New Roman" w:eastAsia="Times New Roman" w:hAnsi="Times New Roman" w:cs="Times New Roman"/>
          <w:sz w:val="28"/>
          <w:szCs w:val="28"/>
          <w:lang w:eastAsia="ru-RU"/>
        </w:rPr>
        <w:t xml:space="preserve"> 6,14 %. В 2022 году количество участников составляет 99,3 % (2 167 человек), что выше </w:t>
      </w:r>
      <w:proofErr w:type="spellStart"/>
      <w:r w:rsidRPr="00FE4ACD">
        <w:rPr>
          <w:rFonts w:ascii="Times New Roman" w:eastAsia="Times New Roman" w:hAnsi="Times New Roman" w:cs="Times New Roman"/>
          <w:sz w:val="28"/>
          <w:szCs w:val="28"/>
          <w:lang w:eastAsia="ru-RU"/>
        </w:rPr>
        <w:t>среднекраевого</w:t>
      </w:r>
      <w:proofErr w:type="spellEnd"/>
      <w:r w:rsidRPr="00FE4ACD">
        <w:rPr>
          <w:rFonts w:ascii="Times New Roman" w:eastAsia="Times New Roman" w:hAnsi="Times New Roman" w:cs="Times New Roman"/>
          <w:sz w:val="28"/>
          <w:szCs w:val="28"/>
          <w:lang w:eastAsia="ru-RU"/>
        </w:rPr>
        <w:t xml:space="preserve"> значения (98,63 %).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По результатам тестирования обучающиеся, которые попали в «группу риска», включены в список на проведение добровольного </w:t>
      </w:r>
      <w:proofErr w:type="spellStart"/>
      <w:r w:rsidRPr="00FE4ACD">
        <w:rPr>
          <w:rFonts w:ascii="Times New Roman" w:eastAsia="Times New Roman" w:hAnsi="Times New Roman" w:cs="Times New Roman"/>
          <w:sz w:val="28"/>
          <w:szCs w:val="28"/>
          <w:lang w:eastAsia="ru-RU"/>
        </w:rPr>
        <w:t>иммунохроматографического</w:t>
      </w:r>
      <w:proofErr w:type="spellEnd"/>
      <w:r w:rsidRPr="00FE4ACD">
        <w:rPr>
          <w:rFonts w:ascii="Times New Roman" w:eastAsia="Times New Roman" w:hAnsi="Times New Roman" w:cs="Times New Roman"/>
          <w:sz w:val="28"/>
          <w:szCs w:val="28"/>
          <w:lang w:eastAsia="ru-RU"/>
        </w:rPr>
        <w:t xml:space="preserve"> </w:t>
      </w:r>
      <w:proofErr w:type="gramStart"/>
      <w:r w:rsidRPr="00FE4ACD">
        <w:rPr>
          <w:rFonts w:ascii="Times New Roman" w:eastAsia="Times New Roman" w:hAnsi="Times New Roman" w:cs="Times New Roman"/>
          <w:sz w:val="28"/>
          <w:szCs w:val="28"/>
          <w:lang w:eastAsia="ru-RU"/>
        </w:rPr>
        <w:t>экспресс-тестирования</w:t>
      </w:r>
      <w:proofErr w:type="gramEnd"/>
      <w:r w:rsidRPr="00FE4ACD">
        <w:rPr>
          <w:rFonts w:ascii="Times New Roman" w:eastAsia="Times New Roman" w:hAnsi="Times New Roman" w:cs="Times New Roman"/>
          <w:sz w:val="28"/>
          <w:szCs w:val="28"/>
          <w:lang w:eastAsia="ru-RU"/>
        </w:rPr>
        <w:t xml:space="preserve"> на употребление наркотических и </w:t>
      </w:r>
      <w:proofErr w:type="spellStart"/>
      <w:r w:rsidRPr="00FE4ACD">
        <w:rPr>
          <w:rFonts w:ascii="Times New Roman" w:eastAsia="Times New Roman" w:hAnsi="Times New Roman" w:cs="Times New Roman"/>
          <w:sz w:val="28"/>
          <w:szCs w:val="28"/>
          <w:lang w:eastAsia="ru-RU"/>
        </w:rPr>
        <w:t>психоактивных</w:t>
      </w:r>
      <w:proofErr w:type="spellEnd"/>
      <w:r w:rsidRPr="00FE4ACD">
        <w:rPr>
          <w:rFonts w:ascii="Times New Roman" w:eastAsia="Times New Roman" w:hAnsi="Times New Roman" w:cs="Times New Roman"/>
          <w:sz w:val="28"/>
          <w:szCs w:val="28"/>
          <w:lang w:eastAsia="ru-RU"/>
        </w:rPr>
        <w:t xml:space="preserve"> веществ в 2023 году. Организована психологическая работа с несовершеннолетними, состоящими на всех видах профилактического учета. </w:t>
      </w:r>
      <w:proofErr w:type="gramStart"/>
      <w:r w:rsidRPr="00FE4ACD">
        <w:rPr>
          <w:rFonts w:ascii="Times New Roman" w:eastAsia="Times New Roman" w:hAnsi="Times New Roman" w:cs="Times New Roman"/>
          <w:sz w:val="28"/>
          <w:szCs w:val="28"/>
          <w:lang w:eastAsia="ru-RU"/>
        </w:rPr>
        <w:t>С обучающимися, показавшими при социально-психологическом тестировании тревожное поведение, проводится индивидуальная коррекционная работа с психологами школ.</w:t>
      </w:r>
      <w:proofErr w:type="gramEnd"/>
      <w:r w:rsidRPr="00FE4ACD">
        <w:rPr>
          <w:rFonts w:ascii="Times New Roman" w:eastAsia="Times New Roman" w:hAnsi="Times New Roman" w:cs="Times New Roman"/>
          <w:sz w:val="28"/>
          <w:szCs w:val="28"/>
          <w:lang w:eastAsia="ru-RU"/>
        </w:rPr>
        <w:t xml:space="preserve"> В летний период 2021 года была обеспечена 100 % занятость 69 обучающихся, находящихся на всех видах профилактического учета (в 2022 году - 60 человек). В 2021 году 524 школьника, находящихся в трудной жизненной ситуации, направлены в организации отдыха детей и их оздоровления (в 2022 году - 514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
    <w:p w:rsidR="00480089" w:rsidRPr="00FF4A7A"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F4A7A">
        <w:rPr>
          <w:rFonts w:ascii="Times New Roman" w:eastAsia="Times New Roman" w:hAnsi="Times New Roman" w:cs="Times New Roman"/>
          <w:sz w:val="28"/>
          <w:szCs w:val="28"/>
          <w:lang w:eastAsia="ru-RU"/>
        </w:rPr>
        <w:t>2.4.18.5. Организация отдыха детей в летний период</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Отдых детей в каникулярный период ежегодно осуществляется на базе образовательных организаций округа. Так, в 2021, 2022 годах на территории округа действовали один загородный лагерь МКУ ДО «ДООЦ «Звездный» и 16 лагерей с дневным пребыванием детей. Охват летним отдыхом составил </w:t>
      </w:r>
      <w:r w:rsidRPr="00FE4ACD">
        <w:rPr>
          <w:rFonts w:ascii="Times New Roman" w:eastAsia="Times New Roman" w:hAnsi="Times New Roman" w:cs="Times New Roman"/>
          <w:sz w:val="28"/>
          <w:szCs w:val="28"/>
          <w:lang w:eastAsia="ru-RU"/>
        </w:rPr>
        <w:lastRenderedPageBreak/>
        <w:t xml:space="preserve">соответственно в 2021 году 1 456 школьников, а 2022 году - 1 690 школьников. </w:t>
      </w:r>
      <w:proofErr w:type="gramStart"/>
      <w:r w:rsidRPr="00FE4ACD">
        <w:rPr>
          <w:rFonts w:ascii="Times New Roman" w:eastAsia="Times New Roman" w:hAnsi="Times New Roman" w:cs="Times New Roman"/>
          <w:sz w:val="28"/>
          <w:szCs w:val="28"/>
          <w:lang w:eastAsia="ru-RU"/>
        </w:rPr>
        <w:t>Кроме того, в летний период на территории округа действуют 11 площадок кратковременного пребывания при образовательных учреждениях (1 040 детей), детский лагерь труда и отдыха «Истоки» государственного казенного учреждения социального обслуживания «Курский социально-реабилитационный центр для несовершеннолетних «Надежда» для детей, находящихся в трудной жизненной ситуации (90 детей), два лагеря на базе учреждений дополнительного образования детей (406 детей).</w:t>
      </w:r>
      <w:proofErr w:type="gramEnd"/>
      <w:r w:rsidRPr="00FE4ACD">
        <w:rPr>
          <w:rFonts w:ascii="Times New Roman" w:eastAsia="Times New Roman" w:hAnsi="Times New Roman" w:cs="Times New Roman"/>
          <w:sz w:val="28"/>
          <w:szCs w:val="28"/>
          <w:lang w:eastAsia="ru-RU"/>
        </w:rPr>
        <w:t xml:space="preserve"> Общий охват организованным отдыхом в 2022 году составил - 45,29 %, при </w:t>
      </w:r>
      <w:proofErr w:type="spellStart"/>
      <w:r w:rsidRPr="00FE4ACD">
        <w:rPr>
          <w:rFonts w:ascii="Times New Roman" w:eastAsia="Times New Roman" w:hAnsi="Times New Roman" w:cs="Times New Roman"/>
          <w:sz w:val="28"/>
          <w:szCs w:val="28"/>
          <w:lang w:eastAsia="ru-RU"/>
        </w:rPr>
        <w:t>среднекраевом</w:t>
      </w:r>
      <w:proofErr w:type="spellEnd"/>
      <w:r w:rsidRPr="00FE4ACD">
        <w:rPr>
          <w:rFonts w:ascii="Times New Roman" w:eastAsia="Times New Roman" w:hAnsi="Times New Roman" w:cs="Times New Roman"/>
          <w:sz w:val="28"/>
          <w:szCs w:val="28"/>
          <w:lang w:eastAsia="ru-RU"/>
        </w:rPr>
        <w:t xml:space="preserve"> - 44,39 %. </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Трудовая занятость детей в каникулярный период организована в форме пришкольной практики, трудовых объединений школьников, осуществляется индивидуальное трудоустройство несовершеннолетних через центр занятости. </w:t>
      </w:r>
      <w:proofErr w:type="gramStart"/>
      <w:r w:rsidRPr="00FE4ACD">
        <w:rPr>
          <w:rFonts w:ascii="Times New Roman" w:eastAsia="Times New Roman" w:hAnsi="Times New Roman" w:cs="Times New Roman"/>
          <w:sz w:val="28"/>
          <w:szCs w:val="28"/>
          <w:lang w:eastAsia="ru-RU"/>
        </w:rPr>
        <w:t>Так, в 2021 году в трудовых объединениях школьников были задействованы 367 детей (в 2022 году - 455 человек, в пришкольной практике (в 2021 году - 2 894 человек, в 2022 году - 2 679 человек).</w:t>
      </w:r>
      <w:proofErr w:type="gramEnd"/>
      <w:r w:rsidRPr="00FE4ACD">
        <w:rPr>
          <w:rFonts w:ascii="Times New Roman" w:eastAsia="Times New Roman" w:hAnsi="Times New Roman" w:cs="Times New Roman"/>
          <w:sz w:val="28"/>
          <w:szCs w:val="28"/>
          <w:lang w:eastAsia="ru-RU"/>
        </w:rPr>
        <w:t xml:space="preserve"> Центром занятости округа в 2021 году были трудоустроены 60 школьников, в 2022 году также 60 человек.</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В целях проведения работы по профилактике детского дорожн</w:t>
      </w:r>
      <w:proofErr w:type="gramStart"/>
      <w:r w:rsidRPr="00FE4ACD">
        <w:rPr>
          <w:rFonts w:ascii="Times New Roman" w:eastAsia="Times New Roman" w:hAnsi="Times New Roman" w:cs="Times New Roman"/>
          <w:sz w:val="28"/>
          <w:szCs w:val="28"/>
          <w:lang w:eastAsia="ru-RU"/>
        </w:rPr>
        <w:t>о-</w:t>
      </w:r>
      <w:proofErr w:type="gramEnd"/>
      <w:r w:rsidRPr="00FE4ACD">
        <w:rPr>
          <w:rFonts w:ascii="Times New Roman" w:eastAsia="Times New Roman" w:hAnsi="Times New Roman" w:cs="Times New Roman"/>
          <w:sz w:val="28"/>
          <w:szCs w:val="28"/>
          <w:lang w:eastAsia="ru-RU"/>
        </w:rPr>
        <w:t xml:space="preserve">  транспортного травматизма в Курском муниципальном округе функционируют специализированные классы «Юная смена ГИБДД». В 2022 году функционировали 4 класса. Динамика открытия классов следующая: в 2021 год - 2 класса (45 детей), 2022 год - 1 класс (23 ребенка).</w:t>
      </w:r>
    </w:p>
    <w:p w:rsidR="00480089" w:rsidRDefault="00480089" w:rsidP="00480089">
      <w:pPr>
        <w:spacing w:after="0" w:line="240" w:lineRule="auto"/>
        <w:ind w:right="-137" w:firstLine="709"/>
        <w:jc w:val="both"/>
        <w:rPr>
          <w:rFonts w:ascii="Times New Roman" w:eastAsia="Times New Roman" w:hAnsi="Times New Roman" w:cs="Times New Roman"/>
          <w:color w:val="00B050"/>
          <w:sz w:val="28"/>
          <w:szCs w:val="28"/>
          <w:lang w:eastAsia="ru-RU"/>
        </w:rPr>
      </w:pPr>
    </w:p>
    <w:p w:rsidR="00480089" w:rsidRPr="00C102F9" w:rsidRDefault="00480089" w:rsidP="00480089">
      <w:pPr>
        <w:spacing w:after="0" w:line="240" w:lineRule="exact"/>
        <w:ind w:right="-136" w:firstLine="709"/>
        <w:jc w:val="both"/>
        <w:rPr>
          <w:rFonts w:ascii="Times New Roman" w:eastAsia="Times New Roman" w:hAnsi="Times New Roman" w:cs="Times New Roman"/>
          <w:sz w:val="28"/>
          <w:szCs w:val="28"/>
          <w:lang w:eastAsia="ru-RU"/>
        </w:rPr>
      </w:pPr>
      <w:r w:rsidRPr="00C102F9">
        <w:rPr>
          <w:rFonts w:ascii="Times New Roman" w:eastAsia="Times New Roman" w:hAnsi="Times New Roman" w:cs="Times New Roman"/>
          <w:sz w:val="28"/>
          <w:szCs w:val="28"/>
          <w:lang w:eastAsia="ru-RU"/>
        </w:rPr>
        <w:t>2.4.18.6. Выполнение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p>
    <w:p w:rsidR="00480089" w:rsidRPr="00E67FE7"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E67FE7">
        <w:rPr>
          <w:rFonts w:ascii="Times New Roman" w:eastAsia="Times New Roman" w:hAnsi="Times New Roman" w:cs="Times New Roman"/>
          <w:sz w:val="28"/>
          <w:szCs w:val="28"/>
          <w:lang w:eastAsia="ru-RU"/>
        </w:rPr>
        <w:t xml:space="preserve"> Ежегодно уменьшается общее число детей-сирот и детей, оставшихся без попечения родителей. За отчетный период их число снизилось на 4,0 %, что практически соответствует среднему значению по краю (</w:t>
      </w:r>
      <w:proofErr w:type="spellStart"/>
      <w:r w:rsidRPr="00E67FE7">
        <w:rPr>
          <w:rFonts w:ascii="Times New Roman" w:eastAsia="Times New Roman" w:hAnsi="Times New Roman" w:cs="Times New Roman"/>
          <w:sz w:val="28"/>
          <w:szCs w:val="28"/>
          <w:lang w:eastAsia="ru-RU"/>
        </w:rPr>
        <w:t>среднекраевой</w:t>
      </w:r>
      <w:proofErr w:type="spellEnd"/>
      <w:r w:rsidRPr="00E67FE7">
        <w:rPr>
          <w:rFonts w:ascii="Times New Roman" w:eastAsia="Times New Roman" w:hAnsi="Times New Roman" w:cs="Times New Roman"/>
          <w:sz w:val="28"/>
          <w:szCs w:val="28"/>
          <w:lang w:eastAsia="ru-RU"/>
        </w:rPr>
        <w:t xml:space="preserve"> показатель - 5,0 %). Так, в настоящее время в округе проживает 97 детей, оставшихся без попечения родителей, а на начало 2021 года - 101 человек.</w:t>
      </w:r>
    </w:p>
    <w:p w:rsidR="00480089" w:rsidRPr="00E67FE7"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E67FE7">
        <w:rPr>
          <w:rFonts w:ascii="Times New Roman" w:eastAsia="Times New Roman" w:hAnsi="Times New Roman" w:cs="Times New Roman"/>
          <w:sz w:val="28"/>
          <w:szCs w:val="28"/>
          <w:lang w:eastAsia="ru-RU"/>
        </w:rPr>
        <w:t>Доля детей, проживающих в замещающих семьях, составляет 100 % от общей численности детей-сирот и детей, оставшихся без попечения родителей, поскольку на территории муниципального округа отсутствуют организации для детей-сирот и детей, оставшихся без попечения родителей (</w:t>
      </w:r>
      <w:proofErr w:type="spellStart"/>
      <w:r w:rsidRPr="00E67FE7">
        <w:rPr>
          <w:rFonts w:ascii="Times New Roman" w:eastAsia="Times New Roman" w:hAnsi="Times New Roman" w:cs="Times New Roman"/>
          <w:sz w:val="28"/>
          <w:szCs w:val="28"/>
          <w:lang w:eastAsia="ru-RU"/>
        </w:rPr>
        <w:t>среднекраевой</w:t>
      </w:r>
      <w:proofErr w:type="spellEnd"/>
      <w:r w:rsidRPr="00E67FE7">
        <w:rPr>
          <w:rFonts w:ascii="Times New Roman" w:eastAsia="Times New Roman" w:hAnsi="Times New Roman" w:cs="Times New Roman"/>
          <w:sz w:val="28"/>
          <w:szCs w:val="28"/>
          <w:lang w:eastAsia="ru-RU"/>
        </w:rPr>
        <w:t xml:space="preserve"> показатель - 90,2 %).</w:t>
      </w:r>
    </w:p>
    <w:p w:rsidR="00480089" w:rsidRPr="00E67FE7"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E67FE7">
        <w:rPr>
          <w:rFonts w:ascii="Times New Roman" w:eastAsia="Times New Roman" w:hAnsi="Times New Roman" w:cs="Times New Roman"/>
          <w:sz w:val="28"/>
          <w:szCs w:val="28"/>
          <w:lang w:eastAsia="ru-RU"/>
        </w:rPr>
        <w:t xml:space="preserve">Стабильно низким остается показатель численности родителей, лишенных родительских прав. Так, в отчетном периоде </w:t>
      </w:r>
      <w:proofErr w:type="gramStart"/>
      <w:r w:rsidRPr="00E67FE7">
        <w:rPr>
          <w:rFonts w:ascii="Times New Roman" w:eastAsia="Times New Roman" w:hAnsi="Times New Roman" w:cs="Times New Roman"/>
          <w:sz w:val="28"/>
          <w:szCs w:val="28"/>
          <w:lang w:eastAsia="ru-RU"/>
        </w:rPr>
        <w:t>лишены</w:t>
      </w:r>
      <w:proofErr w:type="gramEnd"/>
      <w:r w:rsidRPr="00E67FE7">
        <w:rPr>
          <w:rFonts w:ascii="Times New Roman" w:eastAsia="Times New Roman" w:hAnsi="Times New Roman" w:cs="Times New Roman"/>
          <w:sz w:val="28"/>
          <w:szCs w:val="28"/>
          <w:lang w:eastAsia="ru-RU"/>
        </w:rPr>
        <w:t xml:space="preserve"> родительских прав 4 человека, ограничены в родительских правах 4 человека. </w:t>
      </w:r>
    </w:p>
    <w:p w:rsidR="00480089" w:rsidRPr="00E67FE7"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E67FE7">
        <w:rPr>
          <w:rFonts w:ascii="Times New Roman" w:eastAsia="Times New Roman" w:hAnsi="Times New Roman" w:cs="Times New Roman"/>
          <w:sz w:val="28"/>
          <w:szCs w:val="28"/>
          <w:lang w:eastAsia="ru-RU"/>
        </w:rPr>
        <w:t xml:space="preserve">На 31 декабря 2022 года в списке детей-сирот и детей, оставшихся без попечения родителей, лиц из </w:t>
      </w:r>
      <w:proofErr w:type="gramStart"/>
      <w:r w:rsidRPr="00E67FE7">
        <w:rPr>
          <w:rFonts w:ascii="Times New Roman" w:eastAsia="Times New Roman" w:hAnsi="Times New Roman" w:cs="Times New Roman"/>
          <w:sz w:val="28"/>
          <w:szCs w:val="28"/>
          <w:lang w:eastAsia="ru-RU"/>
        </w:rPr>
        <w:t>их числа, подлежащих обеспечению жильем по договорам найма специализированных жилых помещений специализированного жилищного фонда Ставропольского края состоит</w:t>
      </w:r>
      <w:proofErr w:type="gramEnd"/>
      <w:r w:rsidRPr="00E67FE7">
        <w:rPr>
          <w:rFonts w:ascii="Times New Roman" w:eastAsia="Times New Roman" w:hAnsi="Times New Roman" w:cs="Times New Roman"/>
          <w:sz w:val="28"/>
          <w:szCs w:val="28"/>
          <w:lang w:eastAsia="ru-RU"/>
        </w:rPr>
        <w:t xml:space="preserve"> 128 человек. Из них: несовершеннолетних от 14 до 18 лет - 19, лиц от 18 лет и старше, у которых возникло и не реализовано право на обеспечение жилыми помещениями - 109 человек. В отчетный период обеспечены жильем по </w:t>
      </w:r>
      <w:r w:rsidRPr="00E67FE7">
        <w:rPr>
          <w:rFonts w:ascii="Times New Roman" w:eastAsia="Times New Roman" w:hAnsi="Times New Roman" w:cs="Times New Roman"/>
          <w:sz w:val="28"/>
          <w:szCs w:val="28"/>
          <w:lang w:eastAsia="ru-RU"/>
        </w:rPr>
        <w:lastRenderedPageBreak/>
        <w:t>договору найма специализированных жилых помещений 11 человек, однако, жилые помещения предоставлены в других муниципальных образованиях Ставропольского края, поскольку строительство жилых помещений на территории муниципального округа не ведется.</w:t>
      </w:r>
    </w:p>
    <w:p w:rsidR="00480089" w:rsidRDefault="00480089" w:rsidP="00480089">
      <w:pPr>
        <w:spacing w:after="0" w:line="240" w:lineRule="auto"/>
        <w:ind w:right="-137" w:firstLine="709"/>
        <w:jc w:val="both"/>
        <w:rPr>
          <w:rFonts w:ascii="Times New Roman" w:eastAsia="Times New Roman" w:hAnsi="Times New Roman" w:cs="Times New Roman"/>
          <w:color w:val="00B050"/>
          <w:sz w:val="28"/>
          <w:szCs w:val="28"/>
          <w:lang w:eastAsia="ru-RU"/>
        </w:rPr>
      </w:pPr>
    </w:p>
    <w:p w:rsidR="00480089" w:rsidRPr="00C102F9"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C102F9">
        <w:rPr>
          <w:rFonts w:ascii="Times New Roman" w:eastAsia="Times New Roman" w:hAnsi="Times New Roman" w:cs="Times New Roman"/>
          <w:sz w:val="28"/>
          <w:szCs w:val="28"/>
          <w:lang w:eastAsia="ru-RU"/>
        </w:rPr>
        <w:t>2.4.18.7. Кадровое обеспечение сферы образование</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Деятельность муниципальных образовательных учреждений округа в 2022/23 учебном году обеспечивали 720 педагогических работников: из них в дошкольных образовательных организациях - 181, в общеобразовательных организациях - 483, в организациях дополнительного образования - 56 (в 2021/22 учебном году - 699).</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Средний возраст педагогических работников округа составляет 48 лет (</w:t>
      </w:r>
      <w:proofErr w:type="spellStart"/>
      <w:r w:rsidRPr="003D1BCF">
        <w:rPr>
          <w:rFonts w:ascii="Times New Roman" w:eastAsia="Times New Roman" w:hAnsi="Times New Roman" w:cs="Times New Roman"/>
          <w:sz w:val="28"/>
          <w:szCs w:val="28"/>
          <w:lang w:eastAsia="ru-RU"/>
        </w:rPr>
        <w:t>среднекраевой</w:t>
      </w:r>
      <w:proofErr w:type="spellEnd"/>
      <w:r w:rsidRPr="003D1BCF">
        <w:rPr>
          <w:rFonts w:ascii="Times New Roman" w:eastAsia="Times New Roman" w:hAnsi="Times New Roman" w:cs="Times New Roman"/>
          <w:sz w:val="28"/>
          <w:szCs w:val="28"/>
          <w:lang w:eastAsia="ru-RU"/>
        </w:rPr>
        <w:t xml:space="preserve"> уровень - 46 лет). Высшее образование имеют 69 % педагогов, среднее профессиональное образование - 31 %.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Число педагогических работников пенсионного возраста в образовательных организациях округа в 2022/23 учебном году составляет 21 %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Для успешного решения задачи профессионально-личностного роста педагогических работников образовательных организаций организовано их повышение квалификации и профессиональная переподготовка.</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Всеми педагогическими и руководящими работниками своевременно осуществляется курсовая подготовка на базе института развития образования, а также в дистанционном формате на базе организаций, имеющих лицензию на ведение образовательной деятельности. За период 2021-2022 гг. 435 работников повысили квалификацию (62,2 %).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Руководящий состав образовательных организаций округа составляет 103 человека (руководители, заместители руководителей), из них 23 руководителя школ, 22 руководителя ДС (в том числе 1 руководитель исполняет обязанности), 3 руководителя организаций </w:t>
      </w:r>
      <w:proofErr w:type="gramStart"/>
      <w:r w:rsidRPr="003D1BCF">
        <w:rPr>
          <w:rFonts w:ascii="Times New Roman" w:eastAsia="Times New Roman" w:hAnsi="Times New Roman" w:cs="Times New Roman"/>
          <w:sz w:val="28"/>
          <w:szCs w:val="28"/>
          <w:lang w:eastAsia="ru-RU"/>
        </w:rPr>
        <w:t>ДО</w:t>
      </w:r>
      <w:proofErr w:type="gramEnd"/>
      <w:r w:rsidRPr="003D1BCF">
        <w:rPr>
          <w:rFonts w:ascii="Times New Roman" w:eastAsia="Times New Roman" w:hAnsi="Times New Roman" w:cs="Times New Roman"/>
          <w:sz w:val="28"/>
          <w:szCs w:val="28"/>
          <w:lang w:eastAsia="ru-RU"/>
        </w:rPr>
        <w:t xml:space="preserve"> (</w:t>
      </w:r>
      <w:proofErr w:type="gramStart"/>
      <w:r w:rsidRPr="003D1BCF">
        <w:rPr>
          <w:rFonts w:ascii="Times New Roman" w:eastAsia="Times New Roman" w:hAnsi="Times New Roman" w:cs="Times New Roman"/>
          <w:sz w:val="28"/>
          <w:szCs w:val="28"/>
          <w:lang w:eastAsia="ru-RU"/>
        </w:rPr>
        <w:t>в</w:t>
      </w:r>
      <w:proofErr w:type="gramEnd"/>
      <w:r w:rsidRPr="003D1BCF">
        <w:rPr>
          <w:rFonts w:ascii="Times New Roman" w:eastAsia="Times New Roman" w:hAnsi="Times New Roman" w:cs="Times New Roman"/>
          <w:sz w:val="28"/>
          <w:szCs w:val="28"/>
          <w:lang w:eastAsia="ru-RU"/>
        </w:rPr>
        <w:t xml:space="preserve"> том числе 1 руководитель исполняет обязанности). За проверяемый период на соответствие занимаемой должности аттестовано 26 руководителей образовательных организаций.</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Десять руководителей образовательных организаций округа (21 %) достигли пенсионного возраста.</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Квалификационную категорию имеют 357 педагогов, что составляет </w:t>
      </w:r>
      <w:r w:rsidR="00C102F9">
        <w:rPr>
          <w:rFonts w:ascii="Times New Roman" w:eastAsia="Times New Roman" w:hAnsi="Times New Roman" w:cs="Times New Roman"/>
          <w:sz w:val="28"/>
          <w:szCs w:val="28"/>
          <w:lang w:eastAsia="ru-RU"/>
        </w:rPr>
        <w:t xml:space="preserve">   </w:t>
      </w:r>
      <w:r w:rsidRPr="003D1BCF">
        <w:rPr>
          <w:rFonts w:ascii="Times New Roman" w:eastAsia="Times New Roman" w:hAnsi="Times New Roman" w:cs="Times New Roman"/>
          <w:sz w:val="28"/>
          <w:szCs w:val="28"/>
          <w:lang w:eastAsia="ru-RU"/>
        </w:rPr>
        <w:t>49,6 % от общего количества педагогических работников образовательных организаций округа, из них 23,5</w:t>
      </w:r>
      <w:r>
        <w:rPr>
          <w:rFonts w:ascii="Times New Roman" w:eastAsia="Times New Roman" w:hAnsi="Times New Roman" w:cs="Times New Roman"/>
          <w:sz w:val="28"/>
          <w:szCs w:val="28"/>
          <w:lang w:eastAsia="ru-RU"/>
        </w:rPr>
        <w:t xml:space="preserve"> </w:t>
      </w:r>
      <w:r w:rsidRPr="003D1BCF">
        <w:rPr>
          <w:rFonts w:ascii="Times New Roman" w:eastAsia="Times New Roman" w:hAnsi="Times New Roman" w:cs="Times New Roman"/>
          <w:sz w:val="28"/>
          <w:szCs w:val="28"/>
          <w:lang w:eastAsia="ru-RU"/>
        </w:rPr>
        <w:t xml:space="preserve">% имеют высшую квалификационную категорию, 26,1 % - первую.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3D1BCF">
        <w:rPr>
          <w:rFonts w:ascii="Times New Roman" w:eastAsia="Times New Roman" w:hAnsi="Times New Roman" w:cs="Times New Roman"/>
          <w:sz w:val="28"/>
          <w:szCs w:val="28"/>
          <w:lang w:eastAsia="ru-RU"/>
        </w:rPr>
        <w:t xml:space="preserve">В округе сформирован резерв управленческих кадров для замещения вакантных должностей руководителей образовательных организаций, в который включены 95 резервистов: 46 - на должность директора школы, 41 - на должность заведующего ДС, 6 - на должность директора ДО детей. </w:t>
      </w:r>
      <w:proofErr w:type="gramEnd"/>
    </w:p>
    <w:p w:rsidR="00480089" w:rsidRPr="003D1BCF" w:rsidRDefault="0012349B"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округе проводится определе</w:t>
      </w:r>
      <w:r w:rsidR="00480089" w:rsidRPr="003D1BCF">
        <w:rPr>
          <w:rFonts w:ascii="Times New Roman" w:eastAsia="Times New Roman" w:hAnsi="Times New Roman" w:cs="Times New Roman"/>
          <w:sz w:val="28"/>
          <w:szCs w:val="28"/>
          <w:lang w:eastAsia="ru-RU"/>
        </w:rPr>
        <w:t>нная работа с молодыми специалистами, имеющими педагогический стаж до 3-х лет. По состоянию на 2022 год в образовательных организациях округа работает 58 (8%) молодых специалистов.</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lastRenderedPageBreak/>
        <w:t>В округе работает районная школа молодого педагога «</w:t>
      </w:r>
      <w:proofErr w:type="spellStart"/>
      <w:r w:rsidRPr="003D1BCF">
        <w:rPr>
          <w:rFonts w:ascii="Times New Roman" w:eastAsia="Times New Roman" w:hAnsi="Times New Roman" w:cs="Times New Roman"/>
          <w:sz w:val="28"/>
          <w:szCs w:val="28"/>
          <w:lang w:eastAsia="ru-RU"/>
        </w:rPr>
        <w:t>ТеМП</w:t>
      </w:r>
      <w:proofErr w:type="spellEnd"/>
      <w:r w:rsidRPr="003D1BCF">
        <w:rPr>
          <w:rFonts w:ascii="Times New Roman" w:eastAsia="Times New Roman" w:hAnsi="Times New Roman" w:cs="Times New Roman"/>
          <w:sz w:val="28"/>
          <w:szCs w:val="28"/>
          <w:lang w:eastAsia="ru-RU"/>
        </w:rPr>
        <w:t>», создан Совет молодых педагогов, проводятся обучающие семинары для молодых педагогов. Проведен форум молодых педагогов «Педагог. Профессия. Призвание. Искусство», в работе которого приняли участие 58 молодых педагогов со стажем работы от 0 до 3 лет.</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Во всех муниципальных образовательных организациях округа утверждены положение о системе наставничества педагогических работников в образовательной организации на основании типового положения и организована работа по созданию системы наставничества педагогических работников в образовательной организации в 2022/2023 учебном году, определены наставники и наставляемые. Так же приказом отдела образования установлена стимулирующая выплата педагогическим работникам, осуществляющим наставничество, в размере 50 % должностного оклада, но не более 5000 руб.      </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3D1BCF">
        <w:rPr>
          <w:rFonts w:ascii="Times New Roman" w:eastAsia="Times New Roman" w:hAnsi="Times New Roman" w:cs="Times New Roman"/>
          <w:sz w:val="28"/>
          <w:szCs w:val="28"/>
          <w:lang w:eastAsia="ru-RU"/>
        </w:rPr>
        <w:t>Педагогическим работникам, отнесенным к категории молодых специалистов, принятые на работу на педагогические должности в учреждения в течение трёх лет включительно после окончания профессиональной образовательной  организации или образовательной организации высшего образования, производится стимулирующая выплата в размере 50 % от должностного оклада; специалистам за работу в образовательных учреждениях, расположенных в сельской местности осуществляются доплата компенсационного характера в размере 25 %;</w:t>
      </w:r>
      <w:proofErr w:type="gramEnd"/>
      <w:r w:rsidRPr="003D1BCF">
        <w:rPr>
          <w:rFonts w:ascii="Times New Roman" w:eastAsia="Times New Roman" w:hAnsi="Times New Roman" w:cs="Times New Roman"/>
          <w:sz w:val="28"/>
          <w:szCs w:val="28"/>
          <w:lang w:eastAsia="ru-RU"/>
        </w:rPr>
        <w:t xml:space="preserve"> всем работникам образовательных учреждений осуществляются доплата компенсационного характера в размере 10 % за работу в пустынных и безводных местностях.</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Педагогическим работникам выплачивается ежемесячная денежная компенсация расходов на оплату жилых помещений, отопления и освещения.</w:t>
      </w:r>
    </w:p>
    <w:p w:rsidR="00480089" w:rsidRPr="003D1BCF"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3D1BCF">
        <w:rPr>
          <w:rFonts w:ascii="Times New Roman" w:eastAsia="Times New Roman" w:hAnsi="Times New Roman" w:cs="Times New Roman"/>
          <w:sz w:val="28"/>
          <w:szCs w:val="28"/>
          <w:lang w:eastAsia="ru-RU"/>
        </w:rPr>
        <w:t xml:space="preserve">В округе организована работа по целевой подготовке выпускников школ на педагогические специальности. За период 2021-2022 гг. 22 выпускника общеобразовательных учреждений поступили на целевое </w:t>
      </w:r>
      <w:proofErr w:type="gramStart"/>
      <w:r w:rsidRPr="003D1BCF">
        <w:rPr>
          <w:rFonts w:ascii="Times New Roman" w:eastAsia="Times New Roman" w:hAnsi="Times New Roman" w:cs="Times New Roman"/>
          <w:sz w:val="28"/>
          <w:szCs w:val="28"/>
          <w:lang w:eastAsia="ru-RU"/>
        </w:rPr>
        <w:t>обучение по</w:t>
      </w:r>
      <w:proofErr w:type="gramEnd"/>
      <w:r w:rsidRPr="003D1BCF">
        <w:rPr>
          <w:rFonts w:ascii="Times New Roman" w:eastAsia="Times New Roman" w:hAnsi="Times New Roman" w:cs="Times New Roman"/>
          <w:sz w:val="28"/>
          <w:szCs w:val="28"/>
          <w:lang w:eastAsia="ru-RU"/>
        </w:rPr>
        <w:t xml:space="preserve"> педагогическим специальностям. Четыре выпускника педагогических вузов, обучавшихся по целевому набору, приступили к работе в общеобразовательных организациях округа в 2021-2022 гг., что явно недостаточно для восполнения имеющихся в округе кадровых потребностей в педагогических работниках.</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Размер средней заработной платы педагогических работников муниципальных ДС округа составил: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2021 г. по данным Росстата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27 001,3 руб., что на уровне </w:t>
      </w:r>
      <w:proofErr w:type="spellStart"/>
      <w:r w:rsidRPr="00FE4ACD">
        <w:rPr>
          <w:rFonts w:ascii="Times New Roman" w:eastAsia="Times New Roman" w:hAnsi="Times New Roman" w:cs="Times New Roman"/>
          <w:sz w:val="28"/>
          <w:szCs w:val="28"/>
          <w:lang w:eastAsia="ru-RU"/>
        </w:rPr>
        <w:t>среднекраевого</w:t>
      </w:r>
      <w:proofErr w:type="spellEnd"/>
      <w:r w:rsidRPr="00FE4ACD">
        <w:rPr>
          <w:rFonts w:ascii="Times New Roman" w:eastAsia="Times New Roman" w:hAnsi="Times New Roman" w:cs="Times New Roman"/>
          <w:sz w:val="28"/>
          <w:szCs w:val="28"/>
          <w:lang w:eastAsia="ru-RU"/>
        </w:rPr>
        <w:t xml:space="preserve"> показателя (27 253,8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2022 г. по оперативным данным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31 524,55 руб., что на уровне </w:t>
      </w:r>
      <w:proofErr w:type="spellStart"/>
      <w:r w:rsidRPr="00FE4ACD">
        <w:rPr>
          <w:rFonts w:ascii="Times New Roman" w:eastAsia="Times New Roman" w:hAnsi="Times New Roman" w:cs="Times New Roman"/>
          <w:sz w:val="28"/>
          <w:szCs w:val="28"/>
          <w:lang w:eastAsia="ru-RU"/>
        </w:rPr>
        <w:t>среднекраевого</w:t>
      </w:r>
      <w:proofErr w:type="spellEnd"/>
      <w:r w:rsidRPr="00FE4ACD">
        <w:rPr>
          <w:rFonts w:ascii="Times New Roman" w:eastAsia="Times New Roman" w:hAnsi="Times New Roman" w:cs="Times New Roman"/>
          <w:sz w:val="28"/>
          <w:szCs w:val="28"/>
          <w:lang w:eastAsia="ru-RU"/>
        </w:rPr>
        <w:t xml:space="preserve"> показателя (31 444,94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Размер средней заработной платы педагогических работников в </w:t>
      </w:r>
      <w:r w:rsidR="001F76FF">
        <w:rPr>
          <w:rFonts w:ascii="Times New Roman" w:eastAsia="Times New Roman" w:hAnsi="Times New Roman" w:cs="Times New Roman"/>
          <w:sz w:val="28"/>
          <w:szCs w:val="28"/>
          <w:lang w:eastAsia="ru-RU"/>
        </w:rPr>
        <w:t>образовательных учреждениях</w:t>
      </w:r>
      <w:r w:rsidRPr="00FE4ACD">
        <w:rPr>
          <w:rFonts w:ascii="Times New Roman" w:eastAsia="Times New Roman" w:hAnsi="Times New Roman" w:cs="Times New Roman"/>
          <w:sz w:val="28"/>
          <w:szCs w:val="28"/>
          <w:lang w:eastAsia="ru-RU"/>
        </w:rPr>
        <w:t xml:space="preserve"> составил: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2021 г. по данным Росстата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28 602,30 руб., что на 18,66 % ниже </w:t>
      </w:r>
      <w:proofErr w:type="spellStart"/>
      <w:r w:rsidRPr="00FE4ACD">
        <w:rPr>
          <w:rFonts w:ascii="Times New Roman" w:eastAsia="Times New Roman" w:hAnsi="Times New Roman" w:cs="Times New Roman"/>
          <w:sz w:val="28"/>
          <w:szCs w:val="28"/>
          <w:lang w:eastAsia="ru-RU"/>
        </w:rPr>
        <w:t>среднекраевого</w:t>
      </w:r>
      <w:proofErr w:type="spellEnd"/>
      <w:r w:rsidRPr="00FE4ACD">
        <w:rPr>
          <w:rFonts w:ascii="Times New Roman" w:eastAsia="Times New Roman" w:hAnsi="Times New Roman" w:cs="Times New Roman"/>
          <w:sz w:val="28"/>
          <w:szCs w:val="28"/>
          <w:lang w:eastAsia="ru-RU"/>
        </w:rPr>
        <w:t xml:space="preserve"> показателя (35 042,13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lastRenderedPageBreak/>
        <w:t xml:space="preserve">за 2022 г. по оперативным данным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35 453,50   руб., что на 5 % выше </w:t>
      </w:r>
      <w:proofErr w:type="spellStart"/>
      <w:r w:rsidRPr="00FE4ACD">
        <w:rPr>
          <w:rFonts w:ascii="Times New Roman" w:eastAsia="Times New Roman" w:hAnsi="Times New Roman" w:cs="Times New Roman"/>
          <w:sz w:val="28"/>
          <w:szCs w:val="28"/>
          <w:lang w:eastAsia="ru-RU"/>
        </w:rPr>
        <w:t>среднекраевого</w:t>
      </w:r>
      <w:proofErr w:type="spellEnd"/>
      <w:r w:rsidRPr="00FE4ACD">
        <w:rPr>
          <w:rFonts w:ascii="Times New Roman" w:eastAsia="Times New Roman" w:hAnsi="Times New Roman" w:cs="Times New Roman"/>
          <w:sz w:val="28"/>
          <w:szCs w:val="28"/>
          <w:lang w:eastAsia="ru-RU"/>
        </w:rPr>
        <w:t xml:space="preserve"> показателя.</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Размер средней заработной платы педагогических работников </w:t>
      </w:r>
      <w:proofErr w:type="gramStart"/>
      <w:r w:rsidRPr="00FE4ACD">
        <w:rPr>
          <w:rFonts w:ascii="Times New Roman" w:eastAsia="Times New Roman" w:hAnsi="Times New Roman" w:cs="Times New Roman"/>
          <w:sz w:val="28"/>
          <w:szCs w:val="28"/>
          <w:lang w:eastAsia="ru-RU"/>
        </w:rPr>
        <w:t>ДО</w:t>
      </w:r>
      <w:proofErr w:type="gramEnd"/>
      <w:r w:rsidRPr="00FE4ACD">
        <w:rPr>
          <w:rFonts w:ascii="Times New Roman" w:eastAsia="Times New Roman" w:hAnsi="Times New Roman" w:cs="Times New Roman"/>
          <w:sz w:val="28"/>
          <w:szCs w:val="28"/>
          <w:lang w:eastAsia="ru-RU"/>
        </w:rPr>
        <w:t xml:space="preserve"> составил:</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2021 г. по данным Росстата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28 598,1 руб., что на 3,11 % ниже </w:t>
      </w:r>
      <w:proofErr w:type="spellStart"/>
      <w:r w:rsidRPr="00FE4ACD">
        <w:rPr>
          <w:rFonts w:ascii="Times New Roman" w:eastAsia="Times New Roman" w:hAnsi="Times New Roman" w:cs="Times New Roman"/>
          <w:sz w:val="28"/>
          <w:szCs w:val="28"/>
          <w:lang w:eastAsia="ru-RU"/>
        </w:rPr>
        <w:t>среднекраевого</w:t>
      </w:r>
      <w:proofErr w:type="spellEnd"/>
      <w:r w:rsidRPr="00FE4ACD">
        <w:rPr>
          <w:rFonts w:ascii="Times New Roman" w:eastAsia="Times New Roman" w:hAnsi="Times New Roman" w:cs="Times New Roman"/>
          <w:sz w:val="28"/>
          <w:szCs w:val="28"/>
          <w:lang w:eastAsia="ru-RU"/>
        </w:rPr>
        <w:t xml:space="preserve"> показателя (29 516,7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FE4ACD">
        <w:rPr>
          <w:rFonts w:ascii="Times New Roman" w:eastAsia="Times New Roman" w:hAnsi="Times New Roman" w:cs="Times New Roman"/>
          <w:sz w:val="28"/>
          <w:szCs w:val="28"/>
          <w:lang w:eastAsia="ru-RU"/>
        </w:rPr>
        <w:t xml:space="preserve">за 2022 г. по оперативным данным </w:t>
      </w:r>
      <w:r>
        <w:rPr>
          <w:rFonts w:ascii="Times New Roman" w:eastAsia="Times New Roman" w:hAnsi="Times New Roman" w:cs="Times New Roman"/>
          <w:sz w:val="28"/>
          <w:szCs w:val="28"/>
          <w:lang w:eastAsia="ru-RU"/>
        </w:rPr>
        <w:t>-</w:t>
      </w:r>
      <w:r w:rsidRPr="00FE4ACD">
        <w:rPr>
          <w:rFonts w:ascii="Times New Roman" w:eastAsia="Times New Roman" w:hAnsi="Times New Roman" w:cs="Times New Roman"/>
          <w:sz w:val="28"/>
          <w:szCs w:val="28"/>
          <w:lang w:eastAsia="ru-RU"/>
        </w:rPr>
        <w:t xml:space="preserve"> 32 376,67 руб., что на 2,7 % ниже </w:t>
      </w:r>
      <w:proofErr w:type="spellStart"/>
      <w:r w:rsidRPr="00FE4ACD">
        <w:rPr>
          <w:rFonts w:ascii="Times New Roman" w:eastAsia="Times New Roman" w:hAnsi="Times New Roman" w:cs="Times New Roman"/>
          <w:sz w:val="28"/>
          <w:szCs w:val="28"/>
          <w:lang w:eastAsia="ru-RU"/>
        </w:rPr>
        <w:t>среднекраевого</w:t>
      </w:r>
      <w:proofErr w:type="spellEnd"/>
      <w:r w:rsidRPr="00FE4ACD">
        <w:rPr>
          <w:rFonts w:ascii="Times New Roman" w:eastAsia="Times New Roman" w:hAnsi="Times New Roman" w:cs="Times New Roman"/>
          <w:sz w:val="28"/>
          <w:szCs w:val="28"/>
          <w:lang w:eastAsia="ru-RU"/>
        </w:rPr>
        <w:t xml:space="preserve"> показателя (33 249,65 руб.);</w:t>
      </w:r>
    </w:p>
    <w:p w:rsidR="00480089" w:rsidRPr="00FE4ACD"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FE4ACD">
        <w:rPr>
          <w:rFonts w:ascii="Times New Roman" w:eastAsia="Times New Roman" w:hAnsi="Times New Roman" w:cs="Times New Roman"/>
          <w:sz w:val="28"/>
          <w:szCs w:val="28"/>
          <w:lang w:eastAsia="ru-RU"/>
        </w:rPr>
        <w:t>С 2021 по 2022 годы произошло повышение средней заработной платы педагогических работников ДС ок</w:t>
      </w:r>
      <w:r>
        <w:rPr>
          <w:rFonts w:ascii="Times New Roman" w:eastAsia="Times New Roman" w:hAnsi="Times New Roman" w:cs="Times New Roman"/>
          <w:sz w:val="28"/>
          <w:szCs w:val="28"/>
          <w:lang w:eastAsia="ru-RU"/>
        </w:rPr>
        <w:t xml:space="preserve">руга на 16,75 % </w:t>
      </w:r>
      <w:r w:rsidRPr="00FE4ACD">
        <w:rPr>
          <w:rFonts w:ascii="Times New Roman" w:eastAsia="Times New Roman" w:hAnsi="Times New Roman" w:cs="Times New Roman"/>
          <w:sz w:val="28"/>
          <w:szCs w:val="28"/>
          <w:lang w:eastAsia="ru-RU"/>
        </w:rPr>
        <w:t xml:space="preserve">(с 27 001,3 руб. до 31 524,55 руб.), педагогических работников </w:t>
      </w:r>
      <w:r w:rsidR="001F76FF">
        <w:rPr>
          <w:rFonts w:ascii="Times New Roman" w:eastAsia="Times New Roman" w:hAnsi="Times New Roman" w:cs="Times New Roman"/>
          <w:sz w:val="28"/>
          <w:szCs w:val="28"/>
          <w:lang w:eastAsia="ru-RU"/>
        </w:rPr>
        <w:t>образовательных учреждений</w:t>
      </w:r>
      <w:r w:rsidRPr="00FE4ACD">
        <w:rPr>
          <w:rFonts w:ascii="Times New Roman" w:eastAsia="Times New Roman" w:hAnsi="Times New Roman" w:cs="Times New Roman"/>
          <w:sz w:val="28"/>
          <w:szCs w:val="28"/>
          <w:lang w:eastAsia="ru-RU"/>
        </w:rPr>
        <w:t xml:space="preserve"> на 24,4 % (с 28 502,30 руб. до 35 453,50 руб.), педагогических работников ДО на 13,21 % (с 28 598,10 руб. до 32 376,67 руб.). </w:t>
      </w:r>
      <w:proofErr w:type="gramEnd"/>
    </w:p>
    <w:p w:rsidR="00480089" w:rsidRDefault="00480089" w:rsidP="00480089">
      <w:pPr>
        <w:spacing w:after="0" w:line="240" w:lineRule="auto"/>
        <w:ind w:right="-137" w:firstLine="709"/>
        <w:jc w:val="both"/>
        <w:rPr>
          <w:rFonts w:ascii="Times New Roman" w:eastAsia="Times New Roman" w:hAnsi="Times New Roman" w:cs="Times New Roman"/>
          <w:color w:val="00B050"/>
          <w:sz w:val="28"/>
          <w:szCs w:val="28"/>
          <w:lang w:eastAsia="ru-RU"/>
        </w:rPr>
      </w:pPr>
    </w:p>
    <w:p w:rsidR="00480089" w:rsidRPr="00C102F9"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C102F9">
        <w:rPr>
          <w:rFonts w:ascii="Times New Roman" w:eastAsia="Times New Roman" w:hAnsi="Times New Roman" w:cs="Times New Roman"/>
          <w:sz w:val="28"/>
          <w:szCs w:val="28"/>
          <w:lang w:eastAsia="ru-RU"/>
        </w:rPr>
        <w:t>2.4.18.8. Техническое обеспечение сферы образование</w:t>
      </w:r>
    </w:p>
    <w:p w:rsidR="00480089" w:rsidRPr="00695E42" w:rsidRDefault="00097972"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80089" w:rsidRPr="00695E42">
        <w:rPr>
          <w:rFonts w:ascii="Times New Roman" w:eastAsia="Times New Roman" w:hAnsi="Times New Roman" w:cs="Times New Roman"/>
          <w:sz w:val="28"/>
          <w:szCs w:val="28"/>
          <w:lang w:eastAsia="ru-RU"/>
        </w:rPr>
        <w:t xml:space="preserve">2021 году </w:t>
      </w:r>
      <w:r w:rsidRPr="00695E42">
        <w:rPr>
          <w:rFonts w:ascii="Times New Roman" w:eastAsia="Times New Roman" w:hAnsi="Times New Roman" w:cs="Times New Roman"/>
          <w:sz w:val="28"/>
          <w:szCs w:val="28"/>
          <w:lang w:eastAsia="ru-RU"/>
        </w:rPr>
        <w:t>реализов</w:t>
      </w:r>
      <w:r>
        <w:rPr>
          <w:rFonts w:ascii="Times New Roman" w:eastAsia="Times New Roman" w:hAnsi="Times New Roman" w:cs="Times New Roman"/>
          <w:sz w:val="28"/>
          <w:szCs w:val="28"/>
          <w:lang w:eastAsia="ru-RU"/>
        </w:rPr>
        <w:t xml:space="preserve">ано </w:t>
      </w:r>
      <w:r w:rsidR="00480089" w:rsidRPr="00695E42">
        <w:rPr>
          <w:rFonts w:ascii="Times New Roman" w:eastAsia="Times New Roman" w:hAnsi="Times New Roman" w:cs="Times New Roman"/>
          <w:sz w:val="28"/>
          <w:szCs w:val="28"/>
          <w:lang w:eastAsia="ru-RU"/>
        </w:rPr>
        <w:t>5 региональных проектов «Содействие занятости», «Цифровая образовательная среда», «Современная школа», «Успех каждого ребенка», «Патриотическое воспитание»;</w:t>
      </w:r>
    </w:p>
    <w:p w:rsidR="00480089" w:rsidRPr="00695E42" w:rsidRDefault="00097972"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80089" w:rsidRPr="00695E42">
        <w:rPr>
          <w:rFonts w:ascii="Times New Roman" w:eastAsia="Times New Roman" w:hAnsi="Times New Roman" w:cs="Times New Roman"/>
          <w:sz w:val="28"/>
          <w:szCs w:val="28"/>
          <w:lang w:eastAsia="ru-RU"/>
        </w:rPr>
        <w:t xml:space="preserve">2022 году - 3 </w:t>
      </w:r>
      <w:proofErr w:type="gramStart"/>
      <w:r w:rsidR="00480089" w:rsidRPr="00695E42">
        <w:rPr>
          <w:rFonts w:ascii="Times New Roman" w:eastAsia="Times New Roman" w:hAnsi="Times New Roman" w:cs="Times New Roman"/>
          <w:sz w:val="28"/>
          <w:szCs w:val="28"/>
          <w:lang w:eastAsia="ru-RU"/>
        </w:rPr>
        <w:t>региональных</w:t>
      </w:r>
      <w:proofErr w:type="gramEnd"/>
      <w:r w:rsidR="00480089" w:rsidRPr="00695E42">
        <w:rPr>
          <w:rFonts w:ascii="Times New Roman" w:eastAsia="Times New Roman" w:hAnsi="Times New Roman" w:cs="Times New Roman"/>
          <w:sz w:val="28"/>
          <w:szCs w:val="28"/>
          <w:lang w:eastAsia="ru-RU"/>
        </w:rPr>
        <w:t xml:space="preserve"> проекта «Содействие занятости», «Современная школа», «Патриотическое воспитание».</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рамках регионального проекта «Содействие занятости» национального проекта </w:t>
      </w:r>
      <w:r w:rsidR="00C102F9">
        <w:rPr>
          <w:rFonts w:ascii="Times New Roman" w:eastAsia="Times New Roman" w:hAnsi="Times New Roman" w:cs="Times New Roman"/>
          <w:sz w:val="28"/>
          <w:szCs w:val="28"/>
          <w:lang w:eastAsia="ru-RU"/>
        </w:rPr>
        <w:t xml:space="preserve">«Национальный проект </w:t>
      </w:r>
      <w:r w:rsidRPr="00695E42">
        <w:rPr>
          <w:rFonts w:ascii="Times New Roman" w:eastAsia="Times New Roman" w:hAnsi="Times New Roman" w:cs="Times New Roman"/>
          <w:sz w:val="28"/>
          <w:szCs w:val="28"/>
          <w:lang w:eastAsia="ru-RU"/>
        </w:rPr>
        <w:t xml:space="preserve">«Демография» ведется строительство ДС в селе </w:t>
      </w:r>
      <w:proofErr w:type="spellStart"/>
      <w:r w:rsidRPr="00695E42">
        <w:rPr>
          <w:rFonts w:ascii="Times New Roman" w:eastAsia="Times New Roman" w:hAnsi="Times New Roman" w:cs="Times New Roman"/>
          <w:sz w:val="28"/>
          <w:szCs w:val="28"/>
          <w:lang w:eastAsia="ru-RU"/>
        </w:rPr>
        <w:t>Ростовановское</w:t>
      </w:r>
      <w:proofErr w:type="spellEnd"/>
      <w:r w:rsidRPr="00695E42">
        <w:rPr>
          <w:rFonts w:ascii="Times New Roman" w:eastAsia="Times New Roman" w:hAnsi="Times New Roman" w:cs="Times New Roman"/>
          <w:sz w:val="28"/>
          <w:szCs w:val="28"/>
          <w:lang w:eastAsia="ru-RU"/>
        </w:rPr>
        <w:t xml:space="preserve"> плановой мощностью 160 ме</w:t>
      </w:r>
      <w:r w:rsidR="000A4318">
        <w:rPr>
          <w:rFonts w:ascii="Times New Roman" w:eastAsia="Times New Roman" w:hAnsi="Times New Roman" w:cs="Times New Roman"/>
          <w:sz w:val="28"/>
          <w:szCs w:val="28"/>
          <w:lang w:eastAsia="ru-RU"/>
        </w:rPr>
        <w:t>ст</w:t>
      </w:r>
      <w:r w:rsidR="00C176DC">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w:t>
      </w:r>
      <w:proofErr w:type="gramStart"/>
      <w:r w:rsidRPr="00695E42">
        <w:rPr>
          <w:rFonts w:ascii="Times New Roman" w:eastAsia="Times New Roman" w:hAnsi="Times New Roman" w:cs="Times New Roman"/>
          <w:sz w:val="28"/>
          <w:szCs w:val="28"/>
          <w:lang w:eastAsia="ru-RU"/>
        </w:rPr>
        <w:t>Строительство объекта начато в 2020, в связи с ненадлежащим исполнением Подрядчиком условий контракта ввод в эксплуатацию указанного объекта перенесен на 01 октября 2023 года (в соответствии с дополнительным соглашением к Соглашению о реализации регионального проекта «Содействие занятости» на территории Ставропольского края от 15 сентября 2022 года № 149-2019-Р20026-1/14 заключенным между Министерством труда и социальной защиты Российской Федерации и Правительством Ставропольского</w:t>
      </w:r>
      <w:proofErr w:type="gramEnd"/>
      <w:r w:rsidRPr="00695E42">
        <w:rPr>
          <w:rFonts w:ascii="Times New Roman" w:eastAsia="Times New Roman" w:hAnsi="Times New Roman" w:cs="Times New Roman"/>
          <w:sz w:val="28"/>
          <w:szCs w:val="28"/>
          <w:lang w:eastAsia="ru-RU"/>
        </w:rPr>
        <w:t xml:space="preserve"> края).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w:t>
      </w:r>
      <w:r w:rsidR="00097972">
        <w:rPr>
          <w:rFonts w:ascii="Times New Roman" w:eastAsia="Times New Roman" w:hAnsi="Times New Roman" w:cs="Times New Roman"/>
          <w:sz w:val="28"/>
          <w:szCs w:val="28"/>
          <w:lang w:eastAsia="ru-RU"/>
        </w:rPr>
        <w:t>образовательных учреждениях</w:t>
      </w:r>
      <w:r w:rsidRPr="00695E42">
        <w:rPr>
          <w:rFonts w:ascii="Times New Roman" w:eastAsia="Times New Roman" w:hAnsi="Times New Roman" w:cs="Times New Roman"/>
          <w:sz w:val="28"/>
          <w:szCs w:val="28"/>
          <w:lang w:eastAsia="ru-RU"/>
        </w:rPr>
        <w:t xml:space="preserve"> ремонтируются кабинеты для размещения образовательных центров </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Точка Роста</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w:t>
      </w:r>
      <w:proofErr w:type="gramStart"/>
      <w:r w:rsidRPr="00695E42">
        <w:rPr>
          <w:rFonts w:ascii="Times New Roman" w:eastAsia="Times New Roman" w:hAnsi="Times New Roman" w:cs="Times New Roman"/>
          <w:sz w:val="28"/>
          <w:szCs w:val="28"/>
          <w:lang w:eastAsia="ru-RU"/>
        </w:rPr>
        <w:t xml:space="preserve">В 2021 году были отремонтированы за счет средств муниципального бюджета по 4 кабинета в МКОУ «СОШ № 5» с. </w:t>
      </w:r>
      <w:proofErr w:type="spellStart"/>
      <w:r w:rsidRPr="00695E42">
        <w:rPr>
          <w:rFonts w:ascii="Times New Roman" w:eastAsia="Times New Roman" w:hAnsi="Times New Roman" w:cs="Times New Roman"/>
          <w:sz w:val="28"/>
          <w:szCs w:val="28"/>
          <w:lang w:eastAsia="ru-RU"/>
        </w:rPr>
        <w:t>Эдиссия</w:t>
      </w:r>
      <w:proofErr w:type="spellEnd"/>
      <w:r w:rsidRPr="00695E42">
        <w:rPr>
          <w:rFonts w:ascii="Times New Roman" w:eastAsia="Times New Roman" w:hAnsi="Times New Roman" w:cs="Times New Roman"/>
          <w:sz w:val="28"/>
          <w:szCs w:val="28"/>
          <w:lang w:eastAsia="ru-RU"/>
        </w:rPr>
        <w:t xml:space="preserve">, МКОУ «СОШ № 6» с. Полтавское, МКОУ «СОШ № 12» х. Графский на общую сумму 4 367,78 тыс. руб., в 2022 году по 4 кабинета и коридоры  в каждом учреждении в МКОУ  «СОШ № 7» п. Балтийский,  в МКОУ «СОШ № 10»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95E42">
        <w:rPr>
          <w:rFonts w:ascii="Times New Roman" w:eastAsia="Times New Roman" w:hAnsi="Times New Roman" w:cs="Times New Roman"/>
          <w:sz w:val="28"/>
          <w:szCs w:val="28"/>
          <w:lang w:eastAsia="ru-RU"/>
        </w:rPr>
        <w:t xml:space="preserve"> </w:t>
      </w:r>
      <w:proofErr w:type="spellStart"/>
      <w:r w:rsidRPr="00695E42">
        <w:rPr>
          <w:rFonts w:ascii="Times New Roman" w:eastAsia="Times New Roman" w:hAnsi="Times New Roman" w:cs="Times New Roman"/>
          <w:sz w:val="28"/>
          <w:szCs w:val="28"/>
          <w:lang w:eastAsia="ru-RU"/>
        </w:rPr>
        <w:t>Стодеревская</w:t>
      </w:r>
      <w:proofErr w:type="spellEnd"/>
      <w:r w:rsidRPr="00695E42">
        <w:rPr>
          <w:rFonts w:ascii="Times New Roman" w:eastAsia="Times New Roman" w:hAnsi="Times New Roman" w:cs="Times New Roman"/>
          <w:sz w:val="28"/>
          <w:szCs w:val="28"/>
          <w:lang w:eastAsia="ru-RU"/>
        </w:rPr>
        <w:t>, МКОУ</w:t>
      </w:r>
      <w:proofErr w:type="gramEnd"/>
      <w:r w:rsidRPr="00695E42">
        <w:rPr>
          <w:rFonts w:ascii="Times New Roman" w:eastAsia="Times New Roman" w:hAnsi="Times New Roman" w:cs="Times New Roman"/>
          <w:sz w:val="28"/>
          <w:szCs w:val="28"/>
          <w:lang w:eastAsia="ru-RU"/>
        </w:rPr>
        <w:t xml:space="preserve"> «СОШ № 20» х. </w:t>
      </w:r>
      <w:proofErr w:type="spellStart"/>
      <w:r w:rsidRPr="00695E42">
        <w:rPr>
          <w:rFonts w:ascii="Times New Roman" w:eastAsia="Times New Roman" w:hAnsi="Times New Roman" w:cs="Times New Roman"/>
          <w:sz w:val="28"/>
          <w:szCs w:val="28"/>
          <w:lang w:eastAsia="ru-RU"/>
        </w:rPr>
        <w:t>Бугулов</w:t>
      </w:r>
      <w:proofErr w:type="spellEnd"/>
      <w:r w:rsidRPr="00695E42">
        <w:rPr>
          <w:rFonts w:ascii="Times New Roman" w:eastAsia="Times New Roman" w:hAnsi="Times New Roman" w:cs="Times New Roman"/>
          <w:sz w:val="28"/>
          <w:szCs w:val="28"/>
          <w:lang w:eastAsia="ru-RU"/>
        </w:rPr>
        <w:t xml:space="preserve">, МКОУ «Школа-интернат» на общую сумму 9 746,54 тыс.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 По состоянию на 31 декабря 2022 года в рамках регионального проекта «Цифровая образовательная среда» национального проекта «Образование» компьютерным оборудование</w:t>
      </w:r>
      <w:r w:rsidR="00097972">
        <w:rPr>
          <w:rFonts w:ascii="Times New Roman" w:eastAsia="Times New Roman" w:hAnsi="Times New Roman" w:cs="Times New Roman"/>
          <w:sz w:val="28"/>
          <w:szCs w:val="28"/>
          <w:lang w:eastAsia="ru-RU"/>
        </w:rPr>
        <w:t>м</w:t>
      </w:r>
      <w:r w:rsidRPr="00695E42">
        <w:rPr>
          <w:rFonts w:ascii="Times New Roman" w:eastAsia="Times New Roman" w:hAnsi="Times New Roman" w:cs="Times New Roman"/>
          <w:sz w:val="28"/>
          <w:szCs w:val="28"/>
          <w:lang w:eastAsia="ru-RU"/>
        </w:rPr>
        <w:t xml:space="preserve"> оснащено 5 </w:t>
      </w:r>
      <w:r w:rsidR="00097972">
        <w:rPr>
          <w:rFonts w:ascii="Times New Roman" w:eastAsia="Times New Roman" w:hAnsi="Times New Roman" w:cs="Times New Roman"/>
          <w:sz w:val="28"/>
          <w:szCs w:val="28"/>
          <w:lang w:eastAsia="ru-RU"/>
        </w:rPr>
        <w:t>образовательных учреждений</w:t>
      </w:r>
      <w:r w:rsidRPr="00695E42">
        <w:rPr>
          <w:rFonts w:ascii="Times New Roman" w:eastAsia="Times New Roman" w:hAnsi="Times New Roman" w:cs="Times New Roman"/>
          <w:sz w:val="28"/>
          <w:szCs w:val="28"/>
          <w:lang w:eastAsia="ru-RU"/>
        </w:rPr>
        <w:t xml:space="preserve"> округа.</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695E42">
        <w:rPr>
          <w:rFonts w:ascii="Times New Roman" w:eastAsia="Times New Roman" w:hAnsi="Times New Roman" w:cs="Times New Roman"/>
          <w:sz w:val="28"/>
          <w:szCs w:val="28"/>
          <w:lang w:eastAsia="ru-RU"/>
        </w:rPr>
        <w:t xml:space="preserve">В рамках федерального проекта «Успех каждого ребенка», входящего в состав национального проекта «Образование», в рамках государственной </w:t>
      </w:r>
      <w:r w:rsidRPr="00695E42">
        <w:rPr>
          <w:rFonts w:ascii="Times New Roman" w:eastAsia="Times New Roman" w:hAnsi="Times New Roman" w:cs="Times New Roman"/>
          <w:sz w:val="28"/>
          <w:szCs w:val="28"/>
          <w:lang w:eastAsia="ru-RU"/>
        </w:rPr>
        <w:lastRenderedPageBreak/>
        <w:t>программы Ставропольского края «Развитие образования», утвержденной постановлением Правительства Ставропольского края от 29 декабря 2018 г</w:t>
      </w:r>
      <w:r w:rsidR="00E3191E">
        <w:rPr>
          <w:rFonts w:ascii="Times New Roman" w:eastAsia="Times New Roman" w:hAnsi="Times New Roman" w:cs="Times New Roman"/>
          <w:sz w:val="28"/>
          <w:szCs w:val="28"/>
          <w:lang w:eastAsia="ru-RU"/>
        </w:rPr>
        <w:t xml:space="preserve">.    </w:t>
      </w:r>
      <w:r w:rsidRPr="00695E42">
        <w:rPr>
          <w:rFonts w:ascii="Times New Roman" w:eastAsia="Times New Roman" w:hAnsi="Times New Roman" w:cs="Times New Roman"/>
          <w:sz w:val="28"/>
          <w:szCs w:val="28"/>
          <w:lang w:eastAsia="ru-RU"/>
        </w:rPr>
        <w:t xml:space="preserve"> № 628-п предоставлена субсидия на проведение капитального ремонта спортивного зала МКОУ «СОШ № 6» с. Полтавское в объеме средств 1530,00 тыс. руб., из них средства краевого бюджета - 1 453,50 тыс. руб</w:t>
      </w:r>
      <w:proofErr w:type="gramEnd"/>
      <w:r w:rsidRPr="00695E42">
        <w:rPr>
          <w:rFonts w:ascii="Times New Roman" w:eastAsia="Times New Roman" w:hAnsi="Times New Roman" w:cs="Times New Roman"/>
          <w:sz w:val="28"/>
          <w:szCs w:val="28"/>
          <w:lang w:eastAsia="ru-RU"/>
        </w:rPr>
        <w:t>., средства местного бюджета - 76,50 тыс. руб. Приобретение спортивного оборудования для МКОУ «СОШ № 6» в объеме 296,42 тыс. руб., из них средства краевого бюджета - 281,60 тыс. руб., средства местного бюджета - 14,82 тыс. руб.</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За счет </w:t>
      </w:r>
      <w:r w:rsidR="00097972">
        <w:rPr>
          <w:rFonts w:ascii="Times New Roman" w:eastAsia="Times New Roman" w:hAnsi="Times New Roman" w:cs="Times New Roman"/>
          <w:sz w:val="28"/>
          <w:szCs w:val="28"/>
          <w:lang w:eastAsia="ru-RU"/>
        </w:rPr>
        <w:t xml:space="preserve">местного </w:t>
      </w:r>
      <w:r w:rsidRPr="00695E42">
        <w:rPr>
          <w:rFonts w:ascii="Times New Roman" w:eastAsia="Times New Roman" w:hAnsi="Times New Roman" w:cs="Times New Roman"/>
          <w:sz w:val="28"/>
          <w:szCs w:val="28"/>
          <w:lang w:eastAsia="ru-RU"/>
        </w:rPr>
        <w:t xml:space="preserve">бюджета в 2021 году выделены средства </w:t>
      </w:r>
      <w:proofErr w:type="gramStart"/>
      <w:r w:rsidRPr="00695E42">
        <w:rPr>
          <w:rFonts w:ascii="Times New Roman" w:eastAsia="Times New Roman" w:hAnsi="Times New Roman" w:cs="Times New Roman"/>
          <w:sz w:val="28"/>
          <w:szCs w:val="28"/>
          <w:lang w:eastAsia="ru-RU"/>
        </w:rPr>
        <w:t>на</w:t>
      </w:r>
      <w:proofErr w:type="gramEnd"/>
      <w:r w:rsidRPr="00695E42">
        <w:rPr>
          <w:rFonts w:ascii="Times New Roman" w:eastAsia="Times New Roman" w:hAnsi="Times New Roman" w:cs="Times New Roman"/>
          <w:sz w:val="28"/>
          <w:szCs w:val="28"/>
          <w:lang w:eastAsia="ru-RU"/>
        </w:rPr>
        <w:t>:</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ремонт кабинета биологии и коридора в МКОУ «СОШ № 5» с. </w:t>
      </w:r>
      <w:proofErr w:type="spellStart"/>
      <w:r w:rsidRPr="00695E42">
        <w:rPr>
          <w:rFonts w:ascii="Times New Roman" w:eastAsia="Times New Roman" w:hAnsi="Times New Roman" w:cs="Times New Roman"/>
          <w:sz w:val="28"/>
          <w:szCs w:val="28"/>
          <w:lang w:eastAsia="ru-RU"/>
        </w:rPr>
        <w:t>Эдиссия</w:t>
      </w:r>
      <w:proofErr w:type="spellEnd"/>
      <w:r w:rsidRPr="00695E42">
        <w:rPr>
          <w:rFonts w:ascii="Times New Roman" w:eastAsia="Times New Roman" w:hAnsi="Times New Roman" w:cs="Times New Roman"/>
          <w:sz w:val="28"/>
          <w:szCs w:val="28"/>
          <w:lang w:eastAsia="ru-RU"/>
        </w:rPr>
        <w:t xml:space="preserve"> на сумму 227 000 руб., ремонт спортивного зала на сумму 555 000 руб.; </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695E42">
        <w:rPr>
          <w:rFonts w:ascii="Times New Roman" w:eastAsia="Times New Roman" w:hAnsi="Times New Roman" w:cs="Times New Roman"/>
          <w:sz w:val="28"/>
          <w:szCs w:val="28"/>
          <w:lang w:eastAsia="ru-RU"/>
        </w:rPr>
        <w:t>ремонт раздевалок в МКОУ «СОШ № 6</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 Полтавское на сумму 303 000 руб., ремонт частичного ограждения в МКОУ «СОШ № 6» с. Полтавское на сумму 191 544,97 руб., ремонт степеней и устройство пандуса в МКОУ «СОШ № 6» с. Полтавское на сумму 360 000 руб., ремонт входной группы на сумму 515 000 руб.;</w:t>
      </w:r>
      <w:proofErr w:type="gramEnd"/>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устройство тротуарной дорожки и ремонт канализации в МКДОУ «Детский сад № 10 «Капелька» х. Графский на сумму 320 000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ремонт мягкой кровли в МКОУ «СОШ № 18» с. </w:t>
      </w:r>
      <w:proofErr w:type="spellStart"/>
      <w:r w:rsidRPr="00695E42">
        <w:rPr>
          <w:rFonts w:ascii="Times New Roman" w:eastAsia="Times New Roman" w:hAnsi="Times New Roman" w:cs="Times New Roman"/>
          <w:sz w:val="28"/>
          <w:szCs w:val="28"/>
          <w:lang w:eastAsia="ru-RU"/>
        </w:rPr>
        <w:t>Уваровское</w:t>
      </w:r>
      <w:proofErr w:type="spellEnd"/>
      <w:r w:rsidRPr="00695E42">
        <w:rPr>
          <w:rFonts w:ascii="Times New Roman" w:eastAsia="Times New Roman" w:hAnsi="Times New Roman" w:cs="Times New Roman"/>
          <w:sz w:val="28"/>
          <w:szCs w:val="28"/>
          <w:lang w:eastAsia="ru-RU"/>
        </w:rPr>
        <w:t xml:space="preserve"> на сумму 1 773 680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полов в теневых навесах МКДОУ «Детский сад № 21 «</w:t>
      </w:r>
      <w:proofErr w:type="spellStart"/>
      <w:r w:rsidRPr="00695E42">
        <w:rPr>
          <w:rFonts w:ascii="Times New Roman" w:eastAsia="Times New Roman" w:hAnsi="Times New Roman" w:cs="Times New Roman"/>
          <w:sz w:val="28"/>
          <w:szCs w:val="28"/>
          <w:lang w:eastAsia="ru-RU"/>
        </w:rPr>
        <w:t>Семицветик</w:t>
      </w:r>
      <w:proofErr w:type="spellEnd"/>
      <w:r w:rsidRPr="00695E42">
        <w:rPr>
          <w:rFonts w:ascii="Times New Roman" w:eastAsia="Times New Roman" w:hAnsi="Times New Roman" w:cs="Times New Roman"/>
          <w:sz w:val="28"/>
          <w:szCs w:val="28"/>
          <w:lang w:eastAsia="ru-RU"/>
        </w:rPr>
        <w:t xml:space="preserve">» с. </w:t>
      </w:r>
      <w:proofErr w:type="spellStart"/>
      <w:r w:rsidRPr="00695E42">
        <w:rPr>
          <w:rFonts w:ascii="Times New Roman" w:eastAsia="Times New Roman" w:hAnsi="Times New Roman" w:cs="Times New Roman"/>
          <w:sz w:val="28"/>
          <w:szCs w:val="28"/>
          <w:lang w:eastAsia="ru-RU"/>
        </w:rPr>
        <w:t>Эдиссия</w:t>
      </w:r>
      <w:proofErr w:type="spellEnd"/>
      <w:r w:rsidRPr="00695E42">
        <w:rPr>
          <w:rFonts w:ascii="Times New Roman" w:eastAsia="Times New Roman" w:hAnsi="Times New Roman" w:cs="Times New Roman"/>
          <w:sz w:val="28"/>
          <w:szCs w:val="28"/>
          <w:lang w:eastAsia="ru-RU"/>
        </w:rPr>
        <w:t xml:space="preserve"> на сумму 425 000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системы отопления в МКДОУ «Детский сад № 1 «Светлячок» на сумму 971 218,05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замену электропроводки и светильников в здании МКОУ «СОШ № 2» </w:t>
      </w:r>
      <w:proofErr w:type="spellStart"/>
      <w:r w:rsidRPr="00695E42">
        <w:rPr>
          <w:rFonts w:ascii="Times New Roman" w:eastAsia="Times New Roman" w:hAnsi="Times New Roman" w:cs="Times New Roman"/>
          <w:sz w:val="28"/>
          <w:szCs w:val="28"/>
          <w:lang w:eastAsia="ru-RU"/>
        </w:rPr>
        <w:t>ст</w:t>
      </w:r>
      <w:r w:rsidR="00C102F9">
        <w:rPr>
          <w:rFonts w:ascii="Times New Roman" w:eastAsia="Times New Roman" w:hAnsi="Times New Roman" w:cs="Times New Roman"/>
          <w:sz w:val="28"/>
          <w:szCs w:val="28"/>
          <w:lang w:eastAsia="ru-RU"/>
        </w:rPr>
        <w:t>-ца</w:t>
      </w:r>
      <w:proofErr w:type="spellEnd"/>
      <w:r w:rsidRPr="00695E42">
        <w:rPr>
          <w:rFonts w:ascii="Times New Roman" w:eastAsia="Times New Roman" w:hAnsi="Times New Roman" w:cs="Times New Roman"/>
          <w:sz w:val="28"/>
          <w:szCs w:val="28"/>
          <w:lang w:eastAsia="ru-RU"/>
        </w:rPr>
        <w:t xml:space="preserve"> </w:t>
      </w:r>
      <w:proofErr w:type="gramStart"/>
      <w:r w:rsidRPr="00695E42">
        <w:rPr>
          <w:rFonts w:ascii="Times New Roman" w:eastAsia="Times New Roman" w:hAnsi="Times New Roman" w:cs="Times New Roman"/>
          <w:sz w:val="28"/>
          <w:szCs w:val="28"/>
          <w:lang w:eastAsia="ru-RU"/>
        </w:rPr>
        <w:t>Курская</w:t>
      </w:r>
      <w:proofErr w:type="gramEnd"/>
      <w:r w:rsidRPr="00695E42">
        <w:rPr>
          <w:rFonts w:ascii="Times New Roman" w:eastAsia="Times New Roman" w:hAnsi="Times New Roman" w:cs="Times New Roman"/>
          <w:sz w:val="28"/>
          <w:szCs w:val="28"/>
          <w:lang w:eastAsia="ru-RU"/>
        </w:rPr>
        <w:t xml:space="preserve"> на сумму 1 087 045,39 руб.;</w:t>
      </w:r>
      <w:r w:rsidRPr="00695E42">
        <w:rPr>
          <w:rFonts w:ascii="Times New Roman" w:eastAsia="Times New Roman" w:hAnsi="Times New Roman" w:cs="Times New Roman"/>
          <w:sz w:val="28"/>
          <w:szCs w:val="28"/>
          <w:lang w:eastAsia="ru-RU"/>
        </w:rPr>
        <w:tab/>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ремонт пищеблока в МКДОУ «Детский сад № 18 «Аленка» </w:t>
      </w:r>
      <w:proofErr w:type="spellStart"/>
      <w:r w:rsidRPr="00695E42">
        <w:rPr>
          <w:rFonts w:ascii="Times New Roman" w:eastAsia="Times New Roman" w:hAnsi="Times New Roman" w:cs="Times New Roman"/>
          <w:sz w:val="28"/>
          <w:szCs w:val="28"/>
          <w:lang w:eastAsia="ru-RU"/>
        </w:rPr>
        <w:t>ст</w:t>
      </w:r>
      <w:r w:rsidR="00C102F9">
        <w:rPr>
          <w:rFonts w:ascii="Times New Roman" w:eastAsia="Times New Roman" w:hAnsi="Times New Roman" w:cs="Times New Roman"/>
          <w:sz w:val="28"/>
          <w:szCs w:val="28"/>
          <w:lang w:eastAsia="ru-RU"/>
        </w:rPr>
        <w:t>-ца</w:t>
      </w:r>
      <w:proofErr w:type="spellEnd"/>
      <w:r w:rsidRPr="00695E42">
        <w:rPr>
          <w:rFonts w:ascii="Times New Roman" w:eastAsia="Times New Roman" w:hAnsi="Times New Roman" w:cs="Times New Roman"/>
          <w:sz w:val="28"/>
          <w:szCs w:val="28"/>
          <w:lang w:eastAsia="ru-RU"/>
        </w:rPr>
        <w:t xml:space="preserve"> </w:t>
      </w:r>
      <w:proofErr w:type="spellStart"/>
      <w:r w:rsidRPr="00695E42">
        <w:rPr>
          <w:rFonts w:ascii="Times New Roman" w:eastAsia="Times New Roman" w:hAnsi="Times New Roman" w:cs="Times New Roman"/>
          <w:sz w:val="28"/>
          <w:szCs w:val="28"/>
          <w:lang w:eastAsia="ru-RU"/>
        </w:rPr>
        <w:t>Галюгаевская</w:t>
      </w:r>
      <w:proofErr w:type="spellEnd"/>
      <w:r w:rsidRPr="00695E42">
        <w:rPr>
          <w:rFonts w:ascii="Times New Roman" w:eastAsia="Times New Roman" w:hAnsi="Times New Roman" w:cs="Times New Roman"/>
          <w:sz w:val="28"/>
          <w:szCs w:val="28"/>
          <w:lang w:eastAsia="ru-RU"/>
        </w:rPr>
        <w:t xml:space="preserve"> на сумму 1 881 919,23 руб., капитальный ремонт кровли в здании на сумму 2 948 015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пищеблока в здании МКДОУ «Детский сад № 7 «Василек»</w:t>
      </w:r>
      <w:r w:rsidR="00C102F9">
        <w:rPr>
          <w:rFonts w:ascii="Times New Roman" w:eastAsia="Times New Roman" w:hAnsi="Times New Roman" w:cs="Times New Roman"/>
          <w:sz w:val="28"/>
          <w:szCs w:val="28"/>
          <w:lang w:eastAsia="ru-RU"/>
        </w:rPr>
        <w:t xml:space="preserve"> </w:t>
      </w:r>
      <w:r w:rsidRPr="00695E42">
        <w:rPr>
          <w:rFonts w:ascii="Times New Roman" w:eastAsia="Times New Roman" w:hAnsi="Times New Roman" w:cs="Times New Roman"/>
          <w:sz w:val="28"/>
          <w:szCs w:val="28"/>
          <w:lang w:eastAsia="ru-RU"/>
        </w:rPr>
        <w:t xml:space="preserve">х. </w:t>
      </w:r>
      <w:proofErr w:type="spellStart"/>
      <w:r w:rsidRPr="00695E42">
        <w:rPr>
          <w:rFonts w:ascii="Times New Roman" w:eastAsia="Times New Roman" w:hAnsi="Times New Roman" w:cs="Times New Roman"/>
          <w:sz w:val="28"/>
          <w:szCs w:val="28"/>
          <w:lang w:eastAsia="ru-RU"/>
        </w:rPr>
        <w:t>Дыдымкин</w:t>
      </w:r>
      <w:proofErr w:type="spellEnd"/>
      <w:r w:rsidRPr="00695E42">
        <w:rPr>
          <w:rFonts w:ascii="Times New Roman" w:eastAsia="Times New Roman" w:hAnsi="Times New Roman" w:cs="Times New Roman"/>
          <w:sz w:val="28"/>
          <w:szCs w:val="28"/>
          <w:lang w:eastAsia="ru-RU"/>
        </w:rPr>
        <w:t xml:space="preserve"> на сумму 452 200,64 руб., ремонт котельной на территории на сумму 971 063,48 руб., ремонт электропроводки в здании на сумму 473 000руб.;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частичный ремонт кровли в МКОУ «СОШ № 5» с. </w:t>
      </w:r>
      <w:proofErr w:type="spellStart"/>
      <w:r w:rsidRPr="00695E42">
        <w:rPr>
          <w:rFonts w:ascii="Times New Roman" w:eastAsia="Times New Roman" w:hAnsi="Times New Roman" w:cs="Times New Roman"/>
          <w:sz w:val="28"/>
          <w:szCs w:val="28"/>
          <w:lang w:eastAsia="ru-RU"/>
        </w:rPr>
        <w:t>Эдиссия</w:t>
      </w:r>
      <w:proofErr w:type="spellEnd"/>
      <w:r w:rsidRPr="00695E42">
        <w:rPr>
          <w:rFonts w:ascii="Times New Roman" w:eastAsia="Times New Roman" w:hAnsi="Times New Roman" w:cs="Times New Roman"/>
          <w:sz w:val="28"/>
          <w:szCs w:val="28"/>
          <w:lang w:eastAsia="ru-RU"/>
        </w:rPr>
        <w:t xml:space="preserve"> на сумму 2 178 464,74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ремонт мягкой кровли в здании МКДОУ «</w:t>
      </w:r>
      <w:r w:rsidR="00C102F9">
        <w:rPr>
          <w:rFonts w:ascii="Times New Roman" w:eastAsia="Times New Roman" w:hAnsi="Times New Roman" w:cs="Times New Roman"/>
          <w:sz w:val="28"/>
          <w:szCs w:val="28"/>
          <w:lang w:eastAsia="ru-RU"/>
        </w:rPr>
        <w:t>Д</w:t>
      </w:r>
      <w:r w:rsidRPr="00695E42">
        <w:rPr>
          <w:rFonts w:ascii="Times New Roman" w:eastAsia="Times New Roman" w:hAnsi="Times New Roman" w:cs="Times New Roman"/>
          <w:sz w:val="28"/>
          <w:szCs w:val="28"/>
          <w:lang w:eastAsia="ru-RU"/>
        </w:rPr>
        <w:t xml:space="preserve">етский сад № 8 «Теремок» </w:t>
      </w:r>
      <w:proofErr w:type="gramStart"/>
      <w:r w:rsidRPr="00695E42">
        <w:rPr>
          <w:rFonts w:ascii="Times New Roman" w:eastAsia="Times New Roman" w:hAnsi="Times New Roman" w:cs="Times New Roman"/>
          <w:sz w:val="28"/>
          <w:szCs w:val="28"/>
          <w:lang w:eastAsia="ru-RU"/>
        </w:rPr>
        <w:t>с</w:t>
      </w:r>
      <w:proofErr w:type="gramEnd"/>
      <w:r w:rsidRPr="00695E42">
        <w:rPr>
          <w:rFonts w:ascii="Times New Roman" w:eastAsia="Times New Roman" w:hAnsi="Times New Roman" w:cs="Times New Roman"/>
          <w:sz w:val="28"/>
          <w:szCs w:val="28"/>
          <w:lang w:eastAsia="ru-RU"/>
        </w:rPr>
        <w:t xml:space="preserve">. Русское на сумму 566 593,69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капитальный ремонт кровли в здании МКДОУ «Детский сад № 2 «Солнышко»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95E42">
        <w:rPr>
          <w:rFonts w:ascii="Times New Roman" w:eastAsia="Times New Roman" w:hAnsi="Times New Roman" w:cs="Times New Roman"/>
          <w:sz w:val="28"/>
          <w:szCs w:val="28"/>
          <w:lang w:eastAsia="ru-RU"/>
        </w:rPr>
        <w:t xml:space="preserve"> </w:t>
      </w:r>
      <w:proofErr w:type="gramStart"/>
      <w:r w:rsidRPr="00695E42">
        <w:rPr>
          <w:rFonts w:ascii="Times New Roman" w:eastAsia="Times New Roman" w:hAnsi="Times New Roman" w:cs="Times New Roman"/>
          <w:sz w:val="28"/>
          <w:szCs w:val="28"/>
          <w:lang w:eastAsia="ru-RU"/>
        </w:rPr>
        <w:t>Курская</w:t>
      </w:r>
      <w:proofErr w:type="gramEnd"/>
      <w:r w:rsidRPr="00695E42">
        <w:rPr>
          <w:rFonts w:ascii="Times New Roman" w:eastAsia="Times New Roman" w:hAnsi="Times New Roman" w:cs="Times New Roman"/>
          <w:sz w:val="28"/>
          <w:szCs w:val="28"/>
          <w:lang w:eastAsia="ru-RU"/>
        </w:rPr>
        <w:t xml:space="preserve"> на сумму 1 229 437,3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благоустройство территории в МКДОУ «Детский сад № 12 «</w:t>
      </w:r>
      <w:proofErr w:type="spellStart"/>
      <w:r w:rsidRPr="00695E42">
        <w:rPr>
          <w:rFonts w:ascii="Times New Roman" w:eastAsia="Times New Roman" w:hAnsi="Times New Roman" w:cs="Times New Roman"/>
          <w:sz w:val="28"/>
          <w:szCs w:val="28"/>
          <w:lang w:eastAsia="ru-RU"/>
        </w:rPr>
        <w:t>Ивушка</w:t>
      </w:r>
      <w:proofErr w:type="spellEnd"/>
      <w:r w:rsidRPr="00695E42">
        <w:rPr>
          <w:rFonts w:ascii="Times New Roman" w:eastAsia="Times New Roman" w:hAnsi="Times New Roman" w:cs="Times New Roman"/>
          <w:sz w:val="28"/>
          <w:szCs w:val="28"/>
          <w:lang w:eastAsia="ru-RU"/>
        </w:rPr>
        <w:t xml:space="preserve">» </w:t>
      </w:r>
      <w:proofErr w:type="spellStart"/>
      <w:r w:rsidRPr="00695E42">
        <w:rPr>
          <w:rFonts w:ascii="Times New Roman" w:eastAsia="Times New Roman" w:hAnsi="Times New Roman" w:cs="Times New Roman"/>
          <w:sz w:val="28"/>
          <w:szCs w:val="28"/>
          <w:lang w:eastAsia="ru-RU"/>
        </w:rPr>
        <w:t>ст</w:t>
      </w:r>
      <w:r w:rsidR="00C102F9">
        <w:rPr>
          <w:rFonts w:ascii="Times New Roman" w:eastAsia="Times New Roman" w:hAnsi="Times New Roman" w:cs="Times New Roman"/>
          <w:sz w:val="28"/>
          <w:szCs w:val="28"/>
          <w:lang w:eastAsia="ru-RU"/>
        </w:rPr>
        <w:t>-ца</w:t>
      </w:r>
      <w:proofErr w:type="spellEnd"/>
      <w:r w:rsidRPr="00695E42">
        <w:rPr>
          <w:rFonts w:ascii="Times New Roman" w:eastAsia="Times New Roman" w:hAnsi="Times New Roman" w:cs="Times New Roman"/>
          <w:sz w:val="28"/>
          <w:szCs w:val="28"/>
          <w:lang w:eastAsia="ru-RU"/>
        </w:rPr>
        <w:t xml:space="preserve"> </w:t>
      </w:r>
      <w:proofErr w:type="gramStart"/>
      <w:r w:rsidRPr="00695E42">
        <w:rPr>
          <w:rFonts w:ascii="Times New Roman" w:eastAsia="Times New Roman" w:hAnsi="Times New Roman" w:cs="Times New Roman"/>
          <w:sz w:val="28"/>
          <w:szCs w:val="28"/>
          <w:lang w:eastAsia="ru-RU"/>
        </w:rPr>
        <w:t>Курская</w:t>
      </w:r>
      <w:proofErr w:type="gramEnd"/>
      <w:r w:rsidRPr="00695E42">
        <w:rPr>
          <w:rFonts w:ascii="Times New Roman" w:eastAsia="Times New Roman" w:hAnsi="Times New Roman" w:cs="Times New Roman"/>
          <w:sz w:val="28"/>
          <w:szCs w:val="28"/>
          <w:lang w:eastAsia="ru-RU"/>
        </w:rPr>
        <w:t xml:space="preserve"> на сумму 1 001 953,00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капитальный ремонт кровли в здании начальной школы МКОУ «СОШ № 9» п. Рощино на сумму 1 450 718,00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ремонт библиотеки в МКОУ «СОШ № 8» с. </w:t>
      </w:r>
      <w:proofErr w:type="gramStart"/>
      <w:r w:rsidRPr="00695E42">
        <w:rPr>
          <w:rFonts w:ascii="Times New Roman" w:eastAsia="Times New Roman" w:hAnsi="Times New Roman" w:cs="Times New Roman"/>
          <w:sz w:val="28"/>
          <w:szCs w:val="28"/>
          <w:lang w:eastAsia="ru-RU"/>
        </w:rPr>
        <w:t>Русское</w:t>
      </w:r>
      <w:proofErr w:type="gramEnd"/>
      <w:r w:rsidRPr="00695E42">
        <w:rPr>
          <w:rFonts w:ascii="Times New Roman" w:eastAsia="Times New Roman" w:hAnsi="Times New Roman" w:cs="Times New Roman"/>
          <w:sz w:val="28"/>
          <w:szCs w:val="28"/>
          <w:lang w:eastAsia="ru-RU"/>
        </w:rPr>
        <w:t xml:space="preserve"> на сумму 3 694 649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lastRenderedPageBreak/>
        <w:t>ремонт крыльца, ремонт устройство канализации в МКДОУ «Детский сад № 1</w:t>
      </w:r>
      <w:r w:rsidR="00097972">
        <w:rPr>
          <w:rFonts w:ascii="Times New Roman" w:eastAsia="Times New Roman" w:hAnsi="Times New Roman" w:cs="Times New Roman"/>
          <w:sz w:val="28"/>
          <w:szCs w:val="28"/>
          <w:lang w:eastAsia="ru-RU"/>
        </w:rPr>
        <w:t>9 «Колосок» на сумму 570 000,00</w:t>
      </w:r>
      <w:r w:rsidRPr="00695E42">
        <w:rPr>
          <w:rFonts w:ascii="Times New Roman" w:eastAsia="Times New Roman" w:hAnsi="Times New Roman" w:cs="Times New Roman"/>
          <w:sz w:val="28"/>
          <w:szCs w:val="28"/>
          <w:lang w:eastAsia="ru-RU"/>
        </w:rPr>
        <w:t xml:space="preserve">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капитальный ремонт электроснабжения в здании МКОУ «СОШ № 11» </w:t>
      </w:r>
      <w:proofErr w:type="spellStart"/>
      <w:r w:rsidRPr="00695E42">
        <w:rPr>
          <w:rFonts w:ascii="Times New Roman" w:eastAsia="Times New Roman" w:hAnsi="Times New Roman" w:cs="Times New Roman"/>
          <w:sz w:val="28"/>
          <w:szCs w:val="28"/>
          <w:lang w:eastAsia="ru-RU"/>
        </w:rPr>
        <w:t>ст</w:t>
      </w:r>
      <w:r w:rsidR="00C102F9">
        <w:rPr>
          <w:rFonts w:ascii="Times New Roman" w:eastAsia="Times New Roman" w:hAnsi="Times New Roman" w:cs="Times New Roman"/>
          <w:sz w:val="28"/>
          <w:szCs w:val="28"/>
          <w:lang w:eastAsia="ru-RU"/>
        </w:rPr>
        <w:t>-ца</w:t>
      </w:r>
      <w:proofErr w:type="spellEnd"/>
      <w:r w:rsidRPr="00695E42">
        <w:rPr>
          <w:rFonts w:ascii="Times New Roman" w:eastAsia="Times New Roman" w:hAnsi="Times New Roman" w:cs="Times New Roman"/>
          <w:sz w:val="28"/>
          <w:szCs w:val="28"/>
          <w:lang w:eastAsia="ru-RU"/>
        </w:rPr>
        <w:t xml:space="preserve"> </w:t>
      </w:r>
      <w:proofErr w:type="spellStart"/>
      <w:r w:rsidRPr="00695E42">
        <w:rPr>
          <w:rFonts w:ascii="Times New Roman" w:eastAsia="Times New Roman" w:hAnsi="Times New Roman" w:cs="Times New Roman"/>
          <w:sz w:val="28"/>
          <w:szCs w:val="28"/>
          <w:lang w:eastAsia="ru-RU"/>
        </w:rPr>
        <w:t>Галюгаевская</w:t>
      </w:r>
      <w:proofErr w:type="spellEnd"/>
      <w:r w:rsidRPr="00695E42">
        <w:rPr>
          <w:rFonts w:ascii="Times New Roman" w:eastAsia="Times New Roman" w:hAnsi="Times New Roman" w:cs="Times New Roman"/>
          <w:sz w:val="28"/>
          <w:szCs w:val="28"/>
          <w:lang w:eastAsia="ru-RU"/>
        </w:rPr>
        <w:t xml:space="preserve"> на сумму 1 622 792,4 руб.</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2022 году проводился капитальный ремонт здания МКОУ «СОШ № 11» </w:t>
      </w:r>
      <w:proofErr w:type="spellStart"/>
      <w:r w:rsidRPr="00695E42">
        <w:rPr>
          <w:rFonts w:ascii="Times New Roman" w:eastAsia="Times New Roman" w:hAnsi="Times New Roman" w:cs="Times New Roman"/>
          <w:sz w:val="28"/>
          <w:szCs w:val="28"/>
          <w:lang w:eastAsia="ru-RU"/>
        </w:rPr>
        <w:t>ст</w:t>
      </w:r>
      <w:r w:rsidR="00C102F9">
        <w:rPr>
          <w:rFonts w:ascii="Times New Roman" w:eastAsia="Times New Roman" w:hAnsi="Times New Roman" w:cs="Times New Roman"/>
          <w:sz w:val="28"/>
          <w:szCs w:val="28"/>
          <w:lang w:eastAsia="ru-RU"/>
        </w:rPr>
        <w:t>-ца</w:t>
      </w:r>
      <w:proofErr w:type="spellEnd"/>
      <w:r w:rsidRPr="00695E42">
        <w:rPr>
          <w:rFonts w:ascii="Times New Roman" w:eastAsia="Times New Roman" w:hAnsi="Times New Roman" w:cs="Times New Roman"/>
          <w:sz w:val="28"/>
          <w:szCs w:val="28"/>
          <w:lang w:eastAsia="ru-RU"/>
        </w:rPr>
        <w:t xml:space="preserve"> </w:t>
      </w:r>
      <w:proofErr w:type="spellStart"/>
      <w:r w:rsidRPr="00695E42">
        <w:rPr>
          <w:rFonts w:ascii="Times New Roman" w:eastAsia="Times New Roman" w:hAnsi="Times New Roman" w:cs="Times New Roman"/>
          <w:sz w:val="28"/>
          <w:szCs w:val="28"/>
          <w:lang w:eastAsia="ru-RU"/>
        </w:rPr>
        <w:t>Галюгаевская</w:t>
      </w:r>
      <w:proofErr w:type="spellEnd"/>
      <w:r w:rsidRPr="00695E42">
        <w:rPr>
          <w:rFonts w:ascii="Times New Roman" w:eastAsia="Times New Roman" w:hAnsi="Times New Roman" w:cs="Times New Roman"/>
          <w:sz w:val="28"/>
          <w:szCs w:val="28"/>
          <w:lang w:eastAsia="ru-RU"/>
        </w:rPr>
        <w:t xml:space="preserve"> в рамках реализации регионального проекта «Модернизация школьных систем образования государственной программы Ставропольского края «Развитие образования». </w:t>
      </w:r>
      <w:proofErr w:type="gramStart"/>
      <w:r w:rsidRPr="00695E42">
        <w:rPr>
          <w:rFonts w:ascii="Times New Roman" w:eastAsia="Times New Roman" w:hAnsi="Times New Roman" w:cs="Times New Roman"/>
          <w:sz w:val="28"/>
          <w:szCs w:val="28"/>
          <w:lang w:eastAsia="ru-RU"/>
        </w:rPr>
        <w:t>Заключен муниципальный контракт от 23 марта 2022 г</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 23 на сумму 46 232 620,92 тыс. руб. 19 августа 2022 года заключено дополнительное соглашение № 3 к муниципальному контракту от 23 марта 2022 г</w:t>
      </w:r>
      <w:r w:rsidR="00097972">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 23 на увеличение цены контракта на 4 502 796,12 руб., итоговая цена контракта составила 50 735 417,04 руб., из которых 40 862 389,83 рубля в рамках соглашения основного</w:t>
      </w:r>
      <w:proofErr w:type="gramEnd"/>
      <w:r w:rsidRPr="00695E42">
        <w:rPr>
          <w:rFonts w:ascii="Times New Roman" w:eastAsia="Times New Roman" w:hAnsi="Times New Roman" w:cs="Times New Roman"/>
          <w:sz w:val="28"/>
          <w:szCs w:val="28"/>
          <w:lang w:eastAsia="ru-RU"/>
        </w:rPr>
        <w:t xml:space="preserve"> и завершение работ, 9 873 027,21 руб. </w:t>
      </w:r>
      <w:proofErr w:type="gramStart"/>
      <w:r w:rsidRPr="00695E42">
        <w:rPr>
          <w:rFonts w:ascii="Times New Roman" w:eastAsia="Times New Roman" w:hAnsi="Times New Roman" w:cs="Times New Roman"/>
          <w:sz w:val="28"/>
          <w:szCs w:val="28"/>
          <w:lang w:eastAsia="ru-RU"/>
        </w:rPr>
        <w:t>добавлены</w:t>
      </w:r>
      <w:proofErr w:type="gramEnd"/>
      <w:r w:rsidRPr="00695E42">
        <w:rPr>
          <w:rFonts w:ascii="Times New Roman" w:eastAsia="Times New Roman" w:hAnsi="Times New Roman" w:cs="Times New Roman"/>
          <w:sz w:val="28"/>
          <w:szCs w:val="28"/>
          <w:lang w:eastAsia="ru-RU"/>
        </w:rPr>
        <w:t xml:space="preserve"> из средств местного бюджета не в рамках заключенных соглашений. Также проводились работы по благоустройству территории в МКОУ «СОШ № 11». Муниципальный контракт заключен 29 августа 2022 г</w:t>
      </w:r>
      <w:r w:rsidR="00E3191E">
        <w:rPr>
          <w:rFonts w:ascii="Times New Roman" w:eastAsia="Times New Roman" w:hAnsi="Times New Roman" w:cs="Times New Roman"/>
          <w:sz w:val="28"/>
          <w:szCs w:val="28"/>
          <w:lang w:eastAsia="ru-RU"/>
        </w:rPr>
        <w:t xml:space="preserve">.  </w:t>
      </w:r>
      <w:r w:rsidRPr="00695E42">
        <w:rPr>
          <w:rFonts w:ascii="Times New Roman" w:eastAsia="Times New Roman" w:hAnsi="Times New Roman" w:cs="Times New Roman"/>
          <w:sz w:val="28"/>
          <w:szCs w:val="28"/>
          <w:lang w:eastAsia="ru-RU"/>
        </w:rPr>
        <w:t xml:space="preserve"> № 62 на сумму 3 629 983,00 руб.</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695E42">
        <w:rPr>
          <w:rFonts w:ascii="Times New Roman" w:eastAsia="Times New Roman" w:hAnsi="Times New Roman" w:cs="Times New Roman"/>
          <w:sz w:val="28"/>
          <w:szCs w:val="28"/>
          <w:lang w:eastAsia="ru-RU"/>
        </w:rPr>
        <w:t xml:space="preserve">В рамках данного контракта проводится капитальный ремонт стен, потолков, полов, дверных блоков, отопления, водопровода, канализации, электричества, санузлов, пищеблока и входных групп. </w:t>
      </w:r>
      <w:proofErr w:type="gramEnd"/>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2022 году за счет средств муниципального бюджета были выполнены следующие работы: устройство горячего водоснабжения в кабинетах начальных классов в здании МКОУ «СОШ № 2»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95E42">
        <w:rPr>
          <w:rFonts w:ascii="Times New Roman" w:eastAsia="Times New Roman" w:hAnsi="Times New Roman" w:cs="Times New Roman"/>
          <w:sz w:val="28"/>
          <w:szCs w:val="28"/>
          <w:lang w:eastAsia="ru-RU"/>
        </w:rPr>
        <w:t xml:space="preserve"> Курская на сумму 318 840 руб.; ремонт потолка в здании МКОУ «СОШ № 1»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95E42">
        <w:rPr>
          <w:rFonts w:ascii="Times New Roman" w:eastAsia="Times New Roman" w:hAnsi="Times New Roman" w:cs="Times New Roman"/>
          <w:sz w:val="28"/>
          <w:szCs w:val="28"/>
          <w:lang w:eastAsia="ru-RU"/>
        </w:rPr>
        <w:t xml:space="preserve"> Курская на сумму 74 000 рубля; устройство теневого навеса и ремонт входов в МКДОУ «Детский сад комбинированного вида № 2 «Солнышко» на сумму 350 000,00 руб., ремонт потолка в кабинете МКОУ «СОШ № 13» на сумму 83 427,60 руб.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Курском муниципальном округе общее количество школьных автобусов составляет 18 единиц. Все школьные автобусы осуществляют ежедневный подвоз обучающихся из 26 населённых пунктов по 30 маршрутам. Общее количество </w:t>
      </w:r>
      <w:proofErr w:type="gramStart"/>
      <w:r w:rsidRPr="00695E42">
        <w:rPr>
          <w:rFonts w:ascii="Times New Roman" w:eastAsia="Times New Roman" w:hAnsi="Times New Roman" w:cs="Times New Roman"/>
          <w:sz w:val="28"/>
          <w:szCs w:val="28"/>
          <w:lang w:eastAsia="ru-RU"/>
        </w:rPr>
        <w:t>подвозимых</w:t>
      </w:r>
      <w:proofErr w:type="gramEnd"/>
      <w:r w:rsidRPr="00695E42">
        <w:rPr>
          <w:rFonts w:ascii="Times New Roman" w:eastAsia="Times New Roman" w:hAnsi="Times New Roman" w:cs="Times New Roman"/>
          <w:sz w:val="28"/>
          <w:szCs w:val="28"/>
          <w:lang w:eastAsia="ru-RU"/>
        </w:rPr>
        <w:t xml:space="preserve"> обучающихся в день составляет 804 человека. Все школьные автобусы соответствует требованиям ГОСТа (оснащены системами ГЛОНАСС и </w:t>
      </w:r>
      <w:proofErr w:type="spellStart"/>
      <w:r w:rsidRPr="00695E42">
        <w:rPr>
          <w:rFonts w:ascii="Times New Roman" w:eastAsia="Times New Roman" w:hAnsi="Times New Roman" w:cs="Times New Roman"/>
          <w:sz w:val="28"/>
          <w:szCs w:val="28"/>
          <w:lang w:eastAsia="ru-RU"/>
        </w:rPr>
        <w:t>тахографами</w:t>
      </w:r>
      <w:proofErr w:type="spellEnd"/>
      <w:r w:rsidRPr="00695E42">
        <w:rPr>
          <w:rFonts w:ascii="Times New Roman" w:eastAsia="Times New Roman" w:hAnsi="Times New Roman" w:cs="Times New Roman"/>
          <w:sz w:val="28"/>
          <w:szCs w:val="28"/>
          <w:lang w:eastAsia="ru-RU"/>
        </w:rPr>
        <w:t xml:space="preserve">). Все образовательные организации, имеющие автобусы, прошли лицензирование. Осуществляется замена устаревших школьных автобусов. В 2022 году, в рамках распоряжения Правительства Российской Федерации от 24 августа 2022 г. № 2406-р в Курский муниципальный округ распределены 3 школьных автобуса марки ГАЗ </w:t>
      </w:r>
      <w:proofErr w:type="spellStart"/>
      <w:r w:rsidRPr="00695E42">
        <w:rPr>
          <w:rFonts w:ascii="Times New Roman" w:eastAsia="Times New Roman" w:hAnsi="Times New Roman" w:cs="Times New Roman"/>
          <w:sz w:val="28"/>
          <w:szCs w:val="28"/>
          <w:lang w:eastAsia="ru-RU"/>
        </w:rPr>
        <w:t>пассажировместимостью</w:t>
      </w:r>
      <w:proofErr w:type="spellEnd"/>
      <w:r w:rsidRPr="00695E42">
        <w:rPr>
          <w:rFonts w:ascii="Times New Roman" w:eastAsia="Times New Roman" w:hAnsi="Times New Roman" w:cs="Times New Roman"/>
          <w:sz w:val="28"/>
          <w:szCs w:val="28"/>
          <w:lang w:eastAsia="ru-RU"/>
        </w:rPr>
        <w:t xml:space="preserve"> 23 посадочных места. Данные автобусы направлены: </w:t>
      </w:r>
      <w:r w:rsidR="00C102F9">
        <w:rPr>
          <w:rFonts w:ascii="Times New Roman" w:eastAsia="Times New Roman" w:hAnsi="Times New Roman" w:cs="Times New Roman"/>
          <w:sz w:val="28"/>
          <w:szCs w:val="28"/>
          <w:lang w:eastAsia="ru-RU"/>
        </w:rPr>
        <w:t>МКОУ «</w:t>
      </w:r>
      <w:r w:rsidRPr="00695E42">
        <w:rPr>
          <w:rFonts w:ascii="Times New Roman" w:eastAsia="Times New Roman" w:hAnsi="Times New Roman" w:cs="Times New Roman"/>
          <w:sz w:val="28"/>
          <w:szCs w:val="28"/>
          <w:lang w:eastAsia="ru-RU"/>
        </w:rPr>
        <w:t>СОШ № 3</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 </w:t>
      </w:r>
      <w:proofErr w:type="spellStart"/>
      <w:r w:rsidRPr="00695E42">
        <w:rPr>
          <w:rFonts w:ascii="Times New Roman" w:eastAsia="Times New Roman" w:hAnsi="Times New Roman" w:cs="Times New Roman"/>
          <w:sz w:val="28"/>
          <w:szCs w:val="28"/>
          <w:lang w:eastAsia="ru-RU"/>
        </w:rPr>
        <w:t>Каново</w:t>
      </w:r>
      <w:proofErr w:type="spellEnd"/>
      <w:r w:rsidRPr="00695E42">
        <w:rPr>
          <w:rFonts w:ascii="Times New Roman" w:eastAsia="Times New Roman" w:hAnsi="Times New Roman" w:cs="Times New Roman"/>
          <w:sz w:val="28"/>
          <w:szCs w:val="28"/>
          <w:lang w:eastAsia="ru-RU"/>
        </w:rPr>
        <w:t xml:space="preserve">, </w:t>
      </w:r>
      <w:r w:rsidR="00C102F9">
        <w:rPr>
          <w:rFonts w:ascii="Times New Roman" w:eastAsia="Times New Roman" w:hAnsi="Times New Roman" w:cs="Times New Roman"/>
          <w:sz w:val="28"/>
          <w:szCs w:val="28"/>
          <w:lang w:eastAsia="ru-RU"/>
        </w:rPr>
        <w:t>МКОУ «</w:t>
      </w:r>
      <w:r w:rsidRPr="00695E42">
        <w:rPr>
          <w:rFonts w:ascii="Times New Roman" w:eastAsia="Times New Roman" w:hAnsi="Times New Roman" w:cs="Times New Roman"/>
          <w:sz w:val="28"/>
          <w:szCs w:val="28"/>
          <w:lang w:eastAsia="ru-RU"/>
        </w:rPr>
        <w:t>СОШ № 5</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 </w:t>
      </w:r>
      <w:proofErr w:type="spellStart"/>
      <w:r w:rsidRPr="00695E42">
        <w:rPr>
          <w:rFonts w:ascii="Times New Roman" w:eastAsia="Times New Roman" w:hAnsi="Times New Roman" w:cs="Times New Roman"/>
          <w:sz w:val="28"/>
          <w:szCs w:val="28"/>
          <w:lang w:eastAsia="ru-RU"/>
        </w:rPr>
        <w:t>Эдиссия</w:t>
      </w:r>
      <w:proofErr w:type="spellEnd"/>
      <w:r w:rsidRPr="00695E42">
        <w:rPr>
          <w:rFonts w:ascii="Times New Roman" w:eastAsia="Times New Roman" w:hAnsi="Times New Roman" w:cs="Times New Roman"/>
          <w:sz w:val="28"/>
          <w:szCs w:val="28"/>
          <w:lang w:eastAsia="ru-RU"/>
        </w:rPr>
        <w:t xml:space="preserve">, </w:t>
      </w:r>
      <w:r w:rsidR="00C102F9">
        <w:rPr>
          <w:rFonts w:ascii="Times New Roman" w:eastAsia="Times New Roman" w:hAnsi="Times New Roman" w:cs="Times New Roman"/>
          <w:sz w:val="28"/>
          <w:szCs w:val="28"/>
          <w:lang w:eastAsia="ru-RU"/>
        </w:rPr>
        <w:t>МКОУ «</w:t>
      </w:r>
      <w:r w:rsidRPr="00695E42">
        <w:rPr>
          <w:rFonts w:ascii="Times New Roman" w:eastAsia="Times New Roman" w:hAnsi="Times New Roman" w:cs="Times New Roman"/>
          <w:sz w:val="28"/>
          <w:szCs w:val="28"/>
          <w:lang w:eastAsia="ru-RU"/>
        </w:rPr>
        <w:t>СОШ № 13</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п. </w:t>
      </w:r>
      <w:proofErr w:type="gramStart"/>
      <w:r w:rsidRPr="00695E42">
        <w:rPr>
          <w:rFonts w:ascii="Times New Roman" w:eastAsia="Times New Roman" w:hAnsi="Times New Roman" w:cs="Times New Roman"/>
          <w:sz w:val="28"/>
          <w:szCs w:val="28"/>
          <w:lang w:eastAsia="ru-RU"/>
        </w:rPr>
        <w:t>Мирный</w:t>
      </w:r>
      <w:proofErr w:type="gramEnd"/>
      <w:r w:rsidRPr="00695E42">
        <w:rPr>
          <w:rFonts w:ascii="Times New Roman" w:eastAsia="Times New Roman" w:hAnsi="Times New Roman" w:cs="Times New Roman"/>
          <w:sz w:val="28"/>
          <w:szCs w:val="28"/>
          <w:lang w:eastAsia="ru-RU"/>
        </w:rPr>
        <w:t>.</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695E42">
        <w:rPr>
          <w:rFonts w:ascii="Times New Roman" w:eastAsia="Times New Roman" w:hAnsi="Times New Roman" w:cs="Times New Roman"/>
          <w:sz w:val="28"/>
          <w:szCs w:val="28"/>
          <w:lang w:eastAsia="ru-RU"/>
        </w:rPr>
        <w:t xml:space="preserve">В соответствии с требованиями постановления Правительства Российской Федерации от 02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w:t>
      </w:r>
      <w:r w:rsidRPr="00695E42">
        <w:rPr>
          <w:rFonts w:ascii="Times New Roman" w:eastAsia="Times New Roman" w:hAnsi="Times New Roman" w:cs="Times New Roman"/>
          <w:sz w:val="28"/>
          <w:szCs w:val="28"/>
          <w:lang w:eastAsia="ru-RU"/>
        </w:rPr>
        <w:lastRenderedPageBreak/>
        <w:t>Федерации, и формы паспорта безопасности этих объектов (территорий)» (далее - Постановление № 1006) во всех образовательных организациях Курского муниципального округа разработаны и утверждены паспорта безопасности объектов</w:t>
      </w:r>
      <w:proofErr w:type="gramEnd"/>
      <w:r w:rsidRPr="00695E42">
        <w:rPr>
          <w:rFonts w:ascii="Times New Roman" w:eastAsia="Times New Roman" w:hAnsi="Times New Roman" w:cs="Times New Roman"/>
          <w:sz w:val="28"/>
          <w:szCs w:val="28"/>
          <w:lang w:eastAsia="ru-RU"/>
        </w:rPr>
        <w:t xml:space="preserve"> (территорий), в том числе: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2-я категория </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1 образовательная организация;</w:t>
      </w:r>
    </w:p>
    <w:p w:rsidR="00480089" w:rsidRPr="00695E42" w:rsidRDefault="00C102F9"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3-я категория -</w:t>
      </w:r>
      <w:r w:rsidR="00480089" w:rsidRPr="00695E42">
        <w:rPr>
          <w:rFonts w:ascii="Times New Roman" w:eastAsia="Times New Roman" w:hAnsi="Times New Roman" w:cs="Times New Roman"/>
          <w:sz w:val="28"/>
          <w:szCs w:val="28"/>
          <w:lang w:eastAsia="ru-RU"/>
        </w:rPr>
        <w:t xml:space="preserve"> 35 образовательных организаций;</w:t>
      </w:r>
    </w:p>
    <w:p w:rsidR="00480089" w:rsidRPr="00695E42" w:rsidRDefault="00C102F9" w:rsidP="00480089">
      <w:pPr>
        <w:spacing w:after="0" w:line="240" w:lineRule="auto"/>
        <w:ind w:right="-13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4-я категория -</w:t>
      </w:r>
      <w:r w:rsidR="00480089" w:rsidRPr="00695E42">
        <w:rPr>
          <w:rFonts w:ascii="Times New Roman" w:eastAsia="Times New Roman" w:hAnsi="Times New Roman" w:cs="Times New Roman"/>
          <w:sz w:val="28"/>
          <w:szCs w:val="28"/>
          <w:lang w:eastAsia="ru-RU"/>
        </w:rPr>
        <w:t xml:space="preserve"> 12 образовательных организаций.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Физическая охрана всех образовательных организаций осуществляется сотрудниками частных охранных предприятий.</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Системой передачи тревожных сообщений в УВО (ОВО) ВНГ (договор заключён с ФГКУ «УВО ВНГ России по Ставропольскому краю») оснащены все образовательные организации.</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В образовательных организациях разработаны планы мероприятий по антитеррористической защищённости, в том числе по проведению тренировок обучающихся и администраций организаций с привлечением сотрудников </w:t>
      </w:r>
      <w:proofErr w:type="spellStart"/>
      <w:r w:rsidRPr="00695E42">
        <w:rPr>
          <w:rFonts w:ascii="Times New Roman" w:eastAsia="Times New Roman" w:hAnsi="Times New Roman" w:cs="Times New Roman"/>
          <w:sz w:val="28"/>
          <w:szCs w:val="28"/>
          <w:lang w:eastAsia="ru-RU"/>
        </w:rPr>
        <w:t>Росгвардии</w:t>
      </w:r>
      <w:proofErr w:type="spellEnd"/>
      <w:r w:rsidRPr="00695E42">
        <w:rPr>
          <w:rFonts w:ascii="Times New Roman" w:eastAsia="Times New Roman" w:hAnsi="Times New Roman" w:cs="Times New Roman"/>
          <w:sz w:val="28"/>
          <w:szCs w:val="28"/>
          <w:lang w:eastAsia="ru-RU"/>
        </w:rPr>
        <w:t xml:space="preserve">.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Системы видеонаблюдения установлены в 48 образовательных организациях, что составляет - 100 %. Из данных организаций системами видеонаблюдения полностью обеспечены 19 организаций (39,5 %).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spellStart"/>
      <w:r w:rsidRPr="00695E42">
        <w:rPr>
          <w:rFonts w:ascii="Times New Roman" w:eastAsia="Times New Roman" w:hAnsi="Times New Roman" w:cs="Times New Roman"/>
          <w:sz w:val="28"/>
          <w:szCs w:val="28"/>
          <w:lang w:eastAsia="ru-RU"/>
        </w:rPr>
        <w:t>Периметральное</w:t>
      </w:r>
      <w:proofErr w:type="spellEnd"/>
      <w:r w:rsidRPr="00695E42">
        <w:rPr>
          <w:rFonts w:ascii="Times New Roman" w:eastAsia="Times New Roman" w:hAnsi="Times New Roman" w:cs="Times New Roman"/>
          <w:sz w:val="28"/>
          <w:szCs w:val="28"/>
          <w:lang w:eastAsia="ru-RU"/>
        </w:rPr>
        <w:t xml:space="preserve"> ограждение территории установлено в 48 образовательных организациях, что составляет 100 %. </w:t>
      </w:r>
      <w:proofErr w:type="spellStart"/>
      <w:r w:rsidRPr="00695E42">
        <w:rPr>
          <w:rFonts w:ascii="Times New Roman" w:eastAsia="Times New Roman" w:hAnsi="Times New Roman" w:cs="Times New Roman"/>
          <w:sz w:val="28"/>
          <w:szCs w:val="28"/>
          <w:lang w:eastAsia="ru-RU"/>
        </w:rPr>
        <w:t>Периметральное</w:t>
      </w:r>
      <w:proofErr w:type="spellEnd"/>
      <w:r w:rsidRPr="00695E42">
        <w:rPr>
          <w:rFonts w:ascii="Times New Roman" w:eastAsia="Times New Roman" w:hAnsi="Times New Roman" w:cs="Times New Roman"/>
          <w:sz w:val="28"/>
          <w:szCs w:val="28"/>
          <w:lang w:eastAsia="ru-RU"/>
        </w:rPr>
        <w:t xml:space="preserve"> ограждение соответствует методическим рекомендациям </w:t>
      </w:r>
      <w:proofErr w:type="spellStart"/>
      <w:r w:rsidRPr="00695E42">
        <w:rPr>
          <w:rFonts w:ascii="Times New Roman" w:eastAsia="Times New Roman" w:hAnsi="Times New Roman" w:cs="Times New Roman"/>
          <w:sz w:val="28"/>
          <w:szCs w:val="28"/>
          <w:lang w:eastAsia="ru-RU"/>
        </w:rPr>
        <w:t>Росгвардии</w:t>
      </w:r>
      <w:proofErr w:type="spellEnd"/>
      <w:r w:rsidRPr="00695E42">
        <w:rPr>
          <w:rFonts w:ascii="Times New Roman" w:eastAsia="Times New Roman" w:hAnsi="Times New Roman" w:cs="Times New Roman"/>
          <w:sz w:val="28"/>
          <w:szCs w:val="28"/>
          <w:lang w:eastAsia="ru-RU"/>
        </w:rPr>
        <w:t xml:space="preserve"> в 10 образовательных организациях, что составляет 20,9 %.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В части оборудования постов охраны 48 образовательных организаций:</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36 образовательных организаций, отнесённых к 3-й и 2-й категорией опасности, соответствуют требованиям Постановления № 1006 и оборудованы: мониторами с выводом изображений с систем видеонаблюдения, регистраторами с функцией хранения записей в течени</w:t>
      </w:r>
      <w:proofErr w:type="gramStart"/>
      <w:r w:rsidRPr="00695E42">
        <w:rPr>
          <w:rFonts w:ascii="Times New Roman" w:eastAsia="Times New Roman" w:hAnsi="Times New Roman" w:cs="Times New Roman"/>
          <w:sz w:val="28"/>
          <w:szCs w:val="28"/>
          <w:lang w:eastAsia="ru-RU"/>
        </w:rPr>
        <w:t>и</w:t>
      </w:r>
      <w:proofErr w:type="gramEnd"/>
      <w:r w:rsidRPr="00695E42">
        <w:rPr>
          <w:rFonts w:ascii="Times New Roman" w:eastAsia="Times New Roman" w:hAnsi="Times New Roman" w:cs="Times New Roman"/>
          <w:sz w:val="28"/>
          <w:szCs w:val="28"/>
          <w:lang w:eastAsia="ru-RU"/>
        </w:rPr>
        <w:t xml:space="preserve"> 30 суток, кнопками тревожного вызова подразделений </w:t>
      </w:r>
      <w:proofErr w:type="spellStart"/>
      <w:r w:rsidRPr="00695E42">
        <w:rPr>
          <w:rFonts w:ascii="Times New Roman" w:eastAsia="Times New Roman" w:hAnsi="Times New Roman" w:cs="Times New Roman"/>
          <w:sz w:val="28"/>
          <w:szCs w:val="28"/>
          <w:lang w:eastAsia="ru-RU"/>
        </w:rPr>
        <w:t>Росгвардии</w:t>
      </w:r>
      <w:proofErr w:type="spellEnd"/>
      <w:r w:rsidRPr="00695E42">
        <w:rPr>
          <w:rFonts w:ascii="Times New Roman" w:eastAsia="Times New Roman" w:hAnsi="Times New Roman" w:cs="Times New Roman"/>
          <w:sz w:val="28"/>
          <w:szCs w:val="28"/>
          <w:lang w:eastAsia="ru-RU"/>
        </w:rPr>
        <w:t>, пультами пожарной сигнализации;</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в 12 образовательных организациях 4-й категории опасности оборудование постов охраны в соответствии с требованиями Постановления № 1006 не требуется.</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Системы контроля и управления доступом (далее </w:t>
      </w:r>
      <w:r w:rsidR="00C102F9">
        <w:rPr>
          <w:rFonts w:ascii="Times New Roman" w:eastAsia="Times New Roman" w:hAnsi="Times New Roman" w:cs="Times New Roman"/>
          <w:sz w:val="28"/>
          <w:szCs w:val="28"/>
          <w:lang w:eastAsia="ru-RU"/>
        </w:rPr>
        <w:t>-</w:t>
      </w:r>
      <w:r w:rsidRPr="00695E42">
        <w:rPr>
          <w:rFonts w:ascii="Times New Roman" w:eastAsia="Times New Roman" w:hAnsi="Times New Roman" w:cs="Times New Roman"/>
          <w:sz w:val="28"/>
          <w:szCs w:val="28"/>
          <w:lang w:eastAsia="ru-RU"/>
        </w:rPr>
        <w:t xml:space="preserve"> СКУД) установлены в 5-ти образовательных организациях. </w:t>
      </w:r>
      <w:proofErr w:type="gramStart"/>
      <w:r w:rsidRPr="00695E42">
        <w:rPr>
          <w:rFonts w:ascii="Times New Roman" w:eastAsia="Times New Roman" w:hAnsi="Times New Roman" w:cs="Times New Roman"/>
          <w:sz w:val="28"/>
          <w:szCs w:val="28"/>
          <w:lang w:eastAsia="ru-RU"/>
        </w:rPr>
        <w:t>Учитывая требования Постановления № 1006 установка СКУД не</w:t>
      </w:r>
      <w:proofErr w:type="gramEnd"/>
      <w:r w:rsidRPr="00695E42">
        <w:rPr>
          <w:rFonts w:ascii="Times New Roman" w:eastAsia="Times New Roman" w:hAnsi="Times New Roman" w:cs="Times New Roman"/>
          <w:sz w:val="28"/>
          <w:szCs w:val="28"/>
          <w:lang w:eastAsia="ru-RU"/>
        </w:rPr>
        <w:t xml:space="preserve"> обязательна в 47 образовательных организациях, отнесённых к 3-й и 4-й категории опасности.</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Уличное освещение зданий имеется во всех 48 образовательных организациях, что составляет 100 %.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695E42">
        <w:rPr>
          <w:rFonts w:ascii="Times New Roman" w:eastAsia="Times New Roman" w:hAnsi="Times New Roman" w:cs="Times New Roman"/>
          <w:sz w:val="28"/>
          <w:szCs w:val="28"/>
          <w:lang w:eastAsia="ru-RU"/>
        </w:rPr>
        <w:t xml:space="preserve">В 2021 году за счёт средств бюджета Ставропольского края проведены следующие мероприятия: монтаж системы видеонаблюдения в МКОУ «СОШ № 4» с. </w:t>
      </w:r>
      <w:proofErr w:type="spellStart"/>
      <w:r w:rsidRPr="00695E42">
        <w:rPr>
          <w:rFonts w:ascii="Times New Roman" w:eastAsia="Times New Roman" w:hAnsi="Times New Roman" w:cs="Times New Roman"/>
          <w:sz w:val="28"/>
          <w:szCs w:val="28"/>
          <w:lang w:eastAsia="ru-RU"/>
        </w:rPr>
        <w:t>Ростовановское</w:t>
      </w:r>
      <w:proofErr w:type="spellEnd"/>
      <w:r w:rsidRPr="00695E42">
        <w:rPr>
          <w:rFonts w:ascii="Times New Roman" w:eastAsia="Times New Roman" w:hAnsi="Times New Roman" w:cs="Times New Roman"/>
          <w:sz w:val="28"/>
          <w:szCs w:val="28"/>
          <w:lang w:eastAsia="ru-RU"/>
        </w:rPr>
        <w:t xml:space="preserve"> на сумму 440 000,00 рублей; монтаж системы видеонаблюдения в МКОУ «СОШ № 9» п. Рощино на сумму 470 000,00 рублей; монтаж системы видеонаблюд</w:t>
      </w:r>
      <w:r w:rsidR="00C102F9">
        <w:rPr>
          <w:rFonts w:ascii="Times New Roman" w:eastAsia="Times New Roman" w:hAnsi="Times New Roman" w:cs="Times New Roman"/>
          <w:sz w:val="28"/>
          <w:szCs w:val="28"/>
          <w:lang w:eastAsia="ru-RU"/>
        </w:rPr>
        <w:t>ения в МКОУ «О</w:t>
      </w:r>
      <w:r w:rsidRPr="00695E42">
        <w:rPr>
          <w:rFonts w:ascii="Times New Roman" w:eastAsia="Times New Roman" w:hAnsi="Times New Roman" w:cs="Times New Roman"/>
          <w:sz w:val="28"/>
          <w:szCs w:val="28"/>
          <w:lang w:eastAsia="ru-RU"/>
        </w:rPr>
        <w:t xml:space="preserve">ОШ № 25» </w:t>
      </w:r>
      <w:proofErr w:type="spellStart"/>
      <w:r w:rsidRPr="00695E42">
        <w:rPr>
          <w:rFonts w:ascii="Times New Roman" w:eastAsia="Times New Roman" w:hAnsi="Times New Roman" w:cs="Times New Roman"/>
          <w:sz w:val="28"/>
          <w:szCs w:val="28"/>
          <w:lang w:eastAsia="ru-RU"/>
        </w:rPr>
        <w:t>ст</w:t>
      </w:r>
      <w:r w:rsidR="00C102F9">
        <w:rPr>
          <w:rFonts w:ascii="Times New Roman" w:eastAsia="Times New Roman" w:hAnsi="Times New Roman" w:cs="Times New Roman"/>
          <w:sz w:val="28"/>
          <w:szCs w:val="28"/>
          <w:lang w:eastAsia="ru-RU"/>
        </w:rPr>
        <w:t>-ца</w:t>
      </w:r>
      <w:proofErr w:type="spellEnd"/>
      <w:r w:rsidRPr="00695E42">
        <w:rPr>
          <w:rFonts w:ascii="Times New Roman" w:eastAsia="Times New Roman" w:hAnsi="Times New Roman" w:cs="Times New Roman"/>
          <w:sz w:val="28"/>
          <w:szCs w:val="28"/>
          <w:lang w:eastAsia="ru-RU"/>
        </w:rPr>
        <w:t xml:space="preserve"> Курская на сумму 439 000,00 рублей.</w:t>
      </w:r>
      <w:proofErr w:type="gramEnd"/>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proofErr w:type="gramStart"/>
      <w:r w:rsidRPr="00695E42">
        <w:rPr>
          <w:rFonts w:ascii="Times New Roman" w:eastAsia="Times New Roman" w:hAnsi="Times New Roman" w:cs="Times New Roman"/>
          <w:sz w:val="28"/>
          <w:szCs w:val="28"/>
          <w:lang w:eastAsia="ru-RU"/>
        </w:rPr>
        <w:lastRenderedPageBreak/>
        <w:t xml:space="preserve">В 2022 году за счёт средств бюджета Ставропольского края проведены следующие мероприятия: устройство </w:t>
      </w:r>
      <w:proofErr w:type="spellStart"/>
      <w:r w:rsidRPr="00695E42">
        <w:rPr>
          <w:rFonts w:ascii="Times New Roman" w:eastAsia="Times New Roman" w:hAnsi="Times New Roman" w:cs="Times New Roman"/>
          <w:sz w:val="28"/>
          <w:szCs w:val="28"/>
          <w:lang w:eastAsia="ru-RU"/>
        </w:rPr>
        <w:t>периметрального</w:t>
      </w:r>
      <w:proofErr w:type="spellEnd"/>
      <w:r w:rsidRPr="00695E42">
        <w:rPr>
          <w:rFonts w:ascii="Times New Roman" w:eastAsia="Times New Roman" w:hAnsi="Times New Roman" w:cs="Times New Roman"/>
          <w:sz w:val="28"/>
          <w:szCs w:val="28"/>
          <w:lang w:eastAsia="ru-RU"/>
        </w:rPr>
        <w:t xml:space="preserve"> ограждения территории МКОУ «СОШ  № 18» с. </w:t>
      </w:r>
      <w:proofErr w:type="spellStart"/>
      <w:r w:rsidRPr="00695E42">
        <w:rPr>
          <w:rFonts w:ascii="Times New Roman" w:eastAsia="Times New Roman" w:hAnsi="Times New Roman" w:cs="Times New Roman"/>
          <w:sz w:val="28"/>
          <w:szCs w:val="28"/>
          <w:lang w:eastAsia="ru-RU"/>
        </w:rPr>
        <w:t>Уваровское</w:t>
      </w:r>
      <w:proofErr w:type="spellEnd"/>
      <w:r w:rsidRPr="00695E42">
        <w:rPr>
          <w:rFonts w:ascii="Times New Roman" w:eastAsia="Times New Roman" w:hAnsi="Times New Roman" w:cs="Times New Roman"/>
          <w:sz w:val="28"/>
          <w:szCs w:val="28"/>
          <w:lang w:eastAsia="ru-RU"/>
        </w:rPr>
        <w:t xml:space="preserve"> на сумму 835 154,58 рублей; устройство контроля доступом в МКОУ «СОШ № 11» </w:t>
      </w:r>
      <w:proofErr w:type="spellStart"/>
      <w:r w:rsidRPr="00695E42">
        <w:rPr>
          <w:rFonts w:ascii="Times New Roman" w:eastAsia="Times New Roman" w:hAnsi="Times New Roman" w:cs="Times New Roman"/>
          <w:sz w:val="28"/>
          <w:szCs w:val="28"/>
          <w:lang w:eastAsia="ru-RU"/>
        </w:rPr>
        <w:t>ст</w:t>
      </w:r>
      <w:r w:rsidR="00C102F9">
        <w:rPr>
          <w:rFonts w:ascii="Times New Roman" w:eastAsia="Times New Roman" w:hAnsi="Times New Roman" w:cs="Times New Roman"/>
          <w:sz w:val="28"/>
          <w:szCs w:val="28"/>
          <w:lang w:eastAsia="ru-RU"/>
        </w:rPr>
        <w:t>-ца</w:t>
      </w:r>
      <w:proofErr w:type="spellEnd"/>
      <w:r w:rsidRPr="00695E42">
        <w:rPr>
          <w:rFonts w:ascii="Times New Roman" w:eastAsia="Times New Roman" w:hAnsi="Times New Roman" w:cs="Times New Roman"/>
          <w:sz w:val="28"/>
          <w:szCs w:val="28"/>
          <w:lang w:eastAsia="ru-RU"/>
        </w:rPr>
        <w:t xml:space="preserve"> </w:t>
      </w:r>
      <w:proofErr w:type="spellStart"/>
      <w:r w:rsidRPr="00695E42">
        <w:rPr>
          <w:rFonts w:ascii="Times New Roman" w:eastAsia="Times New Roman" w:hAnsi="Times New Roman" w:cs="Times New Roman"/>
          <w:sz w:val="28"/>
          <w:szCs w:val="28"/>
          <w:lang w:eastAsia="ru-RU"/>
        </w:rPr>
        <w:t>Галюгаевская</w:t>
      </w:r>
      <w:proofErr w:type="spellEnd"/>
      <w:r w:rsidRPr="00695E42">
        <w:rPr>
          <w:rFonts w:ascii="Times New Roman" w:eastAsia="Times New Roman" w:hAnsi="Times New Roman" w:cs="Times New Roman"/>
          <w:sz w:val="28"/>
          <w:szCs w:val="28"/>
          <w:lang w:eastAsia="ru-RU"/>
        </w:rPr>
        <w:t xml:space="preserve"> на сумму 208 000,00 рублей; монтаж охранной сигнализации в МКОУ «СОШ № 11» </w:t>
      </w:r>
      <w:proofErr w:type="spellStart"/>
      <w:r w:rsidRPr="00695E42">
        <w:rPr>
          <w:rFonts w:ascii="Times New Roman" w:eastAsia="Times New Roman" w:hAnsi="Times New Roman" w:cs="Times New Roman"/>
          <w:sz w:val="28"/>
          <w:szCs w:val="28"/>
          <w:lang w:eastAsia="ru-RU"/>
        </w:rPr>
        <w:t>ст</w:t>
      </w:r>
      <w:r w:rsidR="00C102F9">
        <w:rPr>
          <w:rFonts w:ascii="Times New Roman" w:eastAsia="Times New Roman" w:hAnsi="Times New Roman" w:cs="Times New Roman"/>
          <w:sz w:val="28"/>
          <w:szCs w:val="28"/>
          <w:lang w:eastAsia="ru-RU"/>
        </w:rPr>
        <w:t>-ца</w:t>
      </w:r>
      <w:proofErr w:type="spellEnd"/>
      <w:r w:rsidRPr="00695E42">
        <w:rPr>
          <w:rFonts w:ascii="Times New Roman" w:eastAsia="Times New Roman" w:hAnsi="Times New Roman" w:cs="Times New Roman"/>
          <w:sz w:val="28"/>
          <w:szCs w:val="28"/>
          <w:lang w:eastAsia="ru-RU"/>
        </w:rPr>
        <w:t xml:space="preserve"> </w:t>
      </w:r>
      <w:proofErr w:type="spellStart"/>
      <w:r w:rsidRPr="00695E42">
        <w:rPr>
          <w:rFonts w:ascii="Times New Roman" w:eastAsia="Times New Roman" w:hAnsi="Times New Roman" w:cs="Times New Roman"/>
          <w:sz w:val="28"/>
          <w:szCs w:val="28"/>
          <w:lang w:eastAsia="ru-RU"/>
        </w:rPr>
        <w:t>Галюгаевская</w:t>
      </w:r>
      <w:proofErr w:type="spellEnd"/>
      <w:r w:rsidRPr="00695E42">
        <w:rPr>
          <w:rFonts w:ascii="Times New Roman" w:eastAsia="Times New Roman" w:hAnsi="Times New Roman" w:cs="Times New Roman"/>
          <w:sz w:val="28"/>
          <w:szCs w:val="28"/>
          <w:lang w:eastAsia="ru-RU"/>
        </w:rPr>
        <w:t xml:space="preserve"> на сумму 580 676,74 рублей;</w:t>
      </w:r>
      <w:proofErr w:type="gramEnd"/>
      <w:r w:rsidRPr="00695E42">
        <w:rPr>
          <w:rFonts w:ascii="Times New Roman" w:eastAsia="Times New Roman" w:hAnsi="Times New Roman" w:cs="Times New Roman"/>
          <w:sz w:val="28"/>
          <w:szCs w:val="28"/>
          <w:lang w:eastAsia="ru-RU"/>
        </w:rPr>
        <w:t xml:space="preserve"> монтаж системы видеонаблюдения в МКДОУ «Детский сад № 5 «</w:t>
      </w:r>
      <w:proofErr w:type="spellStart"/>
      <w:r w:rsidRPr="00695E42">
        <w:rPr>
          <w:rFonts w:ascii="Times New Roman" w:eastAsia="Times New Roman" w:hAnsi="Times New Roman" w:cs="Times New Roman"/>
          <w:sz w:val="28"/>
          <w:szCs w:val="28"/>
          <w:lang w:eastAsia="ru-RU"/>
        </w:rPr>
        <w:t>Дюймовочка</w:t>
      </w:r>
      <w:proofErr w:type="spellEnd"/>
      <w:r w:rsidRPr="00695E42">
        <w:rPr>
          <w:rFonts w:ascii="Times New Roman" w:eastAsia="Times New Roman" w:hAnsi="Times New Roman" w:cs="Times New Roman"/>
          <w:sz w:val="28"/>
          <w:szCs w:val="28"/>
          <w:lang w:eastAsia="ru-RU"/>
        </w:rPr>
        <w:t>» на сумму 531 000,00 рублей; монтаж системы видеонаблюдения в МКДОУ «Детский сад № 6 «Родничок» на сумму 531 000,00 рублей.</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Оснащенность образовательных организаций Курского муниципального округа техническими средствами противопожарной безопасности оценивается следующим образом:</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автоматическая пожарная сигнализация установлена в 48 образовательных организациях, что составляет - 100 %;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система дублирования программно-аппаратного комплекса «Стрелец-мониторинг» установлена в 48 образовательной организации, что составляет - 100 %.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Организовано проведение противопожарного инструктажа педагогических и иных работников образовательных организаций. Все образовательные организации укомплектованы первичными средствами пожаротушения в соответствии с требованиями противопожарных норм и правил.</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Оснащённость образовательных организаций противопожарным оборудованием составляет 100%. </w:t>
      </w:r>
    </w:p>
    <w:p w:rsidR="00480089" w:rsidRPr="00695E42" w:rsidRDefault="00480089" w:rsidP="00480089">
      <w:pPr>
        <w:spacing w:after="0" w:line="240" w:lineRule="auto"/>
        <w:ind w:right="-137" w:firstLine="709"/>
        <w:jc w:val="both"/>
        <w:rPr>
          <w:rFonts w:ascii="Times New Roman" w:eastAsia="Times New Roman" w:hAnsi="Times New Roman" w:cs="Times New Roman"/>
          <w:sz w:val="28"/>
          <w:szCs w:val="28"/>
          <w:lang w:eastAsia="ru-RU"/>
        </w:rPr>
      </w:pPr>
      <w:r w:rsidRPr="00695E42">
        <w:rPr>
          <w:rFonts w:ascii="Times New Roman" w:eastAsia="Times New Roman" w:hAnsi="Times New Roman" w:cs="Times New Roman"/>
          <w:sz w:val="28"/>
          <w:szCs w:val="28"/>
          <w:lang w:eastAsia="ru-RU"/>
        </w:rPr>
        <w:t xml:space="preserve">Пожарные гидранты находятся в работоспособном состоянии. В образовательных организациях проводиться работа по обучению сотрудников мерам пожарной безопасности. Отдельно следует отметить, что во всех образовательных организациях срок службы АПС превышает 14 лет. </w:t>
      </w:r>
    </w:p>
    <w:p w:rsidR="00480089" w:rsidRPr="0050267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C102F9" w:rsidRDefault="00480089" w:rsidP="00480089">
      <w:pPr>
        <w:suppressAutoHyphens/>
        <w:spacing w:after="0" w:line="240" w:lineRule="auto"/>
        <w:ind w:firstLine="709"/>
        <w:contextualSpacing/>
        <w:rPr>
          <w:rFonts w:ascii="Times New Roman" w:eastAsia="Calibri" w:hAnsi="Times New Roman" w:cs="Times New Roman"/>
          <w:kern w:val="1"/>
          <w:sz w:val="28"/>
          <w:szCs w:val="28"/>
          <w:lang w:eastAsia="ru-RU"/>
        </w:rPr>
      </w:pPr>
      <w:r w:rsidRPr="00C102F9">
        <w:rPr>
          <w:rFonts w:ascii="Times New Roman" w:eastAsia="Calibri" w:hAnsi="Times New Roman" w:cs="Times New Roman"/>
          <w:sz w:val="28"/>
          <w:szCs w:val="28"/>
        </w:rPr>
        <w:t xml:space="preserve">2.4.19. </w:t>
      </w:r>
      <w:r w:rsidRPr="00C102F9">
        <w:rPr>
          <w:rFonts w:ascii="Times New Roman" w:eastAsia="Calibri" w:hAnsi="Times New Roman" w:cs="Times New Roman"/>
          <w:kern w:val="1"/>
          <w:sz w:val="28"/>
          <w:szCs w:val="28"/>
          <w:lang w:eastAsia="ru-RU"/>
        </w:rPr>
        <w:t>Молодежная политика</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roofErr w:type="gramStart"/>
      <w:r w:rsidRPr="00CA7580">
        <w:rPr>
          <w:rFonts w:ascii="Times New Roman" w:eastAsia="Calibri" w:hAnsi="Times New Roman" w:cs="Times New Roman"/>
          <w:kern w:val="1"/>
          <w:sz w:val="28"/>
          <w:szCs w:val="28"/>
          <w:lang w:eastAsia="ru-RU"/>
        </w:rPr>
        <w:t>В Курском муниципальном округе реализация молодежной политики осуществляется на основании постановления Правительства Ставропольского края от 17 марта 2011 года № 91-п «О нормативах минимального обеспечения молодежи государственными и муниципальными учреждениями по работе с молодежью по месту жительства», Федерального закона Российской Федерации от 6 октября 2003 г. № 131-ФЗ «Об общих принципах организации местного самоуправления в Российской Федерации» а также в соответствии с</w:t>
      </w:r>
      <w:proofErr w:type="gramEnd"/>
      <w:r w:rsidRPr="00CA7580">
        <w:rPr>
          <w:rFonts w:ascii="Times New Roman" w:eastAsia="Calibri" w:hAnsi="Times New Roman" w:cs="Times New Roman"/>
          <w:kern w:val="1"/>
          <w:sz w:val="28"/>
          <w:szCs w:val="28"/>
          <w:lang w:eastAsia="ru-RU"/>
        </w:rPr>
        <w:t xml:space="preserve"> Закона Ставропольского края от 04.02.2022 г. № 5-кз «О молодежной политике».</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 xml:space="preserve">Реализацию молодежной политики в Курском муниципальном округе осуществляет муниципальное казенное учреждение «Курский молодежный Центр» (далее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Центр)</w:t>
      </w:r>
      <w:r>
        <w:rPr>
          <w:rFonts w:ascii="Times New Roman" w:eastAsia="Calibri" w:hAnsi="Times New Roman" w:cs="Times New Roman"/>
          <w:kern w:val="1"/>
          <w:sz w:val="28"/>
          <w:szCs w:val="28"/>
          <w:lang w:eastAsia="ru-RU"/>
        </w:rPr>
        <w:t>.</w:t>
      </w:r>
    </w:p>
    <w:p w:rsidR="00480089" w:rsidRPr="00CA7580"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 xml:space="preserve">Молодежь принимает участие в таких гражданско-патриотических мероприятиях как: Всероссийская Акция памяти «Блокадный хлеб»; исторический </w:t>
      </w:r>
      <w:proofErr w:type="spellStart"/>
      <w:r w:rsidRPr="00CA7580">
        <w:rPr>
          <w:rFonts w:ascii="Times New Roman" w:eastAsia="Calibri" w:hAnsi="Times New Roman" w:cs="Times New Roman"/>
          <w:kern w:val="1"/>
          <w:sz w:val="28"/>
          <w:szCs w:val="28"/>
          <w:lang w:eastAsia="ru-RU"/>
        </w:rPr>
        <w:t>квест</w:t>
      </w:r>
      <w:proofErr w:type="spellEnd"/>
      <w:r w:rsidRPr="00CA7580">
        <w:rPr>
          <w:rFonts w:ascii="Times New Roman" w:eastAsia="Calibri" w:hAnsi="Times New Roman" w:cs="Times New Roman"/>
          <w:kern w:val="1"/>
          <w:sz w:val="28"/>
          <w:szCs w:val="28"/>
          <w:lang w:eastAsia="ru-RU"/>
        </w:rPr>
        <w:t xml:space="preserve"> ENCOUNTER, посвященный Дню защитника </w:t>
      </w:r>
      <w:proofErr w:type="gramStart"/>
      <w:r w:rsidRPr="00CA7580">
        <w:rPr>
          <w:rFonts w:ascii="Times New Roman" w:eastAsia="Calibri" w:hAnsi="Times New Roman" w:cs="Times New Roman"/>
          <w:kern w:val="1"/>
          <w:sz w:val="28"/>
          <w:szCs w:val="28"/>
          <w:lang w:eastAsia="ru-RU"/>
        </w:rPr>
        <w:t>Отечества</w:t>
      </w:r>
      <w:proofErr w:type="gramEnd"/>
      <w:r w:rsidRPr="00CA7580">
        <w:rPr>
          <w:rFonts w:ascii="Times New Roman" w:eastAsia="Calibri" w:hAnsi="Times New Roman" w:cs="Times New Roman"/>
          <w:kern w:val="1"/>
          <w:sz w:val="28"/>
          <w:szCs w:val="28"/>
          <w:lang w:eastAsia="ru-RU"/>
        </w:rPr>
        <w:t xml:space="preserve"> </w:t>
      </w:r>
      <w:r w:rsidRPr="00CA7580">
        <w:rPr>
          <w:rFonts w:ascii="Times New Roman" w:eastAsia="Calibri" w:hAnsi="Times New Roman" w:cs="Times New Roman"/>
          <w:kern w:val="1"/>
          <w:sz w:val="28"/>
          <w:szCs w:val="28"/>
          <w:lang w:eastAsia="ru-RU"/>
        </w:rPr>
        <w:lastRenderedPageBreak/>
        <w:t xml:space="preserve">где участники совершили увлекательное путешествие по историческим местам нашей малой Родины; краевая акция «Степной десант РСО»; экскурсия по территории </w:t>
      </w:r>
      <w:proofErr w:type="spellStart"/>
      <w:r w:rsidRPr="00CA7580">
        <w:rPr>
          <w:rFonts w:ascii="Times New Roman" w:eastAsia="Calibri" w:hAnsi="Times New Roman" w:cs="Times New Roman"/>
          <w:kern w:val="1"/>
          <w:sz w:val="28"/>
          <w:szCs w:val="28"/>
          <w:lang w:eastAsia="ru-RU"/>
        </w:rPr>
        <w:t>Ростовановского</w:t>
      </w:r>
      <w:proofErr w:type="spellEnd"/>
      <w:r w:rsidRPr="00CA7580">
        <w:rPr>
          <w:rFonts w:ascii="Times New Roman" w:eastAsia="Calibri" w:hAnsi="Times New Roman" w:cs="Times New Roman"/>
          <w:kern w:val="1"/>
          <w:sz w:val="28"/>
          <w:szCs w:val="28"/>
          <w:lang w:eastAsia="ru-RU"/>
        </w:rPr>
        <w:t xml:space="preserve"> территориального отдела Курского муниципального округа для студенческих отрядов КМВ; районная акция «Георгиевская ленточка»; открытый турнир по футболу «Кубок Победы», посвященный 77-й годовщине Победы в Великой Отечественной войне 1941-1945 гг.; акция по очистке мемориала Воинской Славы «Мы помним, мы гордимся!»; Патриотический </w:t>
      </w:r>
      <w:proofErr w:type="spellStart"/>
      <w:r w:rsidRPr="00CA7580">
        <w:rPr>
          <w:rFonts w:ascii="Times New Roman" w:eastAsia="Calibri" w:hAnsi="Times New Roman" w:cs="Times New Roman"/>
          <w:kern w:val="1"/>
          <w:sz w:val="28"/>
          <w:szCs w:val="28"/>
          <w:lang w:eastAsia="ru-RU"/>
        </w:rPr>
        <w:t>квиз</w:t>
      </w:r>
      <w:proofErr w:type="spellEnd"/>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игра «По стопам войны»; беседы «Детям о Великой Отечественной войне»; всероссийская акция «Окна Победы»; </w:t>
      </w:r>
      <w:proofErr w:type="gramStart"/>
      <w:r w:rsidRPr="00CA7580">
        <w:rPr>
          <w:rFonts w:ascii="Times New Roman" w:eastAsia="Calibri" w:hAnsi="Times New Roman" w:cs="Times New Roman"/>
          <w:kern w:val="1"/>
          <w:sz w:val="28"/>
          <w:szCs w:val="28"/>
          <w:lang w:eastAsia="ru-RU"/>
        </w:rPr>
        <w:t>Всероссийский субботник по уборке мемориала «Погибшим в годы Гражданской и Великой Отечественной войн 1941-1945 гг.»; международная акция «Сад памяти»; районная молодежная акция «Мы помним…»; районная акция «</w:t>
      </w:r>
      <w:proofErr w:type="spellStart"/>
      <w:r w:rsidRPr="00CA7580">
        <w:rPr>
          <w:rFonts w:ascii="Times New Roman" w:eastAsia="Calibri" w:hAnsi="Times New Roman" w:cs="Times New Roman"/>
          <w:kern w:val="1"/>
          <w:sz w:val="28"/>
          <w:szCs w:val="28"/>
          <w:lang w:eastAsia="ru-RU"/>
        </w:rPr>
        <w:t>Триколор</w:t>
      </w:r>
      <w:proofErr w:type="spellEnd"/>
      <w:r w:rsidRPr="00CA7580">
        <w:rPr>
          <w:rFonts w:ascii="Times New Roman" w:eastAsia="Calibri" w:hAnsi="Times New Roman" w:cs="Times New Roman"/>
          <w:kern w:val="1"/>
          <w:sz w:val="28"/>
          <w:szCs w:val="28"/>
          <w:lang w:eastAsia="ru-RU"/>
        </w:rPr>
        <w:t>»; всероссийская акция «Мы граждане России»; мероприятие «По местам боевой славы восточных районов Ставропольского края»; молодежное мероприятие, посвященное празднованию «Дня России»; акция по очистке мемориала воинской славы «Мы помним, мы гордимся»;</w:t>
      </w:r>
      <w:proofErr w:type="gramEnd"/>
      <w:r w:rsidRPr="00CA7580">
        <w:rPr>
          <w:rFonts w:ascii="Times New Roman" w:eastAsia="Calibri" w:hAnsi="Times New Roman" w:cs="Times New Roman"/>
          <w:kern w:val="1"/>
          <w:sz w:val="28"/>
          <w:szCs w:val="28"/>
          <w:lang w:eastAsia="ru-RU"/>
        </w:rPr>
        <w:t xml:space="preserve"> </w:t>
      </w:r>
      <w:proofErr w:type="gramStart"/>
      <w:r w:rsidRPr="00CA7580">
        <w:rPr>
          <w:rFonts w:ascii="Times New Roman" w:eastAsia="Calibri" w:hAnsi="Times New Roman" w:cs="Times New Roman"/>
          <w:kern w:val="1"/>
          <w:sz w:val="28"/>
          <w:szCs w:val="28"/>
          <w:lang w:eastAsia="ru-RU"/>
        </w:rPr>
        <w:t>Районный конкурс «Лучший военно-патриотический клуб Курского муниципального округа Ставропольского края»; мероприятие «От комсомола до РСМ», посвященное 104-ой годовщине со дня образования Ставропольской краевой комсомольской организации; районная патриотическая акция «Герои нашей страны»; всероссийская акция «Мы граждане России»; мероприятие посвященное Дню разгрома советскими войсками немецко-фашистских войск в битве за Кавказ, на которое были приглашены жители ДНР и ЛНР;</w:t>
      </w:r>
      <w:proofErr w:type="gramEnd"/>
      <w:r w:rsidRPr="00CA7580">
        <w:rPr>
          <w:rFonts w:ascii="Times New Roman" w:eastAsia="Calibri" w:hAnsi="Times New Roman" w:cs="Times New Roman"/>
          <w:kern w:val="1"/>
          <w:sz w:val="28"/>
          <w:szCs w:val="28"/>
          <w:lang w:eastAsia="ru-RU"/>
        </w:rPr>
        <w:t xml:space="preserve"> фестиваль краевых игр по </w:t>
      </w:r>
      <w:proofErr w:type="spellStart"/>
      <w:r w:rsidRPr="00CA7580">
        <w:rPr>
          <w:rFonts w:ascii="Times New Roman" w:eastAsia="Calibri" w:hAnsi="Times New Roman" w:cs="Times New Roman"/>
          <w:kern w:val="1"/>
          <w:sz w:val="28"/>
          <w:szCs w:val="28"/>
          <w:lang w:eastAsia="ru-RU"/>
        </w:rPr>
        <w:t>лазертагу</w:t>
      </w:r>
      <w:proofErr w:type="spellEnd"/>
      <w:r w:rsidRPr="00CA7580">
        <w:rPr>
          <w:rFonts w:ascii="Times New Roman" w:eastAsia="Calibri" w:hAnsi="Times New Roman" w:cs="Times New Roman"/>
          <w:kern w:val="1"/>
          <w:sz w:val="28"/>
          <w:szCs w:val="28"/>
          <w:lang w:eastAsia="ru-RU"/>
        </w:rPr>
        <w:t xml:space="preserve"> «</w:t>
      </w:r>
      <w:proofErr w:type="spellStart"/>
      <w:r w:rsidRPr="00CA7580">
        <w:rPr>
          <w:rFonts w:ascii="Times New Roman" w:eastAsia="Calibri" w:hAnsi="Times New Roman" w:cs="Times New Roman"/>
          <w:kern w:val="1"/>
          <w:sz w:val="28"/>
          <w:szCs w:val="28"/>
          <w:lang w:eastAsia="ru-RU"/>
        </w:rPr>
        <w:t>ЛазерТактик</w:t>
      </w:r>
      <w:proofErr w:type="spellEnd"/>
      <w:r w:rsidRPr="00CA7580">
        <w:rPr>
          <w:rFonts w:ascii="Times New Roman" w:eastAsia="Calibri" w:hAnsi="Times New Roman" w:cs="Times New Roman"/>
          <w:kern w:val="1"/>
          <w:sz w:val="28"/>
          <w:szCs w:val="28"/>
          <w:lang w:eastAsia="ru-RU"/>
        </w:rPr>
        <w:t xml:space="preserve">», </w:t>
      </w:r>
      <w:proofErr w:type="spellStart"/>
      <w:r w:rsidRPr="00CA7580">
        <w:rPr>
          <w:rFonts w:ascii="Times New Roman" w:eastAsia="Calibri" w:hAnsi="Times New Roman" w:cs="Times New Roman"/>
          <w:kern w:val="1"/>
          <w:sz w:val="28"/>
          <w:szCs w:val="28"/>
          <w:lang w:eastAsia="ru-RU"/>
        </w:rPr>
        <w:t>брейн</w:t>
      </w:r>
      <w:proofErr w:type="spellEnd"/>
      <w:r w:rsidRPr="00CA7580">
        <w:rPr>
          <w:rFonts w:ascii="Times New Roman" w:eastAsia="Calibri" w:hAnsi="Times New Roman" w:cs="Times New Roman"/>
          <w:kern w:val="1"/>
          <w:sz w:val="28"/>
          <w:szCs w:val="28"/>
          <w:lang w:eastAsia="ru-RU"/>
        </w:rPr>
        <w:t xml:space="preserve">-ринг «Великие люди Великой страны!»; районная молодежная командная игра «Знаю о Ставрополье все!». Представители молодежи округа приняли участие в Патриотическом форуме Ставропольского края, во Всероссийском научно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патриотическом форуме «Противодействие идеологии терроризма в образовательной сфере и молодежной среде». В районе зарегистрировано 35 военно-патриотических клубов общей численностью участников 1113 чел. и 14 музеев. </w:t>
      </w:r>
    </w:p>
    <w:p w:rsidR="00480089" w:rsidRPr="00CA7580"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 xml:space="preserve">В Курском </w:t>
      </w:r>
      <w:r>
        <w:rPr>
          <w:rFonts w:ascii="Times New Roman" w:eastAsia="Calibri" w:hAnsi="Times New Roman" w:cs="Times New Roman"/>
          <w:kern w:val="1"/>
          <w:sz w:val="28"/>
          <w:szCs w:val="28"/>
          <w:lang w:eastAsia="ru-RU"/>
        </w:rPr>
        <w:t>муниципальном округе</w:t>
      </w:r>
      <w:r w:rsidRPr="00CA7580">
        <w:rPr>
          <w:rFonts w:ascii="Times New Roman" w:eastAsia="Calibri" w:hAnsi="Times New Roman" w:cs="Times New Roman"/>
          <w:kern w:val="1"/>
          <w:sz w:val="28"/>
          <w:szCs w:val="28"/>
          <w:lang w:eastAsia="ru-RU"/>
        </w:rPr>
        <w:t xml:space="preserve"> действуют 28 волонтерских отрядов с общей численностью волонтеров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438 чел</w:t>
      </w:r>
      <w:r>
        <w:rPr>
          <w:rFonts w:ascii="Times New Roman" w:eastAsia="Calibri" w:hAnsi="Times New Roman" w:cs="Times New Roman"/>
          <w:kern w:val="1"/>
          <w:sz w:val="28"/>
          <w:szCs w:val="28"/>
          <w:lang w:eastAsia="ru-RU"/>
        </w:rPr>
        <w:t>овек</w:t>
      </w:r>
      <w:r w:rsidRPr="00CA7580">
        <w:rPr>
          <w:rFonts w:ascii="Times New Roman" w:eastAsia="Calibri" w:hAnsi="Times New Roman" w:cs="Times New Roman"/>
          <w:kern w:val="1"/>
          <w:sz w:val="28"/>
          <w:szCs w:val="28"/>
          <w:lang w:eastAsia="ru-RU"/>
        </w:rPr>
        <w:t xml:space="preserve">. 23 отряда действуют на базе школ, 1 отряд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на базе организации: ГКУСО «Курский СРЦН «Надежда», 1 отряд на базе ОАО «</w:t>
      </w:r>
      <w:proofErr w:type="spellStart"/>
      <w:r w:rsidRPr="00CA7580">
        <w:rPr>
          <w:rFonts w:ascii="Times New Roman" w:eastAsia="Calibri" w:hAnsi="Times New Roman" w:cs="Times New Roman"/>
          <w:kern w:val="1"/>
          <w:sz w:val="28"/>
          <w:szCs w:val="28"/>
          <w:lang w:eastAsia="ru-RU"/>
        </w:rPr>
        <w:t>Курскаямежстройгаз</w:t>
      </w:r>
      <w:proofErr w:type="spellEnd"/>
      <w:r w:rsidRPr="00CA7580">
        <w:rPr>
          <w:rFonts w:ascii="Times New Roman" w:eastAsia="Calibri" w:hAnsi="Times New Roman" w:cs="Times New Roman"/>
          <w:kern w:val="1"/>
          <w:sz w:val="28"/>
          <w:szCs w:val="28"/>
          <w:lang w:eastAsia="ru-RU"/>
        </w:rPr>
        <w:t xml:space="preserve">», 3 отряда на базе МКУ «КМЦ». </w:t>
      </w:r>
      <w:proofErr w:type="gramStart"/>
      <w:r w:rsidRPr="00CA7580">
        <w:rPr>
          <w:rFonts w:ascii="Times New Roman" w:eastAsia="Calibri" w:hAnsi="Times New Roman" w:cs="Times New Roman"/>
          <w:kern w:val="1"/>
          <w:sz w:val="28"/>
          <w:szCs w:val="28"/>
          <w:lang w:eastAsia="ru-RU"/>
        </w:rPr>
        <w:t xml:space="preserve">Традиционными можно считать такие мероприятия как: молодежная акция «Добровольцы детям»; конкурс «Лучший волонтерский отряд Курского муниципального округа»; мероприятие, в рамках празднования «Дня студента»; районный онлайн </w:t>
      </w:r>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 xml:space="preserve"> </w:t>
      </w:r>
      <w:proofErr w:type="spellStart"/>
      <w:r w:rsidRPr="00CA7580">
        <w:rPr>
          <w:rFonts w:ascii="Times New Roman" w:eastAsia="Calibri" w:hAnsi="Times New Roman" w:cs="Times New Roman"/>
          <w:kern w:val="1"/>
          <w:sz w:val="28"/>
          <w:szCs w:val="28"/>
          <w:lang w:eastAsia="ru-RU"/>
        </w:rPr>
        <w:t>челлендж</w:t>
      </w:r>
      <w:proofErr w:type="spellEnd"/>
      <w:r w:rsidRPr="00CA7580">
        <w:rPr>
          <w:rFonts w:ascii="Times New Roman" w:eastAsia="Calibri" w:hAnsi="Times New Roman" w:cs="Times New Roman"/>
          <w:kern w:val="1"/>
          <w:sz w:val="28"/>
          <w:szCs w:val="28"/>
          <w:lang w:eastAsia="ru-RU"/>
        </w:rPr>
        <w:t xml:space="preserve"> «Добро на </w:t>
      </w:r>
      <w:proofErr w:type="spellStart"/>
      <w:r w:rsidRPr="00CA7580">
        <w:rPr>
          <w:rFonts w:ascii="Times New Roman" w:eastAsia="Calibri" w:hAnsi="Times New Roman" w:cs="Times New Roman"/>
          <w:kern w:val="1"/>
          <w:sz w:val="28"/>
          <w:szCs w:val="28"/>
          <w:lang w:eastAsia="ru-RU"/>
        </w:rPr>
        <w:t>репите</w:t>
      </w:r>
      <w:proofErr w:type="spellEnd"/>
      <w:r w:rsidRPr="00CA7580">
        <w:rPr>
          <w:rFonts w:ascii="Times New Roman" w:eastAsia="Calibri" w:hAnsi="Times New Roman" w:cs="Times New Roman"/>
          <w:kern w:val="1"/>
          <w:sz w:val="28"/>
          <w:szCs w:val="28"/>
          <w:lang w:eastAsia="ru-RU"/>
        </w:rPr>
        <w:t>»; акция «Открытка с любовью»; акция «Вам, любимые!»; молодежная экологическая акция «Сохраним природу Ставрополья»; форум «Инициатива-2022»; Молодежная акция «Мы с Вами»; волонтёрское обеспечение программы «Формирование комфортной городской среды»;</w:t>
      </w:r>
      <w:proofErr w:type="gramEnd"/>
      <w:r w:rsidRPr="00CA7580">
        <w:rPr>
          <w:rFonts w:ascii="Times New Roman" w:eastAsia="Calibri" w:hAnsi="Times New Roman" w:cs="Times New Roman"/>
          <w:kern w:val="1"/>
          <w:sz w:val="28"/>
          <w:szCs w:val="28"/>
          <w:lang w:eastAsia="ru-RU"/>
        </w:rPr>
        <w:t xml:space="preserve"> </w:t>
      </w:r>
      <w:proofErr w:type="gramStart"/>
      <w:r w:rsidRPr="00CA7580">
        <w:rPr>
          <w:rFonts w:ascii="Times New Roman" w:eastAsia="Calibri" w:hAnsi="Times New Roman" w:cs="Times New Roman"/>
          <w:kern w:val="1"/>
          <w:sz w:val="28"/>
          <w:szCs w:val="28"/>
          <w:lang w:eastAsia="ru-RU"/>
        </w:rPr>
        <w:t xml:space="preserve">мероприятие, посвященное дню семьи и верности «Ромашковое счастье»; волонтерская благотворительная акция «Соберем ребенка в школу»; конкурс на лучший </w:t>
      </w:r>
      <w:r w:rsidRPr="00CA7580">
        <w:rPr>
          <w:rFonts w:ascii="Times New Roman" w:eastAsia="Calibri" w:hAnsi="Times New Roman" w:cs="Times New Roman"/>
          <w:kern w:val="1"/>
          <w:sz w:val="28"/>
          <w:szCs w:val="28"/>
          <w:lang w:eastAsia="ru-RU"/>
        </w:rPr>
        <w:lastRenderedPageBreak/>
        <w:t>социальный молодежный проект «Кто, если не мы»; акция «</w:t>
      </w:r>
      <w:proofErr w:type="spellStart"/>
      <w:r w:rsidRPr="00CA7580">
        <w:rPr>
          <w:rFonts w:ascii="Times New Roman" w:eastAsia="Calibri" w:hAnsi="Times New Roman" w:cs="Times New Roman"/>
          <w:kern w:val="1"/>
          <w:sz w:val="28"/>
          <w:szCs w:val="28"/>
          <w:lang w:eastAsia="ru-RU"/>
        </w:rPr>
        <w:t>Триколор</w:t>
      </w:r>
      <w:proofErr w:type="spellEnd"/>
      <w:r w:rsidRPr="00CA7580">
        <w:rPr>
          <w:rFonts w:ascii="Times New Roman" w:eastAsia="Calibri" w:hAnsi="Times New Roman" w:cs="Times New Roman"/>
          <w:kern w:val="1"/>
          <w:sz w:val="28"/>
          <w:szCs w:val="28"/>
          <w:lang w:eastAsia="ru-RU"/>
        </w:rPr>
        <w:t>»; молодежная экологическая акция «Сохраним природу Ставрополья»; волонтерская акция «Пусть ни кто не будет одинок» посвященная дню пожилого человека;  молодежная акция, приуроченная  к празднованию Дня Отца;</w:t>
      </w:r>
      <w:proofErr w:type="gramEnd"/>
      <w:r w:rsidRPr="00CA7580">
        <w:rPr>
          <w:rFonts w:ascii="Times New Roman" w:eastAsia="Calibri" w:hAnsi="Times New Roman" w:cs="Times New Roman"/>
          <w:kern w:val="1"/>
          <w:sz w:val="28"/>
          <w:szCs w:val="28"/>
          <w:lang w:eastAsia="ru-RU"/>
        </w:rPr>
        <w:t xml:space="preserve"> </w:t>
      </w:r>
      <w:proofErr w:type="gramStart"/>
      <w:r w:rsidRPr="00CA7580">
        <w:rPr>
          <w:rFonts w:ascii="Times New Roman" w:eastAsia="Calibri" w:hAnsi="Times New Roman" w:cs="Times New Roman"/>
          <w:kern w:val="1"/>
          <w:sz w:val="28"/>
          <w:szCs w:val="28"/>
          <w:lang w:eastAsia="ru-RU"/>
        </w:rPr>
        <w:t>молодежная акция, приуроченная к празднованию Дня Матери; мероприятие по разработке и распространению методических рекомендаций и буклетов для несовершеннолетних и родителей, иных законных представителей, по вопросам профилактики преступлений и правонарушений, совершаемых несовершеннолетними по теме «Трудный переходный возраст»; акция «Быть волонтером - круто», приуроченная ко Дню добровольца (волонтера); акция «#СТОПВИЧ/СПИД»; мероприятие посвященное Дню семьи, любви и верности «Иван Купала»;</w:t>
      </w:r>
      <w:proofErr w:type="gramEnd"/>
      <w:r w:rsidRPr="00CA7580">
        <w:rPr>
          <w:rFonts w:ascii="Times New Roman" w:eastAsia="Calibri" w:hAnsi="Times New Roman" w:cs="Times New Roman"/>
          <w:kern w:val="1"/>
          <w:sz w:val="28"/>
          <w:szCs w:val="28"/>
          <w:lang w:eastAsia="ru-RU"/>
        </w:rPr>
        <w:t xml:space="preserve"> акция «Напиши письмо другу». По профилактике негативных проявлений в молодежной среде прошли такие мероприятия как беседа с молодежью на тему «Безопасный интернет»;  молодежная акция #</w:t>
      </w:r>
      <w:proofErr w:type="spellStart"/>
      <w:r w:rsidRPr="00CA7580">
        <w:rPr>
          <w:rFonts w:ascii="Times New Roman" w:eastAsia="Calibri" w:hAnsi="Times New Roman" w:cs="Times New Roman"/>
          <w:kern w:val="1"/>
          <w:sz w:val="28"/>
          <w:szCs w:val="28"/>
          <w:lang w:eastAsia="ru-RU"/>
        </w:rPr>
        <w:t>НикотинНет</w:t>
      </w:r>
      <w:proofErr w:type="spellEnd"/>
      <w:r w:rsidRPr="00CA7580">
        <w:rPr>
          <w:rFonts w:ascii="Times New Roman" w:eastAsia="Calibri" w:hAnsi="Times New Roman" w:cs="Times New Roman"/>
          <w:kern w:val="1"/>
          <w:sz w:val="28"/>
          <w:szCs w:val="28"/>
          <w:lang w:eastAsia="ru-RU"/>
        </w:rPr>
        <w:t xml:space="preserve">; круглый стол с элементами тренинга на тему «Мы в ответе за свои поступки»; молодежная антинаркотическая акция, приуроченная к Международному Дню борьбы с незаконным оборотом наркотиков; </w:t>
      </w:r>
      <w:proofErr w:type="gramStart"/>
      <w:r w:rsidRPr="00CA7580">
        <w:rPr>
          <w:rFonts w:ascii="Times New Roman" w:eastAsia="Calibri" w:hAnsi="Times New Roman" w:cs="Times New Roman"/>
          <w:kern w:val="1"/>
          <w:sz w:val="28"/>
          <w:szCs w:val="28"/>
          <w:lang w:eastAsia="ru-RU"/>
        </w:rPr>
        <w:t>операция «</w:t>
      </w:r>
      <w:proofErr w:type="spellStart"/>
      <w:r w:rsidRPr="00CA7580">
        <w:rPr>
          <w:rFonts w:ascii="Times New Roman" w:eastAsia="Calibri" w:hAnsi="Times New Roman" w:cs="Times New Roman"/>
          <w:kern w:val="1"/>
          <w:sz w:val="28"/>
          <w:szCs w:val="28"/>
          <w:lang w:eastAsia="ru-RU"/>
        </w:rPr>
        <w:t>Штрихкод</w:t>
      </w:r>
      <w:proofErr w:type="spellEnd"/>
      <w:r w:rsidRPr="00CA7580">
        <w:rPr>
          <w:rFonts w:ascii="Times New Roman" w:eastAsia="Calibri" w:hAnsi="Times New Roman" w:cs="Times New Roman"/>
          <w:kern w:val="1"/>
          <w:sz w:val="28"/>
          <w:szCs w:val="28"/>
          <w:lang w:eastAsia="ru-RU"/>
        </w:rPr>
        <w:t>» по выявлению и уничтожению надписей, содержащих информацию об Интернет-сайтах, с помощью которых распространяются наркотические средства;  конкурс видеороликов антинаркотической направленности в сети интернет «Я выбир</w:t>
      </w:r>
      <w:r>
        <w:rPr>
          <w:rFonts w:ascii="Times New Roman" w:eastAsia="Calibri" w:hAnsi="Times New Roman" w:cs="Times New Roman"/>
          <w:kern w:val="1"/>
          <w:sz w:val="28"/>
          <w:szCs w:val="28"/>
          <w:lang w:eastAsia="ru-RU"/>
        </w:rPr>
        <w:t xml:space="preserve">аю жизнь» среди молодежи; </w:t>
      </w:r>
      <w:proofErr w:type="spellStart"/>
      <w:r>
        <w:rPr>
          <w:rFonts w:ascii="Times New Roman" w:eastAsia="Calibri" w:hAnsi="Times New Roman" w:cs="Times New Roman"/>
          <w:kern w:val="1"/>
          <w:sz w:val="28"/>
          <w:szCs w:val="28"/>
          <w:lang w:eastAsia="ru-RU"/>
        </w:rPr>
        <w:t>квест</w:t>
      </w:r>
      <w:proofErr w:type="spellEnd"/>
      <w:r>
        <w:rPr>
          <w:rFonts w:ascii="Times New Roman" w:eastAsia="Calibri" w:hAnsi="Times New Roman" w:cs="Times New Roman"/>
          <w:kern w:val="1"/>
          <w:sz w:val="28"/>
          <w:szCs w:val="28"/>
          <w:lang w:eastAsia="ru-RU"/>
        </w:rPr>
        <w:t>-</w:t>
      </w:r>
      <w:r w:rsidRPr="00CA7580">
        <w:rPr>
          <w:rFonts w:ascii="Times New Roman" w:eastAsia="Calibri" w:hAnsi="Times New Roman" w:cs="Times New Roman"/>
          <w:kern w:val="1"/>
          <w:sz w:val="28"/>
          <w:szCs w:val="28"/>
          <w:lang w:eastAsia="ru-RU"/>
        </w:rPr>
        <w:t>игра, направленная на профилактику негативных проявлений в молодежной среде; проведение экскурсионного тура в г. Пятигорск с молодежью, состоящей на учете в комиссии по делам несовершеннолетних;</w:t>
      </w:r>
      <w:proofErr w:type="gramEnd"/>
      <w:r w:rsidRPr="00CA7580">
        <w:rPr>
          <w:rFonts w:ascii="Times New Roman" w:eastAsia="Calibri" w:hAnsi="Times New Roman" w:cs="Times New Roman"/>
          <w:kern w:val="1"/>
          <w:sz w:val="28"/>
          <w:szCs w:val="28"/>
          <w:lang w:eastAsia="ru-RU"/>
        </w:rPr>
        <w:t xml:space="preserve"> </w:t>
      </w:r>
      <w:proofErr w:type="gramStart"/>
      <w:r w:rsidRPr="00CA7580">
        <w:rPr>
          <w:rFonts w:ascii="Times New Roman" w:eastAsia="Calibri" w:hAnsi="Times New Roman" w:cs="Times New Roman"/>
          <w:kern w:val="1"/>
          <w:sz w:val="28"/>
          <w:szCs w:val="28"/>
          <w:lang w:eastAsia="ru-RU"/>
        </w:rPr>
        <w:t xml:space="preserve">акция, посвященная Дню солидарности в борьбе с терроризмом «Молодежь против терроризма»; мероприятие по профилактике негативных проявлений в молодежной среде, беседа на тему «Ценность жизни»; мероприятие «Марафон трезвости»; акция «Всероссийский день трезвости и борьбы с алкоголизмом»; акция «СТОП </w:t>
      </w:r>
      <w:proofErr w:type="spellStart"/>
      <w:r w:rsidRPr="00CA7580">
        <w:rPr>
          <w:rFonts w:ascii="Times New Roman" w:eastAsia="Calibri" w:hAnsi="Times New Roman" w:cs="Times New Roman"/>
          <w:kern w:val="1"/>
          <w:sz w:val="28"/>
          <w:szCs w:val="28"/>
          <w:lang w:eastAsia="ru-RU"/>
        </w:rPr>
        <w:t>Буллинг</w:t>
      </w:r>
      <w:proofErr w:type="spellEnd"/>
      <w:r w:rsidRPr="00CA7580">
        <w:rPr>
          <w:rFonts w:ascii="Times New Roman" w:eastAsia="Calibri" w:hAnsi="Times New Roman" w:cs="Times New Roman"/>
          <w:kern w:val="1"/>
          <w:sz w:val="28"/>
          <w:szCs w:val="28"/>
          <w:lang w:eastAsia="ru-RU"/>
        </w:rPr>
        <w:t>»; фестиваль этнокультур «Перекресток культур»; беседа с учащимися школ на тему «</w:t>
      </w:r>
      <w:proofErr w:type="spellStart"/>
      <w:r w:rsidRPr="00CA7580">
        <w:rPr>
          <w:rFonts w:ascii="Times New Roman" w:eastAsia="Calibri" w:hAnsi="Times New Roman" w:cs="Times New Roman"/>
          <w:kern w:val="1"/>
          <w:sz w:val="28"/>
          <w:szCs w:val="28"/>
          <w:lang w:eastAsia="ru-RU"/>
        </w:rPr>
        <w:t>Табакокурение</w:t>
      </w:r>
      <w:proofErr w:type="spellEnd"/>
      <w:r w:rsidRPr="00CA7580">
        <w:rPr>
          <w:rFonts w:ascii="Times New Roman" w:eastAsia="Calibri" w:hAnsi="Times New Roman" w:cs="Times New Roman"/>
          <w:kern w:val="1"/>
          <w:sz w:val="28"/>
          <w:szCs w:val="28"/>
          <w:lang w:eastAsia="ru-RU"/>
        </w:rPr>
        <w:t>»; акция «</w:t>
      </w:r>
      <w:proofErr w:type="spellStart"/>
      <w:r w:rsidRPr="00CA7580">
        <w:rPr>
          <w:rFonts w:ascii="Times New Roman" w:eastAsia="Calibri" w:hAnsi="Times New Roman" w:cs="Times New Roman"/>
          <w:kern w:val="1"/>
          <w:sz w:val="28"/>
          <w:szCs w:val="28"/>
          <w:lang w:eastAsia="ru-RU"/>
        </w:rPr>
        <w:t>Кибербезопасность</w:t>
      </w:r>
      <w:proofErr w:type="spellEnd"/>
      <w:r w:rsidRPr="00CA7580">
        <w:rPr>
          <w:rFonts w:ascii="Times New Roman" w:eastAsia="Calibri" w:hAnsi="Times New Roman" w:cs="Times New Roman"/>
          <w:kern w:val="1"/>
          <w:sz w:val="28"/>
          <w:szCs w:val="28"/>
          <w:lang w:eastAsia="ru-RU"/>
        </w:rPr>
        <w:t>»;</w:t>
      </w:r>
      <w:proofErr w:type="gramEnd"/>
      <w:r w:rsidRPr="00CA7580">
        <w:rPr>
          <w:rFonts w:ascii="Times New Roman" w:eastAsia="Calibri" w:hAnsi="Times New Roman" w:cs="Times New Roman"/>
          <w:kern w:val="1"/>
          <w:sz w:val="28"/>
          <w:szCs w:val="28"/>
          <w:lang w:eastAsia="ru-RU"/>
        </w:rPr>
        <w:t xml:space="preserve"> разработка и распространение методических рекомендаций и буклетов для несовершеннолетних и родителей, иных законных представителей, по вопросам профилактики преступлений и правонарушений, совершаемых несовершеннолетними по теме «Выбирай здоровый образ жизни». В День защиты детей ежегодно проводится Фестиваль красок «Ярче». Ежегодно проводится районный конкурс военно-патриотической песни «Солдатский конверт», в январе 2022 года в нем принял участие 31 солист и 12 коллективов общеобразовательных школ и учреждений культуры Курского округа. Также делегация Курского муниципального округа в количестве 9 человек приняла участие в краевом фестивале-конкурсе солдатской и патриотической песни «Солдатский конверт-2022»; в ноябре 2022 года проведен районный этап XXX Ставропольского краевого фестиваля-конкурса патриотической песни «Солдатский конверт», посвященного 80-летию освобождения Ставропольского края от немецко-фашистских захватчиков, в нем приняли </w:t>
      </w:r>
      <w:r w:rsidRPr="00CA7580">
        <w:rPr>
          <w:rFonts w:ascii="Times New Roman" w:eastAsia="Calibri" w:hAnsi="Times New Roman" w:cs="Times New Roman"/>
          <w:kern w:val="1"/>
          <w:sz w:val="28"/>
          <w:szCs w:val="28"/>
          <w:lang w:eastAsia="ru-RU"/>
        </w:rPr>
        <w:lastRenderedPageBreak/>
        <w:t xml:space="preserve">участие 25 солистов, 1 авторская песня и 15 коллективов общеобразовательных школ и учреждений культуры Курского округа. Также делегация Курского </w:t>
      </w:r>
      <w:r>
        <w:rPr>
          <w:rFonts w:ascii="Times New Roman" w:eastAsia="Calibri" w:hAnsi="Times New Roman" w:cs="Times New Roman"/>
          <w:kern w:val="1"/>
          <w:sz w:val="28"/>
          <w:szCs w:val="28"/>
          <w:lang w:eastAsia="ru-RU"/>
        </w:rPr>
        <w:t xml:space="preserve">муниципального </w:t>
      </w:r>
      <w:r w:rsidRPr="00CA7580">
        <w:rPr>
          <w:rFonts w:ascii="Times New Roman" w:eastAsia="Calibri" w:hAnsi="Times New Roman" w:cs="Times New Roman"/>
          <w:kern w:val="1"/>
          <w:sz w:val="28"/>
          <w:szCs w:val="28"/>
          <w:lang w:eastAsia="ru-RU"/>
        </w:rPr>
        <w:t xml:space="preserve">округа в количестве 10 человек приняла участие в краевом фестивале-конкурсе солдатской и патриотической песни «Солдатский конверт-2022», посвященного 80-летию освобождения Ставропольского края от немецко-фашистских захватчиков; проведена информационно-пропагандистская акция, направленная на популяризацию Северо-Кавказского молодежного форума «Машук» (по итогам в нем приняли участие 4 представителя округа; </w:t>
      </w:r>
      <w:proofErr w:type="gramStart"/>
      <w:r w:rsidRPr="00CA7580">
        <w:rPr>
          <w:rFonts w:ascii="Times New Roman" w:eastAsia="Calibri" w:hAnsi="Times New Roman" w:cs="Times New Roman"/>
          <w:kern w:val="1"/>
          <w:sz w:val="28"/>
          <w:szCs w:val="28"/>
          <w:lang w:eastAsia="ru-RU"/>
        </w:rPr>
        <w:t xml:space="preserve">молодежь Курского </w:t>
      </w:r>
      <w:r>
        <w:rPr>
          <w:rFonts w:ascii="Times New Roman" w:eastAsia="Calibri" w:hAnsi="Times New Roman" w:cs="Times New Roman"/>
          <w:kern w:val="1"/>
          <w:sz w:val="28"/>
          <w:szCs w:val="28"/>
          <w:lang w:eastAsia="ru-RU"/>
        </w:rPr>
        <w:t xml:space="preserve">муниципального </w:t>
      </w:r>
      <w:r w:rsidRPr="00CA7580">
        <w:rPr>
          <w:rFonts w:ascii="Times New Roman" w:eastAsia="Calibri" w:hAnsi="Times New Roman" w:cs="Times New Roman"/>
          <w:kern w:val="1"/>
          <w:sz w:val="28"/>
          <w:szCs w:val="28"/>
          <w:lang w:eastAsia="ru-RU"/>
        </w:rPr>
        <w:t>округа приняла участие в Х юбилейной Школе актива учащейся молодежи Ставропольского края «Достижения»; в ноябре 2022 года состоялся фестиваль молодых трудовых коллективов «Муравейник» в городе Кисловодске, в котором приняла участие делегация Курского муниципального округа; команды МКОУ СОШ №1 «АПТЕГ», МКОУ СОШ №2 «Лидеры» и МКОУ СОШ №5 «</w:t>
      </w:r>
      <w:proofErr w:type="spellStart"/>
      <w:r w:rsidRPr="00CA7580">
        <w:rPr>
          <w:rFonts w:ascii="Times New Roman" w:eastAsia="Calibri" w:hAnsi="Times New Roman" w:cs="Times New Roman"/>
          <w:kern w:val="1"/>
          <w:sz w:val="28"/>
          <w:szCs w:val="28"/>
          <w:lang w:eastAsia="ru-RU"/>
        </w:rPr>
        <w:t>Всеведы</w:t>
      </w:r>
      <w:proofErr w:type="spellEnd"/>
      <w:r w:rsidRPr="00CA7580">
        <w:rPr>
          <w:rFonts w:ascii="Times New Roman" w:eastAsia="Calibri" w:hAnsi="Times New Roman" w:cs="Times New Roman"/>
          <w:kern w:val="1"/>
          <w:sz w:val="28"/>
          <w:szCs w:val="28"/>
          <w:lang w:eastAsia="ru-RU"/>
        </w:rPr>
        <w:t>» приняли участие в краевой интеллектуальной игре «Наука 0+».</w:t>
      </w:r>
      <w:proofErr w:type="gramEnd"/>
      <w:r w:rsidRPr="00CA7580">
        <w:rPr>
          <w:rFonts w:ascii="Times New Roman" w:eastAsia="Calibri" w:hAnsi="Times New Roman" w:cs="Times New Roman"/>
          <w:kern w:val="1"/>
          <w:sz w:val="28"/>
          <w:szCs w:val="28"/>
          <w:lang w:eastAsia="ru-RU"/>
        </w:rPr>
        <w:t xml:space="preserve"> </w:t>
      </w:r>
      <w:proofErr w:type="gramStart"/>
      <w:r w:rsidRPr="00CA7580">
        <w:rPr>
          <w:rFonts w:ascii="Times New Roman" w:eastAsia="Calibri" w:hAnsi="Times New Roman" w:cs="Times New Roman"/>
          <w:kern w:val="1"/>
          <w:sz w:val="28"/>
          <w:szCs w:val="28"/>
          <w:lang w:eastAsia="ru-RU"/>
        </w:rPr>
        <w:t>По итогам игры победителем муниципального этапа Ставропольской краевой молодежной научно-познавательной игры «Наука 0+» стала команда МКОУ СОШ №</w:t>
      </w:r>
      <w:r>
        <w:rPr>
          <w:rFonts w:ascii="Times New Roman" w:eastAsia="Calibri" w:hAnsi="Times New Roman" w:cs="Times New Roman"/>
          <w:kern w:val="1"/>
          <w:sz w:val="28"/>
          <w:szCs w:val="28"/>
          <w:lang w:eastAsia="ru-RU"/>
        </w:rPr>
        <w:t xml:space="preserve"> </w:t>
      </w:r>
      <w:r w:rsidRPr="00CA7580">
        <w:rPr>
          <w:rFonts w:ascii="Times New Roman" w:eastAsia="Calibri" w:hAnsi="Times New Roman" w:cs="Times New Roman"/>
          <w:kern w:val="1"/>
          <w:sz w:val="28"/>
          <w:szCs w:val="28"/>
          <w:lang w:eastAsia="ru-RU"/>
        </w:rPr>
        <w:t xml:space="preserve">1 станицы Курской «АПТЕГ». 28 марта состоялся </w:t>
      </w:r>
      <w:r>
        <w:rPr>
          <w:rFonts w:ascii="Times New Roman" w:eastAsia="Calibri" w:hAnsi="Times New Roman" w:cs="Times New Roman"/>
          <w:kern w:val="1"/>
          <w:sz w:val="28"/>
          <w:szCs w:val="28"/>
          <w:lang w:eastAsia="ru-RU"/>
        </w:rPr>
        <w:t>муниципальный</w:t>
      </w:r>
      <w:r w:rsidRPr="00CA7580">
        <w:rPr>
          <w:rFonts w:ascii="Times New Roman" w:eastAsia="Calibri" w:hAnsi="Times New Roman" w:cs="Times New Roman"/>
          <w:kern w:val="1"/>
          <w:sz w:val="28"/>
          <w:szCs w:val="28"/>
          <w:lang w:eastAsia="ru-RU"/>
        </w:rPr>
        <w:t xml:space="preserve"> этап краевого конкурса «Лидер XXI века», победитель которого представил Курский муниципальный округ на краевом этапе в городе Ставрополе и был награжден диплом участника; участие в «Итоговом форуме молодежи Востока Ставрополья»;</w:t>
      </w:r>
      <w:proofErr w:type="gramEnd"/>
      <w:r w:rsidRPr="00CA7580">
        <w:rPr>
          <w:rFonts w:ascii="Times New Roman" w:eastAsia="Calibri" w:hAnsi="Times New Roman" w:cs="Times New Roman"/>
          <w:kern w:val="1"/>
          <w:sz w:val="28"/>
          <w:szCs w:val="28"/>
          <w:lang w:eastAsia="ru-RU"/>
        </w:rPr>
        <w:t xml:space="preserve"> в октябре 2022 года 10 человек из Курского муниципального округа приняли участие в Лиге КВН Молодежи Востока Ставрополья; сборная команда Курского муниципального округа «Куряне» приняла участие в финале игры интеллектуального турнира среди молодежи восточных районов Ставропольского края и по итогам игры заняла 2 место; </w:t>
      </w:r>
      <w:proofErr w:type="gramStart"/>
      <w:r w:rsidRPr="00CA7580">
        <w:rPr>
          <w:rFonts w:ascii="Times New Roman" w:eastAsia="Calibri" w:hAnsi="Times New Roman" w:cs="Times New Roman"/>
          <w:kern w:val="1"/>
          <w:sz w:val="28"/>
          <w:szCs w:val="28"/>
          <w:lang w:eastAsia="ru-RU"/>
        </w:rPr>
        <w:t>12 августа 2022 по  итогам соревнований профессионального мастерства среди молодежи по уборке урожая зерновых культур и подготовке почвы под осенний сев в 2022 году было определено 10 победителей; 4 человека приняли участие в онлайн формате в мероприятии арт-кластера «Таврида»; мероприятие, приуроченное ко Дню единых действий «День российского предпринимательств»; межрайонная Школа актива «</w:t>
      </w:r>
      <w:proofErr w:type="spellStart"/>
      <w:r w:rsidRPr="00CA7580">
        <w:rPr>
          <w:rFonts w:ascii="Times New Roman" w:eastAsia="Calibri" w:hAnsi="Times New Roman" w:cs="Times New Roman"/>
          <w:kern w:val="1"/>
          <w:sz w:val="28"/>
          <w:szCs w:val="28"/>
          <w:lang w:eastAsia="ru-RU"/>
        </w:rPr>
        <w:t>Коллаборация</w:t>
      </w:r>
      <w:proofErr w:type="spellEnd"/>
      <w:r w:rsidRPr="00CA7580">
        <w:rPr>
          <w:rFonts w:ascii="Times New Roman" w:eastAsia="Calibri" w:hAnsi="Times New Roman" w:cs="Times New Roman"/>
          <w:kern w:val="1"/>
          <w:sz w:val="28"/>
          <w:szCs w:val="28"/>
          <w:lang w:eastAsia="ru-RU"/>
        </w:rPr>
        <w:t>»;</w:t>
      </w:r>
      <w:proofErr w:type="gramEnd"/>
      <w:r w:rsidRPr="00CA7580">
        <w:rPr>
          <w:rFonts w:ascii="Times New Roman" w:eastAsia="Calibri" w:hAnsi="Times New Roman" w:cs="Times New Roman"/>
          <w:kern w:val="1"/>
          <w:sz w:val="28"/>
          <w:szCs w:val="28"/>
          <w:lang w:eastAsia="ru-RU"/>
        </w:rPr>
        <w:t xml:space="preserve"> молодежный </w:t>
      </w:r>
      <w:proofErr w:type="spellStart"/>
      <w:r w:rsidRPr="00CA7580">
        <w:rPr>
          <w:rFonts w:ascii="Times New Roman" w:eastAsia="Calibri" w:hAnsi="Times New Roman" w:cs="Times New Roman"/>
          <w:kern w:val="1"/>
          <w:sz w:val="28"/>
          <w:szCs w:val="28"/>
          <w:lang w:eastAsia="ru-RU"/>
        </w:rPr>
        <w:t>квиз</w:t>
      </w:r>
      <w:proofErr w:type="spellEnd"/>
      <w:r w:rsidRPr="00CA7580">
        <w:rPr>
          <w:rFonts w:ascii="Times New Roman" w:eastAsia="Calibri" w:hAnsi="Times New Roman" w:cs="Times New Roman"/>
          <w:kern w:val="1"/>
          <w:sz w:val="28"/>
          <w:szCs w:val="28"/>
          <w:lang w:eastAsia="ru-RU"/>
        </w:rPr>
        <w:t xml:space="preserve"> «На встречу выборам»; I </w:t>
      </w:r>
      <w:r>
        <w:rPr>
          <w:rFonts w:ascii="Times New Roman" w:eastAsia="Calibri" w:hAnsi="Times New Roman" w:cs="Times New Roman"/>
          <w:kern w:val="1"/>
          <w:sz w:val="28"/>
          <w:szCs w:val="28"/>
          <w:lang w:eastAsia="ru-RU"/>
        </w:rPr>
        <w:t>муниципальный</w:t>
      </w:r>
      <w:r w:rsidRPr="00CA7580">
        <w:rPr>
          <w:rFonts w:ascii="Times New Roman" w:eastAsia="Calibri" w:hAnsi="Times New Roman" w:cs="Times New Roman"/>
          <w:kern w:val="1"/>
          <w:sz w:val="28"/>
          <w:szCs w:val="28"/>
          <w:lang w:eastAsia="ru-RU"/>
        </w:rPr>
        <w:t xml:space="preserve"> конкурс красоты и таланта «</w:t>
      </w:r>
      <w:proofErr w:type="gramStart"/>
      <w:r w:rsidRPr="00CA7580">
        <w:rPr>
          <w:rFonts w:ascii="Times New Roman" w:eastAsia="Calibri" w:hAnsi="Times New Roman" w:cs="Times New Roman"/>
          <w:kern w:val="1"/>
          <w:sz w:val="28"/>
          <w:szCs w:val="28"/>
          <w:lang w:eastAsia="ru-RU"/>
        </w:rPr>
        <w:t>Курская</w:t>
      </w:r>
      <w:proofErr w:type="gramEnd"/>
      <w:r w:rsidRPr="00CA7580">
        <w:rPr>
          <w:rFonts w:ascii="Times New Roman" w:eastAsia="Calibri" w:hAnsi="Times New Roman" w:cs="Times New Roman"/>
          <w:kern w:val="1"/>
          <w:sz w:val="28"/>
          <w:szCs w:val="28"/>
          <w:lang w:eastAsia="ru-RU"/>
        </w:rPr>
        <w:t xml:space="preserve"> краса-2022». Ярким событьем года является мероприятие, посвященное празднованию Дня молодежи России «На высоте»; </w:t>
      </w:r>
      <w:proofErr w:type="spellStart"/>
      <w:r w:rsidRPr="00CA7580">
        <w:rPr>
          <w:rFonts w:ascii="Times New Roman" w:eastAsia="Calibri" w:hAnsi="Times New Roman" w:cs="Times New Roman"/>
          <w:kern w:val="1"/>
          <w:sz w:val="28"/>
          <w:szCs w:val="28"/>
          <w:lang w:eastAsia="ru-RU"/>
        </w:rPr>
        <w:t>молодежно</w:t>
      </w:r>
      <w:proofErr w:type="spellEnd"/>
      <w:r w:rsidRPr="00CA7580">
        <w:rPr>
          <w:rFonts w:ascii="Times New Roman" w:eastAsia="Calibri" w:hAnsi="Times New Roman" w:cs="Times New Roman"/>
          <w:kern w:val="1"/>
          <w:sz w:val="28"/>
          <w:szCs w:val="28"/>
          <w:lang w:eastAsia="ru-RU"/>
        </w:rPr>
        <w:t xml:space="preserve">-творческий фестиваль «Территория молодежи». Работающая молодежь традиционно в начале марта собирается на </w:t>
      </w:r>
      <w:r>
        <w:rPr>
          <w:rFonts w:ascii="Times New Roman" w:eastAsia="Calibri" w:hAnsi="Times New Roman" w:cs="Times New Roman"/>
          <w:kern w:val="1"/>
          <w:sz w:val="28"/>
          <w:szCs w:val="28"/>
          <w:lang w:eastAsia="ru-RU"/>
        </w:rPr>
        <w:t>муниципальную</w:t>
      </w:r>
      <w:r w:rsidRPr="00CA7580">
        <w:rPr>
          <w:rFonts w:ascii="Times New Roman" w:eastAsia="Calibri" w:hAnsi="Times New Roman" w:cs="Times New Roman"/>
          <w:kern w:val="1"/>
          <w:sz w:val="28"/>
          <w:szCs w:val="28"/>
          <w:lang w:eastAsia="ru-RU"/>
        </w:rPr>
        <w:t xml:space="preserve"> молодежную спартакиаду «Готов к труду и обороне», а в мае на  открытые соревнования по футболу среди молодежи «Кубок Победы»; </w:t>
      </w:r>
      <w:proofErr w:type="spellStart"/>
      <w:r w:rsidRPr="00CA7580">
        <w:rPr>
          <w:rFonts w:ascii="Times New Roman" w:eastAsia="Calibri" w:hAnsi="Times New Roman" w:cs="Times New Roman"/>
          <w:kern w:val="1"/>
          <w:sz w:val="28"/>
          <w:szCs w:val="28"/>
          <w:lang w:eastAsia="ru-RU"/>
        </w:rPr>
        <w:t>квест</w:t>
      </w:r>
      <w:proofErr w:type="spellEnd"/>
      <w:r w:rsidRPr="00CA7580">
        <w:rPr>
          <w:rFonts w:ascii="Times New Roman" w:eastAsia="Calibri" w:hAnsi="Times New Roman" w:cs="Times New Roman"/>
          <w:kern w:val="1"/>
          <w:sz w:val="28"/>
          <w:szCs w:val="28"/>
          <w:lang w:eastAsia="ru-RU"/>
        </w:rPr>
        <w:t xml:space="preserve">-игру «Схватка», посвященная Дню молодежи; молодежная командная игра «Бежим гулять»; молодежный летний волейбол «Я за активный отдых»; акция «Мы за ЗОЖ». </w:t>
      </w:r>
    </w:p>
    <w:p w:rsidR="00480089" w:rsidRPr="00CA7580"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A7580">
        <w:rPr>
          <w:rFonts w:ascii="Times New Roman" w:eastAsia="Calibri" w:hAnsi="Times New Roman" w:cs="Times New Roman"/>
          <w:kern w:val="1"/>
          <w:sz w:val="28"/>
          <w:szCs w:val="28"/>
          <w:lang w:eastAsia="ru-RU"/>
        </w:rPr>
        <w:t xml:space="preserve">Ежегодно проходит </w:t>
      </w:r>
      <w:proofErr w:type="spellStart"/>
      <w:r w:rsidRPr="00CA7580">
        <w:rPr>
          <w:rFonts w:ascii="Times New Roman" w:eastAsia="Calibri" w:hAnsi="Times New Roman" w:cs="Times New Roman"/>
          <w:kern w:val="1"/>
          <w:sz w:val="28"/>
          <w:szCs w:val="28"/>
          <w:lang w:eastAsia="ru-RU"/>
        </w:rPr>
        <w:t>профориентационная</w:t>
      </w:r>
      <w:proofErr w:type="spellEnd"/>
      <w:r w:rsidRPr="00CA7580">
        <w:rPr>
          <w:rFonts w:ascii="Times New Roman" w:eastAsia="Calibri" w:hAnsi="Times New Roman" w:cs="Times New Roman"/>
          <w:kern w:val="1"/>
          <w:sz w:val="28"/>
          <w:szCs w:val="28"/>
          <w:lang w:eastAsia="ru-RU"/>
        </w:rPr>
        <w:t xml:space="preserve"> беседа представителей различных профессий с молодежью; встреча с известной личностью «Диалог </w:t>
      </w:r>
      <w:r w:rsidRPr="00CA7580">
        <w:rPr>
          <w:rFonts w:ascii="Times New Roman" w:eastAsia="Calibri" w:hAnsi="Times New Roman" w:cs="Times New Roman"/>
          <w:kern w:val="1"/>
          <w:sz w:val="28"/>
          <w:szCs w:val="28"/>
          <w:lang w:eastAsia="ru-RU"/>
        </w:rPr>
        <w:lastRenderedPageBreak/>
        <w:t>на равных», конкурс художественного творчества детей и молодежи с ограниченными возможностями и здоровья «#Творчество без границ».</w:t>
      </w:r>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C102F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C102F9">
        <w:rPr>
          <w:rFonts w:ascii="Times New Roman" w:eastAsia="Calibri" w:hAnsi="Times New Roman" w:cs="Times New Roman"/>
          <w:sz w:val="28"/>
          <w:szCs w:val="28"/>
        </w:rPr>
        <w:t xml:space="preserve">2.4.20. </w:t>
      </w:r>
      <w:r w:rsidRPr="00C102F9">
        <w:rPr>
          <w:rFonts w:ascii="Times New Roman" w:eastAsia="Calibri" w:hAnsi="Times New Roman" w:cs="Times New Roman"/>
          <w:kern w:val="1"/>
          <w:sz w:val="28"/>
          <w:szCs w:val="28"/>
          <w:lang w:eastAsia="ru-RU"/>
        </w:rPr>
        <w:t>Физическая культура и спорт</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В Курском муниципальном округе органом управления в области физической культуры и спорта является муниципальное казенное учреждение «Комитет по физической культуре и спорту» (далее - Комитет). </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На территории Курского муниципального округа функционируют две детско-юношеские спортивные школы: </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муниципальное казенное учреждение дополнительного образования «Детско-юношеская спортивная школа «Старт» Курского муниципального округа Ставропольского края (станица Курская), находящаяся  в ведомственной принадлежности муниципального казенного учреждения «Комитет по физической культуре и спорту»;  </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муниципальное казенное учреждение дополнительного образования детско-юношеская спортивная школа Курского муниципального округа Ставропольского края (станица Курская), по ведомственной принадлежности относящаяся к Отделу образования администрации Курского муниципального округа Ставропольского края </w:t>
      </w:r>
    </w:p>
    <w:p w:rsidR="00480089" w:rsidRPr="0052455B" w:rsidRDefault="00480089" w:rsidP="00480089">
      <w:pPr>
        <w:spacing w:after="0" w:line="240" w:lineRule="auto"/>
        <w:ind w:right="-143"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и муниципальное казенное учреждение «</w:t>
      </w:r>
      <w:proofErr w:type="spellStart"/>
      <w:r w:rsidRPr="0052455B">
        <w:rPr>
          <w:rFonts w:ascii="Times New Roman" w:eastAsia="Times New Roman" w:hAnsi="Times New Roman" w:cs="Times New Roman"/>
          <w:sz w:val="28"/>
          <w:szCs w:val="28"/>
          <w:lang w:eastAsia="ru-RU"/>
        </w:rPr>
        <w:t>Эдиссийский</w:t>
      </w:r>
      <w:proofErr w:type="spellEnd"/>
      <w:r w:rsidRPr="0052455B">
        <w:rPr>
          <w:rFonts w:ascii="Times New Roman" w:eastAsia="Times New Roman" w:hAnsi="Times New Roman" w:cs="Times New Roman"/>
          <w:sz w:val="28"/>
          <w:szCs w:val="28"/>
          <w:lang w:eastAsia="ru-RU"/>
        </w:rPr>
        <w:t xml:space="preserve"> спортивно-оздоровительный центр», находящееся в ведомственной принадлежности муниципального казенного учреждения «Комитет по физической культуре и спорту».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lang w:eastAsia="ru-RU"/>
        </w:rPr>
      </w:pPr>
      <w:proofErr w:type="gramStart"/>
      <w:r w:rsidRPr="0052455B">
        <w:rPr>
          <w:rFonts w:ascii="Times New Roman" w:eastAsia="Times New Roman" w:hAnsi="Times New Roman" w:cs="Times New Roman"/>
          <w:sz w:val="28"/>
          <w:szCs w:val="28"/>
          <w:lang w:eastAsia="ru-RU"/>
        </w:rPr>
        <w:t>В муниципальном казенном учреждении дополнительного образования «Детско-юношеская спортивная школа «Старт» развиваются 5 базовых видов спорта: волейбол, баскетбол,  спортивная борьба, бокс, легкая атлетика с общим количеством занимающихся: в 2021 году - 522 человека, из них 58 человек - по программам спортивной подготовки и 464 человека - по дополнительным общеобразовательным программам в области физической культуры и спорта;</w:t>
      </w:r>
      <w:proofErr w:type="gramEnd"/>
    </w:p>
    <w:p w:rsidR="00480089" w:rsidRPr="0052455B"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52455B">
        <w:rPr>
          <w:rFonts w:ascii="Times New Roman" w:eastAsia="Times New Roman" w:hAnsi="Times New Roman" w:cs="Times New Roman"/>
          <w:sz w:val="28"/>
          <w:szCs w:val="28"/>
          <w:lang w:eastAsia="ru-RU"/>
        </w:rPr>
        <w:t xml:space="preserve"> в 2022 году - 564 человека, из них 57 человек - по программам спортивной подготовки и 507 человека - по дополнительным общеобразовательным программам в области физической культуры и спорта.</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В округе развивается 35 видов спорта, в том числе 5 базовых видов спорта. Общее количество </w:t>
      </w:r>
      <w:proofErr w:type="gramStart"/>
      <w:r w:rsidRPr="0052455B">
        <w:rPr>
          <w:rFonts w:ascii="Times New Roman" w:eastAsia="Times New Roman" w:hAnsi="Times New Roman" w:cs="Times New Roman"/>
          <w:sz w:val="28"/>
          <w:szCs w:val="28"/>
        </w:rPr>
        <w:t>занимающихся</w:t>
      </w:r>
      <w:proofErr w:type="gramEnd"/>
      <w:r w:rsidRPr="0052455B">
        <w:rPr>
          <w:rFonts w:ascii="Times New Roman" w:eastAsia="Times New Roman" w:hAnsi="Times New Roman" w:cs="Times New Roman"/>
          <w:sz w:val="28"/>
          <w:szCs w:val="28"/>
        </w:rPr>
        <w:t xml:space="preserve"> составляет:</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2021 год 25 239 человек</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2022 год 28 803 человек </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Самыми массовыми видами спорта в округе являются футбол, мини-футбол, волейбол, баскетбол, </w:t>
      </w:r>
      <w:r w:rsidRPr="0052455B">
        <w:rPr>
          <w:rFonts w:ascii="Times New Roman" w:eastAsia="Times New Roman" w:hAnsi="Times New Roman" w:cs="Times New Roman"/>
          <w:sz w:val="28"/>
          <w:szCs w:val="28"/>
          <w:lang w:eastAsia="ru-RU"/>
        </w:rPr>
        <w:t>греко-римская борьба, бокс, легкая атлетика.</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организациях и учреждениях муниципального округа, оказывающих услуги в сфере физической культуры и спорта, численность штатных работников составляет:</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2021 год  92 человека</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2022 год 74 человека</w:t>
      </w:r>
    </w:p>
    <w:p w:rsidR="00480089" w:rsidRPr="0052455B" w:rsidRDefault="00480089" w:rsidP="00480089">
      <w:pPr>
        <w:suppressAutoHyphens/>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lastRenderedPageBreak/>
        <w:t>численность штанных работников в 2022 году была скорректирована по факту основных работников отрасли физическая культура и спорт (без учета совместителей).</w:t>
      </w:r>
    </w:p>
    <w:p w:rsidR="00480089" w:rsidRPr="0052455B" w:rsidRDefault="00480089" w:rsidP="00480089">
      <w:pPr>
        <w:suppressAutoHyphens/>
        <w:spacing w:after="0" w:line="240" w:lineRule="auto"/>
        <w:ind w:firstLine="709"/>
        <w:jc w:val="both"/>
        <w:rPr>
          <w:rFonts w:ascii="Times New Roman" w:eastAsia="Calibri" w:hAnsi="Times New Roman" w:cs="Times New Roman"/>
          <w:sz w:val="28"/>
          <w:szCs w:val="28"/>
        </w:rPr>
      </w:pPr>
      <w:r w:rsidRPr="0052455B">
        <w:rPr>
          <w:rFonts w:ascii="Times New Roman" w:eastAsia="Calibri" w:hAnsi="Times New Roman" w:cs="Times New Roman"/>
          <w:sz w:val="28"/>
          <w:szCs w:val="28"/>
        </w:rPr>
        <w:t xml:space="preserve">Календарный план спортивно-массовых мероприятий Курского муниципального округа формируется с учетом материально - технической базы и в соответствии с Календарным планом официальных физкультурных мероприятий и спортивных мероприятий Ставропольского края.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2021 году из 138 запланированных мероприятий проведено                    128 спортивных мероприятий (1 289 человек)   и 10 физкультурно-массовых (945 человек).</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411 спортсмена округа приняли участие в краевых мероприятиях,  межрегиональных - 119 человек, 53 спортсмена - во Всероссийских соревнованиях.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2022 году из  136 запланированных мероприятий проведено                    125 спортивных мероприятий (2 081 человек)  и 11 физкультурно-массовых (1 005 человек).</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495 спортсменов округа приняли участие в краевых мероприятиях, 286 спортсменов в межрегиональных турнирах, 6 спортсменов -  во Всероссийских соревнованиях.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первенстве России по греко-римской борьбе победителями стали:</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победитель Первенства </w:t>
      </w:r>
      <w:proofErr w:type="spellStart"/>
      <w:r w:rsidRPr="0052455B">
        <w:rPr>
          <w:rFonts w:ascii="Times New Roman" w:eastAsia="Times New Roman" w:hAnsi="Times New Roman" w:cs="Times New Roman"/>
          <w:sz w:val="28"/>
          <w:szCs w:val="28"/>
        </w:rPr>
        <w:t>Амиров</w:t>
      </w:r>
      <w:proofErr w:type="spellEnd"/>
      <w:r w:rsidRPr="0052455B">
        <w:rPr>
          <w:rFonts w:ascii="Times New Roman" w:eastAsia="Times New Roman" w:hAnsi="Times New Roman" w:cs="Times New Roman"/>
          <w:sz w:val="28"/>
          <w:szCs w:val="28"/>
        </w:rPr>
        <w:t xml:space="preserve"> Эмиль (2022год - присвоен «второй спортивный разряд»);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серебряным призером - </w:t>
      </w:r>
      <w:proofErr w:type="spellStart"/>
      <w:r w:rsidRPr="0052455B">
        <w:rPr>
          <w:rFonts w:ascii="Times New Roman" w:eastAsia="Times New Roman" w:hAnsi="Times New Roman" w:cs="Times New Roman"/>
          <w:sz w:val="28"/>
          <w:szCs w:val="28"/>
        </w:rPr>
        <w:t>Темирханов</w:t>
      </w:r>
      <w:proofErr w:type="spellEnd"/>
      <w:r w:rsidRPr="0052455B">
        <w:rPr>
          <w:rFonts w:ascii="Times New Roman" w:eastAsia="Times New Roman" w:hAnsi="Times New Roman" w:cs="Times New Roman"/>
          <w:sz w:val="28"/>
          <w:szCs w:val="28"/>
        </w:rPr>
        <w:t xml:space="preserve"> Валерий (2021 год);</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бронзовым призером - Давыдов Станислав (2022 год - присвоен «второй спортивный разряд»).</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Первенстве России (2021 год) по пауэрлифтингу победу принёс Дьяков Кирилл Андреевич, 2004 г.р. и вошел в состав сборной команды России.</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Шахматы впервые принесли в копилку округа  победу в соревнованиях «Шахматные звезды Ставрополья», две золотых медали в чемпионате Ставропольского края,  а также серебряную и бронзовую медаль на первенстве СКФО - юная шахматистка Сафонова Алена.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2021 - 2022 году на территории округа были проведены следующие мероприятия регионального уровня: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открытое первенство Курского муниципального округа по пауэрлифтингу;</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открытый турнир по футболу  среди юношеских команд, посвященный памяти сотрудников УВД СК, погибших на территории Курского муниципального округа при исполнении служебных обязанностей;</w:t>
      </w:r>
    </w:p>
    <w:p w:rsidR="00480089" w:rsidRPr="0052455B" w:rsidRDefault="00480089" w:rsidP="00480089">
      <w:pPr>
        <w:spacing w:after="0" w:line="240" w:lineRule="auto"/>
        <w:ind w:firstLine="709"/>
        <w:jc w:val="both"/>
        <w:rPr>
          <w:rFonts w:ascii="Times New Roman" w:eastAsia="Calibri" w:hAnsi="Times New Roman" w:cs="Times New Roman"/>
          <w:sz w:val="28"/>
          <w:szCs w:val="28"/>
        </w:rPr>
      </w:pPr>
      <w:r w:rsidRPr="0052455B">
        <w:rPr>
          <w:rFonts w:ascii="Times New Roman" w:eastAsia="Times New Roman" w:hAnsi="Times New Roman" w:cs="Times New Roman"/>
          <w:sz w:val="28"/>
          <w:szCs w:val="28"/>
        </w:rPr>
        <w:t>о</w:t>
      </w:r>
      <w:r w:rsidRPr="0052455B">
        <w:rPr>
          <w:rFonts w:ascii="Times New Roman" w:eastAsia="Calibri" w:hAnsi="Times New Roman" w:cs="Times New Roman"/>
          <w:sz w:val="28"/>
          <w:szCs w:val="28"/>
        </w:rPr>
        <w:t>ткрытый Чемпионат и первенство Курского муниципального округа по троеборью;</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Calibri" w:hAnsi="Times New Roman" w:cs="Times New Roman"/>
          <w:sz w:val="28"/>
          <w:szCs w:val="28"/>
        </w:rPr>
        <w:t>о</w:t>
      </w:r>
      <w:r w:rsidRPr="0052455B">
        <w:rPr>
          <w:rFonts w:ascii="Times New Roman" w:eastAsia="Times New Roman" w:hAnsi="Times New Roman" w:cs="Times New Roman"/>
          <w:sz w:val="28"/>
          <w:szCs w:val="28"/>
        </w:rPr>
        <w:t>ткрытый Кубок Ставропольского края  по пауэрлифтингу и классическому пауэрлифтингу;</w:t>
      </w:r>
    </w:p>
    <w:p w:rsidR="00480089" w:rsidRPr="0052455B" w:rsidRDefault="00480089" w:rsidP="00480089">
      <w:pPr>
        <w:spacing w:after="0" w:line="240" w:lineRule="auto"/>
        <w:ind w:firstLine="709"/>
        <w:jc w:val="both"/>
        <w:rPr>
          <w:rFonts w:ascii="Times New Roman" w:eastAsia="Calibri" w:hAnsi="Times New Roman" w:cs="Times New Roman"/>
          <w:sz w:val="28"/>
          <w:szCs w:val="28"/>
        </w:rPr>
      </w:pPr>
      <w:r w:rsidRPr="0052455B">
        <w:rPr>
          <w:rFonts w:ascii="Times New Roman" w:eastAsia="Times New Roman" w:hAnsi="Times New Roman" w:cs="Times New Roman"/>
          <w:sz w:val="28"/>
          <w:szCs w:val="28"/>
        </w:rPr>
        <w:t>о</w:t>
      </w:r>
      <w:r w:rsidRPr="0052455B">
        <w:rPr>
          <w:rFonts w:ascii="Times New Roman" w:eastAsia="Calibri" w:hAnsi="Times New Roman" w:cs="Times New Roman"/>
          <w:sz w:val="28"/>
          <w:szCs w:val="28"/>
        </w:rPr>
        <w:t>ткрытый турнир Курского муниципального округа по футболу среди детских команд под девизом  «Мир детям Северного Кавказа!»;</w:t>
      </w:r>
    </w:p>
    <w:p w:rsidR="00480089" w:rsidRPr="0052455B" w:rsidRDefault="00480089" w:rsidP="00480089">
      <w:pPr>
        <w:spacing w:after="0" w:line="240" w:lineRule="auto"/>
        <w:ind w:firstLine="709"/>
        <w:jc w:val="both"/>
        <w:rPr>
          <w:rFonts w:ascii="Times New Roman" w:eastAsia="Calibri" w:hAnsi="Times New Roman" w:cs="Times New Roman"/>
          <w:sz w:val="28"/>
          <w:szCs w:val="28"/>
        </w:rPr>
      </w:pPr>
      <w:r w:rsidRPr="0052455B">
        <w:rPr>
          <w:rFonts w:ascii="Times New Roman" w:eastAsia="Calibri" w:hAnsi="Times New Roman" w:cs="Times New Roman"/>
          <w:sz w:val="28"/>
          <w:szCs w:val="28"/>
        </w:rPr>
        <w:lastRenderedPageBreak/>
        <w:t xml:space="preserve">межрегиональный турнир памяти мастеров спорта  России по греко-римской борьбе </w:t>
      </w:r>
      <w:proofErr w:type="spellStart"/>
      <w:r w:rsidRPr="0052455B">
        <w:rPr>
          <w:rFonts w:ascii="Times New Roman" w:eastAsia="Calibri" w:hAnsi="Times New Roman" w:cs="Times New Roman"/>
          <w:sz w:val="28"/>
          <w:szCs w:val="28"/>
        </w:rPr>
        <w:t>А.Юдина</w:t>
      </w:r>
      <w:proofErr w:type="spellEnd"/>
      <w:r w:rsidRPr="0052455B">
        <w:rPr>
          <w:rFonts w:ascii="Times New Roman" w:eastAsia="Calibri" w:hAnsi="Times New Roman" w:cs="Times New Roman"/>
          <w:sz w:val="28"/>
          <w:szCs w:val="28"/>
        </w:rPr>
        <w:t xml:space="preserve">, </w:t>
      </w:r>
      <w:proofErr w:type="spellStart"/>
      <w:r w:rsidRPr="0052455B">
        <w:rPr>
          <w:rFonts w:ascii="Times New Roman" w:eastAsia="Calibri" w:hAnsi="Times New Roman" w:cs="Times New Roman"/>
          <w:sz w:val="28"/>
          <w:szCs w:val="28"/>
        </w:rPr>
        <w:t>И.Воронина</w:t>
      </w:r>
      <w:proofErr w:type="spellEnd"/>
      <w:r w:rsidRPr="0052455B">
        <w:rPr>
          <w:rFonts w:ascii="Times New Roman" w:eastAsia="Calibri" w:hAnsi="Times New Roman" w:cs="Times New Roman"/>
          <w:sz w:val="28"/>
          <w:szCs w:val="28"/>
        </w:rPr>
        <w:t xml:space="preserve">, Д. </w:t>
      </w:r>
      <w:proofErr w:type="spellStart"/>
      <w:r w:rsidRPr="0052455B">
        <w:rPr>
          <w:rFonts w:ascii="Times New Roman" w:eastAsia="Calibri" w:hAnsi="Times New Roman" w:cs="Times New Roman"/>
          <w:sz w:val="28"/>
          <w:szCs w:val="28"/>
        </w:rPr>
        <w:t>Дерманского</w:t>
      </w:r>
      <w:proofErr w:type="spellEnd"/>
      <w:r w:rsidRPr="0052455B">
        <w:rPr>
          <w:rFonts w:ascii="Times New Roman" w:eastAsia="Calibri" w:hAnsi="Times New Roman" w:cs="Times New Roman"/>
          <w:sz w:val="28"/>
          <w:szCs w:val="28"/>
        </w:rPr>
        <w:t>;</w:t>
      </w:r>
    </w:p>
    <w:p w:rsidR="00480089" w:rsidRPr="0052455B" w:rsidRDefault="00480089" w:rsidP="00480089">
      <w:pPr>
        <w:spacing w:after="0" w:line="240" w:lineRule="auto"/>
        <w:ind w:firstLine="709"/>
        <w:jc w:val="both"/>
        <w:rPr>
          <w:rFonts w:ascii="Times New Roman" w:eastAsia="Calibri" w:hAnsi="Times New Roman" w:cs="Times New Roman"/>
          <w:sz w:val="28"/>
          <w:szCs w:val="28"/>
        </w:rPr>
      </w:pPr>
      <w:r w:rsidRPr="0052455B">
        <w:rPr>
          <w:rFonts w:ascii="Times New Roman" w:eastAsia="Calibri" w:hAnsi="Times New Roman" w:cs="Times New Roman"/>
          <w:sz w:val="28"/>
          <w:szCs w:val="28"/>
        </w:rPr>
        <w:t>о</w:t>
      </w:r>
      <w:r w:rsidRPr="0052455B">
        <w:rPr>
          <w:rFonts w:ascii="Times New Roman" w:eastAsia="Times New Roman" w:hAnsi="Times New Roman" w:cs="Times New Roman"/>
          <w:sz w:val="28"/>
          <w:szCs w:val="28"/>
        </w:rPr>
        <w:t xml:space="preserve">ткрытый турнир по футболу  среди команд ветеранов, посвященный памяти тренера-преподавателя Даудова Руслана </w:t>
      </w:r>
      <w:proofErr w:type="spellStart"/>
      <w:r w:rsidRPr="0052455B">
        <w:rPr>
          <w:rFonts w:ascii="Times New Roman" w:eastAsia="Times New Roman" w:hAnsi="Times New Roman" w:cs="Times New Roman"/>
          <w:sz w:val="28"/>
          <w:szCs w:val="28"/>
        </w:rPr>
        <w:t>Беляловича</w:t>
      </w:r>
      <w:proofErr w:type="spellEnd"/>
      <w:r w:rsidRPr="0052455B">
        <w:rPr>
          <w:rFonts w:ascii="Times New Roman" w:eastAsia="Times New Roman" w:hAnsi="Times New Roman" w:cs="Times New Roman"/>
          <w:sz w:val="28"/>
          <w:szCs w:val="28"/>
        </w:rPr>
        <w:t>.</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турнирах приняли участие соседние округа края.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Большое внимание уделяется проведению физкультурно-массовых мероприятий среди различных групп населения. Самыми яркими и массовыми являются: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спартакиада среди воспитанников дошкольных образовательных учреждений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тестирование в рамках ВФСК ГТО, Папа, мама, я - спортивная семья;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комплексная спартакиада учащихся общеобразовательных учреждений округа;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муниципальный этап Всероссийского проекта «Мини-футбол в школу»;</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муниципальный этап военно-спортивной игры «Зарница».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 «зарядка на Ставрополье», посвященная Дню здоровья.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Среди взрослого населения самыми массовыми и яркими являются: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открытый турнир по волейболу среди мужских команд, посвященный заслуженному работнику физической культуры и спорта Ставропольского края А.М. </w:t>
      </w:r>
      <w:proofErr w:type="spellStart"/>
      <w:r w:rsidRPr="0052455B">
        <w:rPr>
          <w:rFonts w:ascii="Times New Roman" w:eastAsia="Times New Roman" w:hAnsi="Times New Roman" w:cs="Times New Roman"/>
          <w:sz w:val="28"/>
          <w:szCs w:val="28"/>
        </w:rPr>
        <w:t>Закаеву</w:t>
      </w:r>
      <w:proofErr w:type="spellEnd"/>
      <w:r w:rsidRPr="0052455B">
        <w:rPr>
          <w:rFonts w:ascii="Times New Roman" w:eastAsia="Times New Roman" w:hAnsi="Times New Roman" w:cs="Times New Roman"/>
          <w:sz w:val="28"/>
          <w:szCs w:val="28"/>
        </w:rPr>
        <w:t>;</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спартакиада среди работников образования;</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спартакиада среди  трудовых коллективов;</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спартакиада, посвященная Дню физкультурника.</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округе ведется целенаправленная работа по привлечению инвалидов и лиц с ограниченными возможностями здоровья к занятиям физической культурой и спортом.</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proofErr w:type="gramStart"/>
      <w:r w:rsidRPr="0052455B">
        <w:rPr>
          <w:rFonts w:ascii="Times New Roman" w:eastAsia="Times New Roman" w:hAnsi="Times New Roman" w:cs="Times New Roman"/>
          <w:sz w:val="28"/>
          <w:szCs w:val="28"/>
        </w:rPr>
        <w:t>В</w:t>
      </w:r>
      <w:proofErr w:type="gramEnd"/>
      <w:r w:rsidRPr="0052455B">
        <w:rPr>
          <w:rFonts w:ascii="Times New Roman" w:eastAsia="Times New Roman" w:hAnsi="Times New Roman" w:cs="Times New Roman"/>
          <w:sz w:val="28"/>
          <w:szCs w:val="28"/>
        </w:rPr>
        <w:t xml:space="preserve"> </w:t>
      </w:r>
      <w:proofErr w:type="gramStart"/>
      <w:r w:rsidRPr="0052455B">
        <w:rPr>
          <w:rFonts w:ascii="Times New Roman" w:eastAsia="Times New Roman" w:hAnsi="Times New Roman" w:cs="Times New Roman"/>
          <w:sz w:val="28"/>
          <w:szCs w:val="28"/>
        </w:rPr>
        <w:t>Курском</w:t>
      </w:r>
      <w:proofErr w:type="gramEnd"/>
      <w:r w:rsidRPr="0052455B">
        <w:rPr>
          <w:rFonts w:ascii="Times New Roman" w:eastAsia="Times New Roman" w:hAnsi="Times New Roman" w:cs="Times New Roman"/>
          <w:sz w:val="28"/>
          <w:szCs w:val="28"/>
        </w:rPr>
        <w:t xml:space="preserve"> муниципального округа официально проживают более 3 544 инвалидов, из них 300 детей.</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Ежегодно на базе Комитета проводится районная спартакиада инвалидов, посвященная Международному дню инвалидов. Команда инвалидов округа принимает участие в краевой спартакиаде инвалидов ВОИ.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2022 году на ХХ</w:t>
      </w:r>
      <w:proofErr w:type="gramStart"/>
      <w:r w:rsidRPr="0052455B">
        <w:rPr>
          <w:rFonts w:ascii="Times New Roman" w:eastAsia="Times New Roman" w:hAnsi="Times New Roman" w:cs="Times New Roman"/>
          <w:sz w:val="28"/>
          <w:szCs w:val="28"/>
          <w:lang w:val="en-US"/>
        </w:rPr>
        <w:t>V</w:t>
      </w:r>
      <w:proofErr w:type="gramEnd"/>
      <w:r w:rsidRPr="0052455B">
        <w:rPr>
          <w:rFonts w:ascii="Times New Roman" w:eastAsia="Times New Roman" w:hAnsi="Times New Roman" w:cs="Times New Roman"/>
          <w:sz w:val="28"/>
          <w:szCs w:val="28"/>
        </w:rPr>
        <w:t xml:space="preserve"> Спартакиаде Ставропольского края среди инвалидов, посвященной Международному Дню инвалидов (ВОИ) команда Курского муниципального округа заняла почетное 1 место.</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Также Курский муниципальный округ принимал участие в                 </w:t>
      </w:r>
      <w:r w:rsidRPr="0052455B">
        <w:rPr>
          <w:rFonts w:ascii="Times New Roman" w:eastAsia="Times New Roman" w:hAnsi="Times New Roman" w:cs="Times New Roman"/>
          <w:sz w:val="28"/>
          <w:szCs w:val="28"/>
          <w:lang w:val="en-US"/>
        </w:rPr>
        <w:t>XXII</w:t>
      </w:r>
      <w:r w:rsidRPr="0052455B">
        <w:rPr>
          <w:rFonts w:ascii="Times New Roman" w:eastAsia="Times New Roman" w:hAnsi="Times New Roman" w:cs="Times New Roman"/>
          <w:sz w:val="28"/>
          <w:szCs w:val="28"/>
        </w:rPr>
        <w:t xml:space="preserve"> Спартакиаде среди ветеранов войны, труда и спорта, где отличились в разных спортивных номинациях.</w:t>
      </w:r>
    </w:p>
    <w:p w:rsidR="00480089" w:rsidRPr="0052455B" w:rsidRDefault="00480089" w:rsidP="00480089">
      <w:pPr>
        <w:spacing w:after="0" w:line="240" w:lineRule="auto"/>
        <w:ind w:firstLine="709"/>
        <w:jc w:val="both"/>
        <w:rPr>
          <w:rFonts w:ascii="Times New Roman" w:hAnsi="Times New Roman" w:cs="Times New Roman"/>
          <w:sz w:val="28"/>
          <w:szCs w:val="28"/>
        </w:rPr>
      </w:pPr>
      <w:proofErr w:type="gramStart"/>
      <w:r w:rsidRPr="0052455B">
        <w:rPr>
          <w:rFonts w:ascii="Times New Roman" w:hAnsi="Times New Roman" w:cs="Times New Roman"/>
          <w:sz w:val="28"/>
          <w:szCs w:val="28"/>
        </w:rPr>
        <w:t>На 31 декабря 2022 года для занятий физической культурой и спортом на территории округа имеется 99 спортивных сооружений, в том числе: 73 плоскостных спортивных сооружений из которых 28 находятся в неудовлетворительном состоянии (муниципальная собственность), не пригодными для занятий физической культурой и спортом и относятся к отделу образования, 18 спортивных залов (муниципальная собственность), 5 тиров, 1 стадион (муниципальная собственность) и 2</w:t>
      </w:r>
      <w:proofErr w:type="gramEnd"/>
      <w:r w:rsidRPr="0052455B">
        <w:rPr>
          <w:rFonts w:ascii="Times New Roman" w:hAnsi="Times New Roman" w:cs="Times New Roman"/>
          <w:sz w:val="28"/>
          <w:szCs w:val="28"/>
        </w:rPr>
        <w:t xml:space="preserve"> </w:t>
      </w:r>
      <w:proofErr w:type="gramStart"/>
      <w:r w:rsidRPr="0052455B">
        <w:rPr>
          <w:rFonts w:ascii="Times New Roman" w:hAnsi="Times New Roman" w:cs="Times New Roman"/>
          <w:sz w:val="28"/>
          <w:szCs w:val="28"/>
        </w:rPr>
        <w:t>спортивных</w:t>
      </w:r>
      <w:proofErr w:type="gramEnd"/>
      <w:r w:rsidRPr="0052455B">
        <w:rPr>
          <w:rFonts w:ascii="Times New Roman" w:hAnsi="Times New Roman" w:cs="Times New Roman"/>
          <w:sz w:val="28"/>
          <w:szCs w:val="28"/>
        </w:rPr>
        <w:t xml:space="preserve"> </w:t>
      </w:r>
      <w:r w:rsidRPr="0052455B">
        <w:rPr>
          <w:rFonts w:ascii="Times New Roman" w:hAnsi="Times New Roman" w:cs="Times New Roman"/>
          <w:sz w:val="28"/>
          <w:szCs w:val="28"/>
        </w:rPr>
        <w:lastRenderedPageBreak/>
        <w:t>сооружения, приспособленные к занятиям физической культурой и спортом (муниципальная собственность).</w:t>
      </w:r>
    </w:p>
    <w:p w:rsidR="00480089" w:rsidRPr="0052455B" w:rsidRDefault="00480089" w:rsidP="0048008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2455B">
        <w:rPr>
          <w:rFonts w:ascii="Times New Roman" w:eastAsia="Times New Roman" w:hAnsi="Times New Roman" w:cs="Times New Roman"/>
          <w:sz w:val="28"/>
          <w:szCs w:val="28"/>
          <w:lang w:eastAsia="ru-RU"/>
        </w:rPr>
        <w:t xml:space="preserve">Основными спортивными сооружениями Курского муниципального округа являются районный стадион (трибуна на 3000 посадочных мест, установлены новые пластиковые сидения на 1945 посадочных мест) в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52455B">
        <w:rPr>
          <w:rFonts w:ascii="Times New Roman" w:eastAsia="Times New Roman" w:hAnsi="Times New Roman" w:cs="Times New Roman"/>
          <w:sz w:val="28"/>
          <w:szCs w:val="28"/>
          <w:lang w:eastAsia="ru-RU"/>
        </w:rPr>
        <w:t xml:space="preserve"> Курская, пер. Школьный, 2 «г» и спортивный зал «Юбилейный» в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52455B">
        <w:rPr>
          <w:rFonts w:ascii="Times New Roman" w:eastAsia="Times New Roman" w:hAnsi="Times New Roman" w:cs="Times New Roman"/>
          <w:sz w:val="28"/>
          <w:szCs w:val="28"/>
          <w:lang w:eastAsia="ru-RU"/>
        </w:rPr>
        <w:t xml:space="preserve"> Курская, пер. Школьный, 1 «а», </w:t>
      </w:r>
      <w:r w:rsidRPr="0052455B">
        <w:rPr>
          <w:rFonts w:ascii="Times New Roman" w:eastAsia="Times New Roman" w:hAnsi="Times New Roman" w:cs="Times New Roman"/>
          <w:sz w:val="28"/>
          <w:szCs w:val="28"/>
        </w:rPr>
        <w:t>площадка для подготовки и сдачи норм Всероссийского физкультурно-спортивного комплекса «Готов к труду и обороне»</w:t>
      </w:r>
      <w:r w:rsidRPr="0052455B">
        <w:rPr>
          <w:rFonts w:ascii="Times New Roman" w:eastAsia="Times New Roman" w:hAnsi="Times New Roman" w:cs="Times New Roman"/>
          <w:sz w:val="28"/>
          <w:szCs w:val="28"/>
          <w:lang w:eastAsia="ru-RU"/>
        </w:rPr>
        <w:t>.</w:t>
      </w:r>
      <w:proofErr w:type="gramEnd"/>
      <w:r w:rsidRPr="0052455B">
        <w:rPr>
          <w:rFonts w:ascii="Times New Roman" w:eastAsia="Times New Roman" w:hAnsi="Times New Roman" w:cs="Times New Roman"/>
          <w:sz w:val="28"/>
          <w:szCs w:val="28"/>
        </w:rPr>
        <w:t xml:space="preserve"> Имеются паспорта вышеуказанных спортивных сооружений, зарегистрированных в установленном порядке.</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 xml:space="preserve">В 2019 году в станице Курской Курского муниципального округа по адресу: переулок Школьный, 2Г была введена в эксплуатацию площадка открытого типа для проведения тестирования населения (ГТО), приобретенная за счет федерального бюджета и бюджета Ставропольского края и переданная актом передачи в декабре 2019 года передана в собственность Комитету. </w:t>
      </w:r>
    </w:p>
    <w:p w:rsidR="00480089" w:rsidRPr="0052455B" w:rsidRDefault="00480089" w:rsidP="00480089">
      <w:pPr>
        <w:spacing w:after="0" w:line="240" w:lineRule="auto"/>
        <w:ind w:firstLine="709"/>
        <w:jc w:val="both"/>
        <w:rPr>
          <w:rFonts w:ascii="Times New Roman" w:eastAsia="Times New Roman" w:hAnsi="Times New Roman" w:cs="Times New Roman"/>
          <w:sz w:val="28"/>
          <w:szCs w:val="28"/>
        </w:rPr>
      </w:pPr>
      <w:r w:rsidRPr="0052455B">
        <w:rPr>
          <w:rFonts w:ascii="Times New Roman" w:eastAsia="Times New Roman" w:hAnsi="Times New Roman" w:cs="Times New Roman"/>
          <w:sz w:val="28"/>
          <w:szCs w:val="28"/>
        </w:rPr>
        <w:t>В 2020 году в п. Рощино была установлена уличная тренажерная площадка на сумму 593 905,86 рублей.</w:t>
      </w:r>
    </w:p>
    <w:p w:rsidR="00480089" w:rsidRPr="0052455B" w:rsidRDefault="00480089" w:rsidP="0048008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2455B">
        <w:rPr>
          <w:rFonts w:ascii="Times New Roman" w:eastAsia="Times New Roman" w:hAnsi="Times New Roman" w:cs="Times New Roman"/>
          <w:bCs/>
          <w:sz w:val="28"/>
          <w:szCs w:val="28"/>
        </w:rPr>
        <w:t>Фактическая загруженность спортивных сооружений на территории Курского муниципального округа Ставропольского края составляет 83,8 %, при средне краевом показателе 72 %.</w:t>
      </w:r>
    </w:p>
    <w:p w:rsidR="00480089" w:rsidRDefault="00480089" w:rsidP="00480089">
      <w:pPr>
        <w:spacing w:after="0" w:line="240" w:lineRule="auto"/>
        <w:ind w:firstLine="709"/>
        <w:jc w:val="both"/>
        <w:rPr>
          <w:rFonts w:ascii="Times New Roman" w:eastAsia="Times New Roman" w:hAnsi="Times New Roman" w:cs="Times New Roman"/>
          <w:bCs/>
          <w:sz w:val="28"/>
          <w:szCs w:val="28"/>
        </w:rPr>
      </w:pPr>
      <w:r w:rsidRPr="0052455B">
        <w:rPr>
          <w:rFonts w:ascii="Times New Roman" w:eastAsia="Times New Roman" w:hAnsi="Times New Roman" w:cs="Times New Roman"/>
          <w:bCs/>
          <w:sz w:val="28"/>
          <w:szCs w:val="28"/>
        </w:rPr>
        <w:t>Фактическая единовременная пропускная способность спортивных Курского муниципального округа Ставропольского края составляет 1 921 человек, при нормативной потребности 6 199 человек.</w:t>
      </w:r>
    </w:p>
    <w:p w:rsidR="00480089" w:rsidRDefault="00480089" w:rsidP="00480089">
      <w:pPr>
        <w:spacing w:after="0" w:line="240" w:lineRule="auto"/>
        <w:ind w:firstLine="709"/>
        <w:jc w:val="both"/>
        <w:rPr>
          <w:rFonts w:ascii="Times New Roman" w:eastAsia="Times New Roman" w:hAnsi="Times New Roman" w:cs="Times New Roman"/>
          <w:bCs/>
          <w:sz w:val="28"/>
          <w:szCs w:val="28"/>
        </w:rPr>
      </w:pPr>
    </w:p>
    <w:p w:rsidR="00480089" w:rsidRPr="00C102F9" w:rsidRDefault="00480089" w:rsidP="00480089">
      <w:pPr>
        <w:spacing w:after="0" w:line="240" w:lineRule="auto"/>
        <w:ind w:firstLine="709"/>
        <w:jc w:val="both"/>
        <w:rPr>
          <w:rFonts w:ascii="Times New Roman" w:eastAsia="Times New Roman" w:hAnsi="Times New Roman" w:cs="Times New Roman"/>
          <w:bCs/>
          <w:sz w:val="28"/>
          <w:szCs w:val="28"/>
        </w:rPr>
      </w:pPr>
      <w:r w:rsidRPr="00C102F9">
        <w:rPr>
          <w:rFonts w:ascii="Times New Roman" w:eastAsia="Times New Roman" w:hAnsi="Times New Roman" w:cs="Times New Roman"/>
          <w:bCs/>
          <w:sz w:val="28"/>
          <w:szCs w:val="28"/>
        </w:rPr>
        <w:t>2.4.21. Культура</w:t>
      </w:r>
    </w:p>
    <w:p w:rsidR="00480089" w:rsidRPr="00C102F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p>
    <w:p w:rsidR="00480089" w:rsidRPr="00C102F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C102F9">
        <w:rPr>
          <w:rFonts w:ascii="Times New Roman" w:eastAsia="Times New Roman" w:hAnsi="Times New Roman" w:cs="Calibri"/>
          <w:sz w:val="28"/>
          <w:szCs w:val="28"/>
          <w:lang w:eastAsia="ru-RU"/>
        </w:rPr>
        <w:t>2.4.21.1. Общая характеристика отрасли культура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По состоянию на 01 января 2023 года в Курском муниципальном округе осуществляют деятельность 5 учреждений культуры, имеющих статус юридического лица, включающие в свои составы филиалы:</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b/>
          <w:sz w:val="28"/>
          <w:szCs w:val="28"/>
          <w:lang w:eastAsia="ru-RU"/>
        </w:rPr>
      </w:pPr>
      <w:r w:rsidRPr="00B21F6B">
        <w:rPr>
          <w:rFonts w:ascii="Times New Roman" w:eastAsia="Times New Roman" w:hAnsi="Times New Roman" w:cs="Calibri"/>
          <w:sz w:val="28"/>
          <w:szCs w:val="28"/>
          <w:lang w:eastAsia="ru-RU"/>
        </w:rPr>
        <w:tab/>
        <w:t>муниципальное казенное учреждение культуры «Централизованная библиотечная система» (далее - МКУК «ЦБС»), в состав которой входят</w:t>
      </w:r>
      <w:r w:rsidRPr="00B21F6B">
        <w:rPr>
          <w:rFonts w:ascii="Times New Roman" w:eastAsia="Times New Roman" w:hAnsi="Times New Roman" w:cs="Calibri"/>
          <w:b/>
          <w:sz w:val="28"/>
          <w:szCs w:val="28"/>
          <w:lang w:eastAsia="ru-RU"/>
        </w:rPr>
        <w:t>:</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центральная районная модельная библиотека;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b/>
          <w:sz w:val="28"/>
          <w:szCs w:val="28"/>
          <w:lang w:eastAsia="ru-RU"/>
        </w:rPr>
      </w:pPr>
      <w:r w:rsidRPr="00B21F6B">
        <w:rPr>
          <w:rFonts w:ascii="Times New Roman" w:eastAsia="Times New Roman" w:hAnsi="Times New Roman" w:cs="Calibri"/>
          <w:sz w:val="28"/>
          <w:szCs w:val="28"/>
          <w:lang w:eastAsia="ru-RU"/>
        </w:rPr>
        <w:t>районная детская библиотека и 25 филиалов;</w:t>
      </w:r>
      <w:r w:rsidRPr="00B21F6B">
        <w:rPr>
          <w:rFonts w:ascii="Times New Roman" w:eastAsia="Times New Roman" w:hAnsi="Times New Roman" w:cs="Calibri"/>
          <w:b/>
          <w:sz w:val="28"/>
          <w:szCs w:val="28"/>
          <w:lang w:eastAsia="ru-RU"/>
        </w:rPr>
        <w:t xml:space="preserve">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муниципальное бюджетное учреждение культуры «Централизованная клубная система» (далее - МБУК «ЦКС»), в состав которой входят Районный дом культуры и  28 структурных подразделений;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Calibri" w:hAnsi="Times New Roman" w:cs="Times New Roman"/>
          <w:sz w:val="28"/>
          <w:szCs w:val="28"/>
          <w:lang w:eastAsia="ru-RU"/>
        </w:rPr>
        <w:t xml:space="preserve">муниципальное бюджетное учреждение дополнительного образования  </w:t>
      </w:r>
      <w:r w:rsidRPr="00B21F6B">
        <w:rPr>
          <w:rFonts w:ascii="Times New Roman" w:eastAsia="Times New Roman" w:hAnsi="Times New Roman" w:cs="Times New Roman"/>
          <w:sz w:val="28"/>
          <w:szCs w:val="28"/>
          <w:lang w:eastAsia="ru-RU"/>
        </w:rPr>
        <w:t xml:space="preserve">«Курская детская музыкальная школа» (далее </w:t>
      </w:r>
      <w:r w:rsidR="00E157D9">
        <w:rPr>
          <w:rFonts w:ascii="Times New Roman" w:eastAsia="Times New Roman" w:hAnsi="Times New Roman" w:cs="Times New Roman"/>
          <w:sz w:val="28"/>
          <w:szCs w:val="28"/>
          <w:lang w:eastAsia="ru-RU"/>
        </w:rPr>
        <w:t>-</w:t>
      </w:r>
      <w:r w:rsidRPr="00B21F6B">
        <w:rPr>
          <w:rFonts w:ascii="Times New Roman" w:eastAsia="Times New Roman" w:hAnsi="Times New Roman" w:cs="Times New Roman"/>
          <w:sz w:val="28"/>
          <w:szCs w:val="28"/>
          <w:lang w:eastAsia="ru-RU"/>
        </w:rPr>
        <w:t xml:space="preserve"> МБУ</w:t>
      </w:r>
      <w:r w:rsidR="00E157D9">
        <w:rPr>
          <w:rFonts w:ascii="Times New Roman" w:eastAsia="Times New Roman" w:hAnsi="Times New Roman" w:cs="Times New Roman"/>
          <w:sz w:val="28"/>
          <w:szCs w:val="28"/>
          <w:lang w:eastAsia="ru-RU"/>
        </w:rPr>
        <w:t xml:space="preserve"> </w:t>
      </w:r>
      <w:r w:rsidRPr="00B21F6B">
        <w:rPr>
          <w:rFonts w:ascii="Times New Roman" w:eastAsia="Times New Roman" w:hAnsi="Times New Roman" w:cs="Times New Roman"/>
          <w:sz w:val="28"/>
          <w:szCs w:val="28"/>
          <w:lang w:eastAsia="ru-RU"/>
        </w:rPr>
        <w:t>ДО «</w:t>
      </w:r>
      <w:r w:rsidR="00E157D9">
        <w:rPr>
          <w:rFonts w:ascii="Times New Roman" w:eastAsia="Times New Roman" w:hAnsi="Times New Roman" w:cs="Times New Roman"/>
          <w:sz w:val="28"/>
          <w:szCs w:val="28"/>
          <w:lang w:eastAsia="ru-RU"/>
        </w:rPr>
        <w:t>КДМШ</w:t>
      </w:r>
      <w:r w:rsidRPr="00B21F6B">
        <w:rPr>
          <w:rFonts w:ascii="Times New Roman" w:eastAsia="Times New Roman" w:hAnsi="Times New Roman" w:cs="Times New Roman"/>
          <w:sz w:val="28"/>
          <w:szCs w:val="28"/>
          <w:lang w:eastAsia="ru-RU"/>
        </w:rPr>
        <w:t xml:space="preserve">»), включающее в себя  3 филиала;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ab/>
        <w:t>м</w:t>
      </w:r>
      <w:r w:rsidRPr="00B21F6B">
        <w:rPr>
          <w:rFonts w:ascii="Times New Roman" w:eastAsia="Calibri" w:hAnsi="Times New Roman" w:cs="Times New Roman"/>
          <w:sz w:val="28"/>
          <w:szCs w:val="28"/>
          <w:lang w:eastAsia="ru-RU"/>
        </w:rPr>
        <w:t xml:space="preserve">униципальное бюджетное учреждение дополнительного образования  </w:t>
      </w:r>
      <w:r w:rsidRPr="00B21F6B">
        <w:rPr>
          <w:rFonts w:ascii="Times New Roman" w:eastAsia="Times New Roman" w:hAnsi="Times New Roman" w:cs="Times New Roman"/>
          <w:sz w:val="28"/>
          <w:szCs w:val="28"/>
          <w:lang w:eastAsia="ru-RU"/>
        </w:rPr>
        <w:t xml:space="preserve">«Курская детская художественная школа» (далее </w:t>
      </w:r>
      <w:r w:rsidR="00E157D9">
        <w:rPr>
          <w:rFonts w:ascii="Times New Roman" w:eastAsia="Times New Roman" w:hAnsi="Times New Roman" w:cs="Times New Roman"/>
          <w:sz w:val="28"/>
          <w:szCs w:val="28"/>
          <w:lang w:eastAsia="ru-RU"/>
        </w:rPr>
        <w:t>-</w:t>
      </w:r>
      <w:r w:rsidRPr="00B21F6B">
        <w:rPr>
          <w:rFonts w:ascii="Times New Roman" w:eastAsia="Times New Roman" w:hAnsi="Times New Roman" w:cs="Times New Roman"/>
          <w:sz w:val="28"/>
          <w:szCs w:val="28"/>
          <w:lang w:eastAsia="ru-RU"/>
        </w:rPr>
        <w:t xml:space="preserve"> МБУ</w:t>
      </w:r>
      <w:r w:rsidR="00E157D9">
        <w:rPr>
          <w:rFonts w:ascii="Times New Roman" w:eastAsia="Times New Roman" w:hAnsi="Times New Roman" w:cs="Times New Roman"/>
          <w:sz w:val="28"/>
          <w:szCs w:val="28"/>
          <w:lang w:eastAsia="ru-RU"/>
        </w:rPr>
        <w:t xml:space="preserve"> </w:t>
      </w:r>
      <w:r w:rsidRPr="00B21F6B">
        <w:rPr>
          <w:rFonts w:ascii="Times New Roman" w:eastAsia="Times New Roman" w:hAnsi="Times New Roman" w:cs="Times New Roman"/>
          <w:sz w:val="28"/>
          <w:szCs w:val="28"/>
          <w:lang w:eastAsia="ru-RU"/>
        </w:rPr>
        <w:t>ДО «</w:t>
      </w:r>
      <w:r w:rsidR="00E157D9">
        <w:rPr>
          <w:rFonts w:ascii="Times New Roman" w:eastAsia="Times New Roman" w:hAnsi="Times New Roman" w:cs="Times New Roman"/>
          <w:sz w:val="28"/>
          <w:szCs w:val="28"/>
          <w:lang w:eastAsia="ru-RU"/>
        </w:rPr>
        <w:t>КДХШ</w:t>
      </w:r>
      <w:r w:rsidRPr="00B21F6B">
        <w:rPr>
          <w:rFonts w:ascii="Times New Roman" w:eastAsia="Times New Roman" w:hAnsi="Times New Roman" w:cs="Times New Roman"/>
          <w:sz w:val="28"/>
          <w:szCs w:val="28"/>
          <w:lang w:eastAsia="ru-RU"/>
        </w:rPr>
        <w:t>»), в состав которой входят 3 филиала</w:t>
      </w:r>
      <w:r w:rsidRPr="00B21F6B">
        <w:rPr>
          <w:rFonts w:ascii="Times New Roman" w:eastAsia="Times New Roman" w:hAnsi="Times New Roman" w:cs="Times New Roman"/>
          <w:b/>
          <w:sz w:val="28"/>
          <w:szCs w:val="28"/>
          <w:lang w:eastAsia="ru-RU"/>
        </w:rPr>
        <w:t>;</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jc w:val="both"/>
        <w:rPr>
          <w:rFonts w:ascii="Times New Roman" w:eastAsia="Times New Roman" w:hAnsi="Times New Roman" w:cs="Calibri"/>
          <w:sz w:val="28"/>
          <w:szCs w:val="28"/>
          <w:lang w:eastAsia="ru-RU"/>
        </w:rPr>
      </w:pPr>
      <w:r w:rsidRPr="00B21F6B">
        <w:rPr>
          <w:rFonts w:ascii="Times New Roman" w:eastAsia="Times New Roman" w:hAnsi="Times New Roman" w:cs="Times New Roman"/>
          <w:sz w:val="28"/>
          <w:szCs w:val="28"/>
          <w:lang w:eastAsia="ru-RU"/>
        </w:rPr>
        <w:lastRenderedPageBreak/>
        <w:t xml:space="preserve">    </w:t>
      </w:r>
      <w:r w:rsidRPr="00B21F6B">
        <w:rPr>
          <w:rFonts w:ascii="Times New Roman" w:eastAsia="Times New Roman" w:hAnsi="Times New Roman" w:cs="Times New Roman"/>
          <w:sz w:val="28"/>
          <w:szCs w:val="28"/>
          <w:lang w:eastAsia="ru-RU"/>
        </w:rPr>
        <w:tab/>
        <w:t>м</w:t>
      </w:r>
      <w:r w:rsidRPr="00B21F6B">
        <w:rPr>
          <w:rFonts w:ascii="Times New Roman" w:eastAsia="Times New Roman" w:hAnsi="Times New Roman" w:cs="Calibri"/>
          <w:sz w:val="28"/>
          <w:szCs w:val="28"/>
          <w:lang w:eastAsia="ru-RU"/>
        </w:rPr>
        <w:t>униципальное бюджетное учреждение культуры «Кинотеатр «Восток»  (далее - МБУК «Кинотеатр «Восток»).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851"/>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обеспеченность жителей учреждениями культуры на 01.01.2023 года составила: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общедоступными библиотеками: 27 библиотек (уровень фактической обеспеченности - 100 %);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учреждениями культурно-досугового типа: 29 учреждений (уровень фактической обеспеченности - 100 %);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65"/>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учреждениями дополнительного образования: 2 учреждения (процент охвата детей услугами дополнительного образования в сфере культуры – 10,3 %, при краевом показателе - 10,3 %).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65"/>
        <w:jc w:val="both"/>
        <w:rPr>
          <w:rFonts w:ascii="Times New Roman" w:eastAsia="Times New Roman" w:hAnsi="Times New Roman" w:cs="Times New Roman"/>
          <w:sz w:val="28"/>
          <w:szCs w:val="28"/>
          <w:lang w:eastAsia="ru-RU"/>
        </w:rPr>
      </w:pPr>
      <w:bookmarkStart w:id="13" w:name="_Hlk115882236"/>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65"/>
        <w:jc w:val="both"/>
        <w:rPr>
          <w:rFonts w:ascii="Times New Roman" w:eastAsia="Times New Roman" w:hAnsi="Times New Roman" w:cs="Times New Roman"/>
          <w:sz w:val="28"/>
          <w:szCs w:val="28"/>
          <w:lang w:eastAsia="ru-RU"/>
        </w:rPr>
      </w:pPr>
      <w:r w:rsidRPr="00E157D9">
        <w:rPr>
          <w:rFonts w:ascii="Times New Roman" w:eastAsia="Times New Roman" w:hAnsi="Times New Roman" w:cs="Calibri"/>
          <w:sz w:val="28"/>
          <w:szCs w:val="28"/>
          <w:lang w:eastAsia="ru-RU"/>
        </w:rPr>
        <w:t xml:space="preserve">2.4.21.2. </w:t>
      </w:r>
      <w:r w:rsidRPr="00E157D9">
        <w:rPr>
          <w:rFonts w:ascii="Times New Roman" w:eastAsia="Times New Roman" w:hAnsi="Times New Roman" w:cs="Times New Roman"/>
          <w:sz w:val="28"/>
          <w:szCs w:val="28"/>
          <w:lang w:eastAsia="ru-RU"/>
        </w:rPr>
        <w:t>Кадровое обеспечение отрасли культура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65"/>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Всего в отрасли культуры округа по состоянию на 01 января 2023 г. трудится 359 человек, из общего числа работающих 214 - специалисты (в 2021 году - 351 человек, из них специалисты - 217, в 2022 году - 359 человек, из них специалисты - 214).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21F6B">
        <w:rPr>
          <w:rFonts w:ascii="Times New Roman" w:eastAsia="Times New Roman" w:hAnsi="Times New Roman" w:cs="Times New Roman"/>
          <w:sz w:val="28"/>
          <w:szCs w:val="28"/>
          <w:lang w:eastAsia="ru-RU"/>
        </w:rPr>
        <w:t xml:space="preserve">Высшее образование имеют 111 специалистов или 48 % от общего количества работающих специалистов, что ниже </w:t>
      </w:r>
      <w:proofErr w:type="spellStart"/>
      <w:r w:rsidRPr="00B21F6B">
        <w:rPr>
          <w:rFonts w:ascii="Times New Roman" w:eastAsia="Times New Roman" w:hAnsi="Times New Roman" w:cs="Times New Roman"/>
          <w:sz w:val="28"/>
          <w:szCs w:val="28"/>
          <w:lang w:eastAsia="ru-RU"/>
        </w:rPr>
        <w:t>среднекраевого</w:t>
      </w:r>
      <w:proofErr w:type="spellEnd"/>
      <w:r w:rsidRPr="00B21F6B">
        <w:rPr>
          <w:rFonts w:ascii="Times New Roman" w:eastAsia="Times New Roman" w:hAnsi="Times New Roman" w:cs="Times New Roman"/>
          <w:sz w:val="28"/>
          <w:szCs w:val="28"/>
          <w:lang w:eastAsia="ru-RU"/>
        </w:rPr>
        <w:t xml:space="preserve"> показателя (61,8 %) на 22 %; высшее профессиональное образование по направлению деятельности - 51 человек или 23,8 % от количества работающих специалистов) (</w:t>
      </w:r>
      <w:proofErr w:type="spellStart"/>
      <w:r w:rsidRPr="00B21F6B">
        <w:rPr>
          <w:rFonts w:ascii="Times New Roman" w:eastAsia="Times New Roman" w:hAnsi="Times New Roman" w:cs="Times New Roman"/>
          <w:sz w:val="28"/>
          <w:szCs w:val="28"/>
          <w:lang w:eastAsia="ru-RU"/>
        </w:rPr>
        <w:t>среднекраевой</w:t>
      </w:r>
      <w:proofErr w:type="spellEnd"/>
      <w:r w:rsidRPr="00B21F6B">
        <w:rPr>
          <w:rFonts w:ascii="Times New Roman" w:eastAsia="Times New Roman" w:hAnsi="Times New Roman" w:cs="Times New Roman"/>
          <w:sz w:val="28"/>
          <w:szCs w:val="28"/>
          <w:lang w:eastAsia="ru-RU"/>
        </w:rPr>
        <w:t xml:space="preserve"> показатель 46,2 %), что ниже </w:t>
      </w:r>
      <w:proofErr w:type="spellStart"/>
      <w:r w:rsidRPr="00B21F6B">
        <w:rPr>
          <w:rFonts w:ascii="Times New Roman" w:eastAsia="Times New Roman" w:hAnsi="Times New Roman" w:cs="Times New Roman"/>
          <w:sz w:val="28"/>
          <w:szCs w:val="28"/>
          <w:lang w:eastAsia="ru-RU"/>
        </w:rPr>
        <w:t>среднекраевого</w:t>
      </w:r>
      <w:proofErr w:type="spellEnd"/>
      <w:r w:rsidRPr="00B21F6B">
        <w:rPr>
          <w:rFonts w:ascii="Times New Roman" w:eastAsia="Times New Roman" w:hAnsi="Times New Roman" w:cs="Times New Roman"/>
          <w:sz w:val="28"/>
          <w:szCs w:val="28"/>
          <w:lang w:eastAsia="ru-RU"/>
        </w:rPr>
        <w:t xml:space="preserve"> показателя на 68 %;</w:t>
      </w:r>
      <w:proofErr w:type="gramEnd"/>
      <w:r w:rsidRPr="00B21F6B">
        <w:rPr>
          <w:rFonts w:ascii="Times New Roman" w:eastAsia="Times New Roman" w:hAnsi="Times New Roman" w:cs="Times New Roman"/>
          <w:sz w:val="28"/>
          <w:szCs w:val="28"/>
          <w:lang w:eastAsia="ru-RU"/>
        </w:rPr>
        <w:t xml:space="preserve"> среднее профессиональное образование - 46 человек или 21,5 % от общего количества работающих  специалистов (</w:t>
      </w:r>
      <w:proofErr w:type="spellStart"/>
      <w:r w:rsidRPr="00B21F6B">
        <w:rPr>
          <w:rFonts w:ascii="Times New Roman" w:eastAsia="Times New Roman" w:hAnsi="Times New Roman" w:cs="Times New Roman"/>
          <w:sz w:val="28"/>
          <w:szCs w:val="28"/>
          <w:lang w:eastAsia="ru-RU"/>
        </w:rPr>
        <w:t>среднекраевой</w:t>
      </w:r>
      <w:proofErr w:type="spellEnd"/>
      <w:r w:rsidRPr="00B21F6B">
        <w:rPr>
          <w:rFonts w:ascii="Times New Roman" w:eastAsia="Times New Roman" w:hAnsi="Times New Roman" w:cs="Times New Roman"/>
          <w:sz w:val="28"/>
          <w:szCs w:val="28"/>
          <w:lang w:eastAsia="ru-RU"/>
        </w:rPr>
        <w:t xml:space="preserve"> показатель - 22 %), что ниже </w:t>
      </w:r>
      <w:proofErr w:type="spellStart"/>
      <w:r w:rsidRPr="00B21F6B">
        <w:rPr>
          <w:rFonts w:ascii="Times New Roman" w:eastAsia="Times New Roman" w:hAnsi="Times New Roman" w:cs="Times New Roman"/>
          <w:sz w:val="28"/>
          <w:szCs w:val="28"/>
          <w:lang w:eastAsia="ru-RU"/>
        </w:rPr>
        <w:t>среднекраевого</w:t>
      </w:r>
      <w:proofErr w:type="spellEnd"/>
      <w:r w:rsidRPr="00B21F6B">
        <w:rPr>
          <w:rFonts w:ascii="Times New Roman" w:eastAsia="Times New Roman" w:hAnsi="Times New Roman" w:cs="Times New Roman"/>
          <w:sz w:val="28"/>
          <w:szCs w:val="28"/>
          <w:lang w:eastAsia="ru-RU"/>
        </w:rPr>
        <w:t xml:space="preserve"> показателя на - 0,5 %.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Число работников </w:t>
      </w:r>
      <w:proofErr w:type="spellStart"/>
      <w:r w:rsidRPr="00B21F6B">
        <w:rPr>
          <w:rFonts w:ascii="Times New Roman" w:eastAsia="Times New Roman" w:hAnsi="Times New Roman" w:cs="Times New Roman"/>
          <w:sz w:val="28"/>
          <w:szCs w:val="28"/>
          <w:lang w:eastAsia="ru-RU"/>
        </w:rPr>
        <w:t>предпенсионного</w:t>
      </w:r>
      <w:proofErr w:type="spellEnd"/>
      <w:r w:rsidRPr="00B21F6B">
        <w:rPr>
          <w:rFonts w:ascii="Times New Roman" w:eastAsia="Times New Roman" w:hAnsi="Times New Roman" w:cs="Times New Roman"/>
          <w:sz w:val="28"/>
          <w:szCs w:val="28"/>
          <w:lang w:eastAsia="ru-RU"/>
        </w:rPr>
        <w:t xml:space="preserve"> возраста составляет 28 человек или 14 % от общего числа работающих, число работников пенсионного возраста - 74 человека или 7,8 % от общего числа работающих. Средний возраст работников - 43,6 лет (</w:t>
      </w:r>
      <w:proofErr w:type="spellStart"/>
      <w:r w:rsidRPr="00B21F6B">
        <w:rPr>
          <w:rFonts w:ascii="Times New Roman" w:eastAsia="Times New Roman" w:hAnsi="Times New Roman" w:cs="Times New Roman"/>
          <w:sz w:val="28"/>
          <w:szCs w:val="28"/>
          <w:lang w:eastAsia="ru-RU"/>
        </w:rPr>
        <w:t>среднекраевой</w:t>
      </w:r>
      <w:proofErr w:type="spellEnd"/>
      <w:r w:rsidRPr="00B21F6B">
        <w:rPr>
          <w:rFonts w:ascii="Times New Roman" w:eastAsia="Times New Roman" w:hAnsi="Times New Roman" w:cs="Times New Roman"/>
          <w:sz w:val="28"/>
          <w:szCs w:val="28"/>
          <w:lang w:eastAsia="ru-RU"/>
        </w:rPr>
        <w:t xml:space="preserve"> показатель - 46 лет).</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Ежегодно работники отрасли культуры округа проходят повышение квалификации и профессиональную переподготовку:</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2021 год - 61 специалист;</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2022 год - 26 специалистов.</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По состоянию  на 01 января 2023 года сформирован кадровый резерв управленческих кадров муниципальных учреждений, подведомственных Управлению культуры округа (должности директоров), включены 10 человек;  качественный состав резерва: возраст от 30 до 55 лет, образовательный уровень - высшее образование, что соответствует квалификационным требованиям к данной группе должностей.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16" w:lineRule="atLeast"/>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За 2021 год средняя заработная плата работников учреждений культуры сложилась в размере 25 531,6 рублей и составляет 97,3 % от планового показателя (26 250,6 рублей) и соответствует 32 месту  из 33  муниципальных (городских) округов края. </w:t>
      </w:r>
      <w:proofErr w:type="spellStart"/>
      <w:r w:rsidRPr="00B21F6B">
        <w:rPr>
          <w:rFonts w:ascii="Times New Roman" w:eastAsia="Times New Roman" w:hAnsi="Times New Roman" w:cs="Calibri"/>
          <w:sz w:val="28"/>
          <w:szCs w:val="28"/>
          <w:lang w:eastAsia="ru-RU"/>
        </w:rPr>
        <w:t>Среднекраевой</w:t>
      </w:r>
      <w:proofErr w:type="spellEnd"/>
      <w:r w:rsidRPr="00B21F6B">
        <w:rPr>
          <w:rFonts w:ascii="Times New Roman" w:eastAsia="Times New Roman" w:hAnsi="Times New Roman" w:cs="Calibri"/>
          <w:sz w:val="28"/>
          <w:szCs w:val="28"/>
          <w:lang w:eastAsia="ru-RU"/>
        </w:rPr>
        <w:t xml:space="preserve"> показатель рассчитан по муниципальным учреждениям культуры и составляет 105 %.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lastRenderedPageBreak/>
        <w:t xml:space="preserve">За  2022 год средняя заработная платы работников учреждений культуры сложилась в размере 30 637,8 рублей, и составляет 100,3 % от планового показателя (30 556,05 рублей) и соответствует 24 месту  из 33  муниципальных (городских) округов края. </w:t>
      </w:r>
      <w:proofErr w:type="spellStart"/>
      <w:r w:rsidRPr="00B21F6B">
        <w:rPr>
          <w:rFonts w:ascii="Times New Roman" w:eastAsia="Times New Roman" w:hAnsi="Times New Roman" w:cs="Calibri"/>
          <w:sz w:val="28"/>
          <w:szCs w:val="28"/>
          <w:lang w:eastAsia="ru-RU"/>
        </w:rPr>
        <w:t>Среднекраевой</w:t>
      </w:r>
      <w:proofErr w:type="spellEnd"/>
      <w:r w:rsidRPr="00B21F6B">
        <w:rPr>
          <w:rFonts w:ascii="Times New Roman" w:eastAsia="Times New Roman" w:hAnsi="Times New Roman" w:cs="Calibri"/>
          <w:sz w:val="28"/>
          <w:szCs w:val="28"/>
          <w:lang w:eastAsia="ru-RU"/>
        </w:rPr>
        <w:t xml:space="preserve"> показатель рассчитан по муниципальным учреждениям культуры и составляет 103,3 %.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За 2021 год средняя заработная плата педагогических работников дополнительного образования в сфере культуры округа сложилась в размере 29 004,4 рублей, что составило 110,5 % от планового показателя (25 697 рублей) и соответствует 14 месту  из 33 муниципальных (городских) округов края. </w:t>
      </w:r>
      <w:proofErr w:type="spellStart"/>
      <w:r w:rsidRPr="00B21F6B">
        <w:rPr>
          <w:rFonts w:ascii="Times New Roman" w:eastAsia="Times New Roman" w:hAnsi="Times New Roman" w:cs="Calibri"/>
          <w:sz w:val="28"/>
          <w:szCs w:val="28"/>
          <w:lang w:eastAsia="ru-RU"/>
        </w:rPr>
        <w:t>Среднекраевой</w:t>
      </w:r>
      <w:proofErr w:type="spellEnd"/>
      <w:r w:rsidRPr="00B21F6B">
        <w:rPr>
          <w:rFonts w:ascii="Times New Roman" w:eastAsia="Times New Roman" w:hAnsi="Times New Roman" w:cs="Calibri"/>
          <w:sz w:val="28"/>
          <w:szCs w:val="28"/>
          <w:lang w:eastAsia="ru-RU"/>
        </w:rPr>
        <w:t xml:space="preserve"> показатель рассчитан по  муниципальным учреждениям культуры и составляет 109,5 %.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ab/>
        <w:t xml:space="preserve">За  2022 год средняя заработная плата педагогических работников дополнительного образования в сфере культуры округа сложилась в размере 32 415,5 рублей, что составило 106,1 % от планового показателя (30 556,05 рублей) и соответствует 17 месту  из 33 муниципальных (городских) округов края. </w:t>
      </w:r>
      <w:proofErr w:type="spellStart"/>
      <w:r w:rsidRPr="00B21F6B">
        <w:rPr>
          <w:rFonts w:ascii="Times New Roman" w:eastAsia="Times New Roman" w:hAnsi="Times New Roman" w:cs="Calibri"/>
          <w:sz w:val="28"/>
          <w:szCs w:val="28"/>
          <w:lang w:eastAsia="ru-RU"/>
        </w:rPr>
        <w:t>Среднекраевой</w:t>
      </w:r>
      <w:proofErr w:type="spellEnd"/>
      <w:r w:rsidRPr="00B21F6B">
        <w:rPr>
          <w:rFonts w:ascii="Times New Roman" w:eastAsia="Times New Roman" w:hAnsi="Times New Roman" w:cs="Calibri"/>
          <w:sz w:val="28"/>
          <w:szCs w:val="28"/>
          <w:lang w:eastAsia="ru-RU"/>
        </w:rPr>
        <w:t xml:space="preserve"> показатель рассчитан по  муниципальным учреждениям культуры и составляет 106,6 %.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Работникам учреждений устанавливаются выплаты компенсационного характера (за совмещение профессий, увеличение объема работы, за работу в учреждениях, расположенных в сельской местности - 25 % от должностного оклада и т.д.), что соответствует Положению об оплате труда.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ru-RU"/>
        </w:rPr>
      </w:pPr>
    </w:p>
    <w:p w:rsidR="00480089" w:rsidRPr="00E157D9"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E157D9">
        <w:rPr>
          <w:rFonts w:ascii="Times New Roman" w:eastAsia="Times New Roman" w:hAnsi="Times New Roman" w:cs="Calibri"/>
          <w:sz w:val="28"/>
          <w:szCs w:val="28"/>
          <w:lang w:eastAsia="ru-RU"/>
        </w:rPr>
        <w:t xml:space="preserve">2.4.21.3. </w:t>
      </w:r>
      <w:r w:rsidRPr="00E157D9">
        <w:rPr>
          <w:rFonts w:ascii="Times New Roman" w:eastAsia="Times New Roman" w:hAnsi="Times New Roman" w:cs="Times New Roman"/>
          <w:sz w:val="28"/>
          <w:szCs w:val="28"/>
          <w:lang w:eastAsia="ru-RU"/>
        </w:rPr>
        <w:t>Библиотечное обслуживание населения</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lang w:eastAsia="ru-RU"/>
        </w:rPr>
        <w:t xml:space="preserve">Библиотечное обслуживание населения </w:t>
      </w:r>
      <w:r w:rsidRPr="00B21F6B">
        <w:rPr>
          <w:rFonts w:ascii="Times New Roman" w:eastAsia="Times New Roman" w:hAnsi="Times New Roman" w:cs="Times New Roman"/>
          <w:sz w:val="28"/>
          <w:szCs w:val="28"/>
        </w:rPr>
        <w:t>округа</w:t>
      </w:r>
      <w:r w:rsidRPr="00B21F6B">
        <w:rPr>
          <w:rFonts w:ascii="Times New Roman" w:eastAsia="Times New Roman" w:hAnsi="Times New Roman" w:cs="Times New Roman"/>
          <w:sz w:val="28"/>
          <w:szCs w:val="28"/>
          <w:lang w:eastAsia="ru-RU"/>
        </w:rPr>
        <w:t xml:space="preserve"> по состоянию на 01 января 2023 года осуществляет МКУК </w:t>
      </w:r>
      <w:r w:rsidRPr="00B21F6B">
        <w:rPr>
          <w:rFonts w:ascii="Times New Roman" w:eastAsia="Times New Roman" w:hAnsi="Times New Roman" w:cs="Times New Roman"/>
          <w:sz w:val="28"/>
          <w:szCs w:val="28"/>
        </w:rPr>
        <w:t>«ЦБС», в структуру которого входят центральная районная модельная библиотека (методический центр для библиотек округа), районная детская библиотека и 25 библиотек-филиалов, всего 27 библиотек.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П</w:t>
      </w:r>
      <w:r w:rsidRPr="00B21F6B">
        <w:rPr>
          <w:rFonts w:ascii="Times New Roman" w:eastAsia="Times New Roman" w:hAnsi="Times New Roman" w:cs="Times New Roman"/>
          <w:sz w:val="28"/>
          <w:szCs w:val="28"/>
          <w:lang w:eastAsia="ar-SA"/>
        </w:rPr>
        <w:t xml:space="preserve">роцент охвата населения </w:t>
      </w:r>
      <w:r w:rsidRPr="00B21F6B">
        <w:rPr>
          <w:rFonts w:ascii="Times New Roman" w:eastAsia="Times New Roman" w:hAnsi="Times New Roman" w:cs="Times New Roman"/>
          <w:sz w:val="28"/>
          <w:szCs w:val="28"/>
          <w:lang w:eastAsia="ru-RU"/>
        </w:rPr>
        <w:t>округа</w:t>
      </w:r>
      <w:r w:rsidRPr="00B21F6B">
        <w:rPr>
          <w:rFonts w:ascii="Times New Roman" w:eastAsia="Times New Roman" w:hAnsi="Times New Roman" w:cs="Times New Roman"/>
          <w:sz w:val="28"/>
          <w:szCs w:val="28"/>
          <w:lang w:eastAsia="ar-SA"/>
        </w:rPr>
        <w:t xml:space="preserve"> библиотечным обслуживанием ежегодно превышает </w:t>
      </w:r>
      <w:proofErr w:type="spellStart"/>
      <w:r w:rsidRPr="00B21F6B">
        <w:rPr>
          <w:rFonts w:ascii="Times New Roman" w:eastAsia="Times New Roman" w:hAnsi="Times New Roman" w:cs="Times New Roman"/>
          <w:sz w:val="28"/>
          <w:szCs w:val="28"/>
          <w:lang w:eastAsia="ar-SA"/>
        </w:rPr>
        <w:t>среднекраевой</w:t>
      </w:r>
      <w:proofErr w:type="spellEnd"/>
      <w:r w:rsidRPr="00B21F6B">
        <w:rPr>
          <w:rFonts w:ascii="Times New Roman" w:eastAsia="Times New Roman" w:hAnsi="Times New Roman" w:cs="Times New Roman"/>
          <w:sz w:val="28"/>
          <w:szCs w:val="28"/>
          <w:lang w:eastAsia="ar-SA"/>
        </w:rPr>
        <w:t>. Так, в 2022 году данный показатель составил 42,5 %</w:t>
      </w:r>
      <w:r w:rsidRPr="00B21F6B">
        <w:rPr>
          <w:rFonts w:ascii="Times New Roman" w:eastAsia="Times New Roman" w:hAnsi="Times New Roman" w:cs="Times New Roman"/>
          <w:sz w:val="28"/>
          <w:szCs w:val="28"/>
          <w:lang w:eastAsia="ru-RU"/>
        </w:rPr>
        <w:t xml:space="preserve"> (</w:t>
      </w:r>
      <w:proofErr w:type="spellStart"/>
      <w:r w:rsidRPr="00B21F6B">
        <w:rPr>
          <w:rFonts w:ascii="Times New Roman" w:eastAsia="Times New Roman" w:hAnsi="Times New Roman" w:cs="Times New Roman"/>
          <w:sz w:val="28"/>
          <w:szCs w:val="28"/>
          <w:lang w:eastAsia="ru-RU"/>
        </w:rPr>
        <w:t>среднекраевой</w:t>
      </w:r>
      <w:proofErr w:type="spellEnd"/>
      <w:r w:rsidRPr="00B21F6B">
        <w:rPr>
          <w:rFonts w:ascii="Times New Roman" w:eastAsia="Times New Roman" w:hAnsi="Times New Roman" w:cs="Times New Roman"/>
          <w:sz w:val="28"/>
          <w:szCs w:val="28"/>
          <w:lang w:eastAsia="ru-RU"/>
        </w:rPr>
        <w:t xml:space="preserve"> показатель будет рассчитан в феврале 2023 года по итогам приема федеральной статистической отчетности по форме № 6-НК), в 2021 году </w:t>
      </w:r>
      <w:r w:rsidR="00E157D9">
        <w:rPr>
          <w:rFonts w:ascii="Times New Roman" w:eastAsia="Times New Roman" w:hAnsi="Times New Roman" w:cs="Times New Roman"/>
          <w:sz w:val="28"/>
          <w:szCs w:val="28"/>
          <w:lang w:eastAsia="ru-RU"/>
        </w:rPr>
        <w:t>-</w:t>
      </w:r>
      <w:r w:rsidRPr="00B21F6B">
        <w:rPr>
          <w:rFonts w:ascii="Times New Roman" w:eastAsia="Times New Roman" w:hAnsi="Times New Roman" w:cs="Times New Roman"/>
          <w:sz w:val="28"/>
          <w:szCs w:val="28"/>
          <w:lang w:eastAsia="ru-RU"/>
        </w:rPr>
        <w:t xml:space="preserve"> 40,5 % (при </w:t>
      </w:r>
      <w:proofErr w:type="spellStart"/>
      <w:r w:rsidRPr="00B21F6B">
        <w:rPr>
          <w:rFonts w:ascii="Times New Roman" w:eastAsia="Times New Roman" w:hAnsi="Times New Roman" w:cs="Times New Roman"/>
          <w:sz w:val="28"/>
          <w:szCs w:val="28"/>
          <w:lang w:eastAsia="ru-RU"/>
        </w:rPr>
        <w:t>среднекраевом</w:t>
      </w:r>
      <w:proofErr w:type="spellEnd"/>
      <w:r w:rsidRPr="00B21F6B">
        <w:rPr>
          <w:rFonts w:ascii="Times New Roman" w:eastAsia="Times New Roman" w:hAnsi="Times New Roman" w:cs="Times New Roman"/>
          <w:sz w:val="28"/>
          <w:szCs w:val="28"/>
          <w:lang w:eastAsia="ru-RU"/>
        </w:rPr>
        <w:t xml:space="preserve"> показателе – 40,1 %), округ занимал в 2021 году по данному показателю 19 место среди 33 муниципальных образований края.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2830"/>
        </w:tabs>
        <w:spacing w:after="0" w:line="240" w:lineRule="auto"/>
        <w:ind w:firstLine="709"/>
        <w:jc w:val="both"/>
        <w:outlineLvl w:val="1"/>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Библиотеки успешно внедрили в свою работу новый формат библиотечной деятельности - удаленное библиотечное обслуживание. </w:t>
      </w:r>
      <w:proofErr w:type="gramStart"/>
      <w:r w:rsidRPr="00B21F6B">
        <w:rPr>
          <w:rFonts w:ascii="Times New Roman" w:eastAsia="Calibri" w:hAnsi="Times New Roman" w:cs="Times New Roman"/>
          <w:sz w:val="28"/>
          <w:szCs w:val="28"/>
        </w:rPr>
        <w:t>У</w:t>
      </w:r>
      <w:r w:rsidRPr="00B21F6B">
        <w:rPr>
          <w:rFonts w:ascii="Times New Roman" w:eastAsia="Calibri" w:hAnsi="Times New Roman" w:cs="Times New Roman"/>
          <w:sz w:val="28"/>
          <w:szCs w:val="28"/>
          <w:lang w:eastAsia="ru-RU"/>
        </w:rPr>
        <w:t xml:space="preserve">даленное библиотечное обслуживание   осуществлялось с помощью сайта </w:t>
      </w:r>
      <w:r w:rsidRPr="00B21F6B">
        <w:rPr>
          <w:rFonts w:ascii="Times New Roman" w:eastAsia="Times New Roman" w:hAnsi="Times New Roman" w:cs="Times New Roman"/>
          <w:sz w:val="28"/>
          <w:szCs w:val="28"/>
          <w:lang w:eastAsia="ru-RU"/>
        </w:rPr>
        <w:t>МКУК «ЦБС»</w:t>
      </w:r>
      <w:r w:rsidRPr="00B21F6B">
        <w:rPr>
          <w:rFonts w:ascii="Times New Roman" w:eastAsia="Calibri" w:hAnsi="Times New Roman" w:cs="Times New Roman"/>
          <w:sz w:val="28"/>
          <w:szCs w:val="28"/>
          <w:lang w:eastAsia="ru-RU"/>
        </w:rPr>
        <w:t xml:space="preserve"> - </w:t>
      </w:r>
      <w:hyperlink r:id="rId68" w:tooltip="http://libkmrsk.ru" w:history="1">
        <w:r w:rsidRPr="00B21F6B">
          <w:rPr>
            <w:rFonts w:ascii="Times New Roman" w:eastAsia="Calibri" w:hAnsi="Times New Roman" w:cs="Times New Roman"/>
            <w:sz w:val="28"/>
            <w:szCs w:val="28"/>
            <w:u w:val="single"/>
            <w:lang w:eastAsia="ru-RU"/>
          </w:rPr>
          <w:t>http://libkmrsk.ru</w:t>
        </w:r>
      </w:hyperlink>
      <w:r w:rsidRPr="00B21F6B">
        <w:rPr>
          <w:rFonts w:ascii="Times New Roman" w:eastAsia="Calibri" w:hAnsi="Times New Roman" w:cs="Times New Roman"/>
          <w:sz w:val="28"/>
          <w:szCs w:val="28"/>
          <w:lang w:eastAsia="ru-RU"/>
        </w:rPr>
        <w:t xml:space="preserve"> и библиотечных страницах в социальных сетях, где размещались виртуальные выставки, материалы конкурсов, акций, видео-обзоры, викторины, видеоролики, презентации, информация к знаменательным датам, списки рекомендуемых книг, полнотекстовые краеведческие материалы проводились мастер-классы, онлайн-встречи, </w:t>
      </w:r>
      <w:proofErr w:type="spellStart"/>
      <w:r w:rsidRPr="00B21F6B">
        <w:rPr>
          <w:rFonts w:ascii="Times New Roman" w:eastAsia="Calibri" w:hAnsi="Times New Roman" w:cs="Times New Roman"/>
          <w:sz w:val="28"/>
          <w:szCs w:val="28"/>
          <w:lang w:eastAsia="ru-RU"/>
        </w:rPr>
        <w:t>флэшмобы</w:t>
      </w:r>
      <w:proofErr w:type="spellEnd"/>
      <w:r w:rsidRPr="00B21F6B">
        <w:rPr>
          <w:rFonts w:ascii="Times New Roman" w:eastAsia="Calibri" w:hAnsi="Times New Roman" w:cs="Times New Roman"/>
          <w:sz w:val="28"/>
          <w:szCs w:val="28"/>
          <w:lang w:eastAsia="ru-RU"/>
        </w:rPr>
        <w:t xml:space="preserve">. </w:t>
      </w:r>
      <w:proofErr w:type="gramEnd"/>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1"/>
        <w:rPr>
          <w:rFonts w:ascii="Times New Roman" w:eastAsia="Calibri" w:hAnsi="Times New Roman" w:cs="Times New Roman"/>
          <w:sz w:val="28"/>
          <w:szCs w:val="28"/>
          <w:lang w:eastAsia="ru-RU"/>
        </w:rPr>
      </w:pPr>
      <w:r w:rsidRPr="00B21F6B">
        <w:rPr>
          <w:rFonts w:ascii="Times New Roman" w:eastAsia="Calibri" w:hAnsi="Times New Roman" w:cs="Times New Roman"/>
          <w:bCs/>
          <w:sz w:val="28"/>
          <w:szCs w:val="28"/>
          <w:lang w:eastAsia="ru-RU"/>
        </w:rPr>
        <w:lastRenderedPageBreak/>
        <w:t xml:space="preserve">Общее число пользователей в 2021 году составило 21 955 (в том числе детей - 7 770, молодёжи - 6 319), за 2022 год - 22 106 (в том числе детей - 7 972, молодёжи - 6 201), что больше на  0,7 % чем в 2021 году.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1"/>
        <w:rPr>
          <w:rFonts w:ascii="Times New Roman" w:eastAsia="Calibri" w:hAnsi="Times New Roman" w:cs="Times New Roman"/>
          <w:sz w:val="28"/>
          <w:szCs w:val="28"/>
          <w:lang w:eastAsia="ru-RU"/>
        </w:rPr>
      </w:pPr>
      <w:proofErr w:type="gramStart"/>
      <w:r w:rsidRPr="00B21F6B">
        <w:rPr>
          <w:rFonts w:ascii="Times New Roman" w:eastAsia="Calibri" w:hAnsi="Times New Roman" w:cs="Times New Roman"/>
          <w:bCs/>
          <w:sz w:val="28"/>
          <w:szCs w:val="28"/>
          <w:lang w:eastAsia="ru-RU"/>
        </w:rPr>
        <w:t xml:space="preserve">Общее число посещений составило: в 2021 году - 218 205 (стационар - 204 786, вне стационара - 13 419), обращение к сайту удалённых пользователей составило 34 745, за 2022 год  общее число посещений - 266 757, что больше на 22,3 % чем в 2021 году (стационар - 249 123, вне стационара - 17 634), обращение к сайту - 45 795. </w:t>
      </w:r>
      <w:proofErr w:type="gramEnd"/>
    </w:p>
    <w:p w:rsidR="00480089" w:rsidRPr="00B21F6B" w:rsidRDefault="00480089" w:rsidP="00480089">
      <w:pPr>
        <w:spacing w:after="0" w:line="240" w:lineRule="auto"/>
        <w:ind w:firstLine="709"/>
        <w:jc w:val="both"/>
        <w:rPr>
          <w:rFonts w:ascii="Times New Roman" w:eastAsia="Calibri" w:hAnsi="Times New Roman" w:cs="Times New Roman"/>
          <w:sz w:val="28"/>
          <w:szCs w:val="28"/>
        </w:rPr>
      </w:pPr>
      <w:r w:rsidRPr="00B21F6B">
        <w:rPr>
          <w:rFonts w:ascii="Times New Roman" w:eastAsia="Calibri" w:hAnsi="Times New Roman" w:cs="Times New Roman"/>
          <w:bCs/>
          <w:sz w:val="28"/>
          <w:szCs w:val="28"/>
          <w:lang w:eastAsia="ru-RU"/>
        </w:rPr>
        <w:t xml:space="preserve">Общее число посещений массовых мероприятий библиотек составило: в 2021 году - 32 527, в 2022 году - 41 265 (больше на  27 % чем в 2021 году). </w:t>
      </w:r>
    </w:p>
    <w:p w:rsidR="00480089" w:rsidRPr="00B21F6B" w:rsidRDefault="00480089" w:rsidP="00480089">
      <w:pPr>
        <w:spacing w:after="0" w:line="240" w:lineRule="auto"/>
        <w:ind w:firstLine="709"/>
        <w:jc w:val="both"/>
        <w:rPr>
          <w:rFonts w:ascii="Times New Roman" w:eastAsia="Calibri" w:hAnsi="Times New Roman" w:cs="Times New Roman"/>
          <w:sz w:val="28"/>
          <w:szCs w:val="28"/>
        </w:rPr>
      </w:pPr>
      <w:r w:rsidRPr="00B21F6B">
        <w:rPr>
          <w:rFonts w:ascii="Times New Roman" w:eastAsia="Calibri" w:hAnsi="Times New Roman" w:cs="Times New Roman"/>
          <w:bCs/>
          <w:sz w:val="28"/>
          <w:szCs w:val="28"/>
          <w:lang w:eastAsia="ru-RU"/>
        </w:rPr>
        <w:t>Число книговыдач составило: в 2021 году - 472 912, в 2022 году - 489 695, что больше на  3,6 % чем в 2021 году</w:t>
      </w:r>
      <w:r w:rsidRPr="00B21F6B">
        <w:rPr>
          <w:rFonts w:ascii="Calibri" w:eastAsia="Times New Roman" w:hAnsi="Calibri" w:cs="Times New Roman"/>
          <w:b/>
          <w:bCs/>
          <w:sz w:val="28"/>
          <w:szCs w:val="28"/>
        </w:rPr>
        <w:t>.</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ar-SA"/>
        </w:rPr>
        <w:t>В течение 2021-2022 гг.  из всех уровней бюджетов на комплектование библиотечного фонда и подписку на периодические издания были выделены и израсходованы средства в сумме 2 773, 181 тыс. руб.</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B21F6B">
        <w:rPr>
          <w:rFonts w:ascii="Times New Roman" w:eastAsia="Times New Roman" w:hAnsi="Times New Roman" w:cs="Times New Roman"/>
          <w:sz w:val="28"/>
          <w:szCs w:val="28"/>
          <w:lang w:eastAsia="ar-SA"/>
        </w:rPr>
        <w:t xml:space="preserve">За период 2021-2022 гг. фонды библиотек округа </w:t>
      </w:r>
      <w:r w:rsidRPr="00B21F6B">
        <w:rPr>
          <w:rFonts w:ascii="Times New Roman" w:eastAsia="Times New Roman" w:hAnsi="Times New Roman" w:cs="Times New Roman"/>
          <w:sz w:val="28"/>
          <w:szCs w:val="28"/>
          <w:lang w:eastAsia="ru-RU"/>
        </w:rPr>
        <w:t xml:space="preserve">за счет федеральных, краевых, местных средств пополнились на 10 621 </w:t>
      </w:r>
      <w:r w:rsidRPr="00B21F6B">
        <w:rPr>
          <w:rFonts w:ascii="Times New Roman" w:eastAsia="Times New Roman" w:hAnsi="Times New Roman" w:cs="Times New Roman"/>
          <w:sz w:val="28"/>
          <w:szCs w:val="28"/>
          <w:lang w:eastAsia="ar-SA"/>
        </w:rPr>
        <w:t xml:space="preserve">экз. (2021 г. - 5948 экз., 2022 г. - 4673 экз.).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B21F6B">
        <w:rPr>
          <w:rFonts w:ascii="Times New Roman" w:eastAsia="Times New Roman" w:hAnsi="Times New Roman" w:cs="Times New Roman"/>
          <w:sz w:val="28"/>
          <w:szCs w:val="28"/>
          <w:lang w:eastAsia="ar-SA"/>
        </w:rPr>
        <w:t xml:space="preserve">Объем единого библиотечного фонда </w:t>
      </w:r>
      <w:r w:rsidRPr="00B21F6B">
        <w:rPr>
          <w:rFonts w:ascii="Times New Roman" w:eastAsia="Times New Roman" w:hAnsi="Times New Roman" w:cs="Times New Roman"/>
          <w:sz w:val="28"/>
          <w:szCs w:val="28"/>
        </w:rPr>
        <w:t>округа</w:t>
      </w:r>
      <w:r w:rsidRPr="00B21F6B">
        <w:rPr>
          <w:rFonts w:ascii="Times New Roman" w:eastAsia="Times New Roman" w:hAnsi="Times New Roman" w:cs="Times New Roman"/>
          <w:sz w:val="28"/>
          <w:szCs w:val="28"/>
          <w:lang w:eastAsia="ar-SA"/>
        </w:rPr>
        <w:t xml:space="preserve"> насчитывает: в 2021 г. - 374,502 тыс. экз., на 01.01.2023 г. объем единого библиотечного фонда насчитывает 376,134  тыс. экз., что больше на  0,4 % чем в 2021 году.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ru-RU"/>
        </w:rPr>
      </w:pPr>
      <w:proofErr w:type="spellStart"/>
      <w:r w:rsidRPr="00B21F6B">
        <w:rPr>
          <w:rFonts w:ascii="Times New Roman" w:eastAsia="Times New Roman" w:hAnsi="Times New Roman" w:cs="Times New Roman"/>
          <w:sz w:val="28"/>
          <w:szCs w:val="28"/>
          <w:lang w:eastAsia="ru-RU"/>
        </w:rPr>
        <w:t>Обновляемость</w:t>
      </w:r>
      <w:proofErr w:type="spellEnd"/>
      <w:r w:rsidRPr="00B21F6B">
        <w:rPr>
          <w:rFonts w:ascii="Times New Roman" w:eastAsia="Times New Roman" w:hAnsi="Times New Roman" w:cs="Times New Roman"/>
          <w:sz w:val="28"/>
          <w:szCs w:val="28"/>
          <w:lang w:eastAsia="ru-RU"/>
        </w:rPr>
        <w:t xml:space="preserve"> библиотечного фонда в округе в пределах нормы.                                   В 2021 г. она составила </w:t>
      </w:r>
      <w:r w:rsidRPr="00B21F6B">
        <w:rPr>
          <w:rFonts w:ascii="Times New Roman" w:eastAsia="Times New Roman" w:hAnsi="Times New Roman" w:cs="Times New Roman"/>
          <w:sz w:val="28"/>
          <w:szCs w:val="28"/>
        </w:rPr>
        <w:t xml:space="preserve">1,6 % </w:t>
      </w:r>
      <w:r w:rsidRPr="00B21F6B">
        <w:rPr>
          <w:rFonts w:ascii="Times New Roman" w:eastAsia="Times New Roman" w:hAnsi="Times New Roman" w:cs="Times New Roman"/>
          <w:sz w:val="28"/>
          <w:szCs w:val="28"/>
          <w:lang w:eastAsia="ru-RU"/>
        </w:rPr>
        <w:t xml:space="preserve">при </w:t>
      </w:r>
      <w:proofErr w:type="spellStart"/>
      <w:r w:rsidRPr="00B21F6B">
        <w:rPr>
          <w:rFonts w:ascii="Times New Roman" w:eastAsia="Times New Roman" w:hAnsi="Times New Roman" w:cs="Times New Roman"/>
          <w:sz w:val="28"/>
          <w:szCs w:val="28"/>
          <w:lang w:eastAsia="ru-RU"/>
        </w:rPr>
        <w:t>среднекраевом</w:t>
      </w:r>
      <w:proofErr w:type="spellEnd"/>
      <w:r w:rsidRPr="00B21F6B">
        <w:rPr>
          <w:rFonts w:ascii="Times New Roman" w:eastAsia="Times New Roman" w:hAnsi="Times New Roman" w:cs="Times New Roman"/>
          <w:sz w:val="28"/>
          <w:szCs w:val="28"/>
          <w:lang w:eastAsia="ru-RU"/>
        </w:rPr>
        <w:t xml:space="preserve"> показателе - 1,4 %.  </w:t>
      </w:r>
    </w:p>
    <w:p w:rsidR="00480089" w:rsidRPr="00B21F6B" w:rsidRDefault="00480089" w:rsidP="00480089">
      <w:pPr>
        <w:spacing w:after="0" w:line="240" w:lineRule="auto"/>
        <w:ind w:firstLine="709"/>
        <w:jc w:val="both"/>
        <w:rPr>
          <w:rFonts w:ascii="Times New Roman" w:eastAsia="Calibri" w:hAnsi="Times New Roman" w:cs="Times New Roman"/>
          <w:sz w:val="28"/>
          <w:szCs w:val="28"/>
        </w:rPr>
      </w:pPr>
      <w:r w:rsidRPr="00B21F6B">
        <w:rPr>
          <w:rFonts w:ascii="Times New Roman" w:eastAsia="Times New Roman" w:hAnsi="Times New Roman" w:cs="Times New Roman"/>
          <w:sz w:val="28"/>
          <w:szCs w:val="28"/>
          <w:lang w:eastAsia="ru-RU"/>
        </w:rPr>
        <w:t xml:space="preserve">Показатель «количество новых поступлений на 1000 жителей» в </w:t>
      </w:r>
      <w:r w:rsidRPr="00B21F6B">
        <w:rPr>
          <w:rFonts w:ascii="Times New Roman" w:eastAsia="Times New Roman" w:hAnsi="Times New Roman" w:cs="Times New Roman"/>
          <w:sz w:val="28"/>
          <w:szCs w:val="28"/>
        </w:rPr>
        <w:t>округе</w:t>
      </w:r>
      <w:r w:rsidRPr="00B21F6B">
        <w:rPr>
          <w:rFonts w:ascii="Times New Roman" w:eastAsia="Times New Roman" w:hAnsi="Times New Roman" w:cs="Times New Roman"/>
          <w:sz w:val="28"/>
          <w:szCs w:val="28"/>
          <w:lang w:eastAsia="ru-RU"/>
        </w:rPr>
        <w:t xml:space="preserve"> в 2021 году составил 109 экз. (</w:t>
      </w:r>
      <w:proofErr w:type="spellStart"/>
      <w:r w:rsidRPr="00B21F6B">
        <w:rPr>
          <w:rFonts w:ascii="Times New Roman" w:eastAsia="Times New Roman" w:hAnsi="Times New Roman" w:cs="Times New Roman"/>
          <w:sz w:val="28"/>
          <w:szCs w:val="28"/>
          <w:lang w:eastAsia="ru-RU"/>
        </w:rPr>
        <w:t>среднекраевой</w:t>
      </w:r>
      <w:proofErr w:type="spellEnd"/>
      <w:r w:rsidRPr="00B21F6B">
        <w:rPr>
          <w:rFonts w:ascii="Times New Roman" w:eastAsia="Times New Roman" w:hAnsi="Times New Roman" w:cs="Times New Roman"/>
          <w:sz w:val="28"/>
          <w:szCs w:val="28"/>
          <w:lang w:eastAsia="ru-RU"/>
        </w:rPr>
        <w:t xml:space="preserve"> показатель - 74 экз.).</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ru-RU"/>
        </w:rPr>
      </w:pPr>
      <w:proofErr w:type="spellStart"/>
      <w:r w:rsidRPr="00B21F6B">
        <w:rPr>
          <w:rFonts w:ascii="Times New Roman" w:eastAsia="Calibri" w:hAnsi="Times New Roman" w:cs="Times New Roman"/>
          <w:sz w:val="28"/>
          <w:szCs w:val="28"/>
          <w:lang w:eastAsia="ru-RU"/>
        </w:rPr>
        <w:t>Книгообеспеченность</w:t>
      </w:r>
      <w:proofErr w:type="spellEnd"/>
      <w:r w:rsidRPr="00B21F6B">
        <w:rPr>
          <w:rFonts w:ascii="Times New Roman" w:eastAsia="Calibri" w:hAnsi="Times New Roman" w:cs="Times New Roman"/>
          <w:sz w:val="28"/>
          <w:szCs w:val="28"/>
          <w:lang w:eastAsia="ru-RU"/>
        </w:rPr>
        <w:t xml:space="preserve"> 1 жителя в округе в 2021 году составила 6,9 изданий (при </w:t>
      </w:r>
      <w:proofErr w:type="spellStart"/>
      <w:r w:rsidRPr="00B21F6B">
        <w:rPr>
          <w:rFonts w:ascii="Times New Roman" w:eastAsia="Calibri" w:hAnsi="Times New Roman" w:cs="Times New Roman"/>
          <w:sz w:val="28"/>
          <w:szCs w:val="28"/>
          <w:lang w:eastAsia="ru-RU"/>
        </w:rPr>
        <w:t>среднекраевом</w:t>
      </w:r>
      <w:proofErr w:type="spellEnd"/>
      <w:r w:rsidRPr="00B21F6B">
        <w:rPr>
          <w:rFonts w:ascii="Times New Roman" w:eastAsia="Calibri" w:hAnsi="Times New Roman" w:cs="Times New Roman"/>
          <w:sz w:val="28"/>
          <w:szCs w:val="28"/>
          <w:lang w:eastAsia="ru-RU"/>
        </w:rPr>
        <w:t xml:space="preserve"> - 5,42), в 2022 году – 6,9 изданий</w:t>
      </w:r>
      <w:r w:rsidRPr="00B21F6B">
        <w:rPr>
          <w:rFonts w:ascii="Times New Roman" w:eastAsia="Calibri" w:hAnsi="Times New Roman" w:cs="Times New Roman"/>
          <w:sz w:val="28"/>
          <w:szCs w:val="28"/>
          <w:vertAlign w:val="superscript"/>
          <w:lang w:eastAsia="ru-RU"/>
        </w:rPr>
        <w:t>*</w:t>
      </w:r>
      <w:r w:rsidRPr="00B21F6B">
        <w:rPr>
          <w:rFonts w:ascii="Times New Roman" w:eastAsia="Calibri" w:hAnsi="Times New Roman" w:cs="Times New Roman"/>
          <w:sz w:val="28"/>
          <w:szCs w:val="28"/>
          <w:lang w:eastAsia="ru-RU"/>
        </w:rPr>
        <w:t>.</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ar-SA"/>
        </w:rPr>
        <w:t>Уровень оснащения библиотек персональными компьютерами в округе составляет 100 %.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B21F6B">
        <w:rPr>
          <w:rFonts w:ascii="Times New Roman" w:eastAsia="Times New Roman" w:hAnsi="Times New Roman" w:cs="Times New Roman"/>
          <w:sz w:val="28"/>
          <w:szCs w:val="28"/>
          <w:lang w:eastAsia="ar-SA"/>
        </w:rPr>
        <w:t xml:space="preserve">В 2021 году центральная районная библиотека стала первой в Курском муниципальном округе Ставропольского края модельной библиотекой нового поколения.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 xml:space="preserve">МКУК «ЦБС» </w:t>
      </w:r>
      <w:r w:rsidRPr="00B21F6B">
        <w:rPr>
          <w:rFonts w:ascii="Times New Roman" w:eastAsia="Times New Roman" w:hAnsi="Times New Roman" w:cs="Times New Roman"/>
          <w:sz w:val="28"/>
          <w:szCs w:val="28"/>
          <w:lang w:eastAsia="ar-SA"/>
        </w:rPr>
        <w:t xml:space="preserve">имеет официальный сайт </w:t>
      </w:r>
      <w:hyperlink r:id="rId69" w:tooltip="http://libkmrsk.ru/" w:history="1">
        <w:r w:rsidRPr="00B21F6B">
          <w:rPr>
            <w:rFonts w:ascii="Times New Roman" w:eastAsia="Times New Roman" w:hAnsi="Times New Roman" w:cs="Times New Roman"/>
            <w:sz w:val="28"/>
            <w:szCs w:val="28"/>
            <w:u w:val="single"/>
            <w:lang w:eastAsia="ar-SA"/>
          </w:rPr>
          <w:t>http://libkmrsk.ru/</w:t>
        </w:r>
      </w:hyperlink>
      <w:r w:rsidRPr="00B21F6B">
        <w:rPr>
          <w:rFonts w:ascii="Times New Roman" w:eastAsia="Times New Roman" w:hAnsi="Times New Roman" w:cs="Times New Roman"/>
          <w:sz w:val="28"/>
          <w:szCs w:val="28"/>
        </w:rPr>
        <w:t xml:space="preserve">. </w:t>
      </w:r>
      <w:r w:rsidRPr="00B21F6B">
        <w:rPr>
          <w:rFonts w:ascii="Times New Roman" w:eastAsia="Times New Roman" w:hAnsi="Times New Roman" w:cs="Times New Roman"/>
          <w:sz w:val="28"/>
          <w:szCs w:val="28"/>
          <w:lang w:eastAsia="ar-SA"/>
        </w:rPr>
        <w:t xml:space="preserve">На сайте удобная навигация, есть версия для слабовидящих пользователей, обратная связь. Здесь размещены и постоянно пополняются разделы «Краеведение», «Читателям», «Коллегам», «Музей в библиотеке», «Новости», информация по оформлению Пушкинской карты, предоставляется доступ зарегистрированных пользователей к электронной базе данных </w:t>
      </w:r>
      <w:proofErr w:type="spellStart"/>
      <w:r w:rsidRPr="00B21F6B">
        <w:rPr>
          <w:rFonts w:ascii="Times New Roman" w:eastAsia="Times New Roman" w:hAnsi="Times New Roman" w:cs="Times New Roman"/>
          <w:sz w:val="28"/>
          <w:szCs w:val="28"/>
          <w:lang w:eastAsia="ar-SA"/>
        </w:rPr>
        <w:t>ЛитРес</w:t>
      </w:r>
      <w:proofErr w:type="spellEnd"/>
      <w:r w:rsidRPr="00B21F6B">
        <w:rPr>
          <w:rFonts w:ascii="Times New Roman" w:eastAsia="Times New Roman" w:hAnsi="Times New Roman" w:cs="Times New Roman"/>
          <w:sz w:val="28"/>
          <w:szCs w:val="28"/>
          <w:lang w:eastAsia="ar-SA"/>
        </w:rPr>
        <w:t xml:space="preserve">. На сайте в режиме онлайн пользователи могут оценить работу библиотеки и сайта.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lang w:eastAsia="ar-SA"/>
        </w:rPr>
        <w:t xml:space="preserve">С 2020 года организована работа сайта районной детской библиотеки </w:t>
      </w:r>
      <w:hyperlink r:id="rId70" w:tooltip="http://libkmrsk.stv.muzkult.ru/" w:history="1">
        <w:r w:rsidRPr="00B21F6B">
          <w:rPr>
            <w:rFonts w:ascii="Times New Roman" w:eastAsia="Times New Roman" w:hAnsi="Times New Roman" w:cs="Times New Roman"/>
            <w:sz w:val="28"/>
            <w:szCs w:val="28"/>
            <w:u w:val="single"/>
            <w:lang w:eastAsia="ar-SA"/>
          </w:rPr>
          <w:t>http://libkmrsk.stv.muzkult.ru/</w:t>
        </w:r>
      </w:hyperlink>
      <w:r w:rsidRPr="00B21F6B">
        <w:rPr>
          <w:rFonts w:ascii="Times New Roman" w:eastAsia="Times New Roman" w:hAnsi="Times New Roman" w:cs="Times New Roman"/>
          <w:sz w:val="28"/>
          <w:szCs w:val="28"/>
          <w:lang w:eastAsia="ar-SA"/>
        </w:rPr>
        <w:t>, где освещается работа с детьми, проводимая в округе. На сайте есть версия для слабовидящих, обратная связь, календарь событий, ссылки на полезные ресурсы для детей, родителей и руководителей детским чтением.</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lang w:eastAsia="ar-SA"/>
        </w:rPr>
        <w:lastRenderedPageBreak/>
        <w:t xml:space="preserve">Для продвижения библиотечных услуг активно используются социальные сети Одноклассники, </w:t>
      </w:r>
      <w:proofErr w:type="spellStart"/>
      <w:r w:rsidRPr="00B21F6B">
        <w:rPr>
          <w:rFonts w:ascii="Times New Roman" w:eastAsia="Times New Roman" w:hAnsi="Times New Roman" w:cs="Times New Roman"/>
          <w:sz w:val="28"/>
          <w:szCs w:val="28"/>
          <w:lang w:eastAsia="ar-SA"/>
        </w:rPr>
        <w:t>ВКонтакте</w:t>
      </w:r>
      <w:proofErr w:type="spellEnd"/>
      <w:r w:rsidRPr="00B21F6B">
        <w:rPr>
          <w:rFonts w:ascii="Times New Roman" w:eastAsia="Times New Roman" w:hAnsi="Times New Roman" w:cs="Times New Roman"/>
          <w:sz w:val="28"/>
          <w:szCs w:val="28"/>
          <w:lang w:eastAsia="ar-SA"/>
        </w:rPr>
        <w:t xml:space="preserve">, Телеграмм. МКУК «ЦБС» </w:t>
      </w:r>
      <w:proofErr w:type="gramStart"/>
      <w:r w:rsidRPr="00B21F6B">
        <w:rPr>
          <w:rFonts w:ascii="Times New Roman" w:eastAsia="Times New Roman" w:hAnsi="Times New Roman" w:cs="Times New Roman"/>
          <w:sz w:val="28"/>
          <w:szCs w:val="28"/>
          <w:lang w:eastAsia="ar-SA"/>
        </w:rPr>
        <w:t>подключена</w:t>
      </w:r>
      <w:proofErr w:type="gramEnd"/>
      <w:r w:rsidRPr="00B21F6B">
        <w:rPr>
          <w:rFonts w:ascii="Times New Roman" w:eastAsia="Times New Roman" w:hAnsi="Times New Roman" w:cs="Times New Roman"/>
          <w:sz w:val="28"/>
          <w:szCs w:val="28"/>
          <w:lang w:eastAsia="ar-SA"/>
        </w:rPr>
        <w:t xml:space="preserve"> к компоненту</w:t>
      </w:r>
      <w:r w:rsidRPr="00B21F6B">
        <w:rPr>
          <w:rFonts w:ascii="Times New Roman" w:eastAsia="Times New Roman" w:hAnsi="Times New Roman" w:cs="Times New Roman"/>
          <w:sz w:val="28"/>
        </w:rPr>
        <w:t xml:space="preserve"> Платформы «обратной связи»</w:t>
      </w:r>
      <w:r w:rsidRPr="00B21F6B">
        <w:rPr>
          <w:rFonts w:ascii="Times New Roman" w:eastAsia="Times New Roman" w:hAnsi="Times New Roman" w:cs="Times New Roman"/>
          <w:sz w:val="28"/>
          <w:szCs w:val="28"/>
          <w:lang w:eastAsia="ar-SA"/>
        </w:rPr>
        <w:t xml:space="preserve"> «</w:t>
      </w:r>
      <w:proofErr w:type="spellStart"/>
      <w:r w:rsidRPr="00B21F6B">
        <w:rPr>
          <w:rFonts w:ascii="Times New Roman" w:eastAsia="Times New Roman" w:hAnsi="Times New Roman" w:cs="Times New Roman"/>
          <w:sz w:val="28"/>
          <w:szCs w:val="28"/>
          <w:lang w:eastAsia="ar-SA"/>
        </w:rPr>
        <w:t>Госпаблики</w:t>
      </w:r>
      <w:proofErr w:type="spellEnd"/>
      <w:r w:rsidRPr="00B21F6B">
        <w:rPr>
          <w:rFonts w:ascii="Times New Roman" w:eastAsia="Times New Roman" w:hAnsi="Times New Roman" w:cs="Times New Roman"/>
          <w:sz w:val="28"/>
          <w:szCs w:val="28"/>
          <w:lang w:eastAsia="ar-SA"/>
        </w:rPr>
        <w:t>».</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lang w:eastAsia="ar-SA"/>
        </w:rPr>
      </w:pPr>
      <w:r w:rsidRPr="00B21F6B">
        <w:rPr>
          <w:rFonts w:ascii="Times New Roman" w:eastAsia="Times New Roman" w:hAnsi="Times New Roman" w:cs="Times New Roman"/>
          <w:sz w:val="28"/>
          <w:szCs w:val="28"/>
          <w:lang w:eastAsia="ar-SA"/>
        </w:rPr>
        <w:t xml:space="preserve">С августа 2016 года на портале </w:t>
      </w:r>
      <w:r w:rsidRPr="00B21F6B">
        <w:rPr>
          <w:rFonts w:ascii="Times New Roman" w:eastAsia="Times New Roman" w:hAnsi="Times New Roman" w:cs="Times New Roman"/>
          <w:sz w:val="28"/>
          <w:szCs w:val="28"/>
          <w:lang w:val="en-US" w:eastAsia="ar-SA"/>
        </w:rPr>
        <w:t>PRO</w:t>
      </w:r>
      <w:r w:rsidRPr="00B21F6B">
        <w:rPr>
          <w:rFonts w:ascii="Times New Roman" w:eastAsia="Times New Roman" w:hAnsi="Times New Roman" w:cs="Times New Roman"/>
          <w:sz w:val="28"/>
          <w:szCs w:val="28"/>
          <w:lang w:eastAsia="ar-SA"/>
        </w:rPr>
        <w:t xml:space="preserve">.Культура РФ МКУК «ЦБС» есть личный кабинет учреждения, где активную работу ведут 26 библиотек округа. За это время библиотека стала Лидером самостоятельного продвижения библиотечных мероприятий, ею опубликовано 613 событий и 68 обзоров.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На сайте МКУК «ЦБС» размещен электронный каталог, объем которого составил 47 718 библиографических записей</w:t>
      </w:r>
      <w:r w:rsidRPr="00B21F6B">
        <w:rPr>
          <w:rFonts w:ascii="Times New Roman" w:eastAsia="Times New Roman" w:hAnsi="Times New Roman" w:cs="Times New Roman"/>
          <w:sz w:val="28"/>
          <w:szCs w:val="28"/>
          <w:lang w:eastAsia="ar-SA"/>
        </w:rPr>
        <w:t xml:space="preserve"> (12,7 % от общего объёма фонда библиотек округа). Электронный каталог доступен как для пользователей библиотеки, так и виртуальных посетителей, что положительно сказывается на целевом показателе «Увеличение посещения сайта удаленными пользователями».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B21F6B">
        <w:rPr>
          <w:rFonts w:ascii="Times New Roman" w:eastAsia="Times New Roman" w:hAnsi="Times New Roman" w:cs="Times New Roman"/>
          <w:sz w:val="28"/>
          <w:szCs w:val="28"/>
          <w:lang w:eastAsia="ru-RU"/>
        </w:rPr>
        <w:t>Оцифровка документов осуществляется с 2019 года. Общее количество оцифрованных документов составляет 2791 экземпляров, все документы находятся в виртуальном доступе на сайте библиотеки.</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С 2016 года в МКУК «ЦБС» заключен договор с «Национальной электронной библиотекой» по осуществлению предоставления доступа читателям к электронному ресурсу «Национальная электронная библиотека» (далее - НЭБ). </w:t>
      </w:r>
      <w:r w:rsidRPr="00B21F6B">
        <w:rPr>
          <w:rFonts w:ascii="Times New Roman" w:eastAsia="Times New Roman" w:hAnsi="Times New Roman" w:cs="Calibri"/>
          <w:sz w:val="28"/>
          <w:szCs w:val="28"/>
          <w:lang w:eastAsia="ru-RU"/>
        </w:rPr>
        <w:t>Доступ к ресурсам НЭБ в рамках заключенного договора имеет центральная районная модельная библиотека, районная детская библиотека и филиал № 7 Русская библиотека.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В июле 2019 года был заключен договор с электронной библиотечной системой </w:t>
      </w:r>
      <w:proofErr w:type="spellStart"/>
      <w:r w:rsidRPr="00B21F6B">
        <w:rPr>
          <w:rFonts w:ascii="Times New Roman" w:eastAsia="Times New Roman" w:hAnsi="Times New Roman" w:cs="Times New Roman"/>
          <w:sz w:val="28"/>
          <w:szCs w:val="28"/>
          <w:lang w:eastAsia="ru-RU"/>
        </w:rPr>
        <w:t>ЛитРес</w:t>
      </w:r>
      <w:proofErr w:type="spellEnd"/>
      <w:r w:rsidRPr="00B21F6B">
        <w:rPr>
          <w:rFonts w:ascii="Times New Roman" w:eastAsia="Times New Roman" w:hAnsi="Times New Roman" w:cs="Times New Roman"/>
          <w:sz w:val="28"/>
          <w:szCs w:val="28"/>
          <w:lang w:eastAsia="ru-RU"/>
        </w:rPr>
        <w:t xml:space="preserve">. Для дополнительного привлечения читателей на сайте библиотеки размещена ссылка: lit.to/15882, пройдя по которой пользователи могут самостоятельно зарегистрироваться и стать читателями библиотеки.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Для улучшения условий библиотечного обслуживания людей с ограниченными возможностями выполняется комплекс организационных и технических мер: у входа в здания в центральной районной модельной и районной детской библиотеках установлена кнопка вызова библиотекаря, имеются пандусы. </w:t>
      </w:r>
      <w:proofErr w:type="gramStart"/>
      <w:r w:rsidRPr="00B21F6B">
        <w:rPr>
          <w:rFonts w:ascii="Times New Roman" w:eastAsia="Times New Roman" w:hAnsi="Times New Roman" w:cs="Calibri"/>
          <w:sz w:val="28"/>
          <w:szCs w:val="28"/>
          <w:lang w:eastAsia="ru-RU"/>
        </w:rPr>
        <w:t xml:space="preserve">В центральной районной модельной библиотеке в ходе модернизации организовано индивидуальное </w:t>
      </w:r>
      <w:r w:rsidRPr="00B21F6B">
        <w:rPr>
          <w:rFonts w:ascii="Times New Roman" w:eastAsia="Times New Roman" w:hAnsi="Times New Roman" w:cs="Times New Roman"/>
          <w:bCs/>
          <w:sz w:val="28"/>
          <w:szCs w:val="28"/>
          <w:lang w:eastAsia="ru-RU"/>
        </w:rPr>
        <w:t>компьютеризированное рабочее место</w:t>
      </w:r>
      <w:r w:rsidRPr="00B21F6B">
        <w:rPr>
          <w:rFonts w:ascii="Times New Roman" w:eastAsia="Times New Roman" w:hAnsi="Times New Roman" w:cs="Calibri"/>
          <w:sz w:val="28"/>
          <w:szCs w:val="28"/>
          <w:lang w:eastAsia="ru-RU"/>
        </w:rPr>
        <w:t xml:space="preserve"> для читателя с ограниченными возможностями здоровья со специализированными программами</w:t>
      </w:r>
      <w:proofErr w:type="gramEnd"/>
      <w:r w:rsidRPr="00B21F6B">
        <w:rPr>
          <w:rFonts w:ascii="Times New Roman" w:eastAsia="Times New Roman" w:hAnsi="Times New Roman" w:cs="Calibri"/>
          <w:sz w:val="28"/>
          <w:szCs w:val="28"/>
          <w:lang w:eastAsia="ru-RU"/>
        </w:rPr>
        <w:t xml:space="preserve">, имеется </w:t>
      </w:r>
      <w:proofErr w:type="spellStart"/>
      <w:r w:rsidRPr="00B21F6B">
        <w:rPr>
          <w:rFonts w:ascii="Times New Roman" w:eastAsia="Times New Roman" w:hAnsi="Times New Roman" w:cs="Calibri"/>
          <w:sz w:val="28"/>
          <w:szCs w:val="28"/>
          <w:lang w:eastAsia="ru-RU"/>
        </w:rPr>
        <w:t>видеоувеличитель</w:t>
      </w:r>
      <w:proofErr w:type="spellEnd"/>
      <w:r w:rsidRPr="00B21F6B">
        <w:rPr>
          <w:rFonts w:ascii="Times New Roman" w:eastAsia="Times New Roman" w:hAnsi="Times New Roman" w:cs="Calibri"/>
          <w:sz w:val="28"/>
          <w:szCs w:val="28"/>
          <w:lang w:eastAsia="ru-RU"/>
        </w:rPr>
        <w:t xml:space="preserve">, сайт библиотеки адаптирован для слабовидящих пользователей.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Calibri"/>
          <w:b/>
          <w:sz w:val="28"/>
          <w:szCs w:val="28"/>
          <w:lang w:eastAsia="ru-RU"/>
        </w:rPr>
      </w:pPr>
      <w:r w:rsidRPr="00B21F6B">
        <w:rPr>
          <w:rFonts w:ascii="Times New Roman" w:eastAsia="Times New Roman" w:hAnsi="Times New Roman" w:cs="Calibri"/>
          <w:sz w:val="28"/>
          <w:szCs w:val="28"/>
          <w:lang w:eastAsia="ru-RU"/>
        </w:rPr>
        <w:t xml:space="preserve">Слепым и слабовидящим жителям предоставлена возможность прослушивания более 500 бесплатных аудиокниг разных жанров и отраслей знаний, имеются специализированные </w:t>
      </w:r>
      <w:proofErr w:type="spellStart"/>
      <w:r w:rsidRPr="00B21F6B">
        <w:rPr>
          <w:rFonts w:ascii="Times New Roman" w:eastAsia="Times New Roman" w:hAnsi="Times New Roman" w:cs="Calibri"/>
          <w:sz w:val="28"/>
          <w:szCs w:val="28"/>
          <w:lang w:eastAsia="ru-RU"/>
        </w:rPr>
        <w:t>тифлотехнические</w:t>
      </w:r>
      <w:proofErr w:type="spellEnd"/>
      <w:r w:rsidRPr="00B21F6B">
        <w:rPr>
          <w:rFonts w:ascii="Times New Roman" w:eastAsia="Times New Roman" w:hAnsi="Times New Roman" w:cs="Calibri"/>
          <w:sz w:val="28"/>
          <w:szCs w:val="28"/>
          <w:lang w:eastAsia="ru-RU"/>
        </w:rPr>
        <w:t xml:space="preserve"> средства.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9540"/>
        </w:tabs>
        <w:spacing w:after="0" w:line="240" w:lineRule="auto"/>
        <w:ind w:right="-2"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Продвижение книги и чтения - одно из приоритетных направлений работы библиотек округа. Библиотеки округа стали активными участниками всероссийских акций «Дарите книги с любовью», «</w:t>
      </w:r>
      <w:proofErr w:type="spellStart"/>
      <w:r w:rsidRPr="00B21F6B">
        <w:rPr>
          <w:rFonts w:ascii="Times New Roman" w:eastAsia="Times New Roman" w:hAnsi="Times New Roman" w:cs="Times New Roman"/>
          <w:sz w:val="28"/>
          <w:szCs w:val="28"/>
          <w:lang w:eastAsia="ru-RU"/>
        </w:rPr>
        <w:t>Библионочь</w:t>
      </w:r>
      <w:proofErr w:type="spellEnd"/>
      <w:r w:rsidRPr="00B21F6B">
        <w:rPr>
          <w:rFonts w:ascii="Times New Roman" w:eastAsia="Times New Roman" w:hAnsi="Times New Roman" w:cs="Times New Roman"/>
          <w:sz w:val="28"/>
          <w:szCs w:val="28"/>
          <w:lang w:eastAsia="ru-RU"/>
        </w:rPr>
        <w:t xml:space="preserve">», «Ночь искусств», краевых акций «Читающая армия правнуков Победы» и др.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С 2014 года МКУК «ЦБС» является инициатором проведения Межрегионального фестиваля поэзии народов Северного Кавказа «Родники </w:t>
      </w:r>
      <w:r w:rsidRPr="00B21F6B">
        <w:rPr>
          <w:rFonts w:ascii="Times New Roman" w:eastAsia="Times New Roman" w:hAnsi="Times New Roman" w:cs="Times New Roman"/>
          <w:sz w:val="28"/>
          <w:szCs w:val="28"/>
          <w:lang w:eastAsia="ru-RU"/>
        </w:rPr>
        <w:lastRenderedPageBreak/>
        <w:t xml:space="preserve">Дружбы». В сентябре 2022 года прошел </w:t>
      </w:r>
      <w:r w:rsidRPr="00B21F6B">
        <w:rPr>
          <w:rFonts w:ascii="Times New Roman" w:eastAsia="Times New Roman" w:hAnsi="Times New Roman" w:cs="Times New Roman"/>
          <w:sz w:val="28"/>
          <w:szCs w:val="28"/>
          <w:lang w:val="en-US" w:eastAsia="ru-RU"/>
        </w:rPr>
        <w:t>IV</w:t>
      </w:r>
      <w:r w:rsidRPr="00B21F6B">
        <w:rPr>
          <w:rFonts w:ascii="Times New Roman" w:eastAsia="Times New Roman" w:hAnsi="Times New Roman" w:cs="Times New Roman"/>
          <w:sz w:val="28"/>
          <w:szCs w:val="28"/>
          <w:lang w:eastAsia="ru-RU"/>
        </w:rPr>
        <w:t xml:space="preserve"> Фестиваль, который организовали и провели библиотекари округа. </w:t>
      </w:r>
      <w:proofErr w:type="gramStart"/>
      <w:r w:rsidRPr="00B21F6B">
        <w:rPr>
          <w:rFonts w:ascii="Times New Roman" w:eastAsia="Times New Roman" w:hAnsi="Times New Roman" w:cs="Times New Roman"/>
          <w:sz w:val="28"/>
          <w:szCs w:val="28"/>
          <w:lang w:eastAsia="ru-RU"/>
        </w:rPr>
        <w:t>На Фестиваль приехали поэты и писатели, редакторы литературных журналов, переводчики, публицисты, прозаики, журналисты, представители Союза писателей России, Ингушетии, Дагестана, Кабардино-Балкарии, Северной Осетии, Чеченской Республики, Ставропольского края.</w:t>
      </w:r>
      <w:proofErr w:type="gramEnd"/>
      <w:r w:rsidRPr="00B21F6B">
        <w:rPr>
          <w:rFonts w:ascii="Times New Roman" w:eastAsia="Times New Roman" w:hAnsi="Times New Roman" w:cs="Times New Roman"/>
          <w:sz w:val="28"/>
          <w:szCs w:val="28"/>
          <w:lang w:eastAsia="ru-RU"/>
        </w:rPr>
        <w:t xml:space="preserve"> В рамках Фестиваля прошло 16 встреч, 1 вечер, 1 заседание круглого стола, 15 </w:t>
      </w:r>
      <w:proofErr w:type="spellStart"/>
      <w:r w:rsidRPr="00B21F6B">
        <w:rPr>
          <w:rFonts w:ascii="Times New Roman" w:eastAsia="Times New Roman" w:hAnsi="Times New Roman" w:cs="Times New Roman"/>
          <w:sz w:val="28"/>
          <w:szCs w:val="28"/>
          <w:lang w:eastAsia="ru-RU"/>
        </w:rPr>
        <w:t>книжно</w:t>
      </w:r>
      <w:proofErr w:type="spellEnd"/>
      <w:r w:rsidRPr="00B21F6B">
        <w:rPr>
          <w:rFonts w:ascii="Times New Roman" w:eastAsia="Times New Roman" w:hAnsi="Times New Roman" w:cs="Times New Roman"/>
          <w:sz w:val="28"/>
          <w:szCs w:val="28"/>
          <w:lang w:eastAsia="ru-RU"/>
        </w:rPr>
        <w:t>-иллюстрированных выставок.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9540"/>
        </w:tabs>
        <w:spacing w:after="0" w:line="240" w:lineRule="auto"/>
        <w:ind w:right="-2"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Библиотекари округа в 2021 году продолжили реализацию Межведомственного проекта «Культура для школьника», в 2021-2022 гг. проведено 370 мероприятий, которые посетили 6 638 читателей.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С августа 2022 года МКУК «ЦБС» является участником социального проекта «Пушкинская карта». </w:t>
      </w:r>
      <w:proofErr w:type="gramStart"/>
      <w:r w:rsidRPr="00B21F6B">
        <w:rPr>
          <w:rFonts w:ascii="Times New Roman" w:eastAsia="Times New Roman" w:hAnsi="Times New Roman" w:cs="Times New Roman"/>
          <w:sz w:val="28"/>
          <w:szCs w:val="28"/>
          <w:lang w:eastAsia="ru-RU"/>
        </w:rPr>
        <w:t>Сумма средств за реализованные в рамках указанной программы мероприятий  с августа 2022 по декабрь 2022 г. составила 56 450 рублей.</w:t>
      </w:r>
      <w:proofErr w:type="gramEnd"/>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ar-SA"/>
        </w:rPr>
        <w:t xml:space="preserve">В библиотеках </w:t>
      </w:r>
      <w:r w:rsidRPr="00B21F6B">
        <w:rPr>
          <w:rFonts w:ascii="Times New Roman" w:eastAsia="Times New Roman" w:hAnsi="Times New Roman" w:cs="Times New Roman"/>
          <w:sz w:val="28"/>
          <w:szCs w:val="28"/>
          <w:lang w:eastAsia="ru-RU"/>
        </w:rPr>
        <w:t>округ</w:t>
      </w:r>
      <w:r w:rsidRPr="00B21F6B">
        <w:rPr>
          <w:rFonts w:ascii="Times New Roman" w:eastAsia="Times New Roman" w:hAnsi="Times New Roman" w:cs="Times New Roman"/>
          <w:sz w:val="28"/>
          <w:szCs w:val="28"/>
          <w:lang w:eastAsia="ar-SA"/>
        </w:rPr>
        <w:t xml:space="preserve">а работает 53 сотрудника, 50 из которых  относятся к основному персоналу. </w:t>
      </w:r>
      <w:proofErr w:type="gramStart"/>
      <w:r w:rsidRPr="00B21F6B">
        <w:rPr>
          <w:rFonts w:ascii="Times New Roman" w:eastAsia="Times New Roman" w:hAnsi="Times New Roman" w:cs="Times New Roman"/>
          <w:sz w:val="28"/>
          <w:szCs w:val="28"/>
          <w:lang w:eastAsia="ar-SA"/>
        </w:rPr>
        <w:t xml:space="preserve">Из общей численности основного персонала 24 человека имеют высшее образование, в </w:t>
      </w:r>
      <w:proofErr w:type="spellStart"/>
      <w:r w:rsidRPr="00B21F6B">
        <w:rPr>
          <w:rFonts w:ascii="Times New Roman" w:eastAsia="Times New Roman" w:hAnsi="Times New Roman" w:cs="Times New Roman"/>
          <w:sz w:val="28"/>
          <w:szCs w:val="28"/>
          <w:lang w:eastAsia="ar-SA"/>
        </w:rPr>
        <w:t>т.ч</w:t>
      </w:r>
      <w:proofErr w:type="spellEnd"/>
      <w:r w:rsidRPr="00B21F6B">
        <w:rPr>
          <w:rFonts w:ascii="Times New Roman" w:eastAsia="Times New Roman" w:hAnsi="Times New Roman" w:cs="Times New Roman"/>
          <w:sz w:val="28"/>
          <w:szCs w:val="28"/>
          <w:lang w:eastAsia="ar-SA"/>
        </w:rPr>
        <w:t xml:space="preserve">. 8 человек – библиотечное; среднее профессиональное - 26 человек, в </w:t>
      </w:r>
      <w:proofErr w:type="spellStart"/>
      <w:r w:rsidRPr="00B21F6B">
        <w:rPr>
          <w:rFonts w:ascii="Times New Roman" w:eastAsia="Times New Roman" w:hAnsi="Times New Roman" w:cs="Times New Roman"/>
          <w:sz w:val="28"/>
          <w:szCs w:val="28"/>
          <w:lang w:eastAsia="ar-SA"/>
        </w:rPr>
        <w:t>т.ч</w:t>
      </w:r>
      <w:proofErr w:type="spellEnd"/>
      <w:r w:rsidRPr="00B21F6B">
        <w:rPr>
          <w:rFonts w:ascii="Times New Roman" w:eastAsia="Times New Roman" w:hAnsi="Times New Roman" w:cs="Times New Roman"/>
          <w:sz w:val="28"/>
          <w:szCs w:val="28"/>
          <w:lang w:eastAsia="ar-SA"/>
        </w:rPr>
        <w:t>. 15 человек – библиотечное.</w:t>
      </w:r>
      <w:proofErr w:type="gramEnd"/>
      <w:r w:rsidRPr="00B21F6B">
        <w:rPr>
          <w:rFonts w:ascii="Times New Roman" w:eastAsia="Times New Roman" w:hAnsi="Times New Roman" w:cs="Times New Roman"/>
          <w:sz w:val="28"/>
          <w:szCs w:val="28"/>
          <w:lang w:eastAsia="ru-RU"/>
        </w:rPr>
        <w:t xml:space="preserve"> В основном в библиотеках работают сотрудники в возрасте от 30 до 62 лет.</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Библиотекари округа регулярно повышают уровень квалификации. Н</w:t>
      </w:r>
      <w:r w:rsidRPr="00B21F6B">
        <w:rPr>
          <w:rFonts w:ascii="Times New Roman" w:eastAsia="Times New Roman" w:hAnsi="Times New Roman" w:cs="Times New Roman"/>
          <w:bCs/>
          <w:iCs/>
          <w:sz w:val="28"/>
          <w:szCs w:val="28"/>
          <w:lang w:eastAsia="ru-RU"/>
        </w:rPr>
        <w:t xml:space="preserve">а базе </w:t>
      </w:r>
      <w:r w:rsidRPr="00B21F6B">
        <w:rPr>
          <w:rFonts w:ascii="Times New Roman" w:eastAsia="Times New Roman" w:hAnsi="Times New Roman" w:cs="Times New Roman"/>
          <w:sz w:val="28"/>
          <w:szCs w:val="28"/>
          <w:lang w:eastAsia="ru-RU"/>
        </w:rPr>
        <w:t>МКУК «ЦБС»</w:t>
      </w:r>
      <w:r w:rsidRPr="00B21F6B">
        <w:rPr>
          <w:rFonts w:ascii="Times New Roman" w:eastAsia="Times New Roman" w:hAnsi="Times New Roman" w:cs="Times New Roman"/>
          <w:bCs/>
          <w:iCs/>
          <w:sz w:val="28"/>
          <w:szCs w:val="28"/>
          <w:lang w:eastAsia="ru-RU"/>
        </w:rPr>
        <w:t xml:space="preserve"> разработан и реализуется библиотечный целевой районный проект «Библиотека - центр цифровой информации и грамотности на 2019-2024 гг.», в</w:t>
      </w:r>
      <w:r w:rsidRPr="00B21F6B">
        <w:rPr>
          <w:rFonts w:ascii="Times New Roman" w:eastAsia="Times New Roman" w:hAnsi="Times New Roman" w:cs="Times New Roman"/>
          <w:sz w:val="28"/>
          <w:szCs w:val="28"/>
          <w:lang w:eastAsia="ru-RU"/>
        </w:rPr>
        <w:t xml:space="preserve"> котором принимают участие все библиотекари округа, проводятся семинарские занятия, стажировки, дни профессиональных встреч, творческие лаборатории, профессиональные конкурсы. Профессиональное обучение персонала ведётся в рамках программы «КОМПАС» («Компьютерный ас») в форме индивидуальных и групповых занятий, работает Школа начинающего библиотекаря.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За достижения в работе 3 специалистам  МКУК «ЦБС» присвоено звание «Почётный работник культуры Ставропольского края».</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Библиотекари округа в 2021-2022 гг. принимают активное участие                  в краевых, всероссийских профессиональных мероприятиях, конкурсах различного уровня:  в 2021 году – 3 библиотеки и 3 специалиста, в 2022 году – 11 библиотеки и 12 специалистов. Повысили квалификацию, в том числе самостоятельно,  в 2021 году - 17 библиотекарей МКУК «ЦБС», в 2022 году-  18.</w:t>
      </w: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E157D9">
        <w:rPr>
          <w:rFonts w:ascii="Times New Roman" w:eastAsia="Times New Roman" w:hAnsi="Times New Roman" w:cs="Calibri"/>
          <w:sz w:val="28"/>
          <w:szCs w:val="28"/>
          <w:lang w:eastAsia="ru-RU"/>
        </w:rPr>
        <w:t>2.4.21.4. Дома культуры</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По состоянию на 01 января 2023  года сеть Домов культуры округа составила 29 учреждений.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Уровень фактической обеспеченности учреждениями клубного типа округа от нормативной потребности составляет 100 %.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 xml:space="preserve">Ключевым показателем национального проекта «Культура» является показатель «Число посещений культурных мероприятий». </w:t>
      </w:r>
      <w:proofErr w:type="gramStart"/>
      <w:r w:rsidRPr="00B21F6B">
        <w:rPr>
          <w:rFonts w:ascii="Times New Roman" w:eastAsia="Times New Roman" w:hAnsi="Times New Roman" w:cs="Calibri"/>
          <w:sz w:val="28"/>
          <w:szCs w:val="28"/>
          <w:lang w:eastAsia="ru-RU"/>
        </w:rPr>
        <w:t xml:space="preserve">Культурно-досуговыми учреждениями округа в отчетном периоде проведено: в  2021 </w:t>
      </w:r>
      <w:r w:rsidRPr="00B21F6B">
        <w:rPr>
          <w:rFonts w:ascii="Times New Roman" w:eastAsia="Times New Roman" w:hAnsi="Times New Roman" w:cs="Calibri"/>
          <w:sz w:val="28"/>
          <w:szCs w:val="28"/>
          <w:lang w:eastAsia="ru-RU"/>
        </w:rPr>
        <w:lastRenderedPageBreak/>
        <w:t xml:space="preserve">году - 5 026 мероприятий, с посещением 265 475 человек; в 2022 году - 5 300 мероприятий (больше на 5,4 % чем в 2021 году) с числом посещений 291 951 (больше на 9 % чем в 2021 году) (из них платных - 67)  (из них посещений на платных мероприятиях - 3 720 человек). </w:t>
      </w:r>
      <w:proofErr w:type="gramEnd"/>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Из общего количества массовых мероприятий, мероприятия  для детей до 14 лет составили: в 2021 году - 1950 с количеством участников 87393 человека, в 2022 году - 2017 (больше на 3,4 % чем в 2021 году) с количеством участников 92462 человека (больше на 5,8 % чем в 2021 году).</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В 2022 году было проведено 67 мероприятий на платной основе с охватом 3720 человек.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В учреждениях культурно-досугового типа округа действовали в 2021 году  - 331 клубное формирование с общим количеством 4761 участник,  из них для детей до 14 лет - 168 формирований с общим количеством 2314 участников; в 2022 году - 340 формирований с общим количеством 4913 участников (больше на 2,7 % чем в 2021 году), из них для детей до 14 лет - 179 формирования с общим количеством 2489 участников.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Основную роль в структуре учреждений культурно-досугового типа играет самодеятельное творчество. </w:t>
      </w:r>
      <w:proofErr w:type="gramStart"/>
      <w:r w:rsidRPr="00B21F6B">
        <w:rPr>
          <w:rFonts w:ascii="Times New Roman" w:eastAsia="Times New Roman" w:hAnsi="Times New Roman" w:cs="Calibri"/>
          <w:sz w:val="28"/>
          <w:szCs w:val="28"/>
          <w:lang w:eastAsia="ru-RU"/>
        </w:rPr>
        <w:t xml:space="preserve">Так, из общего числа клубных формирований, число коллективов самодеятельного народного творчества составило: в 2021 году - 231  формирование с числом участников 3047 человек, в 2022 году - 233 формирования с числом участников 3080 человек (больше на 0,9 % чем в 2021 году), из них вокальных - 65, театральных - 45, хореографических - 63, инструментальных - 8,  изобразительного искусства - 13, декоративно-прикладного искусства - 30 и др. </w:t>
      </w:r>
      <w:proofErr w:type="gramEnd"/>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right="-58"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Учреждениями культуры округа проводится разъяснительная работа и информационное освещение по широкому информированию населения в возрасте от 14 до 22 лет по получению «Пушкинской карты» в целях максимального охвата школьников и молодёжи. Организована реализация проекта «Пушкинская карта» на официальном сайте учреждения, социальных сетях в целях продвижения проекта, привлечения зрителей и посетителей.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По состоянию на 31 декабря 2022 года из 1542 учащихся общеобразовательных учреждений в возрасте от 14 лет оформили «Пушкинскую карту» 1147 человек, что составляет 74,2 % от всех учащихся (что больше на 40 % </w:t>
      </w:r>
      <w:proofErr w:type="spellStart"/>
      <w:r w:rsidRPr="00B21F6B">
        <w:rPr>
          <w:rFonts w:ascii="Times New Roman" w:eastAsia="Times New Roman" w:hAnsi="Times New Roman" w:cs="Calibri"/>
          <w:sz w:val="28"/>
          <w:szCs w:val="28"/>
          <w:lang w:eastAsia="ru-RU"/>
        </w:rPr>
        <w:t>среднекраевого</w:t>
      </w:r>
      <w:proofErr w:type="spellEnd"/>
      <w:r w:rsidRPr="00B21F6B">
        <w:rPr>
          <w:rFonts w:ascii="Times New Roman" w:eastAsia="Times New Roman" w:hAnsi="Times New Roman" w:cs="Calibri"/>
          <w:sz w:val="28"/>
          <w:szCs w:val="28"/>
          <w:lang w:eastAsia="ru-RU"/>
        </w:rPr>
        <w:t xml:space="preserve"> показателя). По данным портала «Цифровая культура» </w:t>
      </w:r>
      <w:proofErr w:type="spellStart"/>
      <w:r w:rsidRPr="00B21F6B">
        <w:rPr>
          <w:rFonts w:ascii="Times New Roman" w:eastAsia="Times New Roman" w:hAnsi="Times New Roman" w:cs="Calibri"/>
          <w:sz w:val="28"/>
          <w:szCs w:val="28"/>
          <w:lang w:eastAsia="ru-RU"/>
        </w:rPr>
        <w:t>среднекраевой</w:t>
      </w:r>
      <w:proofErr w:type="spellEnd"/>
      <w:r w:rsidRPr="00B21F6B">
        <w:rPr>
          <w:rFonts w:ascii="Times New Roman" w:eastAsia="Times New Roman" w:hAnsi="Times New Roman" w:cs="Calibri"/>
          <w:sz w:val="28"/>
          <w:szCs w:val="28"/>
          <w:lang w:eastAsia="ru-RU"/>
        </w:rPr>
        <w:t xml:space="preserve"> показатель в Ставропольском крае оформления «Пушкинской карты» от общего  количества жителей в возрасте от 14 до 22 лет составляет 44,04 %.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9"/>
        <w:jc w:val="both"/>
        <w:rPr>
          <w:rFonts w:ascii="Times New Roman" w:eastAsia="Times New Roman" w:hAnsi="Times New Roman" w:cs="Calibri"/>
          <w:sz w:val="28"/>
          <w:szCs w:val="28"/>
          <w:lang w:eastAsia="ru-RU"/>
        </w:rPr>
      </w:pPr>
      <w:proofErr w:type="gramStart"/>
      <w:r w:rsidRPr="00B21F6B">
        <w:rPr>
          <w:rFonts w:ascii="Times New Roman" w:eastAsia="Times New Roman" w:hAnsi="Times New Roman" w:cs="Times New Roman"/>
          <w:sz w:val="28"/>
          <w:szCs w:val="28"/>
          <w:lang w:eastAsia="ru-RU"/>
        </w:rPr>
        <w:t xml:space="preserve">По состоянию на 01 января 2023 года в округе действуют 7 творческих коллективов (в 2021 году- 8) (Хор «Степные просторы» районного Дома культуры МБУК «ЦКС», </w:t>
      </w:r>
      <w:r w:rsidRPr="00B21F6B">
        <w:rPr>
          <w:rFonts w:ascii="Times New Roman" w:eastAsia="Times New Roman" w:hAnsi="Times New Roman" w:cs="Times New Roman"/>
          <w:spacing w:val="-3"/>
          <w:sz w:val="28"/>
          <w:szCs w:val="28"/>
          <w:lang w:eastAsia="ru-RU"/>
        </w:rPr>
        <w:t>Хореографический коллектив «Экспрессия»</w:t>
      </w:r>
      <w:r w:rsidRPr="00B21F6B">
        <w:rPr>
          <w:rFonts w:ascii="Times New Roman" w:eastAsia="Times New Roman" w:hAnsi="Times New Roman" w:cs="Times New Roman"/>
          <w:sz w:val="28"/>
          <w:szCs w:val="28"/>
          <w:lang w:eastAsia="ru-RU"/>
        </w:rPr>
        <w:t xml:space="preserve"> районного Дома культуры МБУК «ЦКС», Театральная студия «ЛИК» районного Дома культуры МБУК «ЦКС», Хореографический коллектив «Сюрприз» районного Дома культуры МБУК «ЦКС», Киностудия «Кадр» районного Дома культуры МБУК «ЦКС», Вокальная группа «Вместе счастливы</w:t>
      </w:r>
      <w:proofErr w:type="gramEnd"/>
      <w:r w:rsidRPr="00B21F6B">
        <w:rPr>
          <w:rFonts w:ascii="Times New Roman" w:eastAsia="Times New Roman" w:hAnsi="Times New Roman" w:cs="Times New Roman"/>
          <w:sz w:val="28"/>
          <w:szCs w:val="28"/>
          <w:lang w:eastAsia="ru-RU"/>
        </w:rPr>
        <w:t xml:space="preserve">» </w:t>
      </w:r>
      <w:proofErr w:type="gramStart"/>
      <w:r w:rsidRPr="00B21F6B">
        <w:rPr>
          <w:rFonts w:ascii="Times New Roman" w:eastAsia="Times New Roman" w:hAnsi="Times New Roman" w:cs="Times New Roman"/>
          <w:sz w:val="28"/>
          <w:szCs w:val="28"/>
          <w:lang w:eastAsia="ru-RU"/>
        </w:rPr>
        <w:t xml:space="preserve">Полтавского </w:t>
      </w:r>
      <w:r w:rsidR="00BC18C6" w:rsidRPr="00BC18C6">
        <w:rPr>
          <w:rFonts w:ascii="Times New Roman" w:eastAsia="Times New Roman" w:hAnsi="Times New Roman" w:cs="Times New Roman"/>
          <w:sz w:val="28"/>
          <w:szCs w:val="28"/>
          <w:lang w:eastAsia="ru-RU"/>
        </w:rPr>
        <w:t xml:space="preserve">культурно-досугового центра </w:t>
      </w:r>
      <w:r w:rsidRPr="00B21F6B">
        <w:rPr>
          <w:rFonts w:ascii="Times New Roman" w:eastAsia="Times New Roman" w:hAnsi="Times New Roman" w:cs="Times New Roman"/>
          <w:sz w:val="28"/>
          <w:szCs w:val="28"/>
          <w:lang w:eastAsia="ru-RU"/>
        </w:rPr>
        <w:t xml:space="preserve">МБУК «ЦКС», </w:t>
      </w:r>
      <w:r w:rsidRPr="00B21F6B">
        <w:rPr>
          <w:rFonts w:ascii="Times New Roman" w:eastAsia="Times New Roman" w:hAnsi="Times New Roman" w:cs="Times New Roman"/>
          <w:sz w:val="28"/>
          <w:szCs w:val="28"/>
          <w:lang w:eastAsia="ru-RU"/>
        </w:rPr>
        <w:lastRenderedPageBreak/>
        <w:t xml:space="preserve">Казачий хор «Терское раздолье» </w:t>
      </w:r>
      <w:proofErr w:type="spellStart"/>
      <w:r w:rsidRPr="00B21F6B">
        <w:rPr>
          <w:rFonts w:ascii="Times New Roman" w:eastAsia="Times New Roman" w:hAnsi="Times New Roman" w:cs="Times New Roman"/>
          <w:sz w:val="28"/>
          <w:szCs w:val="28"/>
          <w:lang w:eastAsia="ru-RU"/>
        </w:rPr>
        <w:t>Галюгаевского</w:t>
      </w:r>
      <w:proofErr w:type="spellEnd"/>
      <w:r w:rsidRPr="00B21F6B">
        <w:rPr>
          <w:rFonts w:ascii="Times New Roman" w:eastAsia="Times New Roman" w:hAnsi="Times New Roman" w:cs="Times New Roman"/>
          <w:sz w:val="28"/>
          <w:szCs w:val="28"/>
          <w:lang w:eastAsia="ru-RU"/>
        </w:rPr>
        <w:t xml:space="preserve"> </w:t>
      </w:r>
      <w:r w:rsidR="00BC18C6" w:rsidRPr="00BC18C6">
        <w:rPr>
          <w:rFonts w:ascii="Times New Roman" w:eastAsia="Times New Roman" w:hAnsi="Times New Roman" w:cs="Times New Roman"/>
          <w:sz w:val="28"/>
          <w:szCs w:val="28"/>
          <w:lang w:eastAsia="ru-RU"/>
        </w:rPr>
        <w:t xml:space="preserve">культурно-досугового центра </w:t>
      </w:r>
      <w:r w:rsidRPr="00B21F6B">
        <w:rPr>
          <w:rFonts w:ascii="Times New Roman" w:eastAsia="Times New Roman" w:hAnsi="Times New Roman" w:cs="Times New Roman"/>
          <w:sz w:val="28"/>
          <w:szCs w:val="28"/>
          <w:lang w:eastAsia="ru-RU"/>
        </w:rPr>
        <w:t>МБУК «ЦКС»), имеющие звание «народный».</w:t>
      </w:r>
      <w:r w:rsidR="00BC18C6">
        <w:rPr>
          <w:rFonts w:ascii="Times New Roman" w:eastAsia="Times New Roman" w:hAnsi="Times New Roman" w:cs="Times New Roman"/>
          <w:sz w:val="28"/>
          <w:szCs w:val="28"/>
          <w:lang w:eastAsia="ru-RU"/>
        </w:rPr>
        <w:t xml:space="preserve"> </w:t>
      </w:r>
      <w:proofErr w:type="gramEnd"/>
    </w:p>
    <w:p w:rsidR="00480089" w:rsidRPr="00B21F6B" w:rsidRDefault="00480089" w:rsidP="00480089">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7  коллективов подтвердили звание «народный». 1 коллектив в 2022 году  </w:t>
      </w:r>
      <w:r w:rsidRPr="00B21F6B">
        <w:rPr>
          <w:rFonts w:ascii="Times New Roman" w:eastAsia="Times New Roman" w:hAnsi="Times New Roman" w:cs="Times New Roman"/>
          <w:sz w:val="28"/>
          <w:szCs w:val="28"/>
          <w:lang w:eastAsia="ru-RU"/>
        </w:rPr>
        <w:t>Вокальная студия «Камертон» районного Дома культуры МБУК «ЦКС» звание «народный» не подтвердил в связи со слабой подготовкой коллектива.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МБУК «ЦКС» имеет собственный сайт и в установленные сроки зарегистрировано на платформе, где  размещается актуальная информация о планируемых мероприятиях в учреждениях культуры округа. К сайту учреждения культуры подключен счетчик, который считает количество посещений сайта.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Общее количество визитов в 2021 г. составило - 2280, а в 2022 году -57627 визитов, что больше в 25 раз, чем в 2021 году. Во всех  учреждениях культурно-досугового типа имеются и ведутся аккаунты в социальных сетях: 25 аккаунтов в соц</w:t>
      </w:r>
      <w:r w:rsidR="00BC18C6">
        <w:rPr>
          <w:rFonts w:ascii="Times New Roman" w:eastAsia="Times New Roman" w:hAnsi="Times New Roman" w:cs="Calibri"/>
          <w:sz w:val="28"/>
          <w:szCs w:val="28"/>
          <w:lang w:eastAsia="ru-RU"/>
        </w:rPr>
        <w:t xml:space="preserve">иальной </w:t>
      </w:r>
      <w:r w:rsidRPr="00B21F6B">
        <w:rPr>
          <w:rFonts w:ascii="Times New Roman" w:eastAsia="Times New Roman" w:hAnsi="Times New Roman" w:cs="Calibri"/>
          <w:sz w:val="28"/>
          <w:szCs w:val="28"/>
          <w:lang w:eastAsia="ru-RU"/>
        </w:rPr>
        <w:t xml:space="preserve">сети Телеграмм, 14 страниц в </w:t>
      </w:r>
      <w:proofErr w:type="spellStart"/>
      <w:r w:rsidRPr="00B21F6B">
        <w:rPr>
          <w:rFonts w:ascii="Times New Roman" w:eastAsia="Times New Roman" w:hAnsi="Times New Roman" w:cs="Calibri"/>
          <w:sz w:val="28"/>
          <w:szCs w:val="28"/>
          <w:lang w:eastAsia="ru-RU"/>
        </w:rPr>
        <w:t>Вконтакте</w:t>
      </w:r>
      <w:proofErr w:type="spellEnd"/>
      <w:r w:rsidRPr="00B21F6B">
        <w:rPr>
          <w:rFonts w:ascii="Times New Roman" w:eastAsia="Times New Roman" w:hAnsi="Times New Roman" w:cs="Calibri"/>
          <w:sz w:val="28"/>
          <w:szCs w:val="28"/>
          <w:lang w:eastAsia="ru-RU"/>
        </w:rPr>
        <w:t xml:space="preserve"> и в соц</w:t>
      </w:r>
      <w:r w:rsidR="00BC18C6">
        <w:rPr>
          <w:rFonts w:ascii="Times New Roman" w:eastAsia="Times New Roman" w:hAnsi="Times New Roman" w:cs="Calibri"/>
          <w:sz w:val="28"/>
          <w:szCs w:val="28"/>
          <w:lang w:eastAsia="ru-RU"/>
        </w:rPr>
        <w:t xml:space="preserve">иальной </w:t>
      </w:r>
      <w:r w:rsidRPr="00B21F6B">
        <w:rPr>
          <w:rFonts w:ascii="Times New Roman" w:eastAsia="Times New Roman" w:hAnsi="Times New Roman" w:cs="Calibri"/>
          <w:sz w:val="28"/>
          <w:szCs w:val="28"/>
          <w:lang w:eastAsia="ru-RU"/>
        </w:rPr>
        <w:t xml:space="preserve">сети «Одноклассники» - 16.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eastAsia="ru-RU"/>
        </w:rPr>
      </w:pP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eastAsia="ru-RU"/>
        </w:rPr>
      </w:pPr>
      <w:r w:rsidRPr="00E157D9">
        <w:rPr>
          <w:rFonts w:ascii="Times New Roman" w:eastAsia="Times New Roman" w:hAnsi="Times New Roman" w:cs="Calibri"/>
          <w:sz w:val="28"/>
          <w:szCs w:val="28"/>
          <w:lang w:eastAsia="ru-RU"/>
        </w:rPr>
        <w:t xml:space="preserve">2.4.21.5. </w:t>
      </w:r>
      <w:r w:rsidRPr="00E157D9">
        <w:rPr>
          <w:rFonts w:ascii="Times New Roman" w:eastAsia="Calibri" w:hAnsi="Times New Roman" w:cs="Times New Roman"/>
          <w:sz w:val="28"/>
          <w:szCs w:val="28"/>
          <w:lang w:eastAsia="ru-RU"/>
        </w:rPr>
        <w:t xml:space="preserve">Дополнительное образование в сфере культуры и искусства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Художественно-эстетическое образование и воспитание детей в сфере культуры в округе осуществляют  2 учреждения дополнительного образования МБУДО «</w:t>
      </w:r>
      <w:r w:rsidR="00BC18C6">
        <w:rPr>
          <w:rFonts w:ascii="Times New Roman" w:eastAsia="Calibri" w:hAnsi="Times New Roman" w:cs="Times New Roman"/>
          <w:sz w:val="28"/>
          <w:szCs w:val="28"/>
          <w:lang w:eastAsia="ru-RU"/>
        </w:rPr>
        <w:t>КДХШ</w:t>
      </w:r>
      <w:r w:rsidRPr="00B21F6B">
        <w:rPr>
          <w:rFonts w:ascii="Times New Roman" w:eastAsia="Calibri" w:hAnsi="Times New Roman" w:cs="Times New Roman"/>
          <w:sz w:val="28"/>
          <w:szCs w:val="28"/>
          <w:lang w:eastAsia="ru-RU"/>
        </w:rPr>
        <w:t>» и МБУДО «</w:t>
      </w:r>
      <w:r w:rsidR="00BC18C6">
        <w:rPr>
          <w:rFonts w:ascii="Times New Roman" w:eastAsia="Calibri" w:hAnsi="Times New Roman" w:cs="Times New Roman"/>
          <w:sz w:val="28"/>
          <w:szCs w:val="28"/>
          <w:lang w:eastAsia="ru-RU"/>
        </w:rPr>
        <w:t>КДМШ</w:t>
      </w:r>
      <w:r w:rsidRPr="00B21F6B">
        <w:rPr>
          <w:rFonts w:ascii="Times New Roman" w:eastAsia="Calibri" w:hAnsi="Times New Roman" w:cs="Times New Roman"/>
          <w:sz w:val="28"/>
          <w:szCs w:val="28"/>
          <w:lang w:eastAsia="ru-RU"/>
        </w:rPr>
        <w:t xml:space="preserve">».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В соответствии с Уставом, лицензией и приложениями к лицензии учреждения осуществляют образовательную деятельность по реализации программ дополнительного образования. Учреждения реализуют дополнительные предпрофессиональные и дополнительные общеразвивающие программы.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sz w:val="28"/>
          <w:szCs w:val="28"/>
          <w:lang w:eastAsia="ru-RU"/>
        </w:rPr>
      </w:pPr>
      <w:r w:rsidRPr="00B21F6B">
        <w:rPr>
          <w:rFonts w:ascii="Times New Roman" w:eastAsia="Calibri" w:hAnsi="Times New Roman" w:cs="Times New Roman"/>
          <w:bCs/>
          <w:sz w:val="28"/>
          <w:szCs w:val="28"/>
          <w:lang w:eastAsia="ru-RU"/>
        </w:rPr>
        <w:t>В МБУ</w:t>
      </w:r>
      <w:r w:rsidR="00BC18C6">
        <w:rPr>
          <w:rFonts w:ascii="Times New Roman" w:eastAsia="Calibri" w:hAnsi="Times New Roman" w:cs="Times New Roman"/>
          <w:bCs/>
          <w:sz w:val="28"/>
          <w:szCs w:val="28"/>
          <w:lang w:eastAsia="ru-RU"/>
        </w:rPr>
        <w:t xml:space="preserve"> </w:t>
      </w:r>
      <w:r w:rsidRPr="00B21F6B">
        <w:rPr>
          <w:rFonts w:ascii="Times New Roman" w:eastAsia="Calibri" w:hAnsi="Times New Roman" w:cs="Times New Roman"/>
          <w:bCs/>
          <w:sz w:val="28"/>
          <w:szCs w:val="28"/>
          <w:lang w:eastAsia="ru-RU"/>
        </w:rPr>
        <w:t>ДО «</w:t>
      </w:r>
      <w:r w:rsidR="00BC18C6">
        <w:rPr>
          <w:rFonts w:ascii="Times New Roman" w:eastAsia="Calibri" w:hAnsi="Times New Roman" w:cs="Times New Roman"/>
          <w:sz w:val="28"/>
          <w:szCs w:val="28"/>
          <w:lang w:eastAsia="ru-RU"/>
        </w:rPr>
        <w:t>КДМШ</w:t>
      </w:r>
      <w:r w:rsidRPr="00B21F6B">
        <w:rPr>
          <w:rFonts w:ascii="Times New Roman" w:eastAsia="Calibri" w:hAnsi="Times New Roman" w:cs="Times New Roman"/>
          <w:sz w:val="28"/>
          <w:szCs w:val="28"/>
          <w:lang w:eastAsia="ru-RU"/>
        </w:rPr>
        <w:t xml:space="preserve">» </w:t>
      </w:r>
      <w:r w:rsidRPr="00B21F6B">
        <w:rPr>
          <w:rFonts w:ascii="Times New Roman" w:eastAsia="Calibri" w:hAnsi="Times New Roman" w:cs="Times New Roman"/>
          <w:bCs/>
          <w:sz w:val="28"/>
          <w:szCs w:val="28"/>
          <w:lang w:eastAsia="ru-RU"/>
        </w:rPr>
        <w:t xml:space="preserve">реализуются следующие программы в области искусств: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sz w:val="28"/>
          <w:szCs w:val="28"/>
          <w:lang w:eastAsia="ru-RU"/>
        </w:rPr>
      </w:pPr>
      <w:r w:rsidRPr="00B21F6B">
        <w:rPr>
          <w:rFonts w:ascii="Times New Roman" w:eastAsia="Calibri" w:hAnsi="Times New Roman" w:cs="Times New Roman"/>
          <w:bCs/>
          <w:sz w:val="28"/>
          <w:szCs w:val="28"/>
          <w:lang w:eastAsia="ru-RU"/>
        </w:rPr>
        <w:t xml:space="preserve">дополнительные предпрофессиональные программы в области музыкального искусства: «Фортепиано», «Народные инструменты», «Струнные инструменты», «Хоровое пение»;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sz w:val="28"/>
          <w:szCs w:val="28"/>
          <w:lang w:eastAsia="ru-RU"/>
        </w:rPr>
      </w:pPr>
      <w:r w:rsidRPr="00B21F6B">
        <w:rPr>
          <w:rFonts w:ascii="Times New Roman" w:eastAsia="Calibri" w:hAnsi="Times New Roman" w:cs="Times New Roman"/>
          <w:bCs/>
          <w:sz w:val="28"/>
          <w:szCs w:val="28"/>
          <w:lang w:eastAsia="ru-RU"/>
        </w:rPr>
        <w:t xml:space="preserve">дополнительная предпрофессиональная общеобразовательная программа в области хореографического искусства «Хореографическое творчество»;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sz w:val="28"/>
          <w:szCs w:val="28"/>
          <w:lang w:eastAsia="ru-RU"/>
        </w:rPr>
      </w:pPr>
      <w:r w:rsidRPr="00B21F6B">
        <w:rPr>
          <w:rFonts w:ascii="Times New Roman" w:eastAsia="Times New Roman" w:hAnsi="Times New Roman" w:cs="Calibri"/>
          <w:bCs/>
          <w:sz w:val="28"/>
          <w:szCs w:val="28"/>
          <w:lang w:eastAsia="ru-RU"/>
        </w:rPr>
        <w:t xml:space="preserve">дополнительные общеразвивающие программы: </w:t>
      </w:r>
      <w:proofErr w:type="gramStart"/>
      <w:r w:rsidRPr="00B21F6B">
        <w:rPr>
          <w:rFonts w:ascii="Times New Roman" w:eastAsia="Calibri" w:hAnsi="Times New Roman" w:cs="Times New Roman"/>
          <w:bCs/>
          <w:sz w:val="28"/>
          <w:szCs w:val="28"/>
          <w:lang w:eastAsia="ru-RU"/>
        </w:rPr>
        <w:t xml:space="preserve">«Хоровое творчество», «Музыкальный инструмент (фортепиано, аккордеон, баян, скрипка, гитара, синтезатор)», «Хореография». </w:t>
      </w:r>
      <w:proofErr w:type="gramEnd"/>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В МБУДО «Курская  детская художественная школа»:</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jc w:val="both"/>
        <w:rPr>
          <w:rFonts w:ascii="Times New Roman" w:eastAsia="Times New Roman" w:hAnsi="Times New Roman" w:cs="Calibri"/>
          <w:bCs/>
          <w:sz w:val="28"/>
          <w:szCs w:val="28"/>
          <w:lang w:eastAsia="ru-RU"/>
        </w:rPr>
      </w:pPr>
      <w:r w:rsidRPr="00B21F6B">
        <w:rPr>
          <w:rFonts w:ascii="Times New Roman" w:eastAsia="Times New Roman" w:hAnsi="Times New Roman" w:cs="Calibri"/>
          <w:bCs/>
          <w:sz w:val="28"/>
          <w:szCs w:val="28"/>
          <w:lang w:eastAsia="ru-RU"/>
        </w:rPr>
        <w:t xml:space="preserve">дополнительные предпрофессиональные программы: «Живопись», «Декоративно прикладное творчество»;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jc w:val="both"/>
        <w:rPr>
          <w:rFonts w:ascii="Times New Roman" w:eastAsia="Times New Roman" w:hAnsi="Times New Roman" w:cs="Calibri"/>
          <w:bCs/>
          <w:sz w:val="28"/>
          <w:szCs w:val="28"/>
          <w:lang w:eastAsia="ru-RU"/>
        </w:rPr>
      </w:pPr>
      <w:r w:rsidRPr="00B21F6B">
        <w:rPr>
          <w:rFonts w:ascii="Times New Roman" w:eastAsia="Times New Roman" w:hAnsi="Times New Roman" w:cs="Calibri"/>
          <w:bCs/>
          <w:sz w:val="28"/>
          <w:szCs w:val="28"/>
          <w:lang w:eastAsia="ru-RU"/>
        </w:rPr>
        <w:t>дополнительные общеразвивающие программы: «Изобразительное творчество», «Декоративное творчество». В рамках платных образовательных услуг реализуются дополнительные общеразвивающие программы: «Подготовка к обучению в художественной школе», «Творческие мастерские», «Художественная студия «Разноцветная палитра».</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lastRenderedPageBreak/>
        <w:t xml:space="preserve"> Количество обучающихся по предпрофессиональным программам в вышеуказанных учреждениях дополнительного образования увеличилось: 287 чел. - в 2021  г.,  в 2022 г. - 326 чел. (больше на  13 % чем в  2021 году). </w:t>
      </w:r>
      <w:r w:rsidRPr="00B21F6B">
        <w:rPr>
          <w:rFonts w:ascii="Times New Roman" w:eastAsia="Times New Roman" w:hAnsi="Times New Roman" w:cs="Times New Roman"/>
          <w:sz w:val="28"/>
          <w:szCs w:val="28"/>
          <w:lang w:eastAsia="ru-RU"/>
        </w:rPr>
        <w:t>По общеразвивающим программам количество обучающихся:  2021 г. - 351  чел., из них 78 чел. обучаются в рамках платных образовательных услуг;  2022 год - 362 чел. (больше на 3 % чем в 2021 году), из них 108 чел. обучаются в рамках платных образовательных услуг.</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 xml:space="preserve">Всего </w:t>
      </w:r>
      <w:proofErr w:type="gramStart"/>
      <w:r w:rsidRPr="00B21F6B">
        <w:rPr>
          <w:rFonts w:ascii="Times New Roman" w:eastAsia="Times New Roman" w:hAnsi="Times New Roman" w:cs="Times New Roman"/>
          <w:sz w:val="28"/>
          <w:szCs w:val="28"/>
          <w:lang w:eastAsia="ru-RU"/>
        </w:rPr>
        <w:t>обучающихся</w:t>
      </w:r>
      <w:proofErr w:type="gramEnd"/>
      <w:r w:rsidRPr="00B21F6B">
        <w:rPr>
          <w:rFonts w:ascii="Times New Roman" w:eastAsia="Times New Roman" w:hAnsi="Times New Roman" w:cs="Times New Roman"/>
          <w:sz w:val="28"/>
          <w:szCs w:val="28"/>
          <w:lang w:eastAsia="ru-RU"/>
        </w:rPr>
        <w:t>:</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2021 г. - 638 чел.;</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2022 г. - 668 чел.</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1F6B">
        <w:rPr>
          <w:rFonts w:ascii="Times New Roman" w:eastAsia="Calibri" w:hAnsi="Times New Roman" w:cs="Times New Roman"/>
          <w:sz w:val="28"/>
          <w:szCs w:val="28"/>
          <w:lang w:eastAsia="ru-RU"/>
        </w:rPr>
        <w:t>Образовательный процесс в учреждениях дополнительного образования детей  осуществляют 37 преподавателей, из них 2 - молодых специалиста. Средний возраст преподавателей - 46,2 лет (</w:t>
      </w:r>
      <w:proofErr w:type="spellStart"/>
      <w:r w:rsidRPr="00B21F6B">
        <w:rPr>
          <w:rFonts w:ascii="Times New Roman" w:eastAsia="Calibri" w:hAnsi="Times New Roman" w:cs="Times New Roman"/>
          <w:sz w:val="28"/>
          <w:szCs w:val="28"/>
          <w:lang w:eastAsia="ru-RU"/>
        </w:rPr>
        <w:t>среднекраевой</w:t>
      </w:r>
      <w:proofErr w:type="spellEnd"/>
      <w:r w:rsidRPr="00B21F6B">
        <w:rPr>
          <w:rFonts w:ascii="Times New Roman" w:eastAsia="Calibri" w:hAnsi="Times New Roman" w:cs="Times New Roman"/>
          <w:sz w:val="28"/>
          <w:szCs w:val="28"/>
          <w:lang w:eastAsia="ru-RU"/>
        </w:rPr>
        <w:t xml:space="preserve"> показатель - 52,7 лет).</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Число преподавателей, имеющих высшее образование, составляет                   64 %, что на 10 % выше краевого показателя - 54 %. За период 2021-2022гг. курсы повышения квалификации прошли 9 преподавателей.</w:t>
      </w:r>
    </w:p>
    <w:p w:rsidR="00480089" w:rsidRPr="00B21F6B" w:rsidRDefault="00480089" w:rsidP="004800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1F6B">
        <w:rPr>
          <w:rFonts w:ascii="Times New Roman" w:eastAsia="Calibri" w:hAnsi="Times New Roman" w:cs="Times New Roman"/>
          <w:sz w:val="28"/>
          <w:szCs w:val="28"/>
          <w:lang w:eastAsia="ru-RU"/>
        </w:rPr>
        <w:t xml:space="preserve">Высшую квалификационную категорию имеют  48,9 % преподавателей учреждений дополнительного образования (при </w:t>
      </w:r>
      <w:proofErr w:type="spellStart"/>
      <w:r w:rsidRPr="00B21F6B">
        <w:rPr>
          <w:rFonts w:ascii="Times New Roman" w:eastAsia="Calibri" w:hAnsi="Times New Roman" w:cs="Times New Roman"/>
          <w:sz w:val="28"/>
          <w:szCs w:val="28"/>
          <w:lang w:eastAsia="ru-RU"/>
        </w:rPr>
        <w:t>среднекраевом</w:t>
      </w:r>
      <w:proofErr w:type="spellEnd"/>
      <w:r w:rsidRPr="00B21F6B">
        <w:rPr>
          <w:rFonts w:ascii="Times New Roman" w:eastAsia="Calibri" w:hAnsi="Times New Roman" w:cs="Times New Roman"/>
          <w:sz w:val="28"/>
          <w:szCs w:val="28"/>
          <w:lang w:eastAsia="ru-RU"/>
        </w:rPr>
        <w:t xml:space="preserve"> 54,5 %). </w:t>
      </w:r>
    </w:p>
    <w:p w:rsidR="00480089" w:rsidRPr="00B21F6B" w:rsidRDefault="00480089" w:rsidP="00480089">
      <w:pPr>
        <w:pBdr>
          <w:top w:val="none" w:sz="4" w:space="0" w:color="000000"/>
          <w:left w:val="none" w:sz="4" w:space="0" w:color="000000"/>
          <w:bottom w:val="none" w:sz="4" w:space="2"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 xml:space="preserve">Показатели успеваемости в образовательной организации стабильно высокие: процент </w:t>
      </w:r>
      <w:proofErr w:type="spellStart"/>
      <w:r w:rsidRPr="00B21F6B">
        <w:rPr>
          <w:rFonts w:ascii="Times New Roman" w:eastAsia="Calibri" w:hAnsi="Times New Roman" w:cs="Times New Roman"/>
          <w:sz w:val="28"/>
          <w:szCs w:val="28"/>
          <w:lang w:eastAsia="ru-RU"/>
        </w:rPr>
        <w:t>обученности</w:t>
      </w:r>
      <w:proofErr w:type="spellEnd"/>
      <w:r w:rsidRPr="00B21F6B">
        <w:rPr>
          <w:rFonts w:ascii="Times New Roman" w:eastAsia="Calibri" w:hAnsi="Times New Roman" w:cs="Times New Roman"/>
          <w:sz w:val="28"/>
          <w:szCs w:val="28"/>
          <w:lang w:eastAsia="ru-RU"/>
        </w:rPr>
        <w:t xml:space="preserve"> - 100 %, процент качества - 96,5 %.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sz w:val="28"/>
          <w:szCs w:val="28"/>
          <w:lang w:eastAsia="ru-RU"/>
        </w:rPr>
      </w:pPr>
      <w:r w:rsidRPr="00B21F6B">
        <w:rPr>
          <w:rFonts w:ascii="Times New Roman" w:eastAsia="Calibri" w:hAnsi="Times New Roman" w:cs="Times New Roman"/>
          <w:sz w:val="28"/>
          <w:szCs w:val="28"/>
          <w:lang w:eastAsia="ru-RU"/>
        </w:rPr>
        <w:t>Процент охвата детей (в возрасте от 5 до 17 лет) услугами дополнительного образования в сфере культуры по сравнению с 2021 годом (9,03 %) увеличился и  в 2022 году составляет 10,3 % (</w:t>
      </w:r>
      <w:proofErr w:type="spellStart"/>
      <w:r w:rsidRPr="00B21F6B">
        <w:rPr>
          <w:rFonts w:ascii="Times New Roman" w:eastAsia="Calibri" w:hAnsi="Times New Roman" w:cs="Times New Roman"/>
          <w:sz w:val="28"/>
          <w:szCs w:val="28"/>
          <w:lang w:eastAsia="ru-RU"/>
        </w:rPr>
        <w:t>среднекраевой</w:t>
      </w:r>
      <w:proofErr w:type="spellEnd"/>
      <w:r w:rsidRPr="00B21F6B">
        <w:rPr>
          <w:rFonts w:ascii="Times New Roman" w:eastAsia="Calibri" w:hAnsi="Times New Roman" w:cs="Times New Roman"/>
          <w:sz w:val="28"/>
          <w:szCs w:val="28"/>
          <w:lang w:eastAsia="ru-RU"/>
        </w:rPr>
        <w:t xml:space="preserve"> показатель 10,3%).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 xml:space="preserve">Для увеличения охвата детей услугами дополнительного образования в 2021 году в станице </w:t>
      </w:r>
      <w:proofErr w:type="spellStart"/>
      <w:r w:rsidRPr="00B21F6B">
        <w:rPr>
          <w:rFonts w:ascii="Times New Roman" w:eastAsia="Times New Roman" w:hAnsi="Times New Roman" w:cs="Times New Roman"/>
          <w:sz w:val="28"/>
          <w:szCs w:val="28"/>
        </w:rPr>
        <w:t>Галюгаевской</w:t>
      </w:r>
      <w:proofErr w:type="spellEnd"/>
      <w:r w:rsidRPr="00B21F6B">
        <w:rPr>
          <w:rFonts w:ascii="Times New Roman" w:eastAsia="Times New Roman" w:hAnsi="Times New Roman" w:cs="Times New Roman"/>
          <w:sz w:val="28"/>
          <w:szCs w:val="28"/>
        </w:rPr>
        <w:t xml:space="preserve"> был открыт филиал МБУ</w:t>
      </w:r>
      <w:r w:rsidR="00BC18C6">
        <w:rPr>
          <w:rFonts w:ascii="Times New Roman" w:eastAsia="Times New Roman" w:hAnsi="Times New Roman" w:cs="Times New Roman"/>
          <w:sz w:val="28"/>
          <w:szCs w:val="28"/>
        </w:rPr>
        <w:t xml:space="preserve"> </w:t>
      </w:r>
      <w:r w:rsidRPr="00B21F6B">
        <w:rPr>
          <w:rFonts w:ascii="Times New Roman" w:eastAsia="Times New Roman" w:hAnsi="Times New Roman" w:cs="Times New Roman"/>
          <w:sz w:val="28"/>
          <w:szCs w:val="28"/>
        </w:rPr>
        <w:t xml:space="preserve">ДО «КДХШ» с охватом 43 учащихся, в 2022 году в селе </w:t>
      </w:r>
      <w:proofErr w:type="spellStart"/>
      <w:r w:rsidRPr="00B21F6B">
        <w:rPr>
          <w:rFonts w:ascii="Times New Roman" w:eastAsia="Times New Roman" w:hAnsi="Times New Roman" w:cs="Times New Roman"/>
          <w:sz w:val="28"/>
          <w:szCs w:val="28"/>
        </w:rPr>
        <w:t>Ростовановском</w:t>
      </w:r>
      <w:proofErr w:type="spellEnd"/>
      <w:r w:rsidRPr="00B21F6B">
        <w:rPr>
          <w:rFonts w:ascii="Times New Roman" w:eastAsia="Times New Roman" w:hAnsi="Times New Roman" w:cs="Times New Roman"/>
          <w:sz w:val="28"/>
          <w:szCs w:val="28"/>
        </w:rPr>
        <w:t xml:space="preserve"> открылась художественная студия  (30 учащихся). В МБУ</w:t>
      </w:r>
      <w:r w:rsidR="00BC18C6">
        <w:rPr>
          <w:rFonts w:ascii="Times New Roman" w:eastAsia="Times New Roman" w:hAnsi="Times New Roman" w:cs="Times New Roman"/>
          <w:sz w:val="28"/>
          <w:szCs w:val="28"/>
        </w:rPr>
        <w:t xml:space="preserve"> </w:t>
      </w:r>
      <w:r w:rsidRPr="00B21F6B">
        <w:rPr>
          <w:rFonts w:ascii="Times New Roman" w:eastAsia="Times New Roman" w:hAnsi="Times New Roman" w:cs="Times New Roman"/>
          <w:sz w:val="28"/>
          <w:szCs w:val="28"/>
        </w:rPr>
        <w:t>ДО «КДМШ» 1 коллектив имеет звание «образцовый коллектив самодеятельного художественного творчества».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B21F6B">
        <w:rPr>
          <w:rFonts w:ascii="Times New Roman" w:eastAsia="Times New Roman" w:hAnsi="Times New Roman" w:cs="Times New Roman"/>
          <w:sz w:val="28"/>
          <w:szCs w:val="28"/>
          <w:lang w:eastAsia="ru-RU"/>
        </w:rPr>
        <w:t>В 2022 году за достижения в работе 1 преподавателю МБУ</w:t>
      </w:r>
      <w:r w:rsidR="00BC18C6">
        <w:rPr>
          <w:rFonts w:ascii="Times New Roman" w:eastAsia="Times New Roman" w:hAnsi="Times New Roman" w:cs="Times New Roman"/>
          <w:sz w:val="28"/>
          <w:szCs w:val="28"/>
          <w:lang w:eastAsia="ru-RU"/>
        </w:rPr>
        <w:t xml:space="preserve"> </w:t>
      </w:r>
      <w:r w:rsidRPr="00B21F6B">
        <w:rPr>
          <w:rFonts w:ascii="Times New Roman" w:eastAsia="Times New Roman" w:hAnsi="Times New Roman" w:cs="Times New Roman"/>
          <w:sz w:val="28"/>
          <w:szCs w:val="28"/>
          <w:lang w:eastAsia="ru-RU"/>
        </w:rPr>
        <w:t>ДО «КДМШ» присвоено звание «Почётный работник культуры Ставропольского края».</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E157D9">
        <w:rPr>
          <w:rFonts w:ascii="Times New Roman" w:eastAsia="Times New Roman" w:hAnsi="Times New Roman" w:cs="Calibri"/>
          <w:sz w:val="28"/>
          <w:szCs w:val="28"/>
          <w:lang w:eastAsia="ru-RU"/>
        </w:rPr>
        <w:t xml:space="preserve">2.4.21.6. </w:t>
      </w:r>
      <w:r w:rsidRPr="00E157D9">
        <w:rPr>
          <w:rFonts w:ascii="Times New Roman" w:eastAsia="Times New Roman" w:hAnsi="Times New Roman" w:cs="Times New Roman"/>
          <w:sz w:val="28"/>
          <w:szCs w:val="28"/>
          <w:lang w:eastAsia="ru-RU"/>
        </w:rPr>
        <w:t>Кинообслуживание</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Кинообслуживание населения осуществляет МБУК «Кинотеатр «Восток» (далее - кинотеатр).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В кинотеатре имеется зрительный зал на 180 ме</w:t>
      </w:r>
      <w:r w:rsidR="000A4318">
        <w:rPr>
          <w:rFonts w:ascii="Times New Roman" w:eastAsia="Times New Roman" w:hAnsi="Times New Roman" w:cs="Times New Roman"/>
          <w:sz w:val="28"/>
          <w:szCs w:val="28"/>
        </w:rPr>
        <w:t>ст</w:t>
      </w:r>
      <w:r w:rsidR="00C176DC">
        <w:rPr>
          <w:rFonts w:ascii="Times New Roman" w:eastAsia="Times New Roman" w:hAnsi="Times New Roman" w:cs="Times New Roman"/>
          <w:sz w:val="28"/>
          <w:szCs w:val="28"/>
        </w:rPr>
        <w:t>.</w:t>
      </w:r>
      <w:r w:rsidRPr="00B21F6B">
        <w:rPr>
          <w:rFonts w:ascii="Times New Roman" w:eastAsia="Times New Roman" w:hAnsi="Times New Roman" w:cs="Times New Roman"/>
          <w:sz w:val="28"/>
          <w:szCs w:val="28"/>
        </w:rPr>
        <w:t xml:space="preserve"> Кинотеатром проведено сеансов:  в 2021 году - 1496, в 2022 году - 1297. Количество зрителей составило: в 2021 году - 15 965, в 2022 году - 18 848, увеличение на 18 % в сравнении с 2021 годом.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 xml:space="preserve">В 2021 году  в кинотеатре обновлены: интерьер фойе, билетная система и касса. На официальном сайте кинотеатра бронирование и покупку билетов можно приобретать в режиме онлайн. Установлен терминал для оплаты </w:t>
      </w:r>
      <w:r w:rsidRPr="00B21F6B">
        <w:rPr>
          <w:rFonts w:ascii="Times New Roman" w:eastAsia="Times New Roman" w:hAnsi="Times New Roman" w:cs="Times New Roman"/>
          <w:sz w:val="28"/>
          <w:szCs w:val="28"/>
        </w:rPr>
        <w:lastRenderedPageBreak/>
        <w:t xml:space="preserve">картой, приобретены и установлены уличные, малые </w:t>
      </w:r>
      <w:proofErr w:type="spellStart"/>
      <w:r w:rsidRPr="00B21F6B">
        <w:rPr>
          <w:rFonts w:ascii="Times New Roman" w:eastAsia="Times New Roman" w:hAnsi="Times New Roman" w:cs="Times New Roman"/>
          <w:sz w:val="28"/>
          <w:szCs w:val="28"/>
        </w:rPr>
        <w:t>лайтбоксы</w:t>
      </w:r>
      <w:proofErr w:type="spellEnd"/>
      <w:r w:rsidRPr="00B21F6B">
        <w:rPr>
          <w:rFonts w:ascii="Times New Roman" w:eastAsia="Times New Roman" w:hAnsi="Times New Roman" w:cs="Times New Roman"/>
          <w:sz w:val="28"/>
          <w:szCs w:val="28"/>
        </w:rPr>
        <w:t xml:space="preserve">. Для зрителей и гостей кинотеатра появилась бесплатная и доступная точка </w:t>
      </w:r>
      <w:r w:rsidRPr="00B21F6B">
        <w:rPr>
          <w:rFonts w:ascii="Times New Roman" w:eastAsia="Times New Roman" w:hAnsi="Times New Roman" w:cs="Times New Roman"/>
          <w:sz w:val="28"/>
          <w:szCs w:val="28"/>
          <w:lang w:val="en-US"/>
        </w:rPr>
        <w:t>Wi</w:t>
      </w:r>
      <w:r w:rsidRPr="00B21F6B">
        <w:rPr>
          <w:rFonts w:ascii="Times New Roman" w:eastAsia="Times New Roman" w:hAnsi="Times New Roman" w:cs="Times New Roman"/>
          <w:sz w:val="28"/>
          <w:szCs w:val="28"/>
        </w:rPr>
        <w:t>-</w:t>
      </w:r>
      <w:r w:rsidRPr="00B21F6B">
        <w:rPr>
          <w:rFonts w:ascii="Times New Roman" w:eastAsia="Times New Roman" w:hAnsi="Times New Roman" w:cs="Times New Roman"/>
          <w:sz w:val="28"/>
          <w:szCs w:val="28"/>
          <w:lang w:val="en-US"/>
        </w:rPr>
        <w:t>Fi</w:t>
      </w:r>
      <w:r w:rsidRPr="00B21F6B">
        <w:rPr>
          <w:rFonts w:ascii="Times New Roman" w:eastAsia="Times New Roman" w:hAnsi="Times New Roman" w:cs="Times New Roman"/>
          <w:sz w:val="28"/>
          <w:szCs w:val="28"/>
        </w:rPr>
        <w:t xml:space="preserve"> с ускоренным интернетом. В фойе кинотеатра установлен экран для демонстрации приближающихся новинок кинотеатра и  социальных роликов. </w:t>
      </w:r>
    </w:p>
    <w:p w:rsidR="00480089" w:rsidRPr="00B21F6B" w:rsidRDefault="00480089" w:rsidP="00480089">
      <w:pPr>
        <w:spacing w:after="0" w:line="240" w:lineRule="auto"/>
        <w:ind w:firstLine="709"/>
        <w:jc w:val="both"/>
        <w:rPr>
          <w:rFonts w:ascii="Times New Roman" w:eastAsia="Times New Roman" w:hAnsi="Times New Roman" w:cs="Times New Roman"/>
          <w:bCs/>
          <w:sz w:val="28"/>
          <w:szCs w:val="28"/>
          <w:lang w:eastAsia="ru-RU"/>
        </w:rPr>
      </w:pPr>
      <w:r w:rsidRPr="00B21F6B">
        <w:rPr>
          <w:rFonts w:ascii="Times New Roman" w:eastAsia="Times New Roman" w:hAnsi="Times New Roman" w:cs="Times New Roman"/>
          <w:bCs/>
          <w:sz w:val="28"/>
          <w:szCs w:val="28"/>
        </w:rPr>
        <w:t xml:space="preserve">С 17 февраля 2022 года кинотеатр стал участником программы «Пушкинская карта».  За 2022 год  продано 1289 билетов  на сумму 340 970,00 рублей. </w:t>
      </w:r>
      <w:r w:rsidRPr="00B21F6B">
        <w:rPr>
          <w:rFonts w:ascii="Times New Roman" w:eastAsia="Times New Roman" w:hAnsi="Times New Roman" w:cs="Times New Roman"/>
          <w:sz w:val="28"/>
          <w:szCs w:val="28"/>
        </w:rPr>
        <w:t>Сотрудниками кинотеатра ведется работа по реализации</w:t>
      </w:r>
      <w:r w:rsidRPr="00B21F6B">
        <w:rPr>
          <w:rFonts w:ascii="Times New Roman" w:eastAsia="Times New Roman" w:hAnsi="Times New Roman" w:cs="Times New Roman"/>
          <w:bCs/>
          <w:sz w:val="28"/>
          <w:szCs w:val="28"/>
          <w:lang w:eastAsia="ru-RU"/>
        </w:rPr>
        <w:t xml:space="preserve"> Всероссийского культурно-образовательного проекта «Культура для школьника». </w:t>
      </w:r>
    </w:p>
    <w:p w:rsidR="00480089" w:rsidRPr="00B21F6B" w:rsidRDefault="00480089" w:rsidP="00480089">
      <w:pPr>
        <w:spacing w:after="0" w:line="240" w:lineRule="auto"/>
        <w:ind w:firstLine="709"/>
        <w:jc w:val="both"/>
        <w:rPr>
          <w:rFonts w:ascii="Times New Roman" w:eastAsia="Times New Roman" w:hAnsi="Times New Roman" w:cs="Times New Roman"/>
          <w:sz w:val="28"/>
          <w:szCs w:val="28"/>
        </w:rPr>
      </w:pPr>
      <w:r w:rsidRPr="00B21F6B">
        <w:rPr>
          <w:rFonts w:ascii="Times New Roman" w:eastAsia="Times New Roman" w:hAnsi="Times New Roman" w:cs="Times New Roman"/>
          <w:sz w:val="28"/>
          <w:szCs w:val="28"/>
        </w:rPr>
        <w:t xml:space="preserve">В малом зале кинотеатра имеется выставочный зал </w:t>
      </w:r>
      <w:proofErr w:type="spellStart"/>
      <w:r w:rsidRPr="00B21F6B">
        <w:rPr>
          <w:rFonts w:ascii="Times New Roman" w:eastAsia="Times New Roman" w:hAnsi="Times New Roman" w:cs="Times New Roman"/>
          <w:sz w:val="28"/>
          <w:szCs w:val="28"/>
        </w:rPr>
        <w:t>кинофототехники</w:t>
      </w:r>
      <w:proofErr w:type="spellEnd"/>
      <w:r w:rsidRPr="00B21F6B">
        <w:rPr>
          <w:rFonts w:ascii="Times New Roman" w:eastAsia="Times New Roman" w:hAnsi="Times New Roman" w:cs="Times New Roman"/>
          <w:sz w:val="28"/>
          <w:szCs w:val="28"/>
        </w:rPr>
        <w:t xml:space="preserve">, где собраны более 250-ти экспонатов, фотографий, плёночных кинокамер, проекторов, фотоаппаратов,  магнитофонов и других  материалов, рассказывающих посетителям музея об этапах развития кино в округе. </w:t>
      </w:r>
      <w:r w:rsidRPr="00B21F6B">
        <w:rPr>
          <w:rFonts w:ascii="Times New Roman" w:eastAsia="Times New Roman" w:hAnsi="Times New Roman" w:cs="Times New Roman"/>
          <w:sz w:val="28"/>
          <w:szCs w:val="28"/>
          <w:shd w:val="clear" w:color="auto" w:fill="FFFFFF"/>
        </w:rPr>
        <w:t xml:space="preserve">В 2022 году </w:t>
      </w:r>
      <w:r w:rsidRPr="00B21F6B">
        <w:rPr>
          <w:rFonts w:ascii="Times New Roman" w:eastAsia="Times New Roman" w:hAnsi="Times New Roman" w:cs="Times New Roman"/>
          <w:sz w:val="28"/>
          <w:szCs w:val="28"/>
        </w:rPr>
        <w:t xml:space="preserve">в кинотеатре появилась новая платная услуга - интерактивная стена.  </w:t>
      </w:r>
      <w:r w:rsidRPr="00B21F6B">
        <w:rPr>
          <w:rFonts w:ascii="Times New Roman" w:eastAsia="Times New Roman" w:hAnsi="Times New Roman" w:cs="Times New Roman"/>
          <w:sz w:val="28"/>
          <w:szCs w:val="28"/>
          <w:shd w:val="clear" w:color="auto" w:fill="FFFFFF"/>
        </w:rPr>
        <w:t>Кинотеатр имеет собственный сайт, страницы в социальных сетях.</w:t>
      </w:r>
      <w:r w:rsidRPr="00B21F6B">
        <w:rPr>
          <w:rFonts w:ascii="Times New Roman" w:eastAsia="Times New Roman" w:hAnsi="Times New Roman" w:cs="Times New Roman"/>
          <w:sz w:val="28"/>
          <w:szCs w:val="28"/>
        </w:rPr>
        <w:t xml:space="preserve">  Сотрудники кинотеатра принимают активное участие во всероссийских акциях, в районных, краевых и межрегиональных мероприятиях.  Проводится совместная работа с автоклубом по выездному кинообслуживанию жителей округа.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E157D9">
        <w:rPr>
          <w:rFonts w:ascii="Times New Roman" w:eastAsia="Times New Roman" w:hAnsi="Times New Roman" w:cs="Calibri"/>
          <w:sz w:val="28"/>
          <w:szCs w:val="28"/>
          <w:lang w:eastAsia="ru-RU"/>
        </w:rPr>
        <w:t xml:space="preserve">2.4.21.7. Отдел истории и краеведения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В округе отдел истории и краеведения является структурным подразделением Управления культуры округа. В отделе истории и краеведения имеются 3 выставочных зала: зал Терского казачества, зал истории Курского района и зал развития района в советский период.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На 01 января 2023 года фонд отдела истории и краеведения насчитывает 9341 экспонатов (предметов археологии, этнографии, документальные памятники, военно-исторические коллекции, коллекции нумизматики и  изобразительного искусства).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Ежегодно посещения в отделе истории и краеведения увеличиваются:</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2020 г</w:t>
      </w:r>
      <w:r w:rsidR="00E157D9">
        <w:rPr>
          <w:rFonts w:ascii="Times New Roman" w:eastAsia="Times New Roman" w:hAnsi="Times New Roman" w:cs="Calibri"/>
          <w:sz w:val="28"/>
          <w:szCs w:val="28"/>
          <w:lang w:eastAsia="ru-RU"/>
        </w:rPr>
        <w:t>од</w:t>
      </w:r>
      <w:r w:rsidRPr="00B21F6B">
        <w:rPr>
          <w:rFonts w:ascii="Times New Roman" w:eastAsia="Times New Roman" w:hAnsi="Times New Roman" w:cs="Calibri"/>
          <w:sz w:val="28"/>
          <w:szCs w:val="28"/>
          <w:lang w:eastAsia="ru-RU"/>
        </w:rPr>
        <w:t xml:space="preserve"> - 1186 человек;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2021 год - 2063 человек;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2022 год - 2300 человек.</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Сотрудники отдела истории и краеведения ведут большую работу по патриотическому воспитанию подрастающего поколения округа. Проводят музейные уроки, совместные мероприятия с образовательными учреждениями, Советом ветеранов округа, общественной организацией «Боевое братство» и другими.</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Times New Roman" w:hAnsi="Times New Roman" w:cs="Calibri"/>
          <w:sz w:val="28"/>
          <w:szCs w:val="28"/>
          <w:lang w:eastAsia="ru-RU"/>
        </w:rPr>
      </w:pPr>
    </w:p>
    <w:p w:rsidR="00480089" w:rsidRPr="00E157D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E157D9">
        <w:rPr>
          <w:rFonts w:ascii="Times New Roman" w:eastAsia="Times New Roman" w:hAnsi="Times New Roman" w:cs="Calibri"/>
          <w:sz w:val="28"/>
          <w:szCs w:val="28"/>
          <w:lang w:eastAsia="ru-RU"/>
        </w:rPr>
        <w:t xml:space="preserve">2.4.21.8. Капитальный и текущий ремонт учреждений культуры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proofErr w:type="gramStart"/>
      <w:r w:rsidRPr="00B21F6B">
        <w:rPr>
          <w:rFonts w:ascii="Times New Roman" w:eastAsia="Times New Roman" w:hAnsi="Times New Roman" w:cs="Calibri"/>
          <w:sz w:val="28"/>
          <w:szCs w:val="24"/>
          <w:lang w:eastAsia="ru-RU"/>
        </w:rPr>
        <w:t xml:space="preserve">Всего на проведение капитального и текущего ремонта учреждений культуры округа в 2021 году направлено 22 702,61 тыс. руб., из них: федеральный бюджет - 5 625,50 тыс. руб.,  краевой бюджет - 6 534,30 тыс. руб.; местный бюджет - 10 395,48 тыс. руб.;  иные источники - 147,33 тыс. руб. </w:t>
      </w:r>
      <w:proofErr w:type="gramEnd"/>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lastRenderedPageBreak/>
        <w:t xml:space="preserve">2021 </w:t>
      </w:r>
      <w:r w:rsidRPr="00B21F6B">
        <w:rPr>
          <w:rFonts w:ascii="Times New Roman" w:eastAsia="Times New Roman" w:hAnsi="Times New Roman" w:cs="Calibri"/>
          <w:bCs/>
          <w:sz w:val="28"/>
          <w:szCs w:val="28"/>
          <w:lang w:eastAsia="ru-RU"/>
        </w:rPr>
        <w:t xml:space="preserve">год </w:t>
      </w:r>
      <w:r w:rsidRPr="00B21F6B">
        <w:rPr>
          <w:rFonts w:ascii="Times New Roman" w:eastAsia="Times New Roman" w:hAnsi="Times New Roman" w:cs="Calibri"/>
          <w:sz w:val="28"/>
          <w:szCs w:val="24"/>
          <w:lang w:eastAsia="ru-RU"/>
        </w:rPr>
        <w:t xml:space="preserve">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bCs/>
          <w:sz w:val="28"/>
          <w:szCs w:val="28"/>
          <w:lang w:eastAsia="ru-RU"/>
        </w:rPr>
      </w:pPr>
      <w:r w:rsidRPr="00B21F6B">
        <w:rPr>
          <w:rFonts w:ascii="Times New Roman" w:eastAsia="Times New Roman" w:hAnsi="Times New Roman" w:cs="Calibri"/>
          <w:sz w:val="28"/>
          <w:szCs w:val="24"/>
          <w:lang w:eastAsia="ru-RU"/>
        </w:rPr>
        <w:t xml:space="preserve">В рамках государственной программы  Ставропольского края «Сохранение и развитие культуры» подпрограммы «Государственная поддержка отрасли культуры» выделены средства из бюджета Ставропольского края на  капитальный ремонт  здания  </w:t>
      </w:r>
      <w:proofErr w:type="spellStart"/>
      <w:r w:rsidRPr="00B21F6B">
        <w:rPr>
          <w:rFonts w:ascii="Times New Roman" w:eastAsia="Times New Roman" w:hAnsi="Times New Roman" w:cs="Calibri"/>
          <w:sz w:val="28"/>
          <w:szCs w:val="24"/>
          <w:lang w:eastAsia="ru-RU"/>
        </w:rPr>
        <w:t>Ростовановского</w:t>
      </w:r>
      <w:proofErr w:type="spellEnd"/>
      <w:r w:rsidRPr="00B21F6B">
        <w:rPr>
          <w:rFonts w:ascii="Times New Roman" w:eastAsia="Times New Roman" w:hAnsi="Times New Roman" w:cs="Calibri"/>
          <w:sz w:val="28"/>
          <w:szCs w:val="24"/>
          <w:lang w:eastAsia="ru-RU"/>
        </w:rPr>
        <w:t xml:space="preserve"> </w:t>
      </w:r>
      <w:r w:rsidR="00BC18C6" w:rsidRPr="00BC18C6">
        <w:rPr>
          <w:rFonts w:ascii="Times New Roman" w:eastAsia="Times New Roman" w:hAnsi="Times New Roman" w:cs="Calibri"/>
          <w:sz w:val="28"/>
          <w:szCs w:val="24"/>
          <w:lang w:eastAsia="ru-RU"/>
        </w:rPr>
        <w:t xml:space="preserve">культурно-досугового центра </w:t>
      </w:r>
      <w:r w:rsidRPr="00B21F6B">
        <w:rPr>
          <w:rFonts w:ascii="Times New Roman" w:eastAsia="Times New Roman" w:hAnsi="Times New Roman" w:cs="Calibri"/>
          <w:sz w:val="28"/>
          <w:szCs w:val="24"/>
          <w:lang w:eastAsia="ru-RU"/>
        </w:rPr>
        <w:t xml:space="preserve">МБУК «ЦКС»  на сумму 6 034 115,79 рублей (5 732 410,00 рублей из краевого бюджета, </w:t>
      </w:r>
      <w:proofErr w:type="spellStart"/>
      <w:r w:rsidRPr="00B21F6B">
        <w:rPr>
          <w:rFonts w:ascii="Times New Roman" w:eastAsia="Times New Roman" w:hAnsi="Times New Roman" w:cs="Calibri"/>
          <w:sz w:val="28"/>
          <w:szCs w:val="24"/>
          <w:lang w:eastAsia="ru-RU"/>
        </w:rPr>
        <w:t>софинансирование</w:t>
      </w:r>
      <w:proofErr w:type="spellEnd"/>
      <w:r w:rsidRPr="00B21F6B">
        <w:rPr>
          <w:rFonts w:ascii="Times New Roman" w:eastAsia="Times New Roman" w:hAnsi="Times New Roman" w:cs="Calibri"/>
          <w:sz w:val="28"/>
          <w:szCs w:val="24"/>
          <w:lang w:eastAsia="ru-RU"/>
        </w:rPr>
        <w:t xml:space="preserve"> из муниципального бюджета - 301 705,79 рублей). Всего выполнено работ на сумму 9 026 165,81 рублей, из них дополнительно выделено из местного бюджета средства  в размере 2 992 050,02 рублей.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На сумму 3 885 420,28 рублей проведены работы по благоустройству территорий учреждений культуры (2 307 169,39 рублей </w:t>
      </w:r>
      <w:r w:rsidR="00E157D9">
        <w:rPr>
          <w:rFonts w:ascii="Times New Roman" w:eastAsia="Times New Roman" w:hAnsi="Times New Roman" w:cs="Calibri"/>
          <w:sz w:val="28"/>
          <w:szCs w:val="24"/>
          <w:lang w:eastAsia="ru-RU"/>
        </w:rPr>
        <w:t>-</w:t>
      </w:r>
      <w:r w:rsidRPr="00B21F6B">
        <w:rPr>
          <w:rFonts w:ascii="Times New Roman" w:eastAsia="Times New Roman" w:hAnsi="Times New Roman" w:cs="Calibri"/>
          <w:sz w:val="28"/>
          <w:szCs w:val="24"/>
          <w:lang w:eastAsia="ru-RU"/>
        </w:rPr>
        <w:t xml:space="preserve"> краевой бюджет,  1 257 992,89 рублей </w:t>
      </w:r>
      <w:r w:rsidR="00BC18C6">
        <w:rPr>
          <w:rFonts w:ascii="Times New Roman" w:eastAsia="Times New Roman" w:hAnsi="Times New Roman" w:cs="Calibri"/>
          <w:sz w:val="28"/>
          <w:szCs w:val="24"/>
          <w:lang w:eastAsia="ru-RU"/>
        </w:rPr>
        <w:t>-</w:t>
      </w:r>
      <w:r w:rsidRPr="00B21F6B">
        <w:rPr>
          <w:rFonts w:ascii="Times New Roman" w:eastAsia="Times New Roman" w:hAnsi="Times New Roman" w:cs="Calibri"/>
          <w:sz w:val="28"/>
          <w:szCs w:val="24"/>
          <w:lang w:eastAsia="ru-RU"/>
        </w:rPr>
        <w:t xml:space="preserve"> местный бюджет, 320 258,00 рублей </w:t>
      </w:r>
      <w:r w:rsidR="00E157D9">
        <w:rPr>
          <w:rFonts w:ascii="Times New Roman" w:eastAsia="Times New Roman" w:hAnsi="Times New Roman" w:cs="Calibri"/>
          <w:sz w:val="28"/>
          <w:szCs w:val="24"/>
          <w:lang w:eastAsia="ru-RU"/>
        </w:rPr>
        <w:t>-</w:t>
      </w:r>
      <w:r w:rsidRPr="00B21F6B">
        <w:rPr>
          <w:rFonts w:ascii="Times New Roman" w:eastAsia="Times New Roman" w:hAnsi="Times New Roman" w:cs="Calibri"/>
          <w:sz w:val="28"/>
          <w:szCs w:val="24"/>
          <w:lang w:eastAsia="ru-RU"/>
        </w:rPr>
        <w:t xml:space="preserve"> иные источники). Были благоустроены территории  Русского </w:t>
      </w:r>
      <w:r w:rsidR="00BC18C6" w:rsidRPr="00BC18C6">
        <w:rPr>
          <w:rFonts w:ascii="Times New Roman" w:eastAsia="Times New Roman" w:hAnsi="Times New Roman" w:cs="Calibri"/>
          <w:sz w:val="28"/>
          <w:szCs w:val="24"/>
          <w:lang w:eastAsia="ru-RU"/>
        </w:rPr>
        <w:t xml:space="preserve">культурно-досугового центра </w:t>
      </w:r>
      <w:r w:rsidRPr="00B21F6B">
        <w:rPr>
          <w:rFonts w:ascii="Times New Roman" w:eastAsia="Times New Roman" w:hAnsi="Times New Roman" w:cs="Calibri"/>
          <w:sz w:val="28"/>
          <w:szCs w:val="24"/>
          <w:lang w:eastAsia="ru-RU"/>
        </w:rPr>
        <w:t xml:space="preserve">МБУК «ЦКС» (2 236 798,28 рублей), </w:t>
      </w:r>
      <w:proofErr w:type="spellStart"/>
      <w:r w:rsidRPr="00B21F6B">
        <w:rPr>
          <w:rFonts w:ascii="Times New Roman" w:eastAsia="Times New Roman" w:hAnsi="Times New Roman" w:cs="Calibri"/>
          <w:sz w:val="28"/>
          <w:szCs w:val="24"/>
          <w:lang w:eastAsia="ru-RU"/>
        </w:rPr>
        <w:t>Ростовановского</w:t>
      </w:r>
      <w:proofErr w:type="spellEnd"/>
      <w:r w:rsidRPr="00B21F6B">
        <w:rPr>
          <w:rFonts w:ascii="Times New Roman" w:eastAsia="Times New Roman" w:hAnsi="Times New Roman" w:cs="Calibri"/>
          <w:sz w:val="28"/>
          <w:szCs w:val="24"/>
          <w:lang w:eastAsia="ru-RU"/>
        </w:rPr>
        <w:t xml:space="preserve"> </w:t>
      </w:r>
      <w:r w:rsidR="00BC18C6" w:rsidRPr="00BC18C6">
        <w:rPr>
          <w:rFonts w:ascii="Times New Roman" w:eastAsia="Times New Roman" w:hAnsi="Times New Roman" w:cs="Calibri"/>
          <w:sz w:val="28"/>
          <w:szCs w:val="24"/>
          <w:lang w:eastAsia="ru-RU"/>
        </w:rPr>
        <w:t>культурно-досугового центра</w:t>
      </w:r>
      <w:r w:rsidRPr="00B21F6B">
        <w:rPr>
          <w:rFonts w:ascii="Times New Roman" w:eastAsia="Times New Roman" w:hAnsi="Times New Roman" w:cs="Calibri"/>
          <w:sz w:val="28"/>
          <w:szCs w:val="24"/>
          <w:lang w:eastAsia="ru-RU"/>
        </w:rPr>
        <w:t xml:space="preserve"> МБУК «ЦКС» (1 614 566,00 рублей) и филиала № 18 </w:t>
      </w:r>
      <w:proofErr w:type="spellStart"/>
      <w:r w:rsidRPr="00B21F6B">
        <w:rPr>
          <w:rFonts w:ascii="Times New Roman" w:eastAsia="Times New Roman" w:hAnsi="Times New Roman" w:cs="Calibri"/>
          <w:sz w:val="28"/>
          <w:szCs w:val="24"/>
          <w:lang w:eastAsia="ru-RU"/>
        </w:rPr>
        <w:t>Ростовановская</w:t>
      </w:r>
      <w:proofErr w:type="spellEnd"/>
      <w:r w:rsidRPr="00B21F6B">
        <w:rPr>
          <w:rFonts w:ascii="Times New Roman" w:eastAsia="Times New Roman" w:hAnsi="Times New Roman" w:cs="Calibri"/>
          <w:sz w:val="28"/>
          <w:szCs w:val="24"/>
          <w:lang w:eastAsia="ru-RU"/>
        </w:rPr>
        <w:t xml:space="preserve"> библиотека </w:t>
      </w:r>
      <w:r w:rsidR="00BC18C6">
        <w:rPr>
          <w:rFonts w:ascii="Times New Roman" w:eastAsia="Times New Roman" w:hAnsi="Times New Roman" w:cs="Calibri"/>
          <w:sz w:val="28"/>
          <w:szCs w:val="24"/>
          <w:lang w:eastAsia="ru-RU"/>
        </w:rPr>
        <w:t xml:space="preserve">МКУК «ЦБС» </w:t>
      </w:r>
      <w:r w:rsidRPr="00B21F6B">
        <w:rPr>
          <w:rFonts w:ascii="Times New Roman" w:eastAsia="Times New Roman" w:hAnsi="Times New Roman" w:cs="Calibri"/>
          <w:sz w:val="28"/>
          <w:szCs w:val="24"/>
          <w:lang w:eastAsia="ru-RU"/>
        </w:rPr>
        <w:t xml:space="preserve">(34 056,00 рублей), </w:t>
      </w:r>
      <w:proofErr w:type="spellStart"/>
      <w:r w:rsidRPr="00B21F6B">
        <w:rPr>
          <w:rFonts w:ascii="Times New Roman" w:eastAsia="Times New Roman" w:hAnsi="Times New Roman" w:cs="Calibri"/>
          <w:sz w:val="28"/>
          <w:szCs w:val="24"/>
          <w:lang w:eastAsia="ru-RU"/>
        </w:rPr>
        <w:t>Галюгаевского</w:t>
      </w:r>
      <w:proofErr w:type="spellEnd"/>
      <w:r w:rsidRPr="00B21F6B">
        <w:rPr>
          <w:rFonts w:ascii="Times New Roman" w:eastAsia="Times New Roman" w:hAnsi="Times New Roman" w:cs="Calibri"/>
          <w:sz w:val="28"/>
          <w:szCs w:val="24"/>
          <w:lang w:eastAsia="ru-RU"/>
        </w:rPr>
        <w:t xml:space="preserve"> </w:t>
      </w:r>
      <w:r w:rsidR="00BC18C6" w:rsidRPr="00BC18C6">
        <w:rPr>
          <w:rFonts w:ascii="Times New Roman" w:eastAsia="Times New Roman" w:hAnsi="Times New Roman" w:cs="Calibri"/>
          <w:sz w:val="28"/>
          <w:szCs w:val="24"/>
          <w:lang w:eastAsia="ru-RU"/>
        </w:rPr>
        <w:t>культурно-досугового центра</w:t>
      </w:r>
      <w:r w:rsidRPr="00B21F6B">
        <w:rPr>
          <w:rFonts w:ascii="Times New Roman" w:eastAsia="Times New Roman" w:hAnsi="Times New Roman" w:cs="Calibri"/>
          <w:sz w:val="28"/>
          <w:szCs w:val="24"/>
          <w:lang w:eastAsia="ru-RU"/>
        </w:rPr>
        <w:t xml:space="preserve"> МБУК «ЦКС» (695 431,00 рублей).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В рамках муниципальной программы «Сохранение и развитие культуры» за счет местного бюджета округа:</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8"/>
          <w:lang w:eastAsia="ru-RU"/>
        </w:rPr>
        <w:t xml:space="preserve"> </w:t>
      </w:r>
      <w:proofErr w:type="gramStart"/>
      <w:r w:rsidRPr="00B21F6B">
        <w:rPr>
          <w:rFonts w:ascii="Times New Roman" w:eastAsia="Times New Roman" w:hAnsi="Times New Roman" w:cs="Calibri"/>
          <w:sz w:val="28"/>
          <w:szCs w:val="28"/>
          <w:lang w:eastAsia="ru-RU"/>
        </w:rPr>
        <w:t xml:space="preserve">проведены капитальные ремонты в зданиях </w:t>
      </w:r>
      <w:proofErr w:type="spellStart"/>
      <w:r w:rsidRPr="00B21F6B">
        <w:rPr>
          <w:rFonts w:ascii="Times New Roman" w:eastAsia="Times New Roman" w:hAnsi="Times New Roman" w:cs="Calibri"/>
          <w:sz w:val="28"/>
          <w:szCs w:val="28"/>
          <w:lang w:eastAsia="ru-RU"/>
        </w:rPr>
        <w:t>Галюгаевского</w:t>
      </w:r>
      <w:proofErr w:type="spellEnd"/>
      <w:r w:rsidRPr="00B21F6B">
        <w:rPr>
          <w:rFonts w:ascii="Times New Roman" w:eastAsia="Times New Roman" w:hAnsi="Times New Roman" w:cs="Calibri"/>
          <w:sz w:val="28"/>
          <w:szCs w:val="28"/>
          <w:lang w:eastAsia="ru-RU"/>
        </w:rPr>
        <w:t xml:space="preserve"> сельского Дома культуры МБУК «ЦКС» на сумму 3 260 528,06 рублей (отремонтированы технические помещения и помещения для занятий клубных формирований сельских Домов культуры</w:t>
      </w:r>
      <w:r w:rsidRPr="00B21F6B">
        <w:rPr>
          <w:rFonts w:ascii="Times New Roman" w:eastAsia="Times New Roman" w:hAnsi="Times New Roman" w:cs="Calibri"/>
          <w:sz w:val="28"/>
          <w:szCs w:val="24"/>
          <w:lang w:eastAsia="ru-RU"/>
        </w:rPr>
        <w:t xml:space="preserve"> и  </w:t>
      </w:r>
      <w:proofErr w:type="spellStart"/>
      <w:r w:rsidRPr="00B21F6B">
        <w:rPr>
          <w:rFonts w:ascii="Times New Roman" w:eastAsia="Times New Roman" w:hAnsi="Times New Roman" w:cs="Calibri"/>
          <w:sz w:val="28"/>
          <w:szCs w:val="24"/>
          <w:lang w:eastAsia="ru-RU"/>
        </w:rPr>
        <w:t>Галюгаевского</w:t>
      </w:r>
      <w:proofErr w:type="spellEnd"/>
      <w:r w:rsidRPr="00B21F6B">
        <w:rPr>
          <w:rFonts w:ascii="Times New Roman" w:eastAsia="Times New Roman" w:hAnsi="Times New Roman" w:cs="Calibri"/>
          <w:sz w:val="28"/>
          <w:szCs w:val="24"/>
          <w:lang w:eastAsia="ru-RU"/>
        </w:rPr>
        <w:t xml:space="preserve"> филиала МБУ</w:t>
      </w:r>
      <w:r w:rsidR="00E157D9">
        <w:rPr>
          <w:rFonts w:ascii="Times New Roman" w:eastAsia="Times New Roman" w:hAnsi="Times New Roman" w:cs="Calibri"/>
          <w:sz w:val="28"/>
          <w:szCs w:val="24"/>
          <w:lang w:eastAsia="ru-RU"/>
        </w:rPr>
        <w:t xml:space="preserve"> </w:t>
      </w:r>
      <w:r w:rsidRPr="00B21F6B">
        <w:rPr>
          <w:rFonts w:ascii="Times New Roman" w:eastAsia="Times New Roman" w:hAnsi="Times New Roman" w:cs="Calibri"/>
          <w:sz w:val="28"/>
          <w:szCs w:val="24"/>
          <w:lang w:eastAsia="ru-RU"/>
        </w:rPr>
        <w:t>ДО «</w:t>
      </w:r>
      <w:r w:rsidR="00E157D9">
        <w:rPr>
          <w:rFonts w:ascii="Times New Roman" w:eastAsia="Times New Roman" w:hAnsi="Times New Roman" w:cs="Calibri"/>
          <w:sz w:val="28"/>
          <w:szCs w:val="24"/>
          <w:lang w:eastAsia="ru-RU"/>
        </w:rPr>
        <w:t>КДХШ</w:t>
      </w:r>
      <w:r w:rsidRPr="00B21F6B">
        <w:rPr>
          <w:rFonts w:ascii="Times New Roman" w:eastAsia="Times New Roman" w:hAnsi="Times New Roman" w:cs="Calibri"/>
          <w:sz w:val="28"/>
          <w:szCs w:val="24"/>
          <w:lang w:eastAsia="ru-RU"/>
        </w:rPr>
        <w:t xml:space="preserve">»), в Кировском </w:t>
      </w:r>
      <w:r w:rsidR="00BC18C6" w:rsidRPr="00BC18C6">
        <w:rPr>
          <w:rFonts w:ascii="Times New Roman" w:eastAsia="Times New Roman" w:hAnsi="Times New Roman" w:cs="Calibri"/>
          <w:sz w:val="28"/>
          <w:szCs w:val="24"/>
          <w:lang w:eastAsia="ru-RU"/>
        </w:rPr>
        <w:t>культурно-досугов</w:t>
      </w:r>
      <w:r w:rsidR="00BC18C6">
        <w:rPr>
          <w:rFonts w:ascii="Times New Roman" w:eastAsia="Times New Roman" w:hAnsi="Times New Roman" w:cs="Calibri"/>
          <w:sz w:val="28"/>
          <w:szCs w:val="24"/>
          <w:lang w:eastAsia="ru-RU"/>
        </w:rPr>
        <w:t>ом</w:t>
      </w:r>
      <w:r w:rsidR="00BC18C6" w:rsidRPr="00BC18C6">
        <w:rPr>
          <w:rFonts w:ascii="Times New Roman" w:eastAsia="Times New Roman" w:hAnsi="Times New Roman" w:cs="Calibri"/>
          <w:sz w:val="28"/>
          <w:szCs w:val="24"/>
          <w:lang w:eastAsia="ru-RU"/>
        </w:rPr>
        <w:t xml:space="preserve"> центр</w:t>
      </w:r>
      <w:r w:rsidR="00BC18C6">
        <w:rPr>
          <w:rFonts w:ascii="Times New Roman" w:eastAsia="Times New Roman" w:hAnsi="Times New Roman" w:cs="Calibri"/>
          <w:sz w:val="28"/>
          <w:szCs w:val="24"/>
          <w:lang w:eastAsia="ru-RU"/>
        </w:rPr>
        <w:t>е</w:t>
      </w:r>
      <w:r w:rsidR="00BC18C6" w:rsidRPr="00BC18C6">
        <w:rPr>
          <w:rFonts w:ascii="Times New Roman" w:eastAsia="Times New Roman" w:hAnsi="Times New Roman" w:cs="Calibri"/>
          <w:sz w:val="28"/>
          <w:szCs w:val="24"/>
          <w:lang w:eastAsia="ru-RU"/>
        </w:rPr>
        <w:t xml:space="preserve"> </w:t>
      </w:r>
      <w:r w:rsidRPr="00B21F6B">
        <w:rPr>
          <w:rFonts w:ascii="Times New Roman" w:eastAsia="Times New Roman" w:hAnsi="Times New Roman" w:cs="Calibri"/>
          <w:sz w:val="28"/>
          <w:szCs w:val="24"/>
          <w:lang w:eastAsia="ru-RU"/>
        </w:rPr>
        <w:t xml:space="preserve">МБУК «ЦКС» на сумму   118 834,00 рублей (ремонт кровли и канализации), в Графском </w:t>
      </w:r>
      <w:r w:rsidR="00BC18C6" w:rsidRPr="00BC18C6">
        <w:rPr>
          <w:rFonts w:ascii="Times New Roman" w:eastAsia="Times New Roman" w:hAnsi="Times New Roman" w:cs="Calibri"/>
          <w:sz w:val="28"/>
          <w:szCs w:val="24"/>
          <w:lang w:eastAsia="ru-RU"/>
        </w:rPr>
        <w:t>культурно-досугов</w:t>
      </w:r>
      <w:r w:rsidR="00BC18C6">
        <w:rPr>
          <w:rFonts w:ascii="Times New Roman" w:eastAsia="Times New Roman" w:hAnsi="Times New Roman" w:cs="Calibri"/>
          <w:sz w:val="28"/>
          <w:szCs w:val="24"/>
          <w:lang w:eastAsia="ru-RU"/>
        </w:rPr>
        <w:t>ом</w:t>
      </w:r>
      <w:r w:rsidR="00BC18C6" w:rsidRPr="00BC18C6">
        <w:rPr>
          <w:rFonts w:ascii="Times New Roman" w:eastAsia="Times New Roman" w:hAnsi="Times New Roman" w:cs="Calibri"/>
          <w:sz w:val="28"/>
          <w:szCs w:val="24"/>
          <w:lang w:eastAsia="ru-RU"/>
        </w:rPr>
        <w:t xml:space="preserve"> центр</w:t>
      </w:r>
      <w:r w:rsidR="00BC18C6">
        <w:rPr>
          <w:rFonts w:ascii="Times New Roman" w:eastAsia="Times New Roman" w:hAnsi="Times New Roman" w:cs="Calibri"/>
          <w:sz w:val="28"/>
          <w:szCs w:val="24"/>
          <w:lang w:eastAsia="ru-RU"/>
        </w:rPr>
        <w:t>е</w:t>
      </w:r>
      <w:r w:rsidRPr="00B21F6B">
        <w:rPr>
          <w:rFonts w:ascii="Times New Roman" w:eastAsia="Times New Roman" w:hAnsi="Times New Roman" w:cs="Calibri"/>
          <w:sz w:val="28"/>
          <w:szCs w:val="24"/>
          <w:lang w:eastAsia="ru-RU"/>
        </w:rPr>
        <w:t xml:space="preserve"> МБУК «ЦКС» проведены работы по ремонту</w:t>
      </w:r>
      <w:proofErr w:type="gramEnd"/>
      <w:r w:rsidRPr="00B21F6B">
        <w:rPr>
          <w:rFonts w:ascii="Times New Roman" w:eastAsia="Times New Roman" w:hAnsi="Times New Roman" w:cs="Calibri"/>
          <w:sz w:val="28"/>
          <w:szCs w:val="24"/>
          <w:lang w:eastAsia="ru-RU"/>
        </w:rPr>
        <w:t xml:space="preserve"> системы отопления на сумму 76 757,00 рублей;</w:t>
      </w:r>
      <w:r w:rsidR="00E157D9">
        <w:rPr>
          <w:rFonts w:ascii="Times New Roman" w:eastAsia="Times New Roman" w:hAnsi="Times New Roman" w:cs="Calibri"/>
          <w:sz w:val="28"/>
          <w:szCs w:val="24"/>
          <w:lang w:eastAsia="ru-RU"/>
        </w:rPr>
        <w:t xml:space="preserve">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выделены средства в сумме 4 000 000,00 рублей на  выполнение работ по разработке проектно-сметной документации на здание </w:t>
      </w:r>
      <w:proofErr w:type="spellStart"/>
      <w:r w:rsidRPr="00B21F6B">
        <w:rPr>
          <w:rFonts w:ascii="Times New Roman" w:eastAsia="Times New Roman" w:hAnsi="Times New Roman" w:cs="Calibri"/>
          <w:sz w:val="28"/>
          <w:szCs w:val="24"/>
          <w:lang w:eastAsia="ru-RU"/>
        </w:rPr>
        <w:t>Эдиссийского</w:t>
      </w:r>
      <w:proofErr w:type="spellEnd"/>
      <w:r w:rsidRPr="00B21F6B">
        <w:rPr>
          <w:rFonts w:ascii="Times New Roman" w:eastAsia="Times New Roman" w:hAnsi="Times New Roman" w:cs="Calibri"/>
          <w:sz w:val="28"/>
          <w:szCs w:val="24"/>
          <w:lang w:eastAsia="ru-RU"/>
        </w:rPr>
        <w:t xml:space="preserve"> </w:t>
      </w:r>
      <w:r w:rsidR="00BC18C6" w:rsidRPr="00BC18C6">
        <w:rPr>
          <w:rFonts w:ascii="Times New Roman" w:eastAsia="Times New Roman" w:hAnsi="Times New Roman" w:cs="Calibri"/>
          <w:sz w:val="28"/>
          <w:szCs w:val="24"/>
          <w:lang w:eastAsia="ru-RU"/>
        </w:rPr>
        <w:t>культурно-досугов</w:t>
      </w:r>
      <w:r w:rsidR="00BC18C6">
        <w:rPr>
          <w:rFonts w:ascii="Times New Roman" w:eastAsia="Times New Roman" w:hAnsi="Times New Roman" w:cs="Calibri"/>
          <w:sz w:val="28"/>
          <w:szCs w:val="24"/>
          <w:lang w:eastAsia="ru-RU"/>
        </w:rPr>
        <w:t>ого</w:t>
      </w:r>
      <w:r w:rsidR="00BC18C6" w:rsidRPr="00BC18C6">
        <w:rPr>
          <w:rFonts w:ascii="Times New Roman" w:eastAsia="Times New Roman" w:hAnsi="Times New Roman" w:cs="Calibri"/>
          <w:sz w:val="28"/>
          <w:szCs w:val="24"/>
          <w:lang w:eastAsia="ru-RU"/>
        </w:rPr>
        <w:t xml:space="preserve"> центр</w:t>
      </w:r>
      <w:r w:rsidR="00BC18C6">
        <w:rPr>
          <w:rFonts w:ascii="Times New Roman" w:eastAsia="Times New Roman" w:hAnsi="Times New Roman" w:cs="Calibri"/>
          <w:sz w:val="28"/>
          <w:szCs w:val="24"/>
          <w:lang w:eastAsia="ru-RU"/>
        </w:rPr>
        <w:t>а</w:t>
      </w:r>
      <w:r w:rsidR="00BC18C6" w:rsidRPr="00BC18C6">
        <w:rPr>
          <w:rFonts w:ascii="Times New Roman" w:eastAsia="Times New Roman" w:hAnsi="Times New Roman" w:cs="Calibri"/>
          <w:sz w:val="28"/>
          <w:szCs w:val="24"/>
          <w:lang w:eastAsia="ru-RU"/>
        </w:rPr>
        <w:t xml:space="preserve"> </w:t>
      </w:r>
      <w:r w:rsidRPr="00B21F6B">
        <w:rPr>
          <w:rFonts w:ascii="Times New Roman" w:eastAsia="Times New Roman" w:hAnsi="Times New Roman" w:cs="Calibri"/>
          <w:sz w:val="28"/>
          <w:szCs w:val="24"/>
          <w:lang w:eastAsia="ru-RU"/>
        </w:rPr>
        <w:t>МБУК «ЦКС»;</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4"/>
          <w:lang w:eastAsia="ru-RU"/>
        </w:rPr>
      </w:pPr>
      <w:r w:rsidRPr="00B21F6B">
        <w:rPr>
          <w:rFonts w:ascii="Times New Roman" w:eastAsia="Times New Roman" w:hAnsi="Times New Roman" w:cs="Times New Roman"/>
          <w:sz w:val="28"/>
          <w:szCs w:val="24"/>
          <w:lang w:eastAsia="ru-RU"/>
        </w:rPr>
        <w:t xml:space="preserve">выделены средства на капитальный ремонт здания филиала № 22 </w:t>
      </w:r>
      <w:proofErr w:type="spellStart"/>
      <w:r w:rsidRPr="00B21F6B">
        <w:rPr>
          <w:rFonts w:ascii="Times New Roman" w:eastAsia="Times New Roman" w:hAnsi="Times New Roman" w:cs="Times New Roman"/>
          <w:sz w:val="28"/>
          <w:szCs w:val="24"/>
          <w:lang w:eastAsia="ru-RU"/>
        </w:rPr>
        <w:t>Бугуловская</w:t>
      </w:r>
      <w:proofErr w:type="spellEnd"/>
      <w:r w:rsidRPr="00B21F6B">
        <w:rPr>
          <w:rFonts w:ascii="Times New Roman" w:eastAsia="Times New Roman" w:hAnsi="Times New Roman" w:cs="Times New Roman"/>
          <w:sz w:val="28"/>
          <w:szCs w:val="24"/>
          <w:lang w:eastAsia="ru-RU"/>
        </w:rPr>
        <w:t xml:space="preserve"> библиотека </w:t>
      </w:r>
      <w:r w:rsidR="00BC18C6">
        <w:rPr>
          <w:rFonts w:ascii="Times New Roman" w:eastAsia="Times New Roman" w:hAnsi="Times New Roman" w:cs="Times New Roman"/>
          <w:sz w:val="28"/>
          <w:szCs w:val="24"/>
          <w:lang w:eastAsia="ru-RU"/>
        </w:rPr>
        <w:t xml:space="preserve">МКУК «ЦБС» </w:t>
      </w:r>
      <w:r w:rsidRPr="00B21F6B">
        <w:rPr>
          <w:rFonts w:ascii="Times New Roman" w:eastAsia="Times New Roman" w:hAnsi="Times New Roman" w:cs="Times New Roman"/>
          <w:sz w:val="28"/>
          <w:szCs w:val="24"/>
          <w:lang w:eastAsia="ru-RU"/>
        </w:rPr>
        <w:t xml:space="preserve">в сумме 3 463 225,00 рублей, но из-за недобросовестного подрядчика контракт </w:t>
      </w:r>
      <w:proofErr w:type="gramStart"/>
      <w:r w:rsidRPr="00B21F6B">
        <w:rPr>
          <w:rFonts w:ascii="Times New Roman" w:eastAsia="Times New Roman" w:hAnsi="Times New Roman" w:cs="Times New Roman"/>
          <w:sz w:val="28"/>
          <w:szCs w:val="24"/>
          <w:lang w:eastAsia="ru-RU"/>
        </w:rPr>
        <w:t>был</w:t>
      </w:r>
      <w:proofErr w:type="gramEnd"/>
      <w:r w:rsidRPr="00B21F6B">
        <w:rPr>
          <w:rFonts w:ascii="Times New Roman" w:eastAsia="Times New Roman" w:hAnsi="Times New Roman" w:cs="Times New Roman"/>
          <w:sz w:val="28"/>
          <w:szCs w:val="24"/>
          <w:lang w:eastAsia="ru-RU"/>
        </w:rPr>
        <w:t xml:space="preserve"> расторгнут в одностороннем порядке, и работы не были завершены. Денежные средства на продолжение работ планируются к выделению до 2024 года;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4"/>
          <w:lang w:eastAsia="ru-RU"/>
        </w:rPr>
      </w:pPr>
      <w:r w:rsidRPr="00B21F6B">
        <w:rPr>
          <w:rFonts w:ascii="Times New Roman" w:eastAsia="Times New Roman" w:hAnsi="Times New Roman" w:cs="Times New Roman"/>
          <w:sz w:val="28"/>
          <w:szCs w:val="24"/>
          <w:lang w:eastAsia="ru-RU"/>
        </w:rPr>
        <w:t xml:space="preserve">проведены  работы по капитальному ремонту здания </w:t>
      </w:r>
      <w:r w:rsidR="00BC18C6">
        <w:rPr>
          <w:rFonts w:ascii="Times New Roman" w:eastAsia="Times New Roman" w:hAnsi="Times New Roman" w:cs="Times New Roman"/>
          <w:sz w:val="28"/>
          <w:szCs w:val="24"/>
          <w:lang w:eastAsia="ru-RU"/>
        </w:rPr>
        <w:t>МКОУ «СОШ</w:t>
      </w:r>
      <w:r w:rsidRPr="00B21F6B">
        <w:rPr>
          <w:rFonts w:ascii="Times New Roman" w:eastAsia="Times New Roman" w:hAnsi="Times New Roman" w:cs="Times New Roman"/>
          <w:sz w:val="28"/>
          <w:szCs w:val="24"/>
          <w:lang w:eastAsia="ru-RU"/>
        </w:rPr>
        <w:t xml:space="preserve"> № 8</w:t>
      </w:r>
      <w:r w:rsidR="00BC18C6">
        <w:rPr>
          <w:rFonts w:ascii="Times New Roman" w:eastAsia="Times New Roman" w:hAnsi="Times New Roman" w:cs="Times New Roman"/>
          <w:sz w:val="28"/>
          <w:szCs w:val="24"/>
          <w:lang w:eastAsia="ru-RU"/>
        </w:rPr>
        <w:t>»</w:t>
      </w:r>
      <w:r w:rsidRPr="00B21F6B">
        <w:rPr>
          <w:rFonts w:ascii="Times New Roman" w:eastAsia="Times New Roman" w:hAnsi="Times New Roman" w:cs="Times New Roman"/>
          <w:sz w:val="28"/>
          <w:szCs w:val="24"/>
          <w:lang w:eastAsia="ru-RU"/>
        </w:rPr>
        <w:t xml:space="preserve"> села Русского, в котором занимает помещения филиал № 9 Русская библиотека</w:t>
      </w:r>
      <w:r w:rsidR="00BC18C6" w:rsidRPr="00BC18C6">
        <w:t xml:space="preserve"> </w:t>
      </w:r>
      <w:r w:rsidR="00BC18C6">
        <w:rPr>
          <w:rFonts w:ascii="Times New Roman" w:eastAsia="Times New Roman" w:hAnsi="Times New Roman" w:cs="Times New Roman"/>
          <w:sz w:val="28"/>
          <w:szCs w:val="24"/>
          <w:lang w:eastAsia="ru-RU"/>
        </w:rPr>
        <w:t>МКУК «ЦБС»</w:t>
      </w:r>
      <w:r w:rsidRPr="00B21F6B">
        <w:rPr>
          <w:rFonts w:ascii="Times New Roman" w:eastAsia="Times New Roman" w:hAnsi="Times New Roman" w:cs="Times New Roman"/>
          <w:sz w:val="28"/>
          <w:szCs w:val="24"/>
          <w:lang w:eastAsia="ru-RU"/>
        </w:rPr>
        <w:t>. Проведен капитальный ремонт кровли здания, внутренние работы, но ремонт не был завершен. Денежные средства на продолжение работ планируются к выделению до 2024 года;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проведен  капитальный ремонт за  счет местного бюджета на сумму  1 409 905,20 рублей  в филиале № 18 </w:t>
      </w:r>
      <w:proofErr w:type="spellStart"/>
      <w:r w:rsidRPr="00B21F6B">
        <w:rPr>
          <w:rFonts w:ascii="Times New Roman" w:eastAsia="Arial" w:hAnsi="Times New Roman" w:cs="Times New Roman"/>
          <w:sz w:val="28"/>
          <w:szCs w:val="28"/>
          <w:lang w:eastAsia="ar-SA"/>
        </w:rPr>
        <w:t>Ростовановской</w:t>
      </w:r>
      <w:proofErr w:type="spellEnd"/>
      <w:r w:rsidRPr="00B21F6B">
        <w:rPr>
          <w:rFonts w:ascii="Times New Roman" w:eastAsia="Arial" w:hAnsi="Times New Roman" w:cs="Times New Roman"/>
          <w:sz w:val="28"/>
          <w:szCs w:val="28"/>
          <w:lang w:eastAsia="ar-SA"/>
        </w:rPr>
        <w:t xml:space="preserve">   библиотеки</w:t>
      </w:r>
      <w:r w:rsidR="00BC18C6" w:rsidRPr="00BC18C6">
        <w:t xml:space="preserve"> </w:t>
      </w:r>
      <w:r w:rsidR="00BC18C6">
        <w:rPr>
          <w:rFonts w:ascii="Times New Roman" w:eastAsia="Arial" w:hAnsi="Times New Roman" w:cs="Times New Roman"/>
          <w:sz w:val="28"/>
          <w:szCs w:val="28"/>
          <w:lang w:eastAsia="ar-SA"/>
        </w:rPr>
        <w:t>МКУК «ЦБС»</w:t>
      </w:r>
      <w:r w:rsidRPr="00B21F6B">
        <w:rPr>
          <w:rFonts w:ascii="Times New Roman" w:eastAsia="Arial" w:hAnsi="Times New Roman" w:cs="Times New Roman"/>
          <w:sz w:val="28"/>
          <w:szCs w:val="28"/>
          <w:lang w:eastAsia="ar-SA"/>
        </w:rPr>
        <w:t xml:space="preserve"> и филиале № 23 Балтийской библиотеки </w:t>
      </w:r>
      <w:r w:rsidR="00BC18C6">
        <w:rPr>
          <w:rFonts w:ascii="Times New Roman" w:eastAsia="Arial" w:hAnsi="Times New Roman" w:cs="Times New Roman"/>
          <w:sz w:val="28"/>
          <w:szCs w:val="28"/>
          <w:lang w:eastAsia="ar-SA"/>
        </w:rPr>
        <w:t xml:space="preserve">МКУК «ЦБС» </w:t>
      </w:r>
      <w:r w:rsidRPr="00B21F6B">
        <w:rPr>
          <w:rFonts w:ascii="Times New Roman" w:eastAsia="Arial" w:hAnsi="Times New Roman" w:cs="Times New Roman"/>
          <w:sz w:val="28"/>
          <w:szCs w:val="28"/>
          <w:lang w:eastAsia="ar-SA"/>
        </w:rPr>
        <w:t xml:space="preserve">на сумму 602 542,00 рублей. Проведены работы по замене оконных блоков, дверей, </w:t>
      </w:r>
      <w:r w:rsidRPr="00B21F6B">
        <w:rPr>
          <w:rFonts w:ascii="Times New Roman" w:eastAsia="Arial" w:hAnsi="Times New Roman" w:cs="Times New Roman"/>
          <w:sz w:val="28"/>
          <w:szCs w:val="28"/>
          <w:lang w:eastAsia="ar-SA"/>
        </w:rPr>
        <w:lastRenderedPageBreak/>
        <w:t xml:space="preserve">электромонтажные работы, штукатурка стен, замена пола на </w:t>
      </w:r>
      <w:proofErr w:type="spellStart"/>
      <w:r w:rsidRPr="00B21F6B">
        <w:rPr>
          <w:rFonts w:ascii="Times New Roman" w:eastAsia="Arial" w:hAnsi="Times New Roman" w:cs="Times New Roman"/>
          <w:sz w:val="28"/>
          <w:szCs w:val="28"/>
          <w:lang w:eastAsia="ar-SA"/>
        </w:rPr>
        <w:t>керамогранитные</w:t>
      </w:r>
      <w:proofErr w:type="spellEnd"/>
      <w:r w:rsidRPr="00B21F6B">
        <w:rPr>
          <w:rFonts w:ascii="Times New Roman" w:eastAsia="Arial" w:hAnsi="Times New Roman" w:cs="Times New Roman"/>
          <w:sz w:val="28"/>
          <w:szCs w:val="28"/>
          <w:lang w:eastAsia="ar-SA"/>
        </w:rPr>
        <w:t xml:space="preserve"> плиты;</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проведены работы по текущему ремонту на сумму 1 840 616,14 рублей в 12 учреждениях культуры округа: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Филиал № 15 </w:t>
      </w:r>
      <w:proofErr w:type="spellStart"/>
      <w:r w:rsidRPr="00B21F6B">
        <w:rPr>
          <w:rFonts w:ascii="Times New Roman" w:eastAsia="Arial" w:hAnsi="Times New Roman" w:cs="Times New Roman"/>
          <w:sz w:val="28"/>
          <w:szCs w:val="28"/>
          <w:lang w:eastAsia="ar-SA"/>
        </w:rPr>
        <w:t>Рощинская</w:t>
      </w:r>
      <w:proofErr w:type="spellEnd"/>
      <w:r w:rsidRPr="00B21F6B">
        <w:rPr>
          <w:rFonts w:ascii="Times New Roman" w:eastAsia="Arial" w:hAnsi="Times New Roman" w:cs="Times New Roman"/>
          <w:sz w:val="28"/>
          <w:szCs w:val="28"/>
          <w:lang w:eastAsia="ar-SA"/>
        </w:rPr>
        <w:t xml:space="preserve"> библиотека</w:t>
      </w:r>
      <w:r w:rsidR="00BC18C6" w:rsidRPr="00BC18C6">
        <w:t xml:space="preserve"> </w:t>
      </w:r>
      <w:r w:rsidR="00BC18C6">
        <w:rPr>
          <w:rFonts w:ascii="Times New Roman" w:eastAsia="Arial" w:hAnsi="Times New Roman" w:cs="Times New Roman"/>
          <w:sz w:val="28"/>
          <w:szCs w:val="28"/>
          <w:lang w:eastAsia="ar-SA"/>
        </w:rPr>
        <w:t>МКУК «ЦБС»</w:t>
      </w:r>
      <w:r w:rsidRPr="00B21F6B">
        <w:rPr>
          <w:rFonts w:ascii="Times New Roman" w:eastAsia="Arial" w:hAnsi="Times New Roman" w:cs="Times New Roman"/>
          <w:sz w:val="28"/>
          <w:szCs w:val="28"/>
          <w:lang w:eastAsia="ar-SA"/>
        </w:rPr>
        <w:t>;</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Филиал № 6 </w:t>
      </w:r>
      <w:proofErr w:type="spellStart"/>
      <w:r w:rsidRPr="00B21F6B">
        <w:rPr>
          <w:rFonts w:ascii="Times New Roman" w:eastAsia="Arial" w:hAnsi="Times New Roman" w:cs="Times New Roman"/>
          <w:sz w:val="28"/>
          <w:szCs w:val="28"/>
          <w:lang w:eastAsia="ar-SA"/>
        </w:rPr>
        <w:t>Привольненская</w:t>
      </w:r>
      <w:proofErr w:type="spellEnd"/>
      <w:r w:rsidRPr="00B21F6B">
        <w:rPr>
          <w:rFonts w:ascii="Times New Roman" w:eastAsia="Arial" w:hAnsi="Times New Roman" w:cs="Times New Roman"/>
          <w:sz w:val="28"/>
          <w:szCs w:val="28"/>
          <w:lang w:eastAsia="ar-SA"/>
        </w:rPr>
        <w:t xml:space="preserve"> библиотека</w:t>
      </w:r>
      <w:r w:rsidR="00BC18C6" w:rsidRPr="00BC18C6">
        <w:t xml:space="preserve"> </w:t>
      </w:r>
      <w:r w:rsidR="00BC18C6" w:rsidRPr="00BC18C6">
        <w:rPr>
          <w:rFonts w:ascii="Times New Roman" w:eastAsia="Arial" w:hAnsi="Times New Roman" w:cs="Times New Roman"/>
          <w:sz w:val="28"/>
          <w:szCs w:val="28"/>
          <w:lang w:eastAsia="ar-SA"/>
        </w:rPr>
        <w:t>МКУК «ЦБС»;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Филиал №10 </w:t>
      </w:r>
      <w:proofErr w:type="spellStart"/>
      <w:r w:rsidRPr="00B21F6B">
        <w:rPr>
          <w:rFonts w:ascii="Times New Roman" w:eastAsia="Arial" w:hAnsi="Times New Roman" w:cs="Times New Roman"/>
          <w:sz w:val="28"/>
          <w:szCs w:val="28"/>
          <w:lang w:eastAsia="ar-SA"/>
        </w:rPr>
        <w:t>Новодеревенская</w:t>
      </w:r>
      <w:proofErr w:type="spellEnd"/>
      <w:r w:rsidRPr="00B21F6B">
        <w:rPr>
          <w:rFonts w:ascii="Times New Roman" w:eastAsia="Arial" w:hAnsi="Times New Roman" w:cs="Times New Roman"/>
          <w:sz w:val="28"/>
          <w:szCs w:val="28"/>
          <w:lang w:eastAsia="ar-SA"/>
        </w:rPr>
        <w:t xml:space="preserve"> библиотека</w:t>
      </w:r>
      <w:r w:rsidR="00BC18C6" w:rsidRPr="00BC18C6">
        <w:t xml:space="preserve"> </w:t>
      </w:r>
      <w:r w:rsidR="00BC18C6" w:rsidRPr="00BC18C6">
        <w:rPr>
          <w:rFonts w:ascii="Times New Roman" w:eastAsia="Arial" w:hAnsi="Times New Roman" w:cs="Times New Roman"/>
          <w:sz w:val="28"/>
          <w:szCs w:val="28"/>
          <w:lang w:eastAsia="ar-SA"/>
        </w:rPr>
        <w:t>МКУК «ЦБС»;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Филиал № 14 </w:t>
      </w:r>
      <w:proofErr w:type="spellStart"/>
      <w:r w:rsidRPr="00B21F6B">
        <w:rPr>
          <w:rFonts w:ascii="Times New Roman" w:eastAsia="Arial" w:hAnsi="Times New Roman" w:cs="Times New Roman"/>
          <w:sz w:val="28"/>
          <w:szCs w:val="28"/>
          <w:lang w:eastAsia="ar-SA"/>
        </w:rPr>
        <w:t>Березкинская</w:t>
      </w:r>
      <w:proofErr w:type="spellEnd"/>
      <w:r w:rsidRPr="00B21F6B">
        <w:rPr>
          <w:rFonts w:ascii="Times New Roman" w:eastAsia="Arial" w:hAnsi="Times New Roman" w:cs="Times New Roman"/>
          <w:sz w:val="28"/>
          <w:szCs w:val="28"/>
          <w:lang w:eastAsia="ar-SA"/>
        </w:rPr>
        <w:t xml:space="preserve"> библиотека</w:t>
      </w:r>
      <w:r w:rsidR="00BC18C6" w:rsidRPr="00BC18C6">
        <w:t xml:space="preserve"> </w:t>
      </w:r>
      <w:r w:rsidR="00BC18C6" w:rsidRPr="00BC18C6">
        <w:rPr>
          <w:rFonts w:ascii="Times New Roman" w:eastAsia="Arial" w:hAnsi="Times New Roman" w:cs="Times New Roman"/>
          <w:sz w:val="28"/>
          <w:szCs w:val="28"/>
          <w:lang w:eastAsia="ar-SA"/>
        </w:rPr>
        <w:t>МКУК «ЦБС»;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Районный Дом культуры  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Курский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Ага-</w:t>
      </w:r>
      <w:proofErr w:type="spellStart"/>
      <w:r w:rsidRPr="00B21F6B">
        <w:rPr>
          <w:rFonts w:ascii="Times New Roman" w:eastAsia="Arial" w:hAnsi="Times New Roman" w:cs="Times New Roman"/>
          <w:sz w:val="28"/>
          <w:szCs w:val="28"/>
          <w:lang w:eastAsia="ar-SA"/>
        </w:rPr>
        <w:t>Батырский</w:t>
      </w:r>
      <w:proofErr w:type="spellEnd"/>
      <w:r w:rsidRPr="00B21F6B">
        <w:rPr>
          <w:rFonts w:ascii="Times New Roman" w:eastAsia="Arial" w:hAnsi="Times New Roman" w:cs="Times New Roman"/>
          <w:sz w:val="28"/>
          <w:szCs w:val="28"/>
          <w:lang w:eastAsia="ar-SA"/>
        </w:rPr>
        <w:t xml:space="preserve">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Русский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proofErr w:type="spellStart"/>
      <w:r w:rsidRPr="00B21F6B">
        <w:rPr>
          <w:rFonts w:ascii="Times New Roman" w:eastAsia="Arial" w:hAnsi="Times New Roman" w:cs="Times New Roman"/>
          <w:sz w:val="28"/>
          <w:szCs w:val="28"/>
          <w:lang w:eastAsia="ar-SA"/>
        </w:rPr>
        <w:t>Зайцевский</w:t>
      </w:r>
      <w:proofErr w:type="spellEnd"/>
      <w:r w:rsidRPr="00B21F6B">
        <w:rPr>
          <w:rFonts w:ascii="Times New Roman" w:eastAsia="Arial" w:hAnsi="Times New Roman" w:cs="Times New Roman"/>
          <w:sz w:val="28"/>
          <w:szCs w:val="28"/>
          <w:lang w:eastAsia="ar-SA"/>
        </w:rPr>
        <w:t xml:space="preserve">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proofErr w:type="spellStart"/>
      <w:r w:rsidRPr="00B21F6B">
        <w:rPr>
          <w:rFonts w:ascii="Times New Roman" w:eastAsia="Arial" w:hAnsi="Times New Roman" w:cs="Times New Roman"/>
          <w:sz w:val="28"/>
          <w:szCs w:val="28"/>
          <w:lang w:eastAsia="ar-SA"/>
        </w:rPr>
        <w:t>Уваровский</w:t>
      </w:r>
      <w:proofErr w:type="spellEnd"/>
      <w:r w:rsidRPr="00B21F6B">
        <w:rPr>
          <w:rFonts w:ascii="Times New Roman" w:eastAsia="Arial" w:hAnsi="Times New Roman" w:cs="Times New Roman"/>
          <w:sz w:val="28"/>
          <w:szCs w:val="28"/>
          <w:lang w:eastAsia="ar-SA"/>
        </w:rPr>
        <w:t xml:space="preserve">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proofErr w:type="spellStart"/>
      <w:r w:rsidRPr="00B21F6B">
        <w:rPr>
          <w:rFonts w:ascii="Times New Roman" w:eastAsia="Arial" w:hAnsi="Times New Roman" w:cs="Times New Roman"/>
          <w:sz w:val="28"/>
          <w:szCs w:val="28"/>
          <w:lang w:eastAsia="ar-SA"/>
        </w:rPr>
        <w:t>Ростовановский</w:t>
      </w:r>
      <w:proofErr w:type="spellEnd"/>
      <w:r w:rsidRPr="00B21F6B">
        <w:rPr>
          <w:rFonts w:ascii="Times New Roman" w:eastAsia="Arial" w:hAnsi="Times New Roman" w:cs="Times New Roman"/>
          <w:sz w:val="28"/>
          <w:szCs w:val="28"/>
          <w:lang w:eastAsia="ar-SA"/>
        </w:rPr>
        <w:t xml:space="preserve"> </w:t>
      </w:r>
      <w:r w:rsidR="00BC18C6" w:rsidRPr="00BC18C6">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 В рамках проектов развития территорий муниципальных образований Ставропольского края, основанных на местных инициативах, в 2021 году были проведены ремонтные работы и благоустройство территории в следующих сельских Домах культуры с дополнительно выделенными средствами из местного бюджета округа: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В </w:t>
      </w:r>
      <w:proofErr w:type="spellStart"/>
      <w:r w:rsidRPr="00B21F6B">
        <w:rPr>
          <w:rFonts w:ascii="Times New Roman" w:eastAsia="Arial" w:hAnsi="Times New Roman" w:cs="Times New Roman"/>
          <w:sz w:val="28"/>
          <w:szCs w:val="28"/>
          <w:lang w:eastAsia="ar-SA"/>
        </w:rPr>
        <w:t>Уваровском</w:t>
      </w:r>
      <w:proofErr w:type="spellEnd"/>
      <w:r w:rsidRPr="00B21F6B">
        <w:rPr>
          <w:rFonts w:ascii="Times New Roman" w:eastAsia="Arial" w:hAnsi="Times New Roman" w:cs="Times New Roman"/>
          <w:sz w:val="28"/>
          <w:szCs w:val="28"/>
          <w:lang w:eastAsia="ar-SA"/>
        </w:rPr>
        <w:t xml:space="preserve"> </w:t>
      </w:r>
      <w:r w:rsidR="001A2D58" w:rsidRPr="001A2D58">
        <w:rPr>
          <w:rFonts w:ascii="Times New Roman" w:eastAsia="Arial" w:hAnsi="Times New Roman" w:cs="Times New Roman"/>
          <w:sz w:val="28"/>
          <w:szCs w:val="28"/>
          <w:lang w:eastAsia="ar-SA"/>
        </w:rPr>
        <w:t>культурно-досугов</w:t>
      </w:r>
      <w:r w:rsidR="001A2D58">
        <w:rPr>
          <w:rFonts w:ascii="Times New Roman" w:eastAsia="Arial" w:hAnsi="Times New Roman" w:cs="Times New Roman"/>
          <w:sz w:val="28"/>
          <w:szCs w:val="28"/>
          <w:lang w:eastAsia="ar-SA"/>
        </w:rPr>
        <w:t>ом</w:t>
      </w:r>
      <w:r w:rsidR="001A2D58" w:rsidRPr="001A2D58">
        <w:rPr>
          <w:rFonts w:ascii="Times New Roman" w:eastAsia="Arial" w:hAnsi="Times New Roman" w:cs="Times New Roman"/>
          <w:sz w:val="28"/>
          <w:szCs w:val="28"/>
          <w:lang w:eastAsia="ar-SA"/>
        </w:rPr>
        <w:t xml:space="preserve"> центр</w:t>
      </w:r>
      <w:r w:rsidR="001A2D58">
        <w:rPr>
          <w:rFonts w:ascii="Times New Roman" w:eastAsia="Arial" w:hAnsi="Times New Roman" w:cs="Times New Roman"/>
          <w:sz w:val="28"/>
          <w:szCs w:val="28"/>
          <w:lang w:eastAsia="ar-SA"/>
        </w:rPr>
        <w:t>е</w:t>
      </w:r>
      <w:r w:rsidR="001A2D58" w:rsidRPr="001A2D58">
        <w:rPr>
          <w:rFonts w:ascii="Times New Roman" w:eastAsia="Arial" w:hAnsi="Times New Roman" w:cs="Times New Roman"/>
          <w:sz w:val="28"/>
          <w:szCs w:val="28"/>
          <w:lang w:eastAsia="ar-SA"/>
        </w:rPr>
        <w:t xml:space="preserve"> </w:t>
      </w:r>
      <w:r w:rsidRPr="00B21F6B">
        <w:rPr>
          <w:rFonts w:ascii="Times New Roman" w:eastAsia="Arial" w:hAnsi="Times New Roman" w:cs="Times New Roman"/>
          <w:sz w:val="28"/>
          <w:szCs w:val="28"/>
          <w:lang w:eastAsia="ar-SA"/>
        </w:rPr>
        <w:t xml:space="preserve">МБУК «ЦКС» - ремонт фасада здания  на сумму 801 960,67 руб. (из краевого бюджета - 488 614, 36 рублей, из местного бюджета - 212 722,31   рублей, из внебюджетных источников - 100 624,00  рублей). </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Благоустройство территории Русского </w:t>
      </w:r>
      <w:r w:rsidR="001A2D58" w:rsidRPr="001A2D58">
        <w:rPr>
          <w:rFonts w:ascii="Times New Roman" w:eastAsia="Arial" w:hAnsi="Times New Roman" w:cs="Times New Roman"/>
          <w:sz w:val="28"/>
          <w:szCs w:val="28"/>
          <w:lang w:eastAsia="ar-SA"/>
        </w:rPr>
        <w:t>культурно-досугов</w:t>
      </w:r>
      <w:r w:rsidR="001A2D58">
        <w:rPr>
          <w:rFonts w:ascii="Times New Roman" w:eastAsia="Arial" w:hAnsi="Times New Roman" w:cs="Times New Roman"/>
          <w:sz w:val="28"/>
          <w:szCs w:val="28"/>
          <w:lang w:eastAsia="ar-SA"/>
        </w:rPr>
        <w:t>ого</w:t>
      </w:r>
      <w:r w:rsidR="001A2D58" w:rsidRPr="001A2D58">
        <w:rPr>
          <w:rFonts w:ascii="Times New Roman" w:eastAsia="Arial" w:hAnsi="Times New Roman" w:cs="Times New Roman"/>
          <w:sz w:val="28"/>
          <w:szCs w:val="28"/>
          <w:lang w:eastAsia="ar-SA"/>
        </w:rPr>
        <w:t xml:space="preserve"> центр</w:t>
      </w:r>
      <w:r w:rsidR="001A2D58">
        <w:rPr>
          <w:rFonts w:ascii="Times New Roman" w:eastAsia="Arial" w:hAnsi="Times New Roman" w:cs="Times New Roman"/>
          <w:sz w:val="28"/>
          <w:szCs w:val="28"/>
          <w:lang w:eastAsia="ar-SA"/>
        </w:rPr>
        <w:t>а</w:t>
      </w:r>
      <w:r w:rsidRPr="00B21F6B">
        <w:rPr>
          <w:rFonts w:ascii="Times New Roman" w:eastAsia="Arial" w:hAnsi="Times New Roman" w:cs="Times New Roman"/>
          <w:sz w:val="28"/>
          <w:szCs w:val="28"/>
          <w:lang w:eastAsia="ar-SA"/>
        </w:rPr>
        <w:t xml:space="preserve"> МБУК «ЦКС» -  2 236 798,28 рублей (из краевого бюджета  -  1 157 592,43 рублей, местного бюджета - 935 597,85 рублей, внебюджетные источники - 143 608,00  рублей). </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Благоустройство территории </w:t>
      </w:r>
      <w:proofErr w:type="spellStart"/>
      <w:r w:rsidRPr="00B21F6B">
        <w:rPr>
          <w:rFonts w:ascii="Times New Roman" w:eastAsia="Arial" w:hAnsi="Times New Roman" w:cs="Times New Roman"/>
          <w:sz w:val="28"/>
          <w:szCs w:val="28"/>
          <w:lang w:eastAsia="ar-SA"/>
        </w:rPr>
        <w:t>Ростовановского</w:t>
      </w:r>
      <w:proofErr w:type="spellEnd"/>
      <w:r w:rsidRPr="00B21F6B">
        <w:rPr>
          <w:rFonts w:ascii="Times New Roman" w:eastAsia="Arial" w:hAnsi="Times New Roman" w:cs="Times New Roman"/>
          <w:sz w:val="28"/>
          <w:szCs w:val="28"/>
          <w:lang w:eastAsia="ar-SA"/>
        </w:rPr>
        <w:t xml:space="preserve"> </w:t>
      </w:r>
      <w:r w:rsidR="001A2D58" w:rsidRPr="001A2D58">
        <w:rPr>
          <w:rFonts w:ascii="Times New Roman" w:eastAsia="Arial" w:hAnsi="Times New Roman" w:cs="Times New Roman"/>
          <w:sz w:val="28"/>
          <w:szCs w:val="28"/>
          <w:lang w:eastAsia="ar-SA"/>
        </w:rPr>
        <w:t>культурно-досугов</w:t>
      </w:r>
      <w:r w:rsidR="001A2D58">
        <w:rPr>
          <w:rFonts w:ascii="Times New Roman" w:eastAsia="Arial" w:hAnsi="Times New Roman" w:cs="Times New Roman"/>
          <w:sz w:val="28"/>
          <w:szCs w:val="28"/>
          <w:lang w:eastAsia="ar-SA"/>
        </w:rPr>
        <w:t>ого</w:t>
      </w:r>
      <w:r w:rsidR="001A2D58" w:rsidRPr="001A2D58">
        <w:rPr>
          <w:rFonts w:ascii="Times New Roman" w:eastAsia="Arial" w:hAnsi="Times New Roman" w:cs="Times New Roman"/>
          <w:sz w:val="28"/>
          <w:szCs w:val="28"/>
          <w:lang w:eastAsia="ar-SA"/>
        </w:rPr>
        <w:t xml:space="preserve"> центр</w:t>
      </w:r>
      <w:r w:rsidR="001A2D58">
        <w:rPr>
          <w:rFonts w:ascii="Times New Roman" w:eastAsia="Arial" w:hAnsi="Times New Roman" w:cs="Times New Roman"/>
          <w:sz w:val="28"/>
          <w:szCs w:val="28"/>
          <w:lang w:eastAsia="ar-SA"/>
        </w:rPr>
        <w:t>а</w:t>
      </w:r>
      <w:r w:rsidR="001A2D58" w:rsidRPr="001A2D58">
        <w:rPr>
          <w:rFonts w:ascii="Times New Roman" w:eastAsia="Arial" w:hAnsi="Times New Roman" w:cs="Times New Roman"/>
          <w:sz w:val="28"/>
          <w:szCs w:val="28"/>
          <w:lang w:eastAsia="ar-SA"/>
        </w:rPr>
        <w:t xml:space="preserve"> </w:t>
      </w:r>
      <w:r w:rsidRPr="00B21F6B">
        <w:rPr>
          <w:rFonts w:ascii="Times New Roman" w:eastAsia="Arial" w:hAnsi="Times New Roman" w:cs="Times New Roman"/>
          <w:sz w:val="28"/>
          <w:szCs w:val="28"/>
          <w:lang w:eastAsia="ar-SA"/>
        </w:rPr>
        <w:t>МБУК «ЦКС» - 1 614 566,00 рублей (из краевого бюджета - 1 149 576,96 рублей, местного бюджета - 288 339,04 рублей, внебюджетные источники - 176 650,00 рублей).</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proofErr w:type="gramStart"/>
      <w:r w:rsidRPr="00B21F6B">
        <w:rPr>
          <w:rFonts w:ascii="Times New Roman" w:eastAsia="Arial" w:hAnsi="Times New Roman" w:cs="Times New Roman"/>
          <w:bCs/>
          <w:sz w:val="28"/>
          <w:szCs w:val="28"/>
          <w:lang w:eastAsia="ar-SA"/>
        </w:rPr>
        <w:t>В рамках государственной программы Ставропольского края «Сохранение и развитие культуры»</w:t>
      </w:r>
      <w:r w:rsidRPr="00B21F6B">
        <w:rPr>
          <w:rFonts w:ascii="Times New Roman" w:eastAsia="Arial" w:hAnsi="Times New Roman" w:cs="Times New Roman"/>
          <w:sz w:val="28"/>
          <w:szCs w:val="28"/>
          <w:lang w:eastAsia="ar-SA"/>
        </w:rPr>
        <w:t xml:space="preserve"> подпрограммы «Государственная поддержка отрасли культуры» предоставлена из бюджета Ставропольского края бюджету округа </w:t>
      </w:r>
      <w:r w:rsidRPr="00B21F6B">
        <w:rPr>
          <w:rFonts w:ascii="Times New Roman" w:eastAsia="Arial" w:hAnsi="Times New Roman" w:cs="Times New Roman"/>
          <w:bCs/>
          <w:sz w:val="28"/>
          <w:szCs w:val="28"/>
          <w:lang w:eastAsia="ar-SA"/>
        </w:rPr>
        <w:t xml:space="preserve">субсидия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w:t>
      </w:r>
      <w:r w:rsidRPr="00B21F6B">
        <w:rPr>
          <w:rFonts w:ascii="Times New Roman" w:eastAsia="Arial" w:hAnsi="Times New Roman" w:cs="Times New Roman"/>
          <w:sz w:val="28"/>
          <w:szCs w:val="28"/>
          <w:lang w:eastAsia="ar-SA"/>
        </w:rPr>
        <w:t xml:space="preserve">на Широковский </w:t>
      </w:r>
      <w:r w:rsidR="00C176DC">
        <w:rPr>
          <w:rFonts w:ascii="Times New Roman" w:eastAsia="Arial" w:hAnsi="Times New Roman" w:cs="Times New Roman"/>
          <w:sz w:val="28"/>
          <w:szCs w:val="28"/>
          <w:lang w:eastAsia="ar-SA"/>
        </w:rPr>
        <w:t>культурно досуговый центр</w:t>
      </w:r>
      <w:r w:rsidRPr="00B21F6B">
        <w:rPr>
          <w:rFonts w:ascii="Times New Roman" w:eastAsia="Arial" w:hAnsi="Times New Roman" w:cs="Times New Roman"/>
          <w:sz w:val="28"/>
          <w:szCs w:val="28"/>
          <w:lang w:eastAsia="ar-SA"/>
        </w:rPr>
        <w:t xml:space="preserve"> МБУК «ЦКС» в сумме 667 410,00 рублей  (из краевого бюджета  38042,42 рублей</w:t>
      </w:r>
      <w:proofErr w:type="gramEnd"/>
      <w:r w:rsidRPr="00B21F6B">
        <w:rPr>
          <w:rFonts w:ascii="Times New Roman" w:eastAsia="Arial" w:hAnsi="Times New Roman" w:cs="Times New Roman"/>
          <w:sz w:val="28"/>
          <w:szCs w:val="28"/>
          <w:lang w:eastAsia="ar-SA"/>
        </w:rPr>
        <w:t xml:space="preserve">, из федерального бюджета - 595997,58 рублей,  из местного бюджета  - 33 370,00 рублей) для приобретения 100 шт. зрительных стульев, кинопроектора и звуковой аппаратуры. </w:t>
      </w:r>
    </w:p>
    <w:p w:rsidR="00480089" w:rsidRPr="00B21F6B" w:rsidRDefault="00480089" w:rsidP="00480089">
      <w:pP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bCs/>
          <w:sz w:val="28"/>
          <w:szCs w:val="28"/>
          <w:lang w:eastAsia="ru-RU"/>
        </w:rPr>
        <w:t>2022</w:t>
      </w:r>
      <w:r w:rsidRPr="00B21F6B">
        <w:rPr>
          <w:rFonts w:ascii="Times New Roman" w:eastAsia="Times New Roman" w:hAnsi="Times New Roman" w:cs="Calibri"/>
          <w:sz w:val="28"/>
          <w:szCs w:val="28"/>
          <w:lang w:eastAsia="ru-RU"/>
        </w:rPr>
        <w:t xml:space="preserve"> год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bCs/>
          <w:sz w:val="28"/>
          <w:szCs w:val="28"/>
          <w:lang w:eastAsia="ru-RU"/>
        </w:rPr>
      </w:pPr>
      <w:proofErr w:type="gramStart"/>
      <w:r w:rsidRPr="00B21F6B">
        <w:rPr>
          <w:rFonts w:ascii="Times New Roman" w:eastAsia="Times New Roman" w:hAnsi="Times New Roman" w:cs="Times New Roman"/>
          <w:bCs/>
          <w:sz w:val="28"/>
          <w:szCs w:val="28"/>
          <w:lang w:eastAsia="ru-RU"/>
        </w:rPr>
        <w:t>В рамках государственной программы Ставропольского края «Сохранение и развитие культуры»</w:t>
      </w:r>
      <w:r w:rsidRPr="00B21F6B">
        <w:rPr>
          <w:rFonts w:ascii="Times New Roman" w:eastAsia="Times New Roman" w:hAnsi="Times New Roman" w:cs="Times New Roman"/>
          <w:sz w:val="28"/>
          <w:szCs w:val="28"/>
          <w:lang w:eastAsia="ru-RU"/>
        </w:rPr>
        <w:t xml:space="preserve"> подпрограммы «Государственная </w:t>
      </w:r>
      <w:r w:rsidRPr="00B21F6B">
        <w:rPr>
          <w:rFonts w:ascii="Times New Roman" w:eastAsia="Times New Roman" w:hAnsi="Times New Roman" w:cs="Times New Roman"/>
          <w:sz w:val="28"/>
          <w:szCs w:val="28"/>
          <w:lang w:eastAsia="ru-RU"/>
        </w:rPr>
        <w:lastRenderedPageBreak/>
        <w:t xml:space="preserve">поддержка отрасли культуры» предоставлена из бюджета Ставропольского края бюджету округа </w:t>
      </w:r>
      <w:r w:rsidRPr="00B21F6B">
        <w:rPr>
          <w:rFonts w:ascii="Times New Roman" w:eastAsia="Times New Roman" w:hAnsi="Times New Roman" w:cs="Times New Roman"/>
          <w:bCs/>
          <w:sz w:val="28"/>
          <w:szCs w:val="28"/>
          <w:lang w:eastAsia="ru-RU"/>
        </w:rPr>
        <w:t>субсидия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в сумме 1 376 300,00  рублей</w:t>
      </w:r>
      <w:r w:rsidRPr="00B21F6B">
        <w:rPr>
          <w:rFonts w:ascii="Times New Roman" w:eastAsia="Times New Roman" w:hAnsi="Times New Roman" w:cs="Calibri"/>
          <w:sz w:val="28"/>
          <w:szCs w:val="24"/>
          <w:lang w:eastAsia="ru-RU"/>
        </w:rPr>
        <w:t xml:space="preserve"> (1 242 410,00 рублей из федерального бюджета, 65 370,00 рублей из</w:t>
      </w:r>
      <w:proofErr w:type="gramEnd"/>
      <w:r w:rsidRPr="00B21F6B">
        <w:rPr>
          <w:rFonts w:ascii="Times New Roman" w:eastAsia="Times New Roman" w:hAnsi="Times New Roman" w:cs="Calibri"/>
          <w:sz w:val="28"/>
          <w:szCs w:val="24"/>
          <w:lang w:eastAsia="ru-RU"/>
        </w:rPr>
        <w:t xml:space="preserve"> краевого бюджета, из местного бюджета 68  820,00 рублей), из них  680 000,00 рублей   на приобретение зрительных  стульев (133 шт.) в </w:t>
      </w:r>
      <w:proofErr w:type="spellStart"/>
      <w:r w:rsidRPr="00B21F6B">
        <w:rPr>
          <w:rFonts w:ascii="Times New Roman" w:eastAsia="Times New Roman" w:hAnsi="Times New Roman" w:cs="Calibri"/>
          <w:sz w:val="28"/>
          <w:szCs w:val="24"/>
          <w:lang w:eastAsia="ru-RU"/>
        </w:rPr>
        <w:t>Ростовановский</w:t>
      </w:r>
      <w:proofErr w:type="spellEnd"/>
      <w:r w:rsidRPr="00B21F6B">
        <w:rPr>
          <w:rFonts w:ascii="Times New Roman" w:eastAsia="Times New Roman" w:hAnsi="Times New Roman" w:cs="Calibri"/>
          <w:sz w:val="28"/>
          <w:szCs w:val="24"/>
          <w:lang w:eastAsia="ru-RU"/>
        </w:rPr>
        <w:t xml:space="preserve"> </w:t>
      </w:r>
      <w:r w:rsidR="001A2D58" w:rsidRPr="001A2D58">
        <w:rPr>
          <w:rFonts w:ascii="Times New Roman" w:eastAsia="Times New Roman" w:hAnsi="Times New Roman" w:cs="Calibri"/>
          <w:sz w:val="28"/>
          <w:szCs w:val="24"/>
          <w:lang w:eastAsia="ru-RU"/>
        </w:rPr>
        <w:t xml:space="preserve">культурно-досуговый центр </w:t>
      </w:r>
      <w:r w:rsidRPr="00B21F6B">
        <w:rPr>
          <w:rFonts w:ascii="Times New Roman" w:eastAsia="Times New Roman" w:hAnsi="Times New Roman" w:cs="Calibri"/>
          <w:sz w:val="28"/>
          <w:szCs w:val="24"/>
          <w:lang w:eastAsia="ru-RU"/>
        </w:rPr>
        <w:t xml:space="preserve">МБУК «ЦКС» 786 500,00 рублей - на приобретение зрительных стульев (70 шт.) и одежды сцены в Русский </w:t>
      </w:r>
      <w:r w:rsidR="001A2D58" w:rsidRPr="001A2D58">
        <w:rPr>
          <w:rFonts w:ascii="Times New Roman" w:eastAsia="Times New Roman" w:hAnsi="Times New Roman" w:cs="Calibri"/>
          <w:sz w:val="28"/>
          <w:szCs w:val="24"/>
          <w:lang w:eastAsia="ru-RU"/>
        </w:rPr>
        <w:t>культурно-досуговый центр</w:t>
      </w:r>
      <w:r w:rsidRPr="00B21F6B">
        <w:rPr>
          <w:rFonts w:ascii="Times New Roman" w:eastAsia="Times New Roman" w:hAnsi="Times New Roman" w:cs="Calibri"/>
          <w:sz w:val="28"/>
          <w:szCs w:val="24"/>
          <w:lang w:eastAsia="ru-RU"/>
        </w:rPr>
        <w:t xml:space="preserve"> 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За  счет средств местного бюджета округа: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проведен  капитальный ремонт помещений   Балтийского сельского Дома культуры МБУК «ЦКС»   на сумму  1 384 535,60 рублей (проведены работы по замене оконных блоков, дверей, электромонтажные работы, штукатурка стен, замена пола на </w:t>
      </w:r>
      <w:proofErr w:type="spellStart"/>
      <w:r w:rsidRPr="00B21F6B">
        <w:rPr>
          <w:rFonts w:ascii="Times New Roman" w:eastAsia="Arial" w:hAnsi="Times New Roman" w:cs="Times New Roman"/>
          <w:sz w:val="28"/>
          <w:szCs w:val="28"/>
          <w:lang w:eastAsia="ar-SA"/>
        </w:rPr>
        <w:t>керамогранитные</w:t>
      </w:r>
      <w:proofErr w:type="spellEnd"/>
      <w:r w:rsidRPr="00B21F6B">
        <w:rPr>
          <w:rFonts w:ascii="Times New Roman" w:eastAsia="Arial" w:hAnsi="Times New Roman" w:cs="Times New Roman"/>
          <w:sz w:val="28"/>
          <w:szCs w:val="28"/>
          <w:lang w:eastAsia="ar-SA"/>
        </w:rPr>
        <w:t xml:space="preserve"> плиты);</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проведены работы по капитальному ремонту кровли </w:t>
      </w:r>
      <w:proofErr w:type="spellStart"/>
      <w:r w:rsidRPr="00B21F6B">
        <w:rPr>
          <w:rFonts w:ascii="Times New Roman" w:eastAsia="Arial" w:hAnsi="Times New Roman" w:cs="Times New Roman"/>
          <w:sz w:val="28"/>
          <w:szCs w:val="28"/>
          <w:lang w:eastAsia="ar-SA"/>
        </w:rPr>
        <w:t>Дыдымкинского</w:t>
      </w:r>
      <w:proofErr w:type="spellEnd"/>
      <w:r w:rsidRPr="00B21F6B">
        <w:rPr>
          <w:rFonts w:ascii="Times New Roman" w:eastAsia="Arial" w:hAnsi="Times New Roman" w:cs="Times New Roman"/>
          <w:sz w:val="28"/>
          <w:szCs w:val="28"/>
          <w:lang w:eastAsia="ar-SA"/>
        </w:rPr>
        <w:t xml:space="preserve">  сельского Дома культуры МБУК «ЦКС» на сумму 2 074 674,54 рублей.</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4"/>
          <w:lang w:eastAsia="ar-SA"/>
        </w:rPr>
      </w:pPr>
      <w:proofErr w:type="gramStart"/>
      <w:r w:rsidRPr="00B21F6B">
        <w:rPr>
          <w:rFonts w:ascii="Times New Roman" w:eastAsia="Arial" w:hAnsi="Times New Roman" w:cs="Times New Roman"/>
          <w:sz w:val="28"/>
          <w:szCs w:val="24"/>
          <w:lang w:eastAsia="ar-SA"/>
        </w:rPr>
        <w:t xml:space="preserve">В рамках   инициативного бюджетирования за счет средств бюджета округа с привлечением инициативных платежей в </w:t>
      </w:r>
      <w:proofErr w:type="spellStart"/>
      <w:r w:rsidRPr="00B21F6B">
        <w:rPr>
          <w:rFonts w:ascii="Times New Roman" w:eastAsia="Arial" w:hAnsi="Times New Roman" w:cs="Times New Roman"/>
          <w:sz w:val="28"/>
          <w:szCs w:val="24"/>
          <w:lang w:eastAsia="ar-SA"/>
        </w:rPr>
        <w:t>Мирненском</w:t>
      </w:r>
      <w:proofErr w:type="spellEnd"/>
      <w:r w:rsidRPr="00B21F6B">
        <w:rPr>
          <w:rFonts w:ascii="Times New Roman" w:eastAsia="Arial" w:hAnsi="Times New Roman" w:cs="Times New Roman"/>
          <w:sz w:val="28"/>
          <w:szCs w:val="24"/>
          <w:lang w:eastAsia="ar-SA"/>
        </w:rPr>
        <w:t xml:space="preserve"> сельском Доме культуры МБУК «ЦКС» проведены работы по капитальному ремонту борцовского зала на сумму 4 419 356,89 рублей из средств местного бюджета, частично благоустроена территория возле </w:t>
      </w:r>
      <w:proofErr w:type="spellStart"/>
      <w:r w:rsidRPr="00B21F6B">
        <w:rPr>
          <w:rFonts w:ascii="Times New Roman" w:eastAsia="Arial" w:hAnsi="Times New Roman" w:cs="Times New Roman"/>
          <w:sz w:val="28"/>
          <w:szCs w:val="24"/>
          <w:lang w:eastAsia="ar-SA"/>
        </w:rPr>
        <w:t>Новодеревенского</w:t>
      </w:r>
      <w:proofErr w:type="spellEnd"/>
      <w:r w:rsidRPr="00B21F6B">
        <w:rPr>
          <w:rFonts w:ascii="Times New Roman" w:eastAsia="Arial" w:hAnsi="Times New Roman" w:cs="Times New Roman"/>
          <w:sz w:val="28"/>
          <w:szCs w:val="24"/>
          <w:lang w:eastAsia="ar-SA"/>
        </w:rPr>
        <w:t xml:space="preserve"> сельского Дома культуры МБУК «ЦКС» на сумму 5 951 275,69 рублей.</w:t>
      </w:r>
      <w:proofErr w:type="gramEnd"/>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проведены работы по текущему ремонту на сумму 397 169,8 рублей  в 3 учреждениях культуры округа:</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Районный Дом культуры 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proofErr w:type="spellStart"/>
      <w:r w:rsidRPr="00B21F6B">
        <w:rPr>
          <w:rFonts w:ascii="Times New Roman" w:eastAsia="Arial" w:hAnsi="Times New Roman" w:cs="Times New Roman"/>
          <w:sz w:val="28"/>
          <w:szCs w:val="28"/>
          <w:lang w:eastAsia="ar-SA"/>
        </w:rPr>
        <w:t>Кановский</w:t>
      </w:r>
      <w:proofErr w:type="spellEnd"/>
      <w:r w:rsidRPr="00B21F6B">
        <w:rPr>
          <w:rFonts w:ascii="Times New Roman" w:eastAsia="Arial" w:hAnsi="Times New Roman" w:cs="Times New Roman"/>
          <w:sz w:val="28"/>
          <w:szCs w:val="28"/>
          <w:lang w:eastAsia="ar-SA"/>
        </w:rPr>
        <w:t xml:space="preserve"> </w:t>
      </w:r>
      <w:r w:rsidR="001A2D58" w:rsidRPr="001A2D58">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suppressAutoHyphens/>
        <w:spacing w:after="0" w:line="240" w:lineRule="auto"/>
        <w:ind w:firstLine="709"/>
        <w:jc w:val="both"/>
        <w:rPr>
          <w:rFonts w:ascii="Times New Roman" w:eastAsia="Arial" w:hAnsi="Times New Roman" w:cs="Times New Roman"/>
          <w:sz w:val="28"/>
          <w:szCs w:val="28"/>
          <w:lang w:eastAsia="ar-SA"/>
        </w:rPr>
      </w:pPr>
      <w:r w:rsidRPr="00B21F6B">
        <w:rPr>
          <w:rFonts w:ascii="Times New Roman" w:eastAsia="Arial" w:hAnsi="Times New Roman" w:cs="Times New Roman"/>
          <w:sz w:val="28"/>
          <w:szCs w:val="28"/>
          <w:lang w:eastAsia="ar-SA"/>
        </w:rPr>
        <w:t xml:space="preserve">Широковский </w:t>
      </w:r>
      <w:r w:rsidR="001A2D58" w:rsidRPr="001A2D58">
        <w:rPr>
          <w:rFonts w:ascii="Times New Roman" w:eastAsia="Arial" w:hAnsi="Times New Roman" w:cs="Times New Roman"/>
          <w:sz w:val="28"/>
          <w:szCs w:val="28"/>
          <w:lang w:eastAsia="ar-SA"/>
        </w:rPr>
        <w:t xml:space="preserve">культурно-досуговый центр </w:t>
      </w:r>
      <w:r w:rsidRPr="00B21F6B">
        <w:rPr>
          <w:rFonts w:ascii="Times New Roman" w:eastAsia="Arial" w:hAnsi="Times New Roman" w:cs="Times New Roman"/>
          <w:sz w:val="28"/>
          <w:szCs w:val="28"/>
          <w:lang w:eastAsia="ar-SA"/>
        </w:rPr>
        <w:t>МБУК «ЦКС».</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Выделены средства в сумме 4 000  000,00 рублей на  выполнение работ по разработке проектно-сметной документации на здание </w:t>
      </w:r>
      <w:proofErr w:type="spellStart"/>
      <w:r w:rsidRPr="00B21F6B">
        <w:rPr>
          <w:rFonts w:ascii="Times New Roman" w:eastAsia="Times New Roman" w:hAnsi="Times New Roman" w:cs="Calibri"/>
          <w:sz w:val="28"/>
          <w:szCs w:val="24"/>
          <w:lang w:eastAsia="ru-RU"/>
        </w:rPr>
        <w:t>Эдиссийского</w:t>
      </w:r>
      <w:proofErr w:type="spellEnd"/>
      <w:r w:rsidRPr="00B21F6B">
        <w:rPr>
          <w:rFonts w:ascii="Times New Roman" w:eastAsia="Times New Roman" w:hAnsi="Times New Roman" w:cs="Calibri"/>
          <w:sz w:val="28"/>
          <w:szCs w:val="24"/>
          <w:lang w:eastAsia="ru-RU"/>
        </w:rPr>
        <w:t xml:space="preserve"> </w:t>
      </w:r>
      <w:r w:rsidR="001A2D58" w:rsidRPr="001A2D58">
        <w:rPr>
          <w:rFonts w:ascii="Times New Roman" w:eastAsia="Times New Roman" w:hAnsi="Times New Roman" w:cs="Calibri"/>
          <w:sz w:val="28"/>
          <w:szCs w:val="24"/>
          <w:lang w:eastAsia="ru-RU"/>
        </w:rPr>
        <w:t xml:space="preserve">культурно-досуговый центр </w:t>
      </w:r>
      <w:r w:rsidRPr="00B21F6B">
        <w:rPr>
          <w:rFonts w:ascii="Times New Roman" w:eastAsia="Times New Roman" w:hAnsi="Times New Roman" w:cs="Calibri"/>
          <w:sz w:val="28"/>
          <w:szCs w:val="24"/>
          <w:lang w:eastAsia="ru-RU"/>
        </w:rPr>
        <w:t xml:space="preserve">МБУК «ЦКС». Были выделены средства на проведение капитального ремонта здания филиала № 22 </w:t>
      </w:r>
      <w:proofErr w:type="spellStart"/>
      <w:r w:rsidRPr="00B21F6B">
        <w:rPr>
          <w:rFonts w:ascii="Times New Roman" w:eastAsia="Times New Roman" w:hAnsi="Times New Roman" w:cs="Calibri"/>
          <w:sz w:val="28"/>
          <w:szCs w:val="24"/>
          <w:lang w:eastAsia="ru-RU"/>
        </w:rPr>
        <w:t>Бугуловская</w:t>
      </w:r>
      <w:proofErr w:type="spellEnd"/>
      <w:r w:rsidRPr="00B21F6B">
        <w:rPr>
          <w:rFonts w:ascii="Times New Roman" w:eastAsia="Times New Roman" w:hAnsi="Times New Roman" w:cs="Calibri"/>
          <w:sz w:val="28"/>
          <w:szCs w:val="24"/>
          <w:lang w:eastAsia="ru-RU"/>
        </w:rPr>
        <w:t xml:space="preserve"> библиотека </w:t>
      </w:r>
      <w:r w:rsidR="001A2D58">
        <w:rPr>
          <w:rFonts w:ascii="Times New Roman" w:eastAsia="Times New Roman" w:hAnsi="Times New Roman" w:cs="Calibri"/>
          <w:sz w:val="28"/>
          <w:szCs w:val="24"/>
          <w:lang w:eastAsia="ru-RU"/>
        </w:rPr>
        <w:t xml:space="preserve">МКУК «ЦБС» </w:t>
      </w:r>
      <w:r w:rsidRPr="00B21F6B">
        <w:rPr>
          <w:rFonts w:ascii="Times New Roman" w:eastAsia="Times New Roman" w:hAnsi="Times New Roman" w:cs="Calibri"/>
          <w:sz w:val="28"/>
          <w:szCs w:val="24"/>
          <w:lang w:eastAsia="ru-RU"/>
        </w:rPr>
        <w:t>в сумме 3 528 225,00 рублей. В аукционах, которые разыгрывались дважды, никто из подрядчиков не принял участие. В 2023 году будет проведен повторный аукцион.</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За счет средств местного бюджета в </w:t>
      </w:r>
      <w:proofErr w:type="spellStart"/>
      <w:r w:rsidRPr="00B21F6B">
        <w:rPr>
          <w:rFonts w:ascii="Times New Roman" w:eastAsia="Times New Roman" w:hAnsi="Times New Roman" w:cs="Calibri"/>
          <w:sz w:val="28"/>
          <w:szCs w:val="24"/>
          <w:lang w:eastAsia="ru-RU"/>
        </w:rPr>
        <w:t>Уваровском</w:t>
      </w:r>
      <w:proofErr w:type="spellEnd"/>
      <w:r w:rsidRPr="00B21F6B">
        <w:rPr>
          <w:rFonts w:ascii="Times New Roman" w:eastAsia="Times New Roman" w:hAnsi="Times New Roman" w:cs="Calibri"/>
          <w:sz w:val="28"/>
          <w:szCs w:val="24"/>
          <w:lang w:eastAsia="ru-RU"/>
        </w:rPr>
        <w:t xml:space="preserve"> </w:t>
      </w:r>
      <w:r w:rsidR="001A2D58" w:rsidRPr="001A2D58">
        <w:rPr>
          <w:rFonts w:ascii="Times New Roman" w:eastAsia="Times New Roman" w:hAnsi="Times New Roman" w:cs="Calibri"/>
          <w:sz w:val="28"/>
          <w:szCs w:val="24"/>
          <w:lang w:eastAsia="ru-RU"/>
        </w:rPr>
        <w:t>культурно-досугов</w:t>
      </w:r>
      <w:r w:rsidR="001A2D58">
        <w:rPr>
          <w:rFonts w:ascii="Times New Roman" w:eastAsia="Times New Roman" w:hAnsi="Times New Roman" w:cs="Calibri"/>
          <w:sz w:val="28"/>
          <w:szCs w:val="24"/>
          <w:lang w:eastAsia="ru-RU"/>
        </w:rPr>
        <w:t>ом</w:t>
      </w:r>
      <w:r w:rsidR="001A2D58" w:rsidRPr="001A2D58">
        <w:rPr>
          <w:rFonts w:ascii="Times New Roman" w:eastAsia="Times New Roman" w:hAnsi="Times New Roman" w:cs="Calibri"/>
          <w:sz w:val="28"/>
          <w:szCs w:val="24"/>
          <w:lang w:eastAsia="ru-RU"/>
        </w:rPr>
        <w:t xml:space="preserve"> центр</w:t>
      </w:r>
      <w:r w:rsidR="001A2D58">
        <w:rPr>
          <w:rFonts w:ascii="Times New Roman" w:eastAsia="Times New Roman" w:hAnsi="Times New Roman" w:cs="Calibri"/>
          <w:sz w:val="28"/>
          <w:szCs w:val="24"/>
          <w:lang w:eastAsia="ru-RU"/>
        </w:rPr>
        <w:t>е</w:t>
      </w:r>
      <w:r w:rsidRPr="00B21F6B">
        <w:rPr>
          <w:rFonts w:ascii="Times New Roman" w:eastAsia="Times New Roman" w:hAnsi="Times New Roman" w:cs="Calibri"/>
          <w:sz w:val="28"/>
          <w:szCs w:val="24"/>
          <w:lang w:eastAsia="ru-RU"/>
        </w:rPr>
        <w:t xml:space="preserve"> МБУК «ЦКС» приобретены зрительные стулья (100 шт.) на сумму 452 000,00 рублей и одежда сцены  на сумму 508 315,00 рублей. В </w:t>
      </w:r>
      <w:proofErr w:type="spellStart"/>
      <w:r w:rsidRPr="00B21F6B">
        <w:rPr>
          <w:rFonts w:ascii="Times New Roman" w:eastAsia="Times New Roman" w:hAnsi="Times New Roman" w:cs="Calibri"/>
          <w:sz w:val="28"/>
          <w:szCs w:val="24"/>
          <w:lang w:eastAsia="ru-RU"/>
        </w:rPr>
        <w:t>Ростовановском</w:t>
      </w:r>
      <w:proofErr w:type="spellEnd"/>
      <w:r w:rsidRPr="00B21F6B">
        <w:rPr>
          <w:rFonts w:ascii="Times New Roman" w:eastAsia="Times New Roman" w:hAnsi="Times New Roman" w:cs="Calibri"/>
          <w:sz w:val="28"/>
          <w:szCs w:val="24"/>
          <w:lang w:eastAsia="ru-RU"/>
        </w:rPr>
        <w:t xml:space="preserve"> сельском Доме культуры МБУК «ЦКС» установлена механика сцены на сумму 598 545,00 рублей.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На 2023 год выделены средства в сумме 10 698 490,00 рублей на капитальный ремонт здания районной детской библиотеки.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4"/>
          <w:lang w:eastAsia="ru-RU"/>
        </w:rPr>
      </w:pPr>
      <w:r w:rsidRPr="00B21F6B">
        <w:rPr>
          <w:rFonts w:ascii="Times New Roman" w:eastAsia="Times New Roman" w:hAnsi="Times New Roman" w:cs="Calibri"/>
          <w:sz w:val="28"/>
          <w:szCs w:val="24"/>
          <w:lang w:eastAsia="ru-RU"/>
        </w:rPr>
        <w:t xml:space="preserve">Продолжается выполнение работ по разработке проектно-сметной документации на здание </w:t>
      </w:r>
      <w:proofErr w:type="spellStart"/>
      <w:r w:rsidRPr="00B21F6B">
        <w:rPr>
          <w:rFonts w:ascii="Times New Roman" w:eastAsia="Times New Roman" w:hAnsi="Times New Roman" w:cs="Calibri"/>
          <w:sz w:val="28"/>
          <w:szCs w:val="24"/>
          <w:lang w:eastAsia="ru-RU"/>
        </w:rPr>
        <w:t>Эдиссийского</w:t>
      </w:r>
      <w:proofErr w:type="spellEnd"/>
      <w:r w:rsidRPr="00B21F6B">
        <w:rPr>
          <w:rFonts w:ascii="Times New Roman" w:eastAsia="Times New Roman" w:hAnsi="Times New Roman" w:cs="Calibri"/>
          <w:sz w:val="28"/>
          <w:szCs w:val="24"/>
          <w:lang w:eastAsia="ru-RU"/>
        </w:rPr>
        <w:t xml:space="preserve"> </w:t>
      </w:r>
      <w:r w:rsidR="001A2D58" w:rsidRPr="001A2D58">
        <w:rPr>
          <w:rFonts w:ascii="Times New Roman" w:eastAsia="Times New Roman" w:hAnsi="Times New Roman" w:cs="Calibri"/>
          <w:sz w:val="28"/>
          <w:szCs w:val="24"/>
          <w:lang w:eastAsia="ru-RU"/>
        </w:rPr>
        <w:t>культурно-досугов</w:t>
      </w:r>
      <w:r w:rsidR="001A2D58">
        <w:rPr>
          <w:rFonts w:ascii="Times New Roman" w:eastAsia="Times New Roman" w:hAnsi="Times New Roman" w:cs="Calibri"/>
          <w:sz w:val="28"/>
          <w:szCs w:val="24"/>
          <w:lang w:eastAsia="ru-RU"/>
        </w:rPr>
        <w:t>ого</w:t>
      </w:r>
      <w:r w:rsidR="001A2D58" w:rsidRPr="001A2D58">
        <w:rPr>
          <w:rFonts w:ascii="Times New Roman" w:eastAsia="Times New Roman" w:hAnsi="Times New Roman" w:cs="Calibri"/>
          <w:sz w:val="28"/>
          <w:szCs w:val="24"/>
          <w:lang w:eastAsia="ru-RU"/>
        </w:rPr>
        <w:t xml:space="preserve"> центр</w:t>
      </w:r>
      <w:r w:rsidR="001A2D58">
        <w:rPr>
          <w:rFonts w:ascii="Times New Roman" w:eastAsia="Times New Roman" w:hAnsi="Times New Roman" w:cs="Calibri"/>
          <w:sz w:val="28"/>
          <w:szCs w:val="24"/>
          <w:lang w:eastAsia="ru-RU"/>
        </w:rPr>
        <w:t>а</w:t>
      </w:r>
      <w:r w:rsidR="001A2D58" w:rsidRPr="001A2D58">
        <w:rPr>
          <w:rFonts w:ascii="Times New Roman" w:eastAsia="Times New Roman" w:hAnsi="Times New Roman" w:cs="Calibri"/>
          <w:sz w:val="28"/>
          <w:szCs w:val="24"/>
          <w:lang w:eastAsia="ru-RU"/>
        </w:rPr>
        <w:t xml:space="preserve"> </w:t>
      </w:r>
      <w:r w:rsidRPr="00B21F6B">
        <w:rPr>
          <w:rFonts w:ascii="Times New Roman" w:eastAsia="Times New Roman" w:hAnsi="Times New Roman" w:cs="Calibri"/>
          <w:sz w:val="28"/>
          <w:szCs w:val="24"/>
          <w:lang w:eastAsia="ru-RU"/>
        </w:rPr>
        <w:t xml:space="preserve">МБУК </w:t>
      </w:r>
      <w:r w:rsidRPr="00B21F6B">
        <w:rPr>
          <w:rFonts w:ascii="Times New Roman" w:eastAsia="Times New Roman" w:hAnsi="Times New Roman" w:cs="Calibri"/>
          <w:sz w:val="28"/>
          <w:szCs w:val="24"/>
          <w:lang w:eastAsia="ru-RU"/>
        </w:rPr>
        <w:lastRenderedPageBreak/>
        <w:t xml:space="preserve">«ЦКС», на указанные цели из местного бюджета округа выделено 4 000 000,00 рублей. </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В кинотеатре «Восток» на сумму 430080,00 руб. из средств местного бюджета округа оплачены услуги по разработке проектно-сметной документации на капитальный ремонт здания кинотеатра. Дополнительно за счет средств местного бюджета округа были проведены работы по благоустройству территории возле кинотеатра и строительство фонтана на сумму  7 959 691,00 рублей, ремонт уличного туалета на сумму 459 946,00  рублей и ремонт технологического входа - 110 543,00 рублей.</w:t>
      </w:r>
    </w:p>
    <w:p w:rsidR="00480089" w:rsidRPr="00B21F6B"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Calibri"/>
          <w:sz w:val="28"/>
          <w:szCs w:val="28"/>
          <w:lang w:eastAsia="ru-RU"/>
        </w:rPr>
      </w:pPr>
      <w:r w:rsidRPr="00B21F6B">
        <w:rPr>
          <w:rFonts w:ascii="Times New Roman" w:eastAsia="Times New Roman" w:hAnsi="Times New Roman" w:cs="Calibri"/>
          <w:sz w:val="28"/>
          <w:szCs w:val="28"/>
          <w:lang w:eastAsia="ru-RU"/>
        </w:rPr>
        <w:t xml:space="preserve">В настоящее время, за счет средств местного бюджета округа, разрабатывается проектно-сметная документация на капитальный ремонт 6 зданий МБУК «ЦКС»: </w:t>
      </w:r>
      <w:proofErr w:type="spellStart"/>
      <w:r w:rsidRPr="00B21F6B">
        <w:rPr>
          <w:rFonts w:ascii="Times New Roman" w:eastAsia="Times New Roman" w:hAnsi="Times New Roman" w:cs="Calibri"/>
          <w:sz w:val="28"/>
          <w:szCs w:val="28"/>
          <w:lang w:eastAsia="ru-RU"/>
        </w:rPr>
        <w:t>Дыдымкинского</w:t>
      </w:r>
      <w:proofErr w:type="spellEnd"/>
      <w:r w:rsidRPr="00B21F6B">
        <w:rPr>
          <w:rFonts w:ascii="Times New Roman" w:eastAsia="Times New Roman" w:hAnsi="Times New Roman" w:cs="Calibri"/>
          <w:sz w:val="28"/>
          <w:szCs w:val="28"/>
          <w:lang w:eastAsia="ru-RU"/>
        </w:rPr>
        <w:t xml:space="preserve"> </w:t>
      </w:r>
      <w:r w:rsidR="001A2D58" w:rsidRPr="001A2D58">
        <w:rPr>
          <w:rFonts w:ascii="Times New Roman" w:eastAsia="Times New Roman" w:hAnsi="Times New Roman" w:cs="Calibri"/>
          <w:sz w:val="28"/>
          <w:szCs w:val="28"/>
          <w:lang w:eastAsia="ru-RU"/>
        </w:rPr>
        <w:t>культурно-досугов</w:t>
      </w:r>
      <w:r w:rsidR="001A2D58">
        <w:rPr>
          <w:rFonts w:ascii="Times New Roman" w:eastAsia="Times New Roman" w:hAnsi="Times New Roman" w:cs="Calibri"/>
          <w:sz w:val="28"/>
          <w:szCs w:val="28"/>
          <w:lang w:eastAsia="ru-RU"/>
        </w:rPr>
        <w:t>ого</w:t>
      </w:r>
      <w:r w:rsidR="001A2D58" w:rsidRPr="001A2D58">
        <w:rPr>
          <w:rFonts w:ascii="Times New Roman" w:eastAsia="Times New Roman" w:hAnsi="Times New Roman" w:cs="Calibri"/>
          <w:sz w:val="28"/>
          <w:szCs w:val="28"/>
          <w:lang w:eastAsia="ru-RU"/>
        </w:rPr>
        <w:t xml:space="preserve"> центр</w:t>
      </w:r>
      <w:r w:rsidR="001A2D58">
        <w:rPr>
          <w:rFonts w:ascii="Times New Roman" w:eastAsia="Times New Roman" w:hAnsi="Times New Roman" w:cs="Calibri"/>
          <w:sz w:val="28"/>
          <w:szCs w:val="28"/>
          <w:lang w:eastAsia="ru-RU"/>
        </w:rPr>
        <w:t>а</w:t>
      </w:r>
      <w:r w:rsidR="001A2D58" w:rsidRPr="001A2D58">
        <w:rPr>
          <w:rFonts w:ascii="Times New Roman" w:eastAsia="Times New Roman" w:hAnsi="Times New Roman" w:cs="Calibri"/>
          <w:sz w:val="28"/>
          <w:szCs w:val="28"/>
          <w:lang w:eastAsia="ru-RU"/>
        </w:rPr>
        <w:t xml:space="preserve"> </w:t>
      </w:r>
      <w:r w:rsidRPr="00B21F6B">
        <w:rPr>
          <w:rFonts w:ascii="Times New Roman" w:eastAsia="Times New Roman" w:hAnsi="Times New Roman" w:cs="Calibri"/>
          <w:sz w:val="28"/>
          <w:szCs w:val="28"/>
          <w:lang w:eastAsia="ru-RU"/>
        </w:rPr>
        <w:t xml:space="preserve">МБУК «ЦКС», </w:t>
      </w:r>
      <w:proofErr w:type="spellStart"/>
      <w:r w:rsidRPr="00B21F6B">
        <w:rPr>
          <w:rFonts w:ascii="Times New Roman" w:eastAsia="Times New Roman" w:hAnsi="Times New Roman" w:cs="Calibri"/>
          <w:sz w:val="28"/>
          <w:szCs w:val="28"/>
          <w:lang w:eastAsia="ru-RU"/>
        </w:rPr>
        <w:t>Стодеревского</w:t>
      </w:r>
      <w:proofErr w:type="spellEnd"/>
      <w:r w:rsidRPr="00B21F6B">
        <w:rPr>
          <w:rFonts w:ascii="Times New Roman" w:eastAsia="Times New Roman" w:hAnsi="Times New Roman" w:cs="Calibri"/>
          <w:sz w:val="28"/>
          <w:szCs w:val="28"/>
          <w:lang w:eastAsia="ru-RU"/>
        </w:rPr>
        <w:t xml:space="preserve"> </w:t>
      </w:r>
      <w:r w:rsidR="001A2D58" w:rsidRPr="001A2D58">
        <w:rPr>
          <w:rFonts w:ascii="Times New Roman" w:eastAsia="Times New Roman" w:hAnsi="Times New Roman" w:cs="Calibri"/>
          <w:sz w:val="28"/>
          <w:szCs w:val="28"/>
          <w:lang w:eastAsia="ru-RU"/>
        </w:rPr>
        <w:t>культурно-досугов</w:t>
      </w:r>
      <w:r w:rsidR="001A2D58">
        <w:rPr>
          <w:rFonts w:ascii="Times New Roman" w:eastAsia="Times New Roman" w:hAnsi="Times New Roman" w:cs="Calibri"/>
          <w:sz w:val="28"/>
          <w:szCs w:val="28"/>
          <w:lang w:eastAsia="ru-RU"/>
        </w:rPr>
        <w:t>ого</w:t>
      </w:r>
      <w:r w:rsidR="001A2D58" w:rsidRPr="001A2D58">
        <w:rPr>
          <w:rFonts w:ascii="Times New Roman" w:eastAsia="Times New Roman" w:hAnsi="Times New Roman" w:cs="Calibri"/>
          <w:sz w:val="28"/>
          <w:szCs w:val="28"/>
          <w:lang w:eastAsia="ru-RU"/>
        </w:rPr>
        <w:t xml:space="preserve"> центр</w:t>
      </w:r>
      <w:r w:rsidR="001A2D58">
        <w:rPr>
          <w:rFonts w:ascii="Times New Roman" w:eastAsia="Times New Roman" w:hAnsi="Times New Roman" w:cs="Calibri"/>
          <w:sz w:val="28"/>
          <w:szCs w:val="28"/>
          <w:lang w:eastAsia="ru-RU"/>
        </w:rPr>
        <w:t>а</w:t>
      </w:r>
      <w:r w:rsidR="001A2D58" w:rsidRPr="001A2D58">
        <w:rPr>
          <w:rFonts w:ascii="Times New Roman" w:eastAsia="Times New Roman" w:hAnsi="Times New Roman" w:cs="Calibri"/>
          <w:sz w:val="28"/>
          <w:szCs w:val="28"/>
          <w:lang w:eastAsia="ru-RU"/>
        </w:rPr>
        <w:t xml:space="preserve"> </w:t>
      </w:r>
      <w:r w:rsidRPr="00B21F6B">
        <w:rPr>
          <w:rFonts w:ascii="Times New Roman" w:eastAsia="Times New Roman" w:hAnsi="Times New Roman" w:cs="Calibri"/>
          <w:sz w:val="28"/>
          <w:szCs w:val="28"/>
          <w:lang w:eastAsia="ru-RU"/>
        </w:rPr>
        <w:t xml:space="preserve">МБУК «ЦКС», </w:t>
      </w:r>
      <w:proofErr w:type="spellStart"/>
      <w:r w:rsidRPr="00B21F6B">
        <w:rPr>
          <w:rFonts w:ascii="Times New Roman" w:eastAsia="Times New Roman" w:hAnsi="Times New Roman" w:cs="Calibri"/>
          <w:sz w:val="28"/>
          <w:szCs w:val="28"/>
          <w:lang w:eastAsia="ru-RU"/>
        </w:rPr>
        <w:t>Кановского</w:t>
      </w:r>
      <w:proofErr w:type="spellEnd"/>
      <w:r w:rsidRPr="00B21F6B">
        <w:rPr>
          <w:rFonts w:ascii="Times New Roman" w:eastAsia="Times New Roman" w:hAnsi="Times New Roman" w:cs="Calibri"/>
          <w:sz w:val="28"/>
          <w:szCs w:val="28"/>
          <w:lang w:eastAsia="ru-RU"/>
        </w:rPr>
        <w:t xml:space="preserve"> </w:t>
      </w:r>
      <w:r w:rsidR="001A2D58" w:rsidRPr="001A2D58">
        <w:rPr>
          <w:rFonts w:ascii="Times New Roman" w:eastAsia="Times New Roman" w:hAnsi="Times New Roman" w:cs="Calibri"/>
          <w:sz w:val="28"/>
          <w:szCs w:val="28"/>
          <w:lang w:eastAsia="ru-RU"/>
        </w:rPr>
        <w:t>культурно-досугов</w:t>
      </w:r>
      <w:r w:rsidR="001A2D58">
        <w:rPr>
          <w:rFonts w:ascii="Times New Roman" w:eastAsia="Times New Roman" w:hAnsi="Times New Roman" w:cs="Calibri"/>
          <w:sz w:val="28"/>
          <w:szCs w:val="28"/>
          <w:lang w:eastAsia="ru-RU"/>
        </w:rPr>
        <w:t>ого</w:t>
      </w:r>
      <w:r w:rsidR="001A2D58" w:rsidRPr="001A2D58">
        <w:rPr>
          <w:rFonts w:ascii="Times New Roman" w:eastAsia="Times New Roman" w:hAnsi="Times New Roman" w:cs="Calibri"/>
          <w:sz w:val="28"/>
          <w:szCs w:val="28"/>
          <w:lang w:eastAsia="ru-RU"/>
        </w:rPr>
        <w:t xml:space="preserve"> центр</w:t>
      </w:r>
      <w:r w:rsidR="001A2D58">
        <w:rPr>
          <w:rFonts w:ascii="Times New Roman" w:eastAsia="Times New Roman" w:hAnsi="Times New Roman" w:cs="Calibri"/>
          <w:sz w:val="28"/>
          <w:szCs w:val="28"/>
          <w:lang w:eastAsia="ru-RU"/>
        </w:rPr>
        <w:t>а</w:t>
      </w:r>
      <w:r w:rsidR="001A2D58" w:rsidRPr="001A2D58">
        <w:rPr>
          <w:rFonts w:ascii="Times New Roman" w:eastAsia="Times New Roman" w:hAnsi="Times New Roman" w:cs="Calibri"/>
          <w:sz w:val="28"/>
          <w:szCs w:val="28"/>
          <w:lang w:eastAsia="ru-RU"/>
        </w:rPr>
        <w:t xml:space="preserve"> </w:t>
      </w:r>
      <w:r w:rsidRPr="00B21F6B">
        <w:rPr>
          <w:rFonts w:ascii="Times New Roman" w:eastAsia="Times New Roman" w:hAnsi="Times New Roman" w:cs="Calibri"/>
          <w:sz w:val="28"/>
          <w:szCs w:val="28"/>
          <w:lang w:eastAsia="ru-RU"/>
        </w:rPr>
        <w:t>МБУК «ЦКС», Ага-</w:t>
      </w:r>
      <w:proofErr w:type="spellStart"/>
      <w:r w:rsidRPr="00B21F6B">
        <w:rPr>
          <w:rFonts w:ascii="Times New Roman" w:eastAsia="Times New Roman" w:hAnsi="Times New Roman" w:cs="Calibri"/>
          <w:sz w:val="28"/>
          <w:szCs w:val="28"/>
          <w:lang w:eastAsia="ru-RU"/>
        </w:rPr>
        <w:t>Батырского</w:t>
      </w:r>
      <w:proofErr w:type="spellEnd"/>
      <w:r w:rsidRPr="00B21F6B">
        <w:rPr>
          <w:rFonts w:ascii="Times New Roman" w:eastAsia="Times New Roman" w:hAnsi="Times New Roman" w:cs="Calibri"/>
          <w:sz w:val="28"/>
          <w:szCs w:val="28"/>
          <w:lang w:eastAsia="ru-RU"/>
        </w:rPr>
        <w:t xml:space="preserve"> </w:t>
      </w:r>
      <w:r w:rsidR="001A2D58" w:rsidRPr="001A2D58">
        <w:rPr>
          <w:rFonts w:ascii="Times New Roman" w:eastAsia="Times New Roman" w:hAnsi="Times New Roman" w:cs="Calibri"/>
          <w:sz w:val="28"/>
          <w:szCs w:val="28"/>
          <w:lang w:eastAsia="ru-RU"/>
        </w:rPr>
        <w:t>культурно-досугов</w:t>
      </w:r>
      <w:r w:rsidR="001A2D58">
        <w:rPr>
          <w:rFonts w:ascii="Times New Roman" w:eastAsia="Times New Roman" w:hAnsi="Times New Roman" w:cs="Calibri"/>
          <w:sz w:val="28"/>
          <w:szCs w:val="28"/>
          <w:lang w:eastAsia="ru-RU"/>
        </w:rPr>
        <w:t>ого</w:t>
      </w:r>
      <w:r w:rsidR="001A2D58" w:rsidRPr="001A2D58">
        <w:rPr>
          <w:rFonts w:ascii="Times New Roman" w:eastAsia="Times New Roman" w:hAnsi="Times New Roman" w:cs="Calibri"/>
          <w:sz w:val="28"/>
          <w:szCs w:val="28"/>
          <w:lang w:eastAsia="ru-RU"/>
        </w:rPr>
        <w:t xml:space="preserve"> центр</w:t>
      </w:r>
      <w:r w:rsidR="001A2D58">
        <w:rPr>
          <w:rFonts w:ascii="Times New Roman" w:eastAsia="Times New Roman" w:hAnsi="Times New Roman" w:cs="Calibri"/>
          <w:sz w:val="28"/>
          <w:szCs w:val="28"/>
          <w:lang w:eastAsia="ru-RU"/>
        </w:rPr>
        <w:t>а</w:t>
      </w:r>
      <w:r w:rsidR="001A2D58" w:rsidRPr="001A2D58">
        <w:rPr>
          <w:rFonts w:ascii="Times New Roman" w:eastAsia="Times New Roman" w:hAnsi="Times New Roman" w:cs="Calibri"/>
          <w:sz w:val="28"/>
          <w:szCs w:val="28"/>
          <w:lang w:eastAsia="ru-RU"/>
        </w:rPr>
        <w:t xml:space="preserve"> </w:t>
      </w:r>
      <w:r w:rsidRPr="00B21F6B">
        <w:rPr>
          <w:rFonts w:ascii="Times New Roman" w:eastAsia="Times New Roman" w:hAnsi="Times New Roman" w:cs="Calibri"/>
          <w:sz w:val="28"/>
          <w:szCs w:val="28"/>
          <w:lang w:eastAsia="ru-RU"/>
        </w:rPr>
        <w:t xml:space="preserve">МБУК «ЦКС» и </w:t>
      </w:r>
      <w:proofErr w:type="spellStart"/>
      <w:r w:rsidRPr="00B21F6B">
        <w:rPr>
          <w:rFonts w:ascii="Times New Roman" w:eastAsia="Times New Roman" w:hAnsi="Times New Roman" w:cs="Calibri"/>
          <w:sz w:val="28"/>
          <w:szCs w:val="28"/>
          <w:lang w:eastAsia="ru-RU"/>
        </w:rPr>
        <w:t>Галюгаевского</w:t>
      </w:r>
      <w:proofErr w:type="spellEnd"/>
      <w:r w:rsidRPr="00B21F6B">
        <w:rPr>
          <w:rFonts w:ascii="Times New Roman" w:eastAsia="Times New Roman" w:hAnsi="Times New Roman" w:cs="Calibri"/>
          <w:sz w:val="28"/>
          <w:szCs w:val="28"/>
          <w:lang w:eastAsia="ru-RU"/>
        </w:rPr>
        <w:t xml:space="preserve"> филиала МБУДО «</w:t>
      </w:r>
      <w:r w:rsidR="001A2D58">
        <w:rPr>
          <w:rFonts w:ascii="Times New Roman" w:eastAsia="Times New Roman" w:hAnsi="Times New Roman" w:cs="Calibri"/>
          <w:sz w:val="28"/>
          <w:szCs w:val="28"/>
          <w:lang w:eastAsia="ru-RU"/>
        </w:rPr>
        <w:t>КДМШ</w:t>
      </w:r>
      <w:r w:rsidRPr="00B21F6B">
        <w:rPr>
          <w:rFonts w:ascii="Times New Roman" w:eastAsia="Times New Roman" w:hAnsi="Times New Roman" w:cs="Calibri"/>
          <w:sz w:val="28"/>
          <w:szCs w:val="28"/>
          <w:lang w:eastAsia="ru-RU"/>
        </w:rPr>
        <w:t xml:space="preserve">», а также МБУК  «Кинотеатр </w:t>
      </w:r>
      <w:r w:rsidR="001A2D58">
        <w:rPr>
          <w:rFonts w:ascii="Times New Roman" w:eastAsia="Times New Roman" w:hAnsi="Times New Roman" w:cs="Calibri"/>
          <w:sz w:val="28"/>
          <w:szCs w:val="28"/>
          <w:lang w:eastAsia="ru-RU"/>
        </w:rPr>
        <w:t>«</w:t>
      </w:r>
      <w:r w:rsidRPr="00B21F6B">
        <w:rPr>
          <w:rFonts w:ascii="Times New Roman" w:eastAsia="Times New Roman" w:hAnsi="Times New Roman" w:cs="Calibri"/>
          <w:sz w:val="28"/>
          <w:szCs w:val="28"/>
          <w:lang w:eastAsia="ru-RU"/>
        </w:rPr>
        <w:t>Восток».</w:t>
      </w:r>
      <w:bookmarkEnd w:id="13"/>
    </w:p>
    <w:p w:rsidR="00480089" w:rsidRDefault="00480089" w:rsidP="00480089">
      <w:pPr>
        <w:suppressAutoHyphens/>
        <w:spacing w:after="0" w:line="240" w:lineRule="auto"/>
        <w:contextualSpacing/>
        <w:rPr>
          <w:rFonts w:ascii="Times New Roman" w:eastAsia="Calibri" w:hAnsi="Times New Roman" w:cs="Times New Roman"/>
          <w:b/>
          <w:color w:val="FF0000"/>
          <w:kern w:val="1"/>
          <w:sz w:val="28"/>
          <w:szCs w:val="28"/>
          <w:lang w:eastAsia="ru-RU"/>
        </w:rPr>
      </w:pPr>
    </w:p>
    <w:p w:rsidR="00480089" w:rsidRPr="00E157D9" w:rsidRDefault="00480089" w:rsidP="00480089">
      <w:pPr>
        <w:suppressAutoHyphens/>
        <w:spacing w:after="0" w:line="240" w:lineRule="auto"/>
        <w:ind w:firstLine="709"/>
        <w:contextualSpacing/>
        <w:rPr>
          <w:rFonts w:ascii="Times New Roman" w:eastAsia="Calibri" w:hAnsi="Times New Roman" w:cs="Times New Roman"/>
          <w:kern w:val="1"/>
          <w:sz w:val="28"/>
          <w:szCs w:val="28"/>
          <w:lang w:eastAsia="ru-RU"/>
        </w:rPr>
      </w:pPr>
      <w:r w:rsidRPr="00E157D9">
        <w:rPr>
          <w:rFonts w:ascii="Times New Roman" w:eastAsia="Calibri" w:hAnsi="Times New Roman" w:cs="Times New Roman"/>
          <w:kern w:val="1"/>
          <w:sz w:val="28"/>
          <w:szCs w:val="28"/>
          <w:lang w:eastAsia="ru-RU"/>
        </w:rPr>
        <w:t>2.4.22. Здравоохранение</w:t>
      </w:r>
    </w:p>
    <w:p w:rsidR="00480089" w:rsidRPr="00EC699D" w:rsidRDefault="00480089" w:rsidP="00480089">
      <w:pPr>
        <w:spacing w:after="0" w:line="240" w:lineRule="auto"/>
        <w:ind w:firstLine="708"/>
        <w:jc w:val="both"/>
        <w:rPr>
          <w:rFonts w:ascii="Times New Roman" w:eastAsia="Calibri" w:hAnsi="Times New Roman" w:cs="Times New Roman"/>
          <w:sz w:val="28"/>
          <w:szCs w:val="28"/>
        </w:rPr>
      </w:pPr>
      <w:r w:rsidRPr="00EC699D">
        <w:rPr>
          <w:rFonts w:ascii="Times New Roman" w:eastAsia="Calibri" w:hAnsi="Times New Roman" w:cs="Times New Roman"/>
          <w:sz w:val="28"/>
          <w:szCs w:val="28"/>
        </w:rPr>
        <w:t>Медицинское обслуживание населения Курского муниципального округа осуществляет ГБУЗ СК «Курская РБ» в том числе: поликлинике, 1 участковой больнице,12 амбулаториях, 13 фельдшерских пунктах и 31 медицинских кабинетах. Коечная мощность составляет 277 коек, из них 220 круглосуточных, 57 дневного стационара.</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 сфере здравоохранения в 2021 году проведены следующие ремонтные работы:</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 xml:space="preserve">фельдшерско-акушерский пункт, хутор Кировский, ул. </w:t>
      </w:r>
      <w:proofErr w:type="gramStart"/>
      <w:r w:rsidRPr="00D211A4">
        <w:rPr>
          <w:rFonts w:ascii="Times New Roman" w:eastAsia="Calibri" w:hAnsi="Times New Roman" w:cs="Times New Roman"/>
          <w:sz w:val="28"/>
          <w:szCs w:val="28"/>
        </w:rPr>
        <w:t>Кооперативная</w:t>
      </w:r>
      <w:proofErr w:type="gramEnd"/>
      <w:r w:rsidRPr="00D211A4">
        <w:rPr>
          <w:rFonts w:ascii="Times New Roman" w:eastAsia="Calibri" w:hAnsi="Times New Roman" w:cs="Times New Roman"/>
          <w:sz w:val="28"/>
          <w:szCs w:val="28"/>
        </w:rPr>
        <w:t>, д. 34 на сумму 400,00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 xml:space="preserve">фельдшерско-акушерский пункт, хутор Привольный, ул. </w:t>
      </w:r>
      <w:proofErr w:type="gramStart"/>
      <w:r w:rsidRPr="00D211A4">
        <w:rPr>
          <w:rFonts w:ascii="Times New Roman" w:eastAsia="Calibri" w:hAnsi="Times New Roman" w:cs="Times New Roman"/>
          <w:sz w:val="28"/>
          <w:szCs w:val="28"/>
        </w:rPr>
        <w:t>Центральная</w:t>
      </w:r>
      <w:proofErr w:type="gramEnd"/>
      <w:r w:rsidRPr="00D211A4">
        <w:rPr>
          <w:rFonts w:ascii="Times New Roman" w:eastAsia="Calibri" w:hAnsi="Times New Roman" w:cs="Times New Roman"/>
          <w:sz w:val="28"/>
          <w:szCs w:val="28"/>
        </w:rPr>
        <w:t>, д. 32 на сумму 859,80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фельдшерско-акушерский пункт, поселок Ровный, ул. Пшеничная</w:t>
      </w:r>
      <w:proofErr w:type="gramStart"/>
      <w:r w:rsidRPr="00D211A4">
        <w:rPr>
          <w:rFonts w:ascii="Times New Roman" w:eastAsia="Calibri" w:hAnsi="Times New Roman" w:cs="Times New Roman"/>
          <w:sz w:val="28"/>
          <w:szCs w:val="28"/>
        </w:rPr>
        <w:t>.</w:t>
      </w:r>
      <w:proofErr w:type="gramEnd"/>
      <w:r w:rsidRPr="00D211A4">
        <w:rPr>
          <w:rFonts w:ascii="Times New Roman" w:eastAsia="Calibri" w:hAnsi="Times New Roman" w:cs="Times New Roman"/>
          <w:sz w:val="28"/>
          <w:szCs w:val="28"/>
        </w:rPr>
        <w:t xml:space="preserve"> </w:t>
      </w:r>
      <w:proofErr w:type="gramStart"/>
      <w:r w:rsidRPr="00D211A4">
        <w:rPr>
          <w:rFonts w:ascii="Times New Roman" w:eastAsia="Calibri" w:hAnsi="Times New Roman" w:cs="Times New Roman"/>
          <w:sz w:val="28"/>
          <w:szCs w:val="28"/>
        </w:rPr>
        <w:t>д</w:t>
      </w:r>
      <w:proofErr w:type="gramEnd"/>
      <w:r w:rsidRPr="00D211A4">
        <w:rPr>
          <w:rFonts w:ascii="Times New Roman" w:eastAsia="Calibri" w:hAnsi="Times New Roman" w:cs="Times New Roman"/>
          <w:sz w:val="28"/>
          <w:szCs w:val="28"/>
        </w:rPr>
        <w:t>. 21. кв.2 на сумму 705,00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 xml:space="preserve">фельдшерско-акушерский пункт, хутор  Широкий Камыш, ул. </w:t>
      </w:r>
      <w:proofErr w:type="gramStart"/>
      <w:r w:rsidRPr="00D211A4">
        <w:rPr>
          <w:rFonts w:ascii="Times New Roman" w:eastAsia="Calibri" w:hAnsi="Times New Roman" w:cs="Times New Roman"/>
          <w:sz w:val="28"/>
          <w:szCs w:val="28"/>
        </w:rPr>
        <w:t>Восточная</w:t>
      </w:r>
      <w:proofErr w:type="gramEnd"/>
      <w:r w:rsidRPr="00D211A4">
        <w:rPr>
          <w:rFonts w:ascii="Times New Roman" w:eastAsia="Calibri" w:hAnsi="Times New Roman" w:cs="Times New Roman"/>
          <w:sz w:val="28"/>
          <w:szCs w:val="28"/>
        </w:rPr>
        <w:t>, д. 2 на сумму 1 740,00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врачебная амбулатория, село Полтавское, ул. Грейдерная, д.15 на сумму 108,80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врачебная амбулатория, поселок Мирный, ул. Советская, д.26 на сумму 16 213,28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врачебная амбулатория, поселок Балтийский, ул. Черемушки д.10 на сумму 8 375,10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 xml:space="preserve">врачебная амбулатория, село </w:t>
      </w:r>
      <w:proofErr w:type="spellStart"/>
      <w:r w:rsidRPr="00D211A4">
        <w:rPr>
          <w:rFonts w:ascii="Times New Roman" w:eastAsia="Calibri" w:hAnsi="Times New Roman" w:cs="Times New Roman"/>
          <w:sz w:val="28"/>
          <w:szCs w:val="28"/>
        </w:rPr>
        <w:t>Каново</w:t>
      </w:r>
      <w:proofErr w:type="spellEnd"/>
      <w:r w:rsidRPr="00D211A4">
        <w:rPr>
          <w:rFonts w:ascii="Times New Roman" w:eastAsia="Calibri" w:hAnsi="Times New Roman" w:cs="Times New Roman"/>
          <w:sz w:val="28"/>
          <w:szCs w:val="28"/>
        </w:rPr>
        <w:t>, ул. Ленина, д. 17 на сумму 6 615,00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фельдшерско-акушерский</w:t>
      </w:r>
      <w:r w:rsidR="00E157D9">
        <w:rPr>
          <w:rFonts w:ascii="Times New Roman" w:eastAsia="Calibri" w:hAnsi="Times New Roman" w:cs="Times New Roman"/>
          <w:sz w:val="28"/>
          <w:szCs w:val="28"/>
        </w:rPr>
        <w:t xml:space="preserve"> пункт</w:t>
      </w:r>
      <w:r w:rsidRPr="00D211A4">
        <w:rPr>
          <w:rFonts w:ascii="Times New Roman" w:eastAsia="Calibri" w:hAnsi="Times New Roman" w:cs="Times New Roman"/>
          <w:sz w:val="28"/>
          <w:szCs w:val="28"/>
        </w:rPr>
        <w:t xml:space="preserve">, село </w:t>
      </w:r>
      <w:proofErr w:type="spellStart"/>
      <w:r w:rsidRPr="00D211A4">
        <w:rPr>
          <w:rFonts w:ascii="Times New Roman" w:eastAsia="Calibri" w:hAnsi="Times New Roman" w:cs="Times New Roman"/>
          <w:sz w:val="28"/>
          <w:szCs w:val="28"/>
        </w:rPr>
        <w:t>Уваровское</w:t>
      </w:r>
      <w:proofErr w:type="spellEnd"/>
      <w:r w:rsidRPr="00D211A4">
        <w:rPr>
          <w:rFonts w:ascii="Times New Roman" w:eastAsia="Calibri" w:hAnsi="Times New Roman" w:cs="Times New Roman"/>
          <w:sz w:val="28"/>
          <w:szCs w:val="28"/>
        </w:rPr>
        <w:t xml:space="preserve">, ул. </w:t>
      </w:r>
      <w:proofErr w:type="gramStart"/>
      <w:r w:rsidRPr="00D211A4">
        <w:rPr>
          <w:rFonts w:ascii="Times New Roman" w:eastAsia="Calibri" w:hAnsi="Times New Roman" w:cs="Times New Roman"/>
          <w:sz w:val="28"/>
          <w:szCs w:val="28"/>
        </w:rPr>
        <w:t>Колхозная</w:t>
      </w:r>
      <w:proofErr w:type="gramEnd"/>
      <w:r w:rsidRPr="00D211A4">
        <w:rPr>
          <w:rFonts w:ascii="Times New Roman" w:eastAsia="Calibri" w:hAnsi="Times New Roman" w:cs="Times New Roman"/>
          <w:sz w:val="28"/>
          <w:szCs w:val="28"/>
        </w:rPr>
        <w:t>, д. 22 на сумму 942,40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 xml:space="preserve">фельдшерский пункт, хутор Медведев, ул. </w:t>
      </w:r>
      <w:proofErr w:type="gramStart"/>
      <w:r w:rsidRPr="00D211A4">
        <w:rPr>
          <w:rFonts w:ascii="Times New Roman" w:eastAsia="Calibri" w:hAnsi="Times New Roman" w:cs="Times New Roman"/>
          <w:sz w:val="28"/>
          <w:szCs w:val="28"/>
        </w:rPr>
        <w:t>Кольцевая</w:t>
      </w:r>
      <w:proofErr w:type="gramEnd"/>
      <w:r w:rsidRPr="00D211A4">
        <w:rPr>
          <w:rFonts w:ascii="Times New Roman" w:eastAsia="Calibri" w:hAnsi="Times New Roman" w:cs="Times New Roman"/>
          <w:sz w:val="28"/>
          <w:szCs w:val="28"/>
        </w:rPr>
        <w:t>, д.28 Г на сумму 232,57 тыс. рублей;</w:t>
      </w:r>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proofErr w:type="gramStart"/>
      <w:r w:rsidRPr="00D211A4">
        <w:rPr>
          <w:rFonts w:ascii="Times New Roman" w:eastAsia="Calibri" w:hAnsi="Times New Roman" w:cs="Times New Roman"/>
          <w:sz w:val="28"/>
          <w:szCs w:val="28"/>
        </w:rPr>
        <w:lastRenderedPageBreak/>
        <w:t>фельдшерский пункт,  хутор Графский, ул. Восточная, д.52, кв.11 на сумму 400,60 тыс. рублей;</w:t>
      </w:r>
      <w:proofErr w:type="gramEnd"/>
    </w:p>
    <w:p w:rsidR="00480089" w:rsidRPr="00D211A4" w:rsidRDefault="00480089" w:rsidP="00480089">
      <w:pPr>
        <w:spacing w:after="0" w:line="240" w:lineRule="auto"/>
        <w:ind w:firstLine="708"/>
        <w:jc w:val="both"/>
        <w:rPr>
          <w:rFonts w:ascii="Times New Roman" w:eastAsia="Calibri" w:hAnsi="Times New Roman" w:cs="Times New Roman"/>
          <w:sz w:val="28"/>
          <w:szCs w:val="28"/>
        </w:rPr>
      </w:pPr>
      <w:r w:rsidRPr="00D211A4">
        <w:rPr>
          <w:rFonts w:ascii="Times New Roman" w:eastAsia="Calibri" w:hAnsi="Times New Roman" w:cs="Times New Roman"/>
          <w:sz w:val="28"/>
          <w:szCs w:val="28"/>
        </w:rPr>
        <w:t>фельдшерско-акушерский пункт, поселок Ага-Батыр, ул. Ленина, д. 24 на сумму 2 215,00 тыс. рублей.</w:t>
      </w:r>
    </w:p>
    <w:p w:rsidR="00480089" w:rsidRPr="009269CB" w:rsidRDefault="00480089" w:rsidP="00480089">
      <w:pPr>
        <w:spacing w:after="0" w:line="240" w:lineRule="auto"/>
        <w:ind w:firstLine="708"/>
        <w:jc w:val="both"/>
        <w:rPr>
          <w:rFonts w:ascii="Times New Roman" w:eastAsia="Calibri" w:hAnsi="Times New Roman" w:cs="Times New Roman"/>
          <w:sz w:val="28"/>
          <w:szCs w:val="28"/>
        </w:rPr>
      </w:pPr>
      <w:r w:rsidRPr="009269CB">
        <w:rPr>
          <w:rFonts w:ascii="Times New Roman" w:eastAsia="Calibri" w:hAnsi="Times New Roman" w:cs="Times New Roman"/>
          <w:sz w:val="28"/>
          <w:szCs w:val="28"/>
        </w:rPr>
        <w:t xml:space="preserve">Продолжаются активные работы по строительству нового здания поликлиники, работы начались 24 июня 2022 года, на их проведение были выделены средства в размере 1,5 млрд. рублей. Этот масштабный проект реализуется за счет средств региональной программы «Модернизации первичного звена здравоохранения» национального проекта «Здравоохранение». Согласно проекту, трёхэтажное здание включает кабинет регистратуры, кабинет врачебного приёма, функциональной диагностики, клинико-диагностическую лабораторию, рентген-кабинет, эндоскопию, дневной стационар. Посещать лечебное учреждение смогут 350 пациентов за смену. </w:t>
      </w:r>
    </w:p>
    <w:p w:rsidR="00480089" w:rsidRPr="009269CB"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 2022 году н</w:t>
      </w:r>
      <w:r w:rsidRPr="009269CB">
        <w:rPr>
          <w:rFonts w:ascii="Times New Roman" w:eastAsia="Calibri" w:hAnsi="Times New Roman" w:cs="Times New Roman"/>
          <w:sz w:val="28"/>
          <w:szCs w:val="28"/>
          <w:shd w:val="clear" w:color="auto" w:fill="FFFFFF"/>
        </w:rPr>
        <w:t xml:space="preserve">овую станичную амбулаторию в станице </w:t>
      </w:r>
      <w:proofErr w:type="spellStart"/>
      <w:r w:rsidRPr="009269CB">
        <w:rPr>
          <w:rFonts w:ascii="Times New Roman" w:eastAsia="Calibri" w:hAnsi="Times New Roman" w:cs="Times New Roman"/>
          <w:sz w:val="28"/>
          <w:szCs w:val="28"/>
          <w:shd w:val="clear" w:color="auto" w:fill="FFFFFF"/>
        </w:rPr>
        <w:t>Стодеревской</w:t>
      </w:r>
      <w:proofErr w:type="spellEnd"/>
      <w:r w:rsidRPr="009269CB">
        <w:rPr>
          <w:rFonts w:ascii="Times New Roman" w:eastAsia="Calibri" w:hAnsi="Times New Roman" w:cs="Times New Roman"/>
          <w:sz w:val="28"/>
          <w:szCs w:val="28"/>
          <w:shd w:val="clear" w:color="auto" w:fill="FFFFFF"/>
        </w:rPr>
        <w:t>, Курского округа возвели по нацпроекту «Здравоохранение», на эти цели выделили более 23 млн. рублей, из сре</w:t>
      </w:r>
      <w:proofErr w:type="gramStart"/>
      <w:r w:rsidRPr="009269CB">
        <w:rPr>
          <w:rFonts w:ascii="Times New Roman" w:eastAsia="Calibri" w:hAnsi="Times New Roman" w:cs="Times New Roman"/>
          <w:sz w:val="28"/>
          <w:szCs w:val="28"/>
          <w:shd w:val="clear" w:color="auto" w:fill="FFFFFF"/>
        </w:rPr>
        <w:t>дств кр</w:t>
      </w:r>
      <w:proofErr w:type="gramEnd"/>
      <w:r w:rsidRPr="009269CB">
        <w:rPr>
          <w:rFonts w:ascii="Times New Roman" w:eastAsia="Calibri" w:hAnsi="Times New Roman" w:cs="Times New Roman"/>
          <w:sz w:val="28"/>
          <w:szCs w:val="28"/>
          <w:shd w:val="clear" w:color="auto" w:fill="FFFFFF"/>
        </w:rPr>
        <w:t>аевого бюджета. Площадь медучреждения составляет 255 квадратных метров. Здание одноэтажное, все кабинеты оснащены необходимым оборудованием и техникой.</w:t>
      </w:r>
    </w:p>
    <w:p w:rsidR="00480089" w:rsidRDefault="00480089" w:rsidP="00480089">
      <w:pPr>
        <w:spacing w:after="0" w:line="240" w:lineRule="auto"/>
        <w:ind w:firstLine="709"/>
        <w:jc w:val="both"/>
        <w:rPr>
          <w:rFonts w:ascii="Times New Roman" w:eastAsia="Times New Roman" w:hAnsi="Times New Roman" w:cs="Times New Roman"/>
          <w:b/>
          <w:sz w:val="28"/>
          <w:szCs w:val="28"/>
          <w:lang w:eastAsia="ar-SA"/>
        </w:rPr>
      </w:pPr>
    </w:p>
    <w:p w:rsidR="00480089" w:rsidRPr="00E157D9" w:rsidRDefault="00480089" w:rsidP="00480089">
      <w:pPr>
        <w:spacing w:after="0" w:line="240" w:lineRule="exact"/>
        <w:ind w:firstLine="709"/>
        <w:jc w:val="both"/>
        <w:rPr>
          <w:rFonts w:ascii="Times New Roman" w:eastAsia="Times New Roman" w:hAnsi="Times New Roman" w:cs="Times New Roman"/>
          <w:sz w:val="28"/>
          <w:szCs w:val="28"/>
          <w:lang w:eastAsia="ar-SA"/>
        </w:rPr>
      </w:pPr>
      <w:r w:rsidRPr="00E157D9">
        <w:rPr>
          <w:rFonts w:ascii="Times New Roman" w:eastAsia="Calibri" w:hAnsi="Times New Roman" w:cs="Times New Roman"/>
          <w:sz w:val="28"/>
          <w:szCs w:val="28"/>
        </w:rPr>
        <w:t xml:space="preserve">2.4.23. </w:t>
      </w:r>
      <w:r w:rsidRPr="00E157D9">
        <w:rPr>
          <w:rFonts w:ascii="Times New Roman" w:eastAsia="Times New Roman" w:hAnsi="Times New Roman" w:cs="Times New Roman"/>
          <w:sz w:val="28"/>
          <w:szCs w:val="28"/>
          <w:lang w:eastAsia="ar-SA"/>
        </w:rPr>
        <w:t>Защита населения и территорий от чрезвычайных ситуаций, гражданская оборона и пожарная безопасность</w:t>
      </w:r>
    </w:p>
    <w:p w:rsidR="00480089" w:rsidRPr="006370D5"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9A8">
        <w:rPr>
          <w:rFonts w:ascii="Times New Roman" w:eastAsia="Times New Roman" w:hAnsi="Times New Roman" w:cs="Times New Roman"/>
          <w:bCs/>
          <w:sz w:val="28"/>
          <w:szCs w:val="28"/>
          <w:lang w:eastAsia="ru-RU"/>
        </w:rPr>
        <w:t>Д</w:t>
      </w:r>
      <w:r w:rsidRPr="006370D5">
        <w:rPr>
          <w:rFonts w:ascii="Times New Roman" w:eastAsia="Times New Roman" w:hAnsi="Times New Roman" w:cs="Times New Roman"/>
          <w:bCs/>
          <w:sz w:val="28"/>
          <w:szCs w:val="28"/>
          <w:lang w:eastAsia="ru-RU"/>
        </w:rPr>
        <w:t>еятельност</w:t>
      </w:r>
      <w:r w:rsidRPr="003279A8">
        <w:rPr>
          <w:rFonts w:ascii="Times New Roman" w:eastAsia="Times New Roman" w:hAnsi="Times New Roman" w:cs="Times New Roman"/>
          <w:bCs/>
          <w:sz w:val="28"/>
          <w:szCs w:val="28"/>
          <w:lang w:eastAsia="ru-RU"/>
        </w:rPr>
        <w:t>ь</w:t>
      </w:r>
      <w:r w:rsidRPr="006370D5">
        <w:rPr>
          <w:rFonts w:ascii="Times New Roman" w:eastAsia="Times New Roman" w:hAnsi="Times New Roman" w:cs="Times New Roman"/>
          <w:bCs/>
          <w:sz w:val="28"/>
          <w:szCs w:val="28"/>
          <w:lang w:eastAsia="ru-RU"/>
        </w:rPr>
        <w:t xml:space="preserve"> в вопросах приема передачи сигналов оповещения по гражданской обороне </w:t>
      </w:r>
      <w:r w:rsidRPr="003279A8">
        <w:rPr>
          <w:rFonts w:ascii="Times New Roman" w:eastAsia="Times New Roman" w:hAnsi="Times New Roman" w:cs="Times New Roman"/>
          <w:bCs/>
          <w:sz w:val="28"/>
          <w:szCs w:val="28"/>
          <w:lang w:eastAsia="ru-RU"/>
        </w:rPr>
        <w:t xml:space="preserve">осуществляется </w:t>
      </w:r>
      <w:r w:rsidRPr="006370D5">
        <w:rPr>
          <w:rFonts w:ascii="Times New Roman" w:eastAsia="Times New Roman" w:hAnsi="Times New Roman" w:cs="Times New Roman"/>
          <w:bCs/>
          <w:sz w:val="28"/>
          <w:szCs w:val="28"/>
          <w:lang w:eastAsia="ru-RU"/>
        </w:rPr>
        <w:t>Единой дежурно-диспетчерской службы Курского муниципального округа Ставропольского края (</w:t>
      </w:r>
      <w:r w:rsidRPr="003279A8">
        <w:rPr>
          <w:rFonts w:ascii="Times New Roman" w:eastAsia="Times New Roman" w:hAnsi="Times New Roman" w:cs="Times New Roman"/>
          <w:bCs/>
          <w:sz w:val="28"/>
          <w:szCs w:val="28"/>
          <w:lang w:eastAsia="ru-RU"/>
        </w:rPr>
        <w:t>далее соответственно - ГО, ЕДДС</w:t>
      </w:r>
      <w:r w:rsidRPr="006370D5">
        <w:rPr>
          <w:rFonts w:ascii="Times New Roman" w:eastAsia="Times New Roman" w:hAnsi="Times New Roman" w:cs="Times New Roman"/>
          <w:bCs/>
          <w:sz w:val="28"/>
          <w:szCs w:val="28"/>
          <w:lang w:eastAsia="ru-RU"/>
        </w:rPr>
        <w:t>)</w:t>
      </w:r>
      <w:r w:rsidRPr="003279A8">
        <w:rPr>
          <w:rFonts w:ascii="Times New Roman" w:eastAsia="Times New Roman" w:hAnsi="Times New Roman" w:cs="Times New Roman"/>
          <w:bCs/>
          <w:sz w:val="28"/>
          <w:szCs w:val="28"/>
          <w:lang w:eastAsia="ru-RU"/>
        </w:rPr>
        <w:t>.</w:t>
      </w:r>
    </w:p>
    <w:p w:rsidR="00480089" w:rsidRPr="006370D5"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D5">
        <w:rPr>
          <w:rFonts w:ascii="Times New Roman" w:eastAsia="Times New Roman" w:hAnsi="Times New Roman" w:cs="Times New Roman"/>
          <w:sz w:val="28"/>
          <w:szCs w:val="28"/>
          <w:lang w:eastAsia="ru-RU"/>
        </w:rPr>
        <w:t xml:space="preserve">Вопросы обеспечения пожарной безопасности постановлением администрации муниципального округа возложены на отдел по обеспечению общественной безопасности, гражданской обороне и чрезвычайным ситуациям администрации. </w:t>
      </w:r>
    </w:p>
    <w:p w:rsidR="00480089" w:rsidRPr="006370D5" w:rsidRDefault="00480089" w:rsidP="00480089">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6370D5">
        <w:rPr>
          <w:rFonts w:ascii="Times New Roman" w:eastAsia="Times New Roman" w:hAnsi="Times New Roman" w:cs="Times New Roman"/>
          <w:sz w:val="28"/>
          <w:szCs w:val="28"/>
          <w:lang w:eastAsia="ru-RU"/>
        </w:rPr>
        <w:t xml:space="preserve">На территории </w:t>
      </w:r>
      <w:r w:rsidRPr="003279A8">
        <w:rPr>
          <w:rFonts w:ascii="Times New Roman" w:eastAsia="Times New Roman" w:hAnsi="Times New Roman" w:cs="Times New Roman"/>
          <w:sz w:val="28"/>
          <w:szCs w:val="28"/>
          <w:lang w:eastAsia="ru-RU"/>
        </w:rPr>
        <w:t xml:space="preserve">Курского </w:t>
      </w:r>
      <w:r w:rsidRPr="006370D5">
        <w:rPr>
          <w:rFonts w:ascii="Times New Roman" w:eastAsia="Times New Roman" w:hAnsi="Times New Roman" w:cs="Times New Roman"/>
          <w:sz w:val="28"/>
          <w:szCs w:val="28"/>
          <w:lang w:eastAsia="ru-RU"/>
        </w:rPr>
        <w:t>муниципального округа создано и функционируют 7 подразделения государственной противопожарной службы, из них: 28 ПСЧ 2ПСО ФПС ГПС ГУ МЧС России по СК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370D5">
        <w:rPr>
          <w:rFonts w:ascii="Times New Roman" w:eastAsia="Times New Roman" w:hAnsi="Times New Roman" w:cs="Times New Roman"/>
          <w:sz w:val="28"/>
          <w:szCs w:val="28"/>
          <w:lang w:eastAsia="ru-RU"/>
        </w:rPr>
        <w:t xml:space="preserve"> Курская), 108-я ПЧ ГКУ ПАСС СК (с. Русское), 115-я ПЧ ГКУ ПАСС СК (</w:t>
      </w:r>
      <w:proofErr w:type="spellStart"/>
      <w:r w:rsidR="000A4318">
        <w:rPr>
          <w:rFonts w:ascii="Times New Roman" w:eastAsia="Times New Roman" w:hAnsi="Times New Roman" w:cs="Times New Roman"/>
          <w:sz w:val="28"/>
          <w:szCs w:val="28"/>
          <w:lang w:eastAsia="ru-RU"/>
        </w:rPr>
        <w:t>ст-ц</w:t>
      </w:r>
      <w:r w:rsidR="00C176DC">
        <w:rPr>
          <w:rFonts w:ascii="Times New Roman" w:eastAsia="Times New Roman" w:hAnsi="Times New Roman" w:cs="Times New Roman"/>
          <w:sz w:val="28"/>
          <w:szCs w:val="28"/>
          <w:lang w:eastAsia="ru-RU"/>
        </w:rPr>
        <w:t>а</w:t>
      </w:r>
      <w:proofErr w:type="spellEnd"/>
      <w:r w:rsidRPr="006370D5">
        <w:rPr>
          <w:rFonts w:ascii="Times New Roman" w:eastAsia="Times New Roman" w:hAnsi="Times New Roman" w:cs="Times New Roman"/>
          <w:sz w:val="28"/>
          <w:szCs w:val="28"/>
          <w:lang w:eastAsia="ru-RU"/>
        </w:rPr>
        <w:t xml:space="preserve"> </w:t>
      </w:r>
      <w:proofErr w:type="spellStart"/>
      <w:r w:rsidRPr="006370D5">
        <w:rPr>
          <w:rFonts w:ascii="Times New Roman" w:eastAsia="Times New Roman" w:hAnsi="Times New Roman" w:cs="Times New Roman"/>
          <w:sz w:val="28"/>
          <w:szCs w:val="28"/>
          <w:lang w:eastAsia="ru-RU"/>
        </w:rPr>
        <w:t>Галюгаевская</w:t>
      </w:r>
      <w:proofErr w:type="spellEnd"/>
      <w:r w:rsidRPr="006370D5">
        <w:rPr>
          <w:rFonts w:ascii="Times New Roman" w:eastAsia="Times New Roman" w:hAnsi="Times New Roman" w:cs="Times New Roman"/>
          <w:sz w:val="28"/>
          <w:szCs w:val="28"/>
          <w:lang w:eastAsia="ru-RU"/>
        </w:rPr>
        <w:t xml:space="preserve">), 148-я ПЧ ГКУ ПАСС СК (п. Мирный), 172-я ПЧ ГКУ ПАСС СК (с. </w:t>
      </w:r>
      <w:proofErr w:type="spellStart"/>
      <w:r w:rsidRPr="006370D5">
        <w:rPr>
          <w:rFonts w:ascii="Times New Roman" w:eastAsia="Times New Roman" w:hAnsi="Times New Roman" w:cs="Times New Roman"/>
          <w:sz w:val="28"/>
          <w:szCs w:val="28"/>
          <w:lang w:eastAsia="ru-RU"/>
        </w:rPr>
        <w:t>Ростовановское</w:t>
      </w:r>
      <w:proofErr w:type="spellEnd"/>
      <w:r w:rsidRPr="006370D5">
        <w:rPr>
          <w:rFonts w:ascii="Times New Roman" w:eastAsia="Times New Roman" w:hAnsi="Times New Roman" w:cs="Times New Roman"/>
          <w:sz w:val="28"/>
          <w:szCs w:val="28"/>
          <w:lang w:eastAsia="ru-RU"/>
        </w:rPr>
        <w:t>), 192-я ПЧ ГКУ ПАСС СК</w:t>
      </w:r>
      <w:proofErr w:type="gramEnd"/>
      <w:r w:rsidRPr="006370D5">
        <w:rPr>
          <w:rFonts w:ascii="Times New Roman" w:eastAsia="Times New Roman" w:hAnsi="Times New Roman" w:cs="Times New Roman"/>
          <w:sz w:val="28"/>
          <w:szCs w:val="28"/>
          <w:lang w:eastAsia="ru-RU"/>
        </w:rPr>
        <w:t xml:space="preserve"> (с. Рощино), 194-я ПЧ ГКУ ПАСС СК (п. Балтийский), что позволяет прикрыть территорию </w:t>
      </w:r>
      <w:r w:rsidRPr="003279A8">
        <w:rPr>
          <w:rFonts w:ascii="Times New Roman" w:eastAsia="Times New Roman" w:hAnsi="Times New Roman" w:cs="Times New Roman"/>
          <w:sz w:val="28"/>
          <w:szCs w:val="28"/>
          <w:lang w:eastAsia="ru-RU"/>
        </w:rPr>
        <w:t xml:space="preserve">Курского </w:t>
      </w:r>
      <w:r w:rsidRPr="006370D5">
        <w:rPr>
          <w:rFonts w:ascii="Times New Roman" w:eastAsia="Times New Roman" w:hAnsi="Times New Roman" w:cs="Times New Roman"/>
          <w:sz w:val="28"/>
          <w:szCs w:val="28"/>
          <w:lang w:eastAsia="ru-RU"/>
        </w:rPr>
        <w:t>муниципального округа в противопожарном отношении на 100</w:t>
      </w:r>
      <w:r w:rsidRPr="003279A8">
        <w:rPr>
          <w:rFonts w:ascii="Times New Roman" w:eastAsia="Times New Roman" w:hAnsi="Times New Roman" w:cs="Times New Roman"/>
          <w:sz w:val="28"/>
          <w:szCs w:val="28"/>
          <w:lang w:eastAsia="ru-RU"/>
        </w:rPr>
        <w:t xml:space="preserve"> </w:t>
      </w:r>
      <w:r w:rsidRPr="006370D5">
        <w:rPr>
          <w:rFonts w:ascii="Times New Roman" w:eastAsia="Times New Roman" w:hAnsi="Times New Roman" w:cs="Times New Roman"/>
          <w:sz w:val="28"/>
          <w:szCs w:val="28"/>
          <w:lang w:eastAsia="ru-RU"/>
        </w:rPr>
        <w:t>%.</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E157D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157D9">
        <w:rPr>
          <w:rFonts w:ascii="Times New Roman" w:eastAsia="Calibri" w:hAnsi="Times New Roman" w:cs="Times New Roman"/>
          <w:sz w:val="28"/>
          <w:szCs w:val="28"/>
        </w:rPr>
        <w:t xml:space="preserve">2.4.24. </w:t>
      </w:r>
      <w:r w:rsidRPr="00E157D9">
        <w:rPr>
          <w:rFonts w:ascii="Times New Roman" w:eastAsia="Calibri" w:hAnsi="Times New Roman" w:cs="Times New Roman"/>
          <w:kern w:val="1"/>
          <w:sz w:val="28"/>
          <w:szCs w:val="28"/>
          <w:lang w:eastAsia="ru-RU"/>
        </w:rPr>
        <w:t>Организация правопорядка</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Криминогенная ситуация на территории Курского муниципального округа в 2022 году характеризуется ростом числа зарегистрированных преступлений на 6,0 % (до 389) в сравнении с 2021 годом, по итогам которого было зафиксировано снижение общего числа преступлений на 11,1 % (</w:t>
      </w:r>
      <w:proofErr w:type="gramStart"/>
      <w:r w:rsidRPr="005A1B5E">
        <w:rPr>
          <w:rFonts w:ascii="Times New Roman" w:eastAsia="Calibri" w:hAnsi="Times New Roman" w:cs="Times New Roman"/>
          <w:kern w:val="1"/>
          <w:sz w:val="28"/>
          <w:szCs w:val="28"/>
          <w:lang w:eastAsia="ru-RU"/>
        </w:rPr>
        <w:t>до</w:t>
      </w:r>
      <w:proofErr w:type="gramEnd"/>
      <w:r w:rsidRPr="005A1B5E">
        <w:rPr>
          <w:rFonts w:ascii="Times New Roman" w:eastAsia="Calibri" w:hAnsi="Times New Roman" w:cs="Times New Roman"/>
          <w:kern w:val="1"/>
          <w:sz w:val="28"/>
          <w:szCs w:val="28"/>
          <w:lang w:eastAsia="ru-RU"/>
        </w:rPr>
        <w:t xml:space="preserve"> 367).</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lastRenderedPageBreak/>
        <w:t xml:space="preserve">В 2021 году на территории Курского муниципального округа отмечен рост числа мошенничеств (+25,9 %), краж (+12,7 %). Совершение криминальных деяний, предусмотренных </w:t>
      </w:r>
      <w:r w:rsidR="000A4318">
        <w:rPr>
          <w:rFonts w:ascii="Times New Roman" w:eastAsia="Calibri" w:hAnsi="Times New Roman" w:cs="Times New Roman"/>
          <w:kern w:val="1"/>
          <w:sz w:val="28"/>
          <w:szCs w:val="28"/>
          <w:lang w:eastAsia="ru-RU"/>
        </w:rPr>
        <w:t>ст</w:t>
      </w:r>
      <w:r w:rsidR="00C176DC">
        <w:rPr>
          <w:rFonts w:ascii="Times New Roman" w:eastAsia="Calibri" w:hAnsi="Times New Roman" w:cs="Times New Roman"/>
          <w:kern w:val="1"/>
          <w:sz w:val="28"/>
          <w:szCs w:val="28"/>
          <w:lang w:eastAsia="ru-RU"/>
        </w:rPr>
        <w:t>атьей</w:t>
      </w:r>
      <w:r w:rsidRPr="005A1B5E">
        <w:rPr>
          <w:rFonts w:ascii="Times New Roman" w:eastAsia="Calibri" w:hAnsi="Times New Roman" w:cs="Times New Roman"/>
          <w:kern w:val="1"/>
          <w:sz w:val="28"/>
          <w:szCs w:val="28"/>
          <w:lang w:eastAsia="ru-RU"/>
        </w:rPr>
        <w:t xml:space="preserve"> 159 УК РФ, имеет признаки тенденциозности, поскольку по итогам 2022 года на территории округа выявлен рост числа указанных преступлений на 61,8 %.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Несмотря на рост по итогам 2021 года на территории округа преступлений, совершенных в состоянии алкогольного опьянения (+6,3 %), по итогам 2022 года их количество снизилось на 51,2 %.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В 2022 году наблюдается негативная тенденция роста числа уголовно-наказуемых деяний, совершенных на улицах (+3,8 %) и в сфере незаконного оборота наркотиков (+16,4 %).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Работа по выявлению мест «повышенной </w:t>
      </w:r>
      <w:proofErr w:type="spellStart"/>
      <w:r w:rsidRPr="005A1B5E">
        <w:rPr>
          <w:rFonts w:ascii="Times New Roman" w:eastAsia="Calibri" w:hAnsi="Times New Roman" w:cs="Times New Roman"/>
          <w:kern w:val="1"/>
          <w:sz w:val="28"/>
          <w:szCs w:val="28"/>
          <w:lang w:eastAsia="ru-RU"/>
        </w:rPr>
        <w:t>криминогенности</w:t>
      </w:r>
      <w:proofErr w:type="spellEnd"/>
      <w:r w:rsidRPr="005A1B5E">
        <w:rPr>
          <w:rFonts w:ascii="Times New Roman" w:eastAsia="Calibri" w:hAnsi="Times New Roman" w:cs="Times New Roman"/>
          <w:kern w:val="1"/>
          <w:sz w:val="28"/>
          <w:szCs w:val="28"/>
          <w:lang w:eastAsia="ru-RU"/>
        </w:rPr>
        <w:t>» на территории округа проводится ежеквартально администрацией округа во взаимодействии с территориальным отделом внутренних дел. В целях снижения количества правонарушений в местах данной категории органом местного самоуправления по согласованию с территориальным отделом внутренних дел осуществляется корректировка маршрутов совместного патрулирования нарядов патрульно-постовой службы и членов народных дружин.</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Оперативные сводки о совершенных правонарушениях и преступлениях ежедневно поступают из территориального отдела внутренних дел в администрацию округа. Анализ и накопление поступающих сводок осуществляется отделом по безопасности.</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В округе приняты меры по укомплектованию необходимыми средствами технической защищенности объектов и территорий при проведении культурно-массовых, публичных и других мероприятий с массовым участием граждан (металлические ограждения 600 метров, </w:t>
      </w:r>
      <w:proofErr w:type="spellStart"/>
      <w:r w:rsidRPr="005A1B5E">
        <w:rPr>
          <w:rFonts w:ascii="Times New Roman" w:eastAsia="Calibri" w:hAnsi="Times New Roman" w:cs="Times New Roman"/>
          <w:kern w:val="1"/>
          <w:sz w:val="28"/>
          <w:szCs w:val="28"/>
          <w:lang w:eastAsia="ru-RU"/>
        </w:rPr>
        <w:t>металлодетекторы</w:t>
      </w:r>
      <w:proofErr w:type="spellEnd"/>
      <w:r w:rsidRPr="005A1B5E">
        <w:rPr>
          <w:rFonts w:ascii="Times New Roman" w:eastAsia="Calibri" w:hAnsi="Times New Roman" w:cs="Times New Roman"/>
          <w:kern w:val="1"/>
          <w:sz w:val="28"/>
          <w:szCs w:val="28"/>
          <w:lang w:eastAsia="ru-RU"/>
        </w:rPr>
        <w:t xml:space="preserve"> арочные 4 шт., ручные - 30 шт.).</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По состоянию на 31.12.2022 на территории округа в местах массового пребывания людей установлена 151 камера видеонаблюдения. Сотрудникам территориального органа внутренних дел предоставлен оперативный доступ к системам видеонаблюдения и ресурсам хранилищ фото- и видеоинформации.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В целях реализации положений Федерального закона от 23.06.2016 № 182-ФЗ «Об основах системы профилактики правонарушений в Российской Федерации» на территории округа создан координационный орган по профилактике правонарушений, принимаются муниципальные правовые акты в сфере профилактики правонарушений, реализуется необходимый комплекс мер.</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В Курском муниципальном округе создано 12 народных дружин общей численностью 106 человек, в том числе 5 из числа граждан численностью 48 человек, 7 из числа казаков численностью 58 человек. Также в округе осуществляет свою деятельность подразделение окружной казачьей дружины Курского муниципального округа (далее - ОКД СОКО ТВКО) штатной </w:t>
      </w:r>
      <w:r w:rsidRPr="005A1B5E">
        <w:rPr>
          <w:rFonts w:ascii="Times New Roman" w:eastAsia="Calibri" w:hAnsi="Times New Roman" w:cs="Times New Roman"/>
          <w:kern w:val="1"/>
          <w:sz w:val="28"/>
          <w:szCs w:val="28"/>
          <w:lang w:eastAsia="ru-RU"/>
        </w:rPr>
        <w:lastRenderedPageBreak/>
        <w:t>численностью 8 казаков и 1 общественное объединение правоохранительной направленности «Поиск» (далее - ООПН) общей численностью 10 человек.</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Указанные объединения включены в региональный реестр народных дружин и общественных объединений правоохранительной направленности. </w:t>
      </w:r>
      <w:r w:rsidRPr="005A1B5E">
        <w:rPr>
          <w:rFonts w:ascii="Times New Roman" w:eastAsia="Calibri" w:hAnsi="Times New Roman" w:cs="Times New Roman"/>
          <w:kern w:val="1"/>
          <w:sz w:val="28"/>
          <w:szCs w:val="28"/>
          <w:lang w:eastAsia="ru-RU"/>
        </w:rPr>
        <w:tab/>
        <w:t xml:space="preserve">На территории округа создан штаб народных дружин Курского муниципального округа (далее - ШНД), в состав которого входят представители территориального ОВД, командиры народных дружин, атаман Курского районного казачьего общества СОКО ТВКО. Председателем ШНД является заместитель главы АКМО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Для осуществления обязанностей по охране общественного порядка все народные дружинники обеспечены удостоверениями и отличительной символикой.</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На территории округа организована работа антинаркотической комиссии Курского муниципального округа. </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Реализуются мероприятия по установке систем видеонаблюдения в местах массового пребывания людей, однако отдельная муниципальная программа (подпрограмма), направленная на построение и развитие аппаратно-программного комплекса «Безопасный город», в Курском муниципальном округе отсутствует.</w:t>
      </w:r>
    </w:p>
    <w:p w:rsidR="00480089" w:rsidRPr="005A1B5E"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5A1B5E">
        <w:rPr>
          <w:rFonts w:ascii="Times New Roman" w:eastAsia="Calibri" w:hAnsi="Times New Roman" w:cs="Times New Roman"/>
          <w:kern w:val="1"/>
          <w:sz w:val="28"/>
          <w:szCs w:val="28"/>
          <w:lang w:eastAsia="ru-RU"/>
        </w:rPr>
        <w:t xml:space="preserve">В 2021 году в станице Курской установлено 18 видеокамер в местах массового пребывания людей, в феврале 2022 года произведен монтаж 2 дополнительных камер видеонаблюдения в сквере Победы за счет средств бюджета муниципального округа (95,0 тыс. рублей). Допуск сотрудников полиции к имеющимся ресурсам хранилищ фото- и видеоинформации обеспечен. </w:t>
      </w:r>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E157D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157D9">
        <w:rPr>
          <w:rFonts w:ascii="Times New Roman" w:eastAsia="Calibri" w:hAnsi="Times New Roman" w:cs="Times New Roman"/>
          <w:sz w:val="28"/>
          <w:szCs w:val="28"/>
        </w:rPr>
        <w:t xml:space="preserve">2.4.25. </w:t>
      </w:r>
      <w:r w:rsidRPr="00E157D9">
        <w:rPr>
          <w:rFonts w:ascii="Times New Roman" w:eastAsia="Calibri" w:hAnsi="Times New Roman" w:cs="Times New Roman"/>
          <w:kern w:val="1"/>
          <w:sz w:val="28"/>
          <w:szCs w:val="28"/>
          <w:lang w:eastAsia="ru-RU"/>
        </w:rPr>
        <w:t>Реализация государственной национальной политики</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Население Курского муниципального округа многонациональное и многоконфессиональное. Православные составляют менее половины населения. Народы, традиционно исповедующие ислам составляют около      50 % населения. На территории Курского муниципального округа зарегистрированы и осуществляют свою деятельность 5 исламских религиозных организаций, 7 православных религиозных организаций, 4 исламских религиозных группы. Национально-культурные автономии на территории Курского муниципального округа отсутствуют.</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Постановлением администрации Курского муниципального округа от 01 ноября 2021 г. № 1316 «Об этническом совете Курского муниципального округа Ставропольского края» создан соответствующий </w:t>
      </w:r>
      <w:r w:rsidR="00E157D9">
        <w:rPr>
          <w:rFonts w:ascii="Times New Roman" w:eastAsia="Calibri" w:hAnsi="Times New Roman" w:cs="Times New Roman"/>
          <w:kern w:val="1"/>
          <w:sz w:val="28"/>
          <w:szCs w:val="28"/>
          <w:lang w:eastAsia="ru-RU"/>
        </w:rPr>
        <w:t>совещательный консультативный</w:t>
      </w:r>
      <w:r w:rsidRPr="00763D2C">
        <w:rPr>
          <w:rFonts w:ascii="Times New Roman" w:eastAsia="Calibri" w:hAnsi="Times New Roman" w:cs="Times New Roman"/>
          <w:kern w:val="1"/>
          <w:sz w:val="28"/>
          <w:szCs w:val="28"/>
          <w:lang w:eastAsia="ru-RU"/>
        </w:rPr>
        <w:t xml:space="preserve"> орган в сфере межнациональных отношений (далее - этнический Совет). В состав этнического Совета входят начальники территориальных отделов администрации Курского муниципального округа, лидеры этнических общин и общественных организаций, представители казачества, сотрудники администрации округа и муниципальных учреждений культуры и молодежи.</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lastRenderedPageBreak/>
        <w:t>Культовых зданий и сооружений в округе 18, из которых: 1 мечеть,          5 молельных домов, 7 православных приходов, 1 армянская апостольская церковь, 3 церкви Евангельских христиан баптистов, 1 пресвитерианская церковь.</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roofErr w:type="spellStart"/>
      <w:r w:rsidRPr="00763D2C">
        <w:rPr>
          <w:rFonts w:ascii="Times New Roman" w:eastAsia="Calibri" w:hAnsi="Times New Roman" w:cs="Times New Roman"/>
          <w:kern w:val="1"/>
          <w:sz w:val="28"/>
          <w:szCs w:val="28"/>
          <w:lang w:eastAsia="ru-RU"/>
        </w:rPr>
        <w:t>Этноконфессиональная</w:t>
      </w:r>
      <w:proofErr w:type="spellEnd"/>
      <w:r w:rsidRPr="00763D2C">
        <w:rPr>
          <w:rFonts w:ascii="Times New Roman" w:eastAsia="Calibri" w:hAnsi="Times New Roman" w:cs="Times New Roman"/>
          <w:kern w:val="1"/>
          <w:sz w:val="28"/>
          <w:szCs w:val="28"/>
          <w:lang w:eastAsia="ru-RU"/>
        </w:rPr>
        <w:t xml:space="preserve"> сфера в целом сбалансирована, открытых проявлений межконфессионального противостояния и религиозного экстремизма в изучаемом периоде не отмечалось. Состояние межнациональных и </w:t>
      </w:r>
      <w:proofErr w:type="spellStart"/>
      <w:r w:rsidRPr="00763D2C">
        <w:rPr>
          <w:rFonts w:ascii="Times New Roman" w:eastAsia="Calibri" w:hAnsi="Times New Roman" w:cs="Times New Roman"/>
          <w:kern w:val="1"/>
          <w:sz w:val="28"/>
          <w:szCs w:val="28"/>
          <w:lang w:eastAsia="ru-RU"/>
        </w:rPr>
        <w:t>этноконфессиональных</w:t>
      </w:r>
      <w:proofErr w:type="spellEnd"/>
      <w:r w:rsidRPr="00763D2C">
        <w:rPr>
          <w:rFonts w:ascii="Times New Roman" w:eastAsia="Calibri" w:hAnsi="Times New Roman" w:cs="Times New Roman"/>
          <w:kern w:val="1"/>
          <w:sz w:val="28"/>
          <w:szCs w:val="28"/>
          <w:lang w:eastAsia="ru-RU"/>
        </w:rPr>
        <w:t xml:space="preserve"> отношений оценивается как стабильное. </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 Проводимые на территории округа культурно-массовые мероприятия направлены на воспитание патриотизма, толерантного отношения к представителям различных национальностей и вероисповеданий, недопущение экстремистской деятельности, как в молодежной среде, так и среди взрослого населения. </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Так, 11 июня 2022 года состоялся ежегодный Межрегиональный фестиваль национальной культуры «Курский район - территория мира и согласия», а 17 сентября 2022 года Межрегиональный турнир Курского муниципального округа по футболу среди детских команд.</w:t>
      </w:r>
    </w:p>
    <w:p w:rsidR="00480089" w:rsidRPr="00763D2C"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В Курском муниципальном округе реализуются мероприятия по проведению адресной профилактической работы с лицами, наиболее подверженными или попавшими под влияние идеологии терроризма. Совместно с правоохранительными органами определен и утвержден на заседании антитеррористической комиссии Курского муниципального округа список лиц для совместной адресной профилактической работы, определен порядок проведения данной работы. В 2022 году в данный список были включены 15 человек (из них 14 неофиты, 1 - отбывший наказание за преступление террористической направленности). Со всеми лицами проведены профилактические беседы, негативных проявлений, интереса к идеологии терроризма и экстремизма со стороны данных лиц не наблюдалось. </w:t>
      </w:r>
      <w:r w:rsidRPr="00763D2C">
        <w:rPr>
          <w:rFonts w:ascii="Times New Roman" w:eastAsia="Calibri" w:hAnsi="Times New Roman" w:cs="Times New Roman"/>
          <w:kern w:val="1"/>
          <w:sz w:val="28"/>
          <w:szCs w:val="28"/>
          <w:lang w:eastAsia="ru-RU"/>
        </w:rPr>
        <w:tab/>
        <w:t xml:space="preserve">На территории Курского муниципального округа осуществляют деятельность семь казачьих обществ: </w:t>
      </w:r>
      <w:proofErr w:type="spellStart"/>
      <w:proofErr w:type="gramStart"/>
      <w:r w:rsidRPr="00763D2C">
        <w:rPr>
          <w:rFonts w:ascii="Times New Roman" w:eastAsia="Calibri" w:hAnsi="Times New Roman" w:cs="Times New Roman"/>
          <w:kern w:val="1"/>
          <w:sz w:val="28"/>
          <w:szCs w:val="28"/>
          <w:lang w:eastAsia="ru-RU"/>
        </w:rPr>
        <w:t>Зайцевкое</w:t>
      </w:r>
      <w:proofErr w:type="spellEnd"/>
      <w:r w:rsidRPr="00763D2C">
        <w:rPr>
          <w:rFonts w:ascii="Times New Roman" w:eastAsia="Calibri" w:hAnsi="Times New Roman" w:cs="Times New Roman"/>
          <w:kern w:val="1"/>
          <w:sz w:val="28"/>
          <w:szCs w:val="28"/>
          <w:lang w:eastAsia="ru-RU"/>
        </w:rPr>
        <w:t xml:space="preserve"> хуторское казачье общество Ставропольского окружного казачьего общества Терского войскового казачьего общество (далее - СОКО ТВКО) (30 члена), </w:t>
      </w:r>
      <w:proofErr w:type="spellStart"/>
      <w:r w:rsidRPr="00763D2C">
        <w:rPr>
          <w:rFonts w:ascii="Times New Roman" w:eastAsia="Calibri" w:hAnsi="Times New Roman" w:cs="Times New Roman"/>
          <w:kern w:val="1"/>
          <w:sz w:val="28"/>
          <w:szCs w:val="28"/>
          <w:lang w:eastAsia="ru-RU"/>
        </w:rPr>
        <w:t>Эристовское</w:t>
      </w:r>
      <w:proofErr w:type="spellEnd"/>
      <w:r w:rsidRPr="00763D2C">
        <w:rPr>
          <w:rFonts w:ascii="Times New Roman" w:eastAsia="Calibri" w:hAnsi="Times New Roman" w:cs="Times New Roman"/>
          <w:kern w:val="1"/>
          <w:sz w:val="28"/>
          <w:szCs w:val="28"/>
          <w:lang w:eastAsia="ru-RU"/>
        </w:rPr>
        <w:t xml:space="preserve"> хуторское казачье общество СОКО ТВКО (36), </w:t>
      </w:r>
      <w:proofErr w:type="spellStart"/>
      <w:r w:rsidRPr="00763D2C">
        <w:rPr>
          <w:rFonts w:ascii="Times New Roman" w:eastAsia="Calibri" w:hAnsi="Times New Roman" w:cs="Times New Roman"/>
          <w:kern w:val="1"/>
          <w:sz w:val="28"/>
          <w:szCs w:val="28"/>
          <w:lang w:eastAsia="ru-RU"/>
        </w:rPr>
        <w:t>Ростовановское</w:t>
      </w:r>
      <w:proofErr w:type="spellEnd"/>
      <w:r w:rsidRPr="00763D2C">
        <w:rPr>
          <w:rFonts w:ascii="Times New Roman" w:eastAsia="Calibri" w:hAnsi="Times New Roman" w:cs="Times New Roman"/>
          <w:kern w:val="1"/>
          <w:sz w:val="28"/>
          <w:szCs w:val="28"/>
          <w:lang w:eastAsia="ru-RU"/>
        </w:rPr>
        <w:t xml:space="preserve"> хуторское казачье общество СОКО ТВКО (34), Русское хуторское казачье общество СОКО ТВКО (42), </w:t>
      </w:r>
      <w:proofErr w:type="spellStart"/>
      <w:r w:rsidRPr="00763D2C">
        <w:rPr>
          <w:rFonts w:ascii="Times New Roman" w:eastAsia="Calibri" w:hAnsi="Times New Roman" w:cs="Times New Roman"/>
          <w:kern w:val="1"/>
          <w:sz w:val="28"/>
          <w:szCs w:val="28"/>
          <w:lang w:eastAsia="ru-RU"/>
        </w:rPr>
        <w:t>Стодеревское</w:t>
      </w:r>
      <w:proofErr w:type="spellEnd"/>
      <w:r w:rsidRPr="00763D2C">
        <w:rPr>
          <w:rFonts w:ascii="Times New Roman" w:eastAsia="Calibri" w:hAnsi="Times New Roman" w:cs="Times New Roman"/>
          <w:kern w:val="1"/>
          <w:sz w:val="28"/>
          <w:szCs w:val="28"/>
          <w:lang w:eastAsia="ru-RU"/>
        </w:rPr>
        <w:t xml:space="preserve"> станичное казачье общество СОКО ТВКО (104), </w:t>
      </w:r>
      <w:proofErr w:type="spellStart"/>
      <w:r w:rsidRPr="00763D2C">
        <w:rPr>
          <w:rFonts w:ascii="Times New Roman" w:eastAsia="Calibri" w:hAnsi="Times New Roman" w:cs="Times New Roman"/>
          <w:kern w:val="1"/>
          <w:sz w:val="28"/>
          <w:szCs w:val="28"/>
          <w:lang w:eastAsia="ru-RU"/>
        </w:rPr>
        <w:t>Галюгаевское</w:t>
      </w:r>
      <w:proofErr w:type="spellEnd"/>
      <w:r w:rsidRPr="00763D2C">
        <w:rPr>
          <w:rFonts w:ascii="Times New Roman" w:eastAsia="Calibri" w:hAnsi="Times New Roman" w:cs="Times New Roman"/>
          <w:kern w:val="1"/>
          <w:sz w:val="28"/>
          <w:szCs w:val="28"/>
          <w:lang w:eastAsia="ru-RU"/>
        </w:rPr>
        <w:t xml:space="preserve"> станичное казачье общество СОКО ТВКО (138), Курское станичное казачье общество СОКО ТВКО (100).</w:t>
      </w:r>
      <w:proofErr w:type="gramEnd"/>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763D2C">
        <w:rPr>
          <w:rFonts w:ascii="Times New Roman" w:eastAsia="Calibri" w:hAnsi="Times New Roman" w:cs="Times New Roman"/>
          <w:kern w:val="1"/>
          <w:sz w:val="28"/>
          <w:szCs w:val="28"/>
          <w:lang w:eastAsia="ru-RU"/>
        </w:rPr>
        <w:t xml:space="preserve">Основную часть </w:t>
      </w:r>
      <w:proofErr w:type="gramStart"/>
      <w:r w:rsidRPr="00763D2C">
        <w:rPr>
          <w:rFonts w:ascii="Times New Roman" w:eastAsia="Calibri" w:hAnsi="Times New Roman" w:cs="Times New Roman"/>
          <w:kern w:val="1"/>
          <w:sz w:val="28"/>
          <w:szCs w:val="28"/>
          <w:lang w:eastAsia="ru-RU"/>
        </w:rPr>
        <w:t>иностранных граждан, въезжающих на территорию Курского муниципального округа составляют</w:t>
      </w:r>
      <w:proofErr w:type="gramEnd"/>
      <w:r w:rsidRPr="00763D2C">
        <w:rPr>
          <w:rFonts w:ascii="Times New Roman" w:eastAsia="Calibri" w:hAnsi="Times New Roman" w:cs="Times New Roman"/>
          <w:kern w:val="1"/>
          <w:sz w:val="28"/>
          <w:szCs w:val="28"/>
          <w:lang w:eastAsia="ru-RU"/>
        </w:rPr>
        <w:t xml:space="preserve"> граждане, прибывшие из стран ближнего зарубежья: Армения (11 %), Украина (22 %), Узбекистан (67 %), Таджикистан (12 %), Азербайджан (31 %), Турция (5 %). </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
    <w:p w:rsidR="00480089" w:rsidRPr="00E157D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157D9">
        <w:rPr>
          <w:rFonts w:ascii="Times New Roman" w:eastAsia="Calibri" w:hAnsi="Times New Roman" w:cs="Times New Roman"/>
          <w:kern w:val="1"/>
          <w:sz w:val="28"/>
          <w:szCs w:val="28"/>
          <w:lang w:eastAsia="ru-RU"/>
        </w:rPr>
        <w:t xml:space="preserve">2.4.26. Пространственное развитие </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176CF3">
        <w:rPr>
          <w:rFonts w:ascii="Times New Roman" w:eastAsia="Calibri" w:hAnsi="Times New Roman" w:cs="Times New Roman"/>
          <w:kern w:val="1"/>
          <w:sz w:val="28"/>
          <w:szCs w:val="28"/>
          <w:lang w:eastAsia="ru-RU"/>
        </w:rPr>
        <w:lastRenderedPageBreak/>
        <w:t xml:space="preserve">В настоящее время на территории Курского муниципального округа осуществляется строительство таких объектов капитального строительства, как «Строительство дошкольного образовательного учреждения на 160 мест в с. </w:t>
      </w:r>
      <w:proofErr w:type="spellStart"/>
      <w:r w:rsidRPr="00176CF3">
        <w:rPr>
          <w:rFonts w:ascii="Times New Roman" w:eastAsia="Calibri" w:hAnsi="Times New Roman" w:cs="Times New Roman"/>
          <w:kern w:val="1"/>
          <w:sz w:val="28"/>
          <w:szCs w:val="28"/>
          <w:lang w:eastAsia="ru-RU"/>
        </w:rPr>
        <w:t>Ростовановском</w:t>
      </w:r>
      <w:proofErr w:type="spellEnd"/>
      <w:r w:rsidRPr="00176CF3">
        <w:rPr>
          <w:rFonts w:ascii="Times New Roman" w:eastAsia="Calibri" w:hAnsi="Times New Roman" w:cs="Times New Roman"/>
          <w:kern w:val="1"/>
          <w:sz w:val="28"/>
          <w:szCs w:val="28"/>
          <w:lang w:eastAsia="ru-RU"/>
        </w:rPr>
        <w:t xml:space="preserve">, Курский район» по адресу: Ставропольский край, Курский район, </w:t>
      </w:r>
      <w:proofErr w:type="spellStart"/>
      <w:r w:rsidRPr="00176CF3">
        <w:rPr>
          <w:rFonts w:ascii="Times New Roman" w:eastAsia="Calibri" w:hAnsi="Times New Roman" w:cs="Times New Roman"/>
          <w:kern w:val="1"/>
          <w:sz w:val="28"/>
          <w:szCs w:val="28"/>
          <w:lang w:eastAsia="ru-RU"/>
        </w:rPr>
        <w:t>Ростовановский</w:t>
      </w:r>
      <w:proofErr w:type="spellEnd"/>
      <w:r w:rsidRPr="00176CF3">
        <w:rPr>
          <w:rFonts w:ascii="Times New Roman" w:eastAsia="Calibri" w:hAnsi="Times New Roman" w:cs="Times New Roman"/>
          <w:kern w:val="1"/>
          <w:sz w:val="28"/>
          <w:szCs w:val="28"/>
          <w:lang w:eastAsia="ru-RU"/>
        </w:rPr>
        <w:t xml:space="preserve"> сельсовет, с. </w:t>
      </w:r>
      <w:proofErr w:type="spellStart"/>
      <w:r w:rsidRPr="00176CF3">
        <w:rPr>
          <w:rFonts w:ascii="Times New Roman" w:eastAsia="Calibri" w:hAnsi="Times New Roman" w:cs="Times New Roman"/>
          <w:kern w:val="1"/>
          <w:sz w:val="28"/>
          <w:szCs w:val="28"/>
          <w:lang w:eastAsia="ru-RU"/>
        </w:rPr>
        <w:t>Ростовановское</w:t>
      </w:r>
      <w:proofErr w:type="spellEnd"/>
      <w:r w:rsidRPr="00176CF3">
        <w:rPr>
          <w:rFonts w:ascii="Times New Roman" w:eastAsia="Calibri" w:hAnsi="Times New Roman" w:cs="Times New Roman"/>
          <w:kern w:val="1"/>
          <w:sz w:val="28"/>
          <w:szCs w:val="28"/>
          <w:lang w:eastAsia="ru-RU"/>
        </w:rPr>
        <w:t xml:space="preserve">, ул. Ленина, а также «Строительство поликлинического подразделения в </w:t>
      </w:r>
      <w:proofErr w:type="spellStart"/>
      <w:r w:rsidR="000A4318">
        <w:rPr>
          <w:rFonts w:ascii="Times New Roman" w:eastAsia="Calibri" w:hAnsi="Times New Roman" w:cs="Times New Roman"/>
          <w:kern w:val="1"/>
          <w:sz w:val="28"/>
          <w:szCs w:val="28"/>
          <w:lang w:eastAsia="ru-RU"/>
        </w:rPr>
        <w:t>ст-цы</w:t>
      </w:r>
      <w:proofErr w:type="spellEnd"/>
      <w:r w:rsidRPr="00176CF3">
        <w:rPr>
          <w:rFonts w:ascii="Times New Roman" w:eastAsia="Calibri" w:hAnsi="Times New Roman" w:cs="Times New Roman"/>
          <w:kern w:val="1"/>
          <w:sz w:val="28"/>
          <w:szCs w:val="28"/>
          <w:lang w:eastAsia="ru-RU"/>
        </w:rPr>
        <w:t xml:space="preserve"> Курская государственного бюджетного учреждения здравоохранения Ставропольского края «Курская районная больница» по адресу: Ставропольский край, Курский муниципальный округ, </w:t>
      </w:r>
      <w:proofErr w:type="spellStart"/>
      <w:r w:rsidR="000A4318">
        <w:rPr>
          <w:rFonts w:ascii="Times New Roman" w:eastAsia="Calibri" w:hAnsi="Times New Roman" w:cs="Times New Roman"/>
          <w:kern w:val="1"/>
          <w:sz w:val="28"/>
          <w:szCs w:val="28"/>
          <w:lang w:eastAsia="ru-RU"/>
        </w:rPr>
        <w:t>ст-ц</w:t>
      </w:r>
      <w:r w:rsidR="00C176DC">
        <w:rPr>
          <w:rFonts w:ascii="Times New Roman" w:eastAsia="Calibri" w:hAnsi="Times New Roman" w:cs="Times New Roman"/>
          <w:kern w:val="1"/>
          <w:sz w:val="28"/>
          <w:szCs w:val="28"/>
          <w:lang w:eastAsia="ru-RU"/>
        </w:rPr>
        <w:t>а</w:t>
      </w:r>
      <w:proofErr w:type="spellEnd"/>
      <w:r w:rsidRPr="00176CF3">
        <w:rPr>
          <w:rFonts w:ascii="Times New Roman" w:eastAsia="Calibri" w:hAnsi="Times New Roman" w:cs="Times New Roman"/>
          <w:kern w:val="1"/>
          <w:sz w:val="28"/>
          <w:szCs w:val="28"/>
          <w:lang w:eastAsia="ru-RU"/>
        </w:rPr>
        <w:t xml:space="preserve"> </w:t>
      </w:r>
      <w:proofErr w:type="gramStart"/>
      <w:r w:rsidRPr="00176CF3">
        <w:rPr>
          <w:rFonts w:ascii="Times New Roman" w:eastAsia="Calibri" w:hAnsi="Times New Roman" w:cs="Times New Roman"/>
          <w:kern w:val="1"/>
          <w:sz w:val="28"/>
          <w:szCs w:val="28"/>
          <w:lang w:eastAsia="ru-RU"/>
        </w:rPr>
        <w:t>Курская</w:t>
      </w:r>
      <w:proofErr w:type="gramEnd"/>
      <w:r w:rsidRPr="00176CF3">
        <w:rPr>
          <w:rFonts w:ascii="Times New Roman" w:eastAsia="Calibri" w:hAnsi="Times New Roman" w:cs="Times New Roman"/>
          <w:kern w:val="1"/>
          <w:sz w:val="28"/>
          <w:szCs w:val="28"/>
          <w:lang w:eastAsia="ru-RU"/>
        </w:rPr>
        <w:t xml:space="preserve">, ул. </w:t>
      </w:r>
      <w:proofErr w:type="spellStart"/>
      <w:r w:rsidRPr="00176CF3">
        <w:rPr>
          <w:rFonts w:ascii="Times New Roman" w:eastAsia="Calibri" w:hAnsi="Times New Roman" w:cs="Times New Roman"/>
          <w:kern w:val="1"/>
          <w:sz w:val="28"/>
          <w:szCs w:val="28"/>
          <w:lang w:eastAsia="ru-RU"/>
        </w:rPr>
        <w:t>Ессентукская</w:t>
      </w:r>
      <w:proofErr w:type="spellEnd"/>
      <w:r w:rsidRPr="00176CF3">
        <w:rPr>
          <w:rFonts w:ascii="Times New Roman" w:eastAsia="Calibri" w:hAnsi="Times New Roman" w:cs="Times New Roman"/>
          <w:kern w:val="1"/>
          <w:sz w:val="28"/>
          <w:szCs w:val="28"/>
          <w:lang w:eastAsia="ru-RU"/>
        </w:rPr>
        <w:t>.</w:t>
      </w:r>
    </w:p>
    <w:p w:rsidR="0048008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
    <w:p w:rsidR="00480089" w:rsidRPr="00E157D9"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E157D9">
        <w:rPr>
          <w:rFonts w:ascii="Times New Roman" w:eastAsia="Calibri" w:hAnsi="Times New Roman" w:cs="Times New Roman"/>
          <w:kern w:val="1"/>
          <w:sz w:val="28"/>
          <w:szCs w:val="28"/>
          <w:lang w:eastAsia="ru-RU"/>
        </w:rPr>
        <w:t xml:space="preserve">2.4.27. Управление муниципальными финансами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В бюджет округа за 2022 год поступило доходов в общем объеме 2 327 479,86 тыс. рублей при первоначальном плане 2 353 137,54 тыс. рублей и уточненном плане 2 810 694,40 тыс. рублей.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Исполнение составило 98,91</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первоначальному плану и 82,81</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уточненным плановым назначениям.</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Поступление доходов в бюджет округа за 2022 год по сравнению с 2021 годом уменьшилось на 3 371,16 тыс. рублей (выполнение за 2021 год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2 330 851,02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Безвозмездные поступления за 2022 год в общей структуре доходов бюджета округа занимают 83,58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1 945 271,09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При первоначальном плане безвозмездных поступлений 2 006 539,02 тыс. рублей и уточненном плане 2 458 092,40 тыс. рублей, за 2022 год фактически получено 1 945 271,09 тыс. рублей или 79,14 %, в том числе:</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безвозмездные поступления от бюджетов других уровней Российской Федерации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2 071 848,30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возврат остатков субсидий, субвенций и иных межбюджетных трансфертов, имеющих целевое назначение, прошлых лет, в сумме </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(-126 577,21)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В сумме безвозмездных поступлений в 2022 году в бюджет муниципального округа из бюджета Ставропольского края поступили дотации на выравнивание бюджетной обеспеченности в сумме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462 516,00 тыс. рублей, что на 7 445 тыс. рублей больше дотаций, поступивших в бюджет округа в 2021 году.</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общем объеме доходов бюджета налоговые и неналоговые доходы составили 382 208,77 тыс. рублей при первоначальном плане 346 598,52 тыс. рублей и уточненном плане 352 602,00 тыс. рублей. Удельный вес налоговых и неналоговых доходов в общей структуре бюджета округа составил 16,42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Налоговые доходы за 2022 год исполнены в сумме 316 273,58 тыс. рублей при уточненном плане 297 854,57 тыс. рублей, что составило 106,18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Удельный вес налоговых доходов в объеме налоговых и неналоговых доходов составил 82,75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Структура налоговых доходов за 2022 год:</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 на доходы физических лиц (171 080,90 тыс. рублей или 54,09</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от общей суммы поступивших налоговых платежей);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lastRenderedPageBreak/>
        <w:t>доходы от уплаты акцизов (48 455,86 тыс. рублей или 15,32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 взимаемый в связи применением упрощенной системы налогообложения (15 102,55 тыс. рублей или 4,77</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единый налог на вмененный доход (120,34 тыс. рублей или 0,04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от общей суммы поступивших налоговых платежей);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единый сельскохозяйственный налог (29 996,07 тыс. рублей или 9,49</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 взимаемый в связи с применением патентной системы налогообложения и отмененные налоги (4 075,77 тыс. рублей или 1,29</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налог на имущество физических лиц (12 581,20 тыс. рублей или 3,98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земельный налог (29 173,96 тыс. рублей или 9,22 % от общей суммы поступивших налоговых платежей);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государственная пошлина (5 686,93 тыс. рублей или 1,80</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налоговых платежей).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Неналоговые доходы за 2022 год исполнены в сумме 65 935,19 тыс. рублей при уточненном плане 54 747,43 тыс. рублей, что составило 120,44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Удельный вес неналоговых доходов в объеме налоговых и неналоговых доходов составил 17,25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Структура неналоговых доходов за 2022 год:</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доходы от использования имущества, находящегося в государственной и муниципальной собственности (23 366,64 тыс. рублей или 35,44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плата за негативное воздействие на окружающую среду (149,49 тыс. рублей или 0,22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доходы от оказания платных услуг и компенсации затрат государства (30 700,38 тыс. рублей или 46,56</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доходы от продажи материальных и нематериальных активов (6 447,24 тыс. рублей или 9,78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штрафы, санкции, возмещение ущерба (2 081,33 тыс. рублей или 3,15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прочие неналоговые доходы (3 190,11 тыс. рублей или 4,84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от общей суммы поступивших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Первоначальный объем  бюджета округа на 2022 год по расходам утвержден в сумме 2 353 137,54 тыс. рублей, что на 295 310,54 тыс. рублей или на 14,35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больше, чем первоначально запланированный объем расходов бюджета округа на 2021 год (2 057 827,00 тыс. рублей).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Уточненные плановые назначения бюджета муниципального округа за 2022 год утверждены в сумме 2 994 628,77 тыс. рублей, что на 245 473,90 тыс. рублей или на 8,93</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больше уточненного объема расходов бюджета округа на 2021 год (2 749 154,87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lastRenderedPageBreak/>
        <w:t>Дефицит бюджета составил 183 934,37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Исполнение бюджета муниципального округа по расходам за 2022 год сложилось в сумме 2 444 576,54 тыс. рублей или 81,63</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уточненному плану и 103,88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первоначальному плану расходов.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C1E1F">
        <w:rPr>
          <w:rFonts w:ascii="Times New Roman" w:eastAsia="Times New Roman" w:hAnsi="Times New Roman" w:cs="Times New Roman"/>
          <w:sz w:val="28"/>
          <w:szCs w:val="28"/>
          <w:lang w:eastAsia="ru-RU"/>
        </w:rPr>
        <w:t xml:space="preserve"> период 2021-2022 годов доходная часть бюджета муниципального округа имела тенденцию роста (по отношению к консолидированному бюджету муниципального района в 2020 году):</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2021 году поступление доходов увеличилось на 237 887,27 тыс. рублей к доходам 2020 года и составило 2 330 851,02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году поступление доходов снизилось на 3 371,16 тыс. рублей к доходам 2021 года и составило 2 327 479,86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C1E1F">
        <w:rPr>
          <w:rFonts w:ascii="Times New Roman" w:eastAsia="Times New Roman" w:hAnsi="Times New Roman" w:cs="Times New Roman"/>
          <w:sz w:val="28"/>
          <w:szCs w:val="28"/>
          <w:lang w:eastAsia="ru-RU"/>
        </w:rPr>
        <w:t xml:space="preserve"> основном доходная часть бюджета муниципального округа прирастала за счет увеличения объема безвозмездных поступлений из вышестоящих бюджетов: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2021 году отмечен рост безвозмездных поступлений на 13,24</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уровню 2020 года или на 231 294,78 тыс. рублей (с 1 747 212,44 тыс. рублей до 1 978 507,22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году отмечено незначительное снижение безвозмездных поступлений на 1,68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уровню 2021 года или на 33 236,13 тыс. рублей (с 1 978 507,22 тыс. рублей до 1 945 271,09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Курский муниципальный округ относится к дотационным муниципальным образованиям края и в структуре безвозмездных поступлений муниципальному округу были предоставлены дотации из вышестоящих бюджетов на выравнивание бюджетной обеспеченности муниципального округа в следующем объеме:</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году -</w:t>
      </w:r>
      <w:r w:rsidRPr="00BC1E1F">
        <w:rPr>
          <w:rFonts w:ascii="Times New Roman" w:eastAsia="Times New Roman" w:hAnsi="Times New Roman" w:cs="Times New Roman"/>
          <w:sz w:val="28"/>
          <w:szCs w:val="28"/>
          <w:lang w:eastAsia="ru-RU"/>
        </w:rPr>
        <w:t xml:space="preserve"> 455 071,00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 году -</w:t>
      </w:r>
      <w:r w:rsidRPr="00BC1E1F">
        <w:rPr>
          <w:rFonts w:ascii="Times New Roman" w:eastAsia="Times New Roman" w:hAnsi="Times New Roman" w:cs="Times New Roman"/>
          <w:sz w:val="28"/>
          <w:szCs w:val="28"/>
          <w:lang w:eastAsia="ru-RU"/>
        </w:rPr>
        <w:t xml:space="preserve"> 462 516,00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Доля безвозмездных поступлений в общей структуре доходов бюджета муниципального округа (по отношению к бюджету муниципального района) в анализируемом периоде увеличилась незначительно с 83,48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в 2020 году до 83,58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по итогам 2022 года.</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анализируемом периоде также отмечен рост поступлений налоговых и неналоговых доходов:</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2021 году на 1,91</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уровню 2020 года или на 6 592,49 тыс. рублей (с 345 751,31 тыс. рублей до 352 343,82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году на 8,48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к уровню 2021 года или на 29 864,97 тыс. рублей (с 352 343,80 тыс. рублей до 382 208,77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Доля налоговых и неналоговых доходов в общей структуре муниципального округа изменилась также незначительно с 16,52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в 2020 году до 16,42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по итогам 2022 года.</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По итогам 2021 года поступления по налоговым доходам увеличились по сравнению к 2020 году на 0,60</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на 1 760,98 тыс. рублей (с 295 712,93 тыс. рублей до  297 473,91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lastRenderedPageBreak/>
        <w:t xml:space="preserve">Рост налоговых доходов произошел в основном за счет увеличения количества налогоплательщиков, выбравших упрощенную и патентную системы налогообложения.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Поступления по неналоговым доходам в 2021 году увеличились по сравнению с 2020 годом на 9,66</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на 4 831,51 тыс. рублей (с 50 038,38 тыс. рублей до 54 869,89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С 2021 года в составе неналоговых доходов бюджета предусмотрены инициативные платежи от физических лиц, индивидуальных предпринимателей, организаций на реализацию инициативных проектов в сумме 800,88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По итогам 2022 года поступления по налоговым доходам увеличились по сравнению к 2021 году на 6,32</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или на 18 799,67 тыс. рублей (с 297 473,91 тыс. рублей до 316 273,58 тыс. рублей).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Рост налоговых доходов произошел в основном за счет поступления  в 2022 году задолженности по единому сельскохозяйственному налогу за прошлые периоды.</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Поступления по неналоговым доходам увеличились по сравнению с 2021 годом на 20,17</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на 11 065,30 тыс. рублей (с 54 869,89 тыс. рублей до 65 935,19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году в составе неналоговых доходов бюджета предусмотрены инициативные платежи от физических лиц, индивидуальных предпринимателей, организаций на реализацию инициативных проектов в сумме 3 189,71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Расходная часть бюджета муниципального округа исполнена к уточненным объемам бюджетных ассигнований: </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2021 году на 87,88</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2 416 112,24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в 2022 года на 81,63</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или 2 444 576,54 тыс. рублей.</w:t>
      </w:r>
    </w:p>
    <w:p w:rsidR="00480089" w:rsidRPr="00BC1E1F"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C1E1F">
        <w:rPr>
          <w:rFonts w:ascii="Times New Roman" w:eastAsia="Times New Roman" w:hAnsi="Times New Roman" w:cs="Times New Roman"/>
          <w:sz w:val="28"/>
          <w:szCs w:val="28"/>
          <w:lang w:eastAsia="ru-RU"/>
        </w:rPr>
        <w:t xml:space="preserve">В ходе исполнения бюджета сохранена его социальная направленность. </w:t>
      </w:r>
    </w:p>
    <w:p w:rsidR="00480089" w:rsidRDefault="00480089" w:rsidP="00480089">
      <w:pPr>
        <w:suppressAutoHyphen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C1E1F">
        <w:rPr>
          <w:rFonts w:ascii="Times New Roman" w:eastAsia="Times New Roman" w:hAnsi="Times New Roman" w:cs="Times New Roman"/>
          <w:sz w:val="28"/>
          <w:szCs w:val="28"/>
          <w:lang w:eastAsia="ru-RU"/>
        </w:rPr>
        <w:t xml:space="preserve">На финансирование отраслей социально-культурной сферы (образование, культура, физическая культура и спорт, социальная политика) направлено в 2021 году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1 871 231,36 тыс. рублей (77,45</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xml:space="preserve">% бюджета), в 2022 году </w:t>
      </w:r>
      <w:r>
        <w:rPr>
          <w:rFonts w:ascii="Times New Roman" w:eastAsia="Times New Roman" w:hAnsi="Times New Roman" w:cs="Times New Roman"/>
          <w:sz w:val="28"/>
          <w:szCs w:val="28"/>
          <w:lang w:eastAsia="ru-RU"/>
        </w:rPr>
        <w:t>-</w:t>
      </w:r>
      <w:r w:rsidRPr="00BC1E1F">
        <w:rPr>
          <w:rFonts w:ascii="Times New Roman" w:eastAsia="Times New Roman" w:hAnsi="Times New Roman" w:cs="Times New Roman"/>
          <w:sz w:val="28"/>
          <w:szCs w:val="28"/>
          <w:lang w:eastAsia="ru-RU"/>
        </w:rPr>
        <w:t xml:space="preserve"> 2 024 138,72 тыс. рублей (82,80</w:t>
      </w:r>
      <w:r>
        <w:rPr>
          <w:rFonts w:ascii="Times New Roman" w:eastAsia="Times New Roman" w:hAnsi="Times New Roman" w:cs="Times New Roman"/>
          <w:sz w:val="28"/>
          <w:szCs w:val="28"/>
          <w:lang w:eastAsia="ru-RU"/>
        </w:rPr>
        <w:t xml:space="preserve"> </w:t>
      </w:r>
      <w:r w:rsidRPr="00BC1E1F">
        <w:rPr>
          <w:rFonts w:ascii="Times New Roman" w:eastAsia="Times New Roman" w:hAnsi="Times New Roman" w:cs="Times New Roman"/>
          <w:sz w:val="28"/>
          <w:szCs w:val="28"/>
          <w:lang w:eastAsia="ru-RU"/>
        </w:rPr>
        <w:t>% бюджета).</w:t>
      </w:r>
      <w:proofErr w:type="gramEnd"/>
    </w:p>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E157D9" w:rsidRDefault="00480089" w:rsidP="00480089">
      <w:pPr>
        <w:suppressAutoHyphens/>
        <w:spacing w:after="0" w:line="240" w:lineRule="exact"/>
        <w:ind w:firstLine="709"/>
        <w:contextualSpacing/>
        <w:jc w:val="both"/>
        <w:rPr>
          <w:rFonts w:ascii="Times New Roman" w:eastAsia="Calibri" w:hAnsi="Times New Roman" w:cs="Times New Roman"/>
          <w:kern w:val="1"/>
          <w:sz w:val="28"/>
          <w:szCs w:val="32"/>
          <w:lang w:eastAsia="ru-RU"/>
        </w:rPr>
      </w:pPr>
      <w:r w:rsidRPr="00E157D9">
        <w:rPr>
          <w:rFonts w:ascii="Times New Roman" w:eastAsia="Calibri" w:hAnsi="Times New Roman" w:cs="Times New Roman"/>
          <w:kern w:val="1"/>
          <w:sz w:val="28"/>
          <w:szCs w:val="32"/>
          <w:lang w:eastAsia="ru-RU"/>
        </w:rPr>
        <w:t>3. Оценка конкурентных преимуществ и потенциала Курского муниципального округа Ставропольского края.</w:t>
      </w:r>
    </w:p>
    <w:p w:rsidR="00480089" w:rsidRDefault="00480089" w:rsidP="00480089">
      <w:pPr>
        <w:suppressAutoHyphens/>
        <w:spacing w:after="0" w:line="240" w:lineRule="auto"/>
        <w:ind w:firstLine="708"/>
        <w:contextualSpacing/>
        <w:jc w:val="both"/>
        <w:rPr>
          <w:rFonts w:ascii="Times New Roman" w:eastAsia="Calibri" w:hAnsi="Times New Roman" w:cs="Times New Roman"/>
          <w:kern w:val="1"/>
          <w:sz w:val="28"/>
          <w:szCs w:val="28"/>
          <w:lang w:eastAsia="ru-RU"/>
        </w:rPr>
      </w:pPr>
      <w:r w:rsidRPr="003869C5">
        <w:rPr>
          <w:rFonts w:ascii="Times New Roman" w:eastAsia="Calibri" w:hAnsi="Times New Roman" w:cs="Times New Roman"/>
          <w:kern w:val="1"/>
          <w:sz w:val="28"/>
          <w:szCs w:val="28"/>
          <w:lang w:eastAsia="ru-RU"/>
        </w:rPr>
        <w:t>Оценка современного уровня развития Курского муниципального округа и его соответствие имеющимся социальным, природным и экономическим ресурсам позволяет выявить точки роста и вскрыть резервы повышения эффективности мероприятий в сфере производства и природопользования.</w:t>
      </w:r>
    </w:p>
    <w:p w:rsidR="00480089" w:rsidRPr="003869C5" w:rsidRDefault="00480089" w:rsidP="00480089">
      <w:pPr>
        <w:suppressAutoHyphens/>
        <w:spacing w:after="0" w:line="240" w:lineRule="auto"/>
        <w:ind w:firstLine="708"/>
        <w:contextualSpacing/>
        <w:jc w:val="both"/>
        <w:rPr>
          <w:rFonts w:ascii="Times New Roman" w:eastAsia="Calibri" w:hAnsi="Times New Roman" w:cs="Times New Roman"/>
          <w:kern w:val="1"/>
          <w:sz w:val="28"/>
          <w:szCs w:val="28"/>
          <w:lang w:eastAsia="ru-RU"/>
        </w:rPr>
      </w:pPr>
      <w:r w:rsidRPr="003869C5">
        <w:rPr>
          <w:rFonts w:ascii="Times New Roman" w:eastAsia="Calibri" w:hAnsi="Times New Roman" w:cs="Times New Roman"/>
          <w:kern w:val="1"/>
          <w:sz w:val="28"/>
          <w:szCs w:val="28"/>
          <w:lang w:eastAsia="ru-RU"/>
        </w:rPr>
        <w:t xml:space="preserve">Основные факторы, замедляющие развитие </w:t>
      </w:r>
      <w:r>
        <w:rPr>
          <w:rFonts w:ascii="Times New Roman" w:eastAsia="Calibri" w:hAnsi="Times New Roman" w:cs="Times New Roman"/>
          <w:kern w:val="1"/>
          <w:sz w:val="28"/>
          <w:szCs w:val="28"/>
          <w:lang w:eastAsia="ru-RU"/>
        </w:rPr>
        <w:t xml:space="preserve">Курского </w:t>
      </w:r>
      <w:r w:rsidRPr="003869C5">
        <w:rPr>
          <w:rFonts w:ascii="Times New Roman" w:eastAsia="Calibri" w:hAnsi="Times New Roman" w:cs="Times New Roman"/>
          <w:kern w:val="1"/>
          <w:sz w:val="28"/>
          <w:szCs w:val="28"/>
          <w:lang w:eastAsia="ru-RU"/>
        </w:rPr>
        <w:t>муниципального округа:</w:t>
      </w:r>
      <w:r>
        <w:rPr>
          <w:rFonts w:ascii="Times New Roman" w:eastAsia="Calibri" w:hAnsi="Times New Roman" w:cs="Times New Roman"/>
          <w:kern w:val="1"/>
          <w:sz w:val="28"/>
          <w:szCs w:val="28"/>
          <w:lang w:eastAsia="ru-RU"/>
        </w:rPr>
        <w:t xml:space="preserve">  </w:t>
      </w:r>
    </w:p>
    <w:p w:rsidR="00480089" w:rsidRPr="003869C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с</w:t>
      </w:r>
      <w:r w:rsidRPr="003869C5">
        <w:rPr>
          <w:rFonts w:ascii="Times New Roman" w:eastAsia="Calibri" w:hAnsi="Times New Roman" w:cs="Times New Roman"/>
          <w:kern w:val="1"/>
          <w:sz w:val="28"/>
          <w:szCs w:val="28"/>
          <w:lang w:eastAsia="ru-RU"/>
        </w:rPr>
        <w:t xml:space="preserve">труктура материального производства и капитальных вложений в </w:t>
      </w:r>
      <w:r>
        <w:rPr>
          <w:rFonts w:ascii="Times New Roman" w:eastAsia="Calibri" w:hAnsi="Times New Roman" w:cs="Times New Roman"/>
          <w:kern w:val="1"/>
          <w:sz w:val="28"/>
          <w:szCs w:val="28"/>
          <w:lang w:eastAsia="ru-RU"/>
        </w:rPr>
        <w:t xml:space="preserve">Курском </w:t>
      </w:r>
      <w:r w:rsidRPr="003869C5">
        <w:rPr>
          <w:rFonts w:ascii="Times New Roman" w:eastAsia="Calibri" w:hAnsi="Times New Roman" w:cs="Times New Roman"/>
          <w:kern w:val="1"/>
          <w:sz w:val="28"/>
          <w:szCs w:val="28"/>
          <w:lang w:eastAsia="ru-RU"/>
        </w:rPr>
        <w:t>муниципально</w:t>
      </w:r>
      <w:r>
        <w:rPr>
          <w:rFonts w:ascii="Times New Roman" w:eastAsia="Calibri" w:hAnsi="Times New Roman" w:cs="Times New Roman"/>
          <w:kern w:val="1"/>
          <w:sz w:val="28"/>
          <w:szCs w:val="28"/>
          <w:lang w:eastAsia="ru-RU"/>
        </w:rPr>
        <w:t>м</w:t>
      </w:r>
      <w:r w:rsidRPr="003869C5">
        <w:rPr>
          <w:rFonts w:ascii="Times New Roman" w:eastAsia="Calibri" w:hAnsi="Times New Roman" w:cs="Times New Roman"/>
          <w:kern w:val="1"/>
          <w:sz w:val="28"/>
          <w:szCs w:val="28"/>
          <w:lang w:eastAsia="ru-RU"/>
        </w:rPr>
        <w:t xml:space="preserve"> округ</w:t>
      </w:r>
      <w:r>
        <w:rPr>
          <w:rFonts w:ascii="Times New Roman" w:eastAsia="Calibri" w:hAnsi="Times New Roman" w:cs="Times New Roman"/>
          <w:kern w:val="1"/>
          <w:sz w:val="28"/>
          <w:szCs w:val="28"/>
          <w:lang w:eastAsia="ru-RU"/>
        </w:rPr>
        <w:t>е</w:t>
      </w:r>
      <w:r w:rsidRPr="003869C5">
        <w:rPr>
          <w:rFonts w:ascii="Times New Roman" w:eastAsia="Calibri" w:hAnsi="Times New Roman" w:cs="Times New Roman"/>
          <w:kern w:val="1"/>
          <w:sz w:val="28"/>
          <w:szCs w:val="28"/>
          <w:lang w:eastAsia="ru-RU"/>
        </w:rPr>
        <w:t xml:space="preserve"> имеет строго сырьевую направленность, </w:t>
      </w:r>
      <w:r>
        <w:rPr>
          <w:rFonts w:ascii="Times New Roman" w:eastAsia="Calibri" w:hAnsi="Times New Roman" w:cs="Times New Roman"/>
          <w:kern w:val="1"/>
          <w:sz w:val="28"/>
          <w:szCs w:val="28"/>
          <w:lang w:eastAsia="ru-RU"/>
        </w:rPr>
        <w:t xml:space="preserve">недостаточно </w:t>
      </w:r>
      <w:proofErr w:type="spellStart"/>
      <w:r>
        <w:rPr>
          <w:rFonts w:ascii="Times New Roman" w:eastAsia="Calibri" w:hAnsi="Times New Roman" w:cs="Times New Roman"/>
          <w:kern w:val="1"/>
          <w:sz w:val="28"/>
          <w:szCs w:val="28"/>
          <w:lang w:eastAsia="ru-RU"/>
        </w:rPr>
        <w:t>развитиой</w:t>
      </w:r>
      <w:proofErr w:type="spellEnd"/>
      <w:r w:rsidRPr="003869C5">
        <w:rPr>
          <w:rFonts w:ascii="Times New Roman" w:eastAsia="Calibri" w:hAnsi="Times New Roman" w:cs="Times New Roman"/>
          <w:kern w:val="1"/>
          <w:sz w:val="28"/>
          <w:szCs w:val="28"/>
          <w:lang w:eastAsia="ru-RU"/>
        </w:rPr>
        <w:t xml:space="preserve"> перерабатывающей промышленности ведет к </w:t>
      </w:r>
      <w:r w:rsidRPr="003869C5">
        <w:rPr>
          <w:rFonts w:ascii="Times New Roman" w:eastAsia="Calibri" w:hAnsi="Times New Roman" w:cs="Times New Roman"/>
          <w:kern w:val="1"/>
          <w:sz w:val="28"/>
          <w:szCs w:val="28"/>
          <w:lang w:eastAsia="ru-RU"/>
        </w:rPr>
        <w:lastRenderedPageBreak/>
        <w:t xml:space="preserve">снижению уровня </w:t>
      </w:r>
      <w:proofErr w:type="spellStart"/>
      <w:r w:rsidRPr="003869C5">
        <w:rPr>
          <w:rFonts w:ascii="Times New Roman" w:eastAsia="Calibri" w:hAnsi="Times New Roman" w:cs="Times New Roman"/>
          <w:kern w:val="1"/>
          <w:sz w:val="28"/>
          <w:szCs w:val="28"/>
          <w:lang w:eastAsia="ru-RU"/>
        </w:rPr>
        <w:t>самообеспечения</w:t>
      </w:r>
      <w:proofErr w:type="spellEnd"/>
      <w:r w:rsidRPr="003869C5">
        <w:rPr>
          <w:rFonts w:ascii="Times New Roman" w:eastAsia="Calibri" w:hAnsi="Times New Roman" w:cs="Times New Roman"/>
          <w:kern w:val="1"/>
          <w:sz w:val="28"/>
          <w:szCs w:val="28"/>
          <w:lang w:eastAsia="ru-RU"/>
        </w:rPr>
        <w:t xml:space="preserve"> территории и экономической зависимости от других регионов</w:t>
      </w:r>
      <w:r>
        <w:rPr>
          <w:rFonts w:ascii="Times New Roman" w:eastAsia="Calibri" w:hAnsi="Times New Roman" w:cs="Times New Roman"/>
          <w:kern w:val="1"/>
          <w:sz w:val="28"/>
          <w:szCs w:val="28"/>
          <w:lang w:eastAsia="ru-RU"/>
        </w:rPr>
        <w:t>;</w:t>
      </w:r>
    </w:p>
    <w:p w:rsidR="00480089" w:rsidRPr="003869C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ц</w:t>
      </w:r>
      <w:r w:rsidRPr="003869C5">
        <w:rPr>
          <w:rFonts w:ascii="Times New Roman" w:eastAsia="Calibri" w:hAnsi="Times New Roman" w:cs="Times New Roman"/>
          <w:kern w:val="1"/>
          <w:sz w:val="28"/>
          <w:szCs w:val="28"/>
          <w:lang w:eastAsia="ru-RU"/>
        </w:rPr>
        <w:t xml:space="preserve">ентрализация структуры занятости населения </w:t>
      </w:r>
      <w:r w:rsidRPr="00534572">
        <w:rPr>
          <w:rFonts w:ascii="Times New Roman" w:eastAsia="Calibri" w:hAnsi="Times New Roman" w:cs="Times New Roman"/>
          <w:kern w:val="1"/>
          <w:sz w:val="28"/>
          <w:szCs w:val="28"/>
          <w:lang w:eastAsia="ru-RU"/>
        </w:rPr>
        <w:t>Курского муниципального округа</w:t>
      </w:r>
      <w:r w:rsidRPr="003869C5">
        <w:rPr>
          <w:rFonts w:ascii="Times New Roman" w:eastAsia="Calibri" w:hAnsi="Times New Roman" w:cs="Times New Roman"/>
          <w:kern w:val="1"/>
          <w:sz w:val="28"/>
          <w:szCs w:val="28"/>
          <w:lang w:eastAsia="ru-RU"/>
        </w:rPr>
        <w:t xml:space="preserve"> вокруг </w:t>
      </w:r>
      <w:r>
        <w:rPr>
          <w:rFonts w:ascii="Times New Roman" w:eastAsia="Calibri" w:hAnsi="Times New Roman" w:cs="Times New Roman"/>
          <w:kern w:val="1"/>
          <w:sz w:val="28"/>
          <w:szCs w:val="28"/>
          <w:lang w:eastAsia="ru-RU"/>
        </w:rPr>
        <w:t>административного</w:t>
      </w:r>
      <w:r w:rsidRPr="003869C5">
        <w:rPr>
          <w:rFonts w:ascii="Times New Roman" w:eastAsia="Calibri" w:hAnsi="Times New Roman" w:cs="Times New Roman"/>
          <w:kern w:val="1"/>
          <w:sz w:val="28"/>
          <w:szCs w:val="28"/>
          <w:lang w:eastAsia="ru-RU"/>
        </w:rPr>
        <w:t xml:space="preserve"> центра, не сбалансированность трудовых ресурсов в связи с ограниченным набором рабочих ме</w:t>
      </w:r>
      <w:proofErr w:type="gramStart"/>
      <w:r w:rsidRPr="003869C5">
        <w:rPr>
          <w:rFonts w:ascii="Times New Roman" w:eastAsia="Calibri" w:hAnsi="Times New Roman" w:cs="Times New Roman"/>
          <w:kern w:val="1"/>
          <w:sz w:val="28"/>
          <w:szCs w:val="28"/>
          <w:lang w:eastAsia="ru-RU"/>
        </w:rPr>
        <w:t>ст в др</w:t>
      </w:r>
      <w:proofErr w:type="gramEnd"/>
      <w:r w:rsidRPr="003869C5">
        <w:rPr>
          <w:rFonts w:ascii="Times New Roman" w:eastAsia="Calibri" w:hAnsi="Times New Roman" w:cs="Times New Roman"/>
          <w:kern w:val="1"/>
          <w:sz w:val="28"/>
          <w:szCs w:val="28"/>
          <w:lang w:eastAsia="ru-RU"/>
        </w:rPr>
        <w:t xml:space="preserve">угих населенных пунктах </w:t>
      </w:r>
      <w:r w:rsidRPr="00534572">
        <w:rPr>
          <w:rFonts w:ascii="Times New Roman" w:eastAsia="Calibri" w:hAnsi="Times New Roman" w:cs="Times New Roman"/>
          <w:kern w:val="1"/>
          <w:sz w:val="28"/>
          <w:szCs w:val="28"/>
          <w:lang w:eastAsia="ru-RU"/>
        </w:rPr>
        <w:t>Курского муниципального округа</w:t>
      </w:r>
      <w:r>
        <w:rPr>
          <w:rFonts w:ascii="Times New Roman" w:eastAsia="Calibri" w:hAnsi="Times New Roman" w:cs="Times New Roman"/>
          <w:kern w:val="1"/>
          <w:sz w:val="28"/>
          <w:szCs w:val="28"/>
          <w:lang w:eastAsia="ru-RU"/>
        </w:rPr>
        <w:t>;</w:t>
      </w:r>
    </w:p>
    <w:p w:rsidR="00480089" w:rsidRPr="003869C5"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н</w:t>
      </w:r>
      <w:r w:rsidRPr="003869C5">
        <w:rPr>
          <w:rFonts w:ascii="Times New Roman" w:eastAsia="Calibri" w:hAnsi="Times New Roman" w:cs="Times New Roman"/>
          <w:kern w:val="1"/>
          <w:sz w:val="28"/>
          <w:szCs w:val="28"/>
          <w:lang w:eastAsia="ru-RU"/>
        </w:rPr>
        <w:t>изкая степень использования природно-ресурсного потенциала, низкая экономическая отдача от природопользования.</w:t>
      </w:r>
    </w:p>
    <w:p w:rsidR="00480089" w:rsidRPr="003869C5" w:rsidRDefault="00480089" w:rsidP="00480089">
      <w:pPr>
        <w:shd w:val="clear" w:color="auto" w:fill="FFFFFF"/>
        <w:suppressAutoHyphens/>
        <w:spacing w:after="300" w:line="240" w:lineRule="auto"/>
        <w:ind w:firstLine="708"/>
        <w:contextualSpacing/>
        <w:jc w:val="both"/>
        <w:rPr>
          <w:rFonts w:ascii="Times New Roman" w:eastAsia="Calibri" w:hAnsi="Times New Roman" w:cs="Times New Roman"/>
          <w:kern w:val="1"/>
          <w:sz w:val="28"/>
          <w:szCs w:val="28"/>
          <w:shd w:val="clear" w:color="auto" w:fill="FFFFFF"/>
          <w:lang w:eastAsia="ru-RU"/>
        </w:rPr>
      </w:pPr>
      <w:r w:rsidRPr="003869C5">
        <w:rPr>
          <w:rFonts w:ascii="Times New Roman" w:eastAsia="Calibri" w:hAnsi="Times New Roman" w:cs="Times New Roman"/>
          <w:kern w:val="1"/>
          <w:sz w:val="28"/>
          <w:szCs w:val="28"/>
          <w:shd w:val="clear" w:color="auto" w:fill="FFFFFF"/>
          <w:lang w:eastAsia="ru-RU"/>
        </w:rPr>
        <w:t>Потенциал развития территории (региона) играет важную роль в решении конкретных технических, экономических и социальных задач. Но сам по себе современный потенциал развития не может гаранти</w:t>
      </w:r>
      <w:r w:rsidRPr="003869C5">
        <w:rPr>
          <w:rFonts w:ascii="Times New Roman" w:eastAsia="Calibri" w:hAnsi="Times New Roman" w:cs="Times New Roman"/>
          <w:kern w:val="1"/>
          <w:sz w:val="28"/>
          <w:szCs w:val="28"/>
          <w:shd w:val="clear" w:color="auto" w:fill="FFFFFF"/>
          <w:lang w:eastAsia="ru-RU"/>
        </w:rPr>
        <w:softHyphen/>
        <w:t>ровать достижение реального экономического эффекта от деятельности, он только дает предпосылки для развития территории, определяет направления развития и открывающиеся возможности.</w:t>
      </w:r>
    </w:p>
    <w:p w:rsidR="00480089" w:rsidRPr="003869C5" w:rsidRDefault="00480089" w:rsidP="00480089">
      <w:pPr>
        <w:shd w:val="clear" w:color="auto" w:fill="FFFFFF"/>
        <w:suppressAutoHyphens/>
        <w:spacing w:after="300" w:line="240" w:lineRule="auto"/>
        <w:ind w:firstLine="708"/>
        <w:contextualSpacing/>
        <w:jc w:val="both"/>
        <w:rPr>
          <w:rFonts w:ascii="Times New Roman" w:eastAsia="Calibri" w:hAnsi="Times New Roman" w:cs="Times New Roman"/>
          <w:kern w:val="1"/>
          <w:sz w:val="28"/>
          <w:szCs w:val="28"/>
          <w:shd w:val="clear" w:color="auto" w:fill="FFFFFF"/>
          <w:lang w:eastAsia="ru-RU"/>
        </w:rPr>
      </w:pPr>
      <w:r w:rsidRPr="003869C5">
        <w:rPr>
          <w:rFonts w:ascii="Times New Roman" w:eastAsia="Calibri" w:hAnsi="Times New Roman" w:cs="Times New Roman"/>
          <w:kern w:val="1"/>
          <w:sz w:val="28"/>
          <w:szCs w:val="28"/>
          <w:shd w:val="clear" w:color="auto" w:fill="FFFFFF"/>
          <w:lang w:eastAsia="ru-RU"/>
        </w:rPr>
        <w:t>Как правило, потенциал рассматривается в двух категориях: используемый и не используемый. При этом цель устойчивого развития территории не наращивать потенциал, а рационально использовать имеющийся.</w:t>
      </w:r>
    </w:p>
    <w:p w:rsidR="00480089" w:rsidRPr="003869C5" w:rsidRDefault="00480089" w:rsidP="00480089">
      <w:pPr>
        <w:suppressAutoHyphens/>
        <w:spacing w:after="0" w:line="240" w:lineRule="atLeast"/>
        <w:ind w:firstLine="708"/>
        <w:contextualSpacing/>
        <w:jc w:val="both"/>
        <w:rPr>
          <w:rFonts w:ascii="Times New Roman" w:eastAsia="Calibri" w:hAnsi="Times New Roman" w:cs="Times New Roman"/>
          <w:kern w:val="1"/>
          <w:sz w:val="28"/>
          <w:szCs w:val="28"/>
          <w:lang w:eastAsia="ru-RU"/>
        </w:rPr>
      </w:pPr>
      <w:r w:rsidRPr="003869C5">
        <w:rPr>
          <w:rFonts w:ascii="Times New Roman" w:eastAsia="Calibri" w:hAnsi="Times New Roman" w:cs="Times New Roman"/>
          <w:kern w:val="1"/>
          <w:sz w:val="28"/>
          <w:szCs w:val="28"/>
          <w:lang w:eastAsia="ru-RU"/>
        </w:rPr>
        <w:t xml:space="preserve">Оценка конкурентных преимуществ </w:t>
      </w:r>
      <w:r w:rsidRPr="00534572">
        <w:rPr>
          <w:rFonts w:ascii="Times New Roman" w:eastAsia="Calibri" w:hAnsi="Times New Roman" w:cs="Times New Roman"/>
          <w:kern w:val="1"/>
          <w:sz w:val="28"/>
          <w:szCs w:val="28"/>
          <w:lang w:eastAsia="ru-RU"/>
        </w:rPr>
        <w:t>Курского муниципального округа</w:t>
      </w:r>
      <w:r w:rsidRPr="003869C5">
        <w:rPr>
          <w:rFonts w:ascii="Times New Roman" w:eastAsia="Calibri" w:hAnsi="Times New Roman" w:cs="Times New Roman"/>
          <w:kern w:val="1"/>
          <w:sz w:val="28"/>
          <w:szCs w:val="28"/>
          <w:lang w:eastAsia="ru-RU"/>
        </w:rPr>
        <w:t xml:space="preserve"> основывается на анализе достижений, сильных и слабых сторон в развитии </w:t>
      </w:r>
      <w:r w:rsidRPr="00534572">
        <w:rPr>
          <w:rFonts w:ascii="Times New Roman" w:eastAsia="Calibri" w:hAnsi="Times New Roman" w:cs="Times New Roman"/>
          <w:kern w:val="1"/>
          <w:sz w:val="28"/>
          <w:szCs w:val="28"/>
          <w:lang w:eastAsia="ru-RU"/>
        </w:rPr>
        <w:t>Курского муниципального округа</w:t>
      </w:r>
      <w:r w:rsidRPr="003869C5">
        <w:rPr>
          <w:rFonts w:ascii="Times New Roman" w:eastAsia="Calibri" w:hAnsi="Times New Roman" w:cs="Times New Roman"/>
          <w:kern w:val="1"/>
          <w:sz w:val="28"/>
          <w:szCs w:val="28"/>
          <w:lang w:eastAsia="ru-RU"/>
        </w:rPr>
        <w:t xml:space="preserve"> с учетом имеющегося потенциала, а также угроз и возможностей, определяемых внешними факторами.</w:t>
      </w:r>
      <w:r>
        <w:rPr>
          <w:rFonts w:ascii="Times New Roman" w:eastAsia="Calibri" w:hAnsi="Times New Roman" w:cs="Times New Roman"/>
          <w:kern w:val="1"/>
          <w:sz w:val="28"/>
          <w:szCs w:val="28"/>
          <w:lang w:eastAsia="ru-RU"/>
        </w:rPr>
        <w:t xml:space="preserve"> </w:t>
      </w:r>
    </w:p>
    <w:p w:rsidR="00480089" w:rsidRPr="003869C5" w:rsidRDefault="00480089" w:rsidP="00480089">
      <w:pPr>
        <w:suppressAutoHyphens/>
        <w:snapToGrid w:val="0"/>
        <w:spacing w:after="0" w:line="240" w:lineRule="atLeast"/>
        <w:ind w:firstLine="709"/>
        <w:contextualSpacing/>
        <w:jc w:val="both"/>
        <w:rPr>
          <w:rFonts w:ascii="Times New Roman" w:eastAsia="Arial" w:hAnsi="Times New Roman" w:cs="Times New Roman"/>
          <w:sz w:val="28"/>
          <w:szCs w:val="28"/>
          <w:lang w:eastAsia="ar-SA"/>
        </w:rPr>
      </w:pPr>
      <w:r w:rsidRPr="003869C5">
        <w:rPr>
          <w:rFonts w:ascii="Times New Roman" w:eastAsia="Arial" w:hAnsi="Times New Roman" w:cs="Times New Roman"/>
          <w:sz w:val="28"/>
          <w:szCs w:val="28"/>
          <w:lang w:eastAsia="ar-SA"/>
        </w:rPr>
        <w:t xml:space="preserve">Сильные стороны (внутренние факторы) рассматриваются как конкурентные преимущества, на базе которых может быть основана долгосрочная стратегия устойчивого развития экономики и социальной сферы </w:t>
      </w:r>
      <w:r w:rsidRPr="00534572">
        <w:rPr>
          <w:rFonts w:ascii="Times New Roman" w:eastAsia="Arial" w:hAnsi="Times New Roman" w:cs="Times New Roman"/>
          <w:sz w:val="28"/>
          <w:szCs w:val="28"/>
          <w:lang w:eastAsia="ar-SA"/>
        </w:rPr>
        <w:t>Курского муниципального округа</w:t>
      </w:r>
      <w:r w:rsidRPr="003869C5">
        <w:rPr>
          <w:rFonts w:ascii="Times New Roman" w:eastAsia="Arial" w:hAnsi="Times New Roman" w:cs="Times New Roman"/>
          <w:sz w:val="28"/>
          <w:szCs w:val="28"/>
          <w:lang w:eastAsia="ar-SA"/>
        </w:rPr>
        <w:t>.</w:t>
      </w:r>
    </w:p>
    <w:p w:rsidR="00480089" w:rsidRPr="003869C5" w:rsidRDefault="00480089" w:rsidP="00480089">
      <w:pPr>
        <w:suppressAutoHyphens/>
        <w:snapToGrid w:val="0"/>
        <w:spacing w:after="0" w:line="240" w:lineRule="auto"/>
        <w:ind w:firstLine="540"/>
        <w:contextualSpacing/>
        <w:jc w:val="both"/>
        <w:rPr>
          <w:rFonts w:ascii="Times New Roman" w:eastAsia="Arial" w:hAnsi="Times New Roman" w:cs="Times New Roman"/>
          <w:sz w:val="28"/>
          <w:szCs w:val="28"/>
          <w:lang w:eastAsia="ar-SA"/>
        </w:rPr>
      </w:pPr>
      <w:r w:rsidRPr="003869C5">
        <w:rPr>
          <w:rFonts w:ascii="Times New Roman" w:eastAsia="Arial" w:hAnsi="Times New Roman" w:cs="Times New Roman"/>
          <w:sz w:val="28"/>
          <w:szCs w:val="28"/>
          <w:lang w:eastAsia="ar-SA"/>
        </w:rPr>
        <w:tab/>
        <w:t xml:space="preserve">Слабые стороны - это те действующие факторы, которые снижают эффективность проводимой органами местного самоуправления </w:t>
      </w:r>
      <w:r w:rsidRPr="00534572">
        <w:rPr>
          <w:rFonts w:ascii="Times New Roman" w:eastAsia="Arial" w:hAnsi="Times New Roman" w:cs="Times New Roman"/>
          <w:sz w:val="28"/>
          <w:szCs w:val="28"/>
          <w:lang w:eastAsia="ar-SA"/>
        </w:rPr>
        <w:t>Курского муниципального округа</w:t>
      </w:r>
      <w:r w:rsidRPr="003869C5">
        <w:rPr>
          <w:rFonts w:ascii="Times New Roman" w:eastAsia="Arial" w:hAnsi="Times New Roman" w:cs="Times New Roman"/>
          <w:sz w:val="28"/>
          <w:szCs w:val="28"/>
          <w:lang w:eastAsia="ar-SA"/>
        </w:rPr>
        <w:t xml:space="preserve"> экономической и социальной политики.</w:t>
      </w:r>
      <w:r>
        <w:rPr>
          <w:rFonts w:ascii="Times New Roman" w:eastAsia="Arial" w:hAnsi="Times New Roman" w:cs="Times New Roman"/>
          <w:sz w:val="28"/>
          <w:szCs w:val="28"/>
          <w:lang w:eastAsia="ar-SA"/>
        </w:rPr>
        <w:t xml:space="preserve">  </w:t>
      </w:r>
    </w:p>
    <w:p w:rsidR="00480089" w:rsidRPr="003869C5" w:rsidRDefault="00480089" w:rsidP="00480089">
      <w:pPr>
        <w:suppressAutoHyphens/>
        <w:snapToGrid w:val="0"/>
        <w:spacing w:after="0" w:line="240" w:lineRule="auto"/>
        <w:ind w:firstLine="540"/>
        <w:contextualSpacing/>
        <w:jc w:val="both"/>
        <w:rPr>
          <w:rFonts w:ascii="Times New Roman" w:eastAsia="Arial" w:hAnsi="Times New Roman" w:cs="Times New Roman"/>
          <w:sz w:val="28"/>
          <w:szCs w:val="28"/>
          <w:lang w:eastAsia="ar-SA"/>
        </w:rPr>
      </w:pPr>
      <w:r w:rsidRPr="003869C5">
        <w:rPr>
          <w:rFonts w:ascii="Times New Roman" w:eastAsia="Arial" w:hAnsi="Times New Roman" w:cs="Times New Roman"/>
          <w:sz w:val="28"/>
          <w:szCs w:val="28"/>
          <w:lang w:eastAsia="ar-SA"/>
        </w:rPr>
        <w:tab/>
        <w:t xml:space="preserve">Угрозы - это те отрицательные факторы, которые реально могут затормозить темпы экономического и социального развития </w:t>
      </w:r>
      <w:r w:rsidRPr="00534572">
        <w:rPr>
          <w:rFonts w:ascii="Times New Roman" w:eastAsia="Arial" w:hAnsi="Times New Roman" w:cs="Times New Roman"/>
          <w:sz w:val="28"/>
          <w:szCs w:val="28"/>
          <w:lang w:eastAsia="ar-SA"/>
        </w:rPr>
        <w:t>Курского муниципального округа</w:t>
      </w:r>
      <w:r w:rsidRPr="003869C5">
        <w:rPr>
          <w:rFonts w:ascii="Times New Roman" w:eastAsia="Arial" w:hAnsi="Times New Roman" w:cs="Times New Roman"/>
          <w:sz w:val="28"/>
          <w:szCs w:val="28"/>
          <w:lang w:eastAsia="ar-SA"/>
        </w:rPr>
        <w:t xml:space="preserve">. Формально эти факторы не зависят от действий администрации </w:t>
      </w:r>
      <w:r w:rsidRPr="00534572">
        <w:rPr>
          <w:rFonts w:ascii="Times New Roman" w:eastAsia="Arial" w:hAnsi="Times New Roman" w:cs="Times New Roman"/>
          <w:sz w:val="28"/>
          <w:szCs w:val="28"/>
          <w:lang w:eastAsia="ar-SA"/>
        </w:rPr>
        <w:t>Курского муниципального округа</w:t>
      </w:r>
      <w:r w:rsidRPr="003869C5">
        <w:rPr>
          <w:rFonts w:ascii="Times New Roman" w:eastAsia="Arial" w:hAnsi="Times New Roman" w:cs="Times New Roman"/>
          <w:sz w:val="28"/>
          <w:szCs w:val="28"/>
          <w:lang w:eastAsia="ar-SA"/>
        </w:rPr>
        <w:t>. Однако их правильная оценка и принятие упреждающих мер на межрегиональном уровне по инициативе администрации и при участии органов исполнительной и законодательной власти края могут реально снизить их негативный эффект.</w:t>
      </w:r>
      <w:r>
        <w:rPr>
          <w:rFonts w:ascii="Times New Roman" w:eastAsia="Arial" w:hAnsi="Times New Roman" w:cs="Times New Roman"/>
          <w:sz w:val="28"/>
          <w:szCs w:val="28"/>
          <w:lang w:eastAsia="ar-SA"/>
        </w:rPr>
        <w:t xml:space="preserve">  </w:t>
      </w:r>
    </w:p>
    <w:p w:rsidR="00480089" w:rsidRPr="003869C5" w:rsidRDefault="00480089" w:rsidP="00480089">
      <w:pPr>
        <w:shd w:val="clear" w:color="auto" w:fill="FFFFFF"/>
        <w:tabs>
          <w:tab w:val="left" w:pos="709"/>
        </w:tabs>
        <w:suppressAutoHyphens/>
        <w:spacing w:after="0" w:line="240" w:lineRule="auto"/>
        <w:contextualSpacing/>
        <w:jc w:val="both"/>
        <w:rPr>
          <w:rFonts w:ascii="Times New Roman" w:eastAsia="Calibri" w:hAnsi="Times New Roman" w:cs="Times New Roman"/>
          <w:kern w:val="1"/>
          <w:sz w:val="28"/>
          <w:szCs w:val="28"/>
          <w:lang w:eastAsia="ru-RU"/>
        </w:rPr>
      </w:pPr>
      <w:r w:rsidRPr="003869C5">
        <w:rPr>
          <w:rFonts w:ascii="Times New Roman" w:eastAsia="Arial" w:hAnsi="Times New Roman" w:cs="Times New Roman"/>
          <w:sz w:val="28"/>
          <w:szCs w:val="28"/>
          <w:lang w:eastAsia="ar-SA"/>
        </w:rPr>
        <w:tab/>
      </w:r>
      <w:r w:rsidRPr="003869C5">
        <w:rPr>
          <w:rFonts w:ascii="Times New Roman" w:eastAsia="Calibri" w:hAnsi="Times New Roman" w:cs="Times New Roman"/>
          <w:kern w:val="1"/>
          <w:sz w:val="28"/>
          <w:szCs w:val="28"/>
          <w:lang w:eastAsia="ru-RU"/>
        </w:rPr>
        <w:t xml:space="preserve">На основании SWOT-анализа выявлены следующие сильные стороны привлекательности </w:t>
      </w:r>
      <w:r w:rsidRPr="00534572">
        <w:rPr>
          <w:rFonts w:ascii="Times New Roman" w:eastAsia="Calibri" w:hAnsi="Times New Roman" w:cs="Times New Roman"/>
          <w:kern w:val="1"/>
          <w:sz w:val="28"/>
          <w:szCs w:val="28"/>
          <w:lang w:eastAsia="ru-RU"/>
        </w:rPr>
        <w:t>Курского муниципального округа</w:t>
      </w:r>
      <w:r>
        <w:rPr>
          <w:rFonts w:ascii="Times New Roman" w:eastAsia="Calibri" w:hAnsi="Times New Roman" w:cs="Times New Roman"/>
          <w:kern w:val="1"/>
          <w:sz w:val="28"/>
          <w:szCs w:val="28"/>
          <w:lang w:eastAsia="ru-RU"/>
        </w:rPr>
        <w:t>:</w:t>
      </w:r>
    </w:p>
    <w:tbl>
      <w:tblPr>
        <w:tblW w:w="9356" w:type="dxa"/>
        <w:tblInd w:w="108" w:type="dxa"/>
        <w:tblLayout w:type="fixed"/>
        <w:tblLook w:val="04A0" w:firstRow="1" w:lastRow="0" w:firstColumn="1" w:lastColumn="0" w:noHBand="0" w:noVBand="1"/>
      </w:tblPr>
      <w:tblGrid>
        <w:gridCol w:w="675"/>
        <w:gridCol w:w="4536"/>
        <w:gridCol w:w="4145"/>
      </w:tblGrid>
      <w:tr w:rsidR="00480089" w:rsidRPr="00E157D9" w:rsidTr="00E157D9">
        <w:trPr>
          <w:trHeight w:val="54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4"/>
                <w:szCs w:val="28"/>
                <w:lang w:eastAsia="ru-RU"/>
              </w:rPr>
            </w:pPr>
            <w:r w:rsidRPr="00E157D9">
              <w:rPr>
                <w:rFonts w:ascii="Times New Roman" w:eastAsia="Times New Roman" w:hAnsi="Times New Roman" w:cs="Times New Roman"/>
                <w:bCs/>
                <w:color w:val="000000"/>
                <w:sz w:val="24"/>
                <w:szCs w:val="28"/>
                <w:lang w:eastAsia="ru-RU"/>
              </w:rPr>
              <w:t>Географическое положение, природно-ресурсный потенциал</w:t>
            </w:r>
          </w:p>
        </w:tc>
        <w:tc>
          <w:tcPr>
            <w:tcW w:w="4536" w:type="dxa"/>
            <w:tcBorders>
              <w:top w:val="single" w:sz="8" w:space="0" w:color="00000A"/>
              <w:left w:val="single" w:sz="4" w:space="0" w:color="auto"/>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8" w:space="0" w:color="00000A"/>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115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Экологически чистая территория, нет загрязняющих предприятий</w:t>
            </w:r>
          </w:p>
        </w:tc>
        <w:tc>
          <w:tcPr>
            <w:tcW w:w="4145" w:type="dxa"/>
            <w:tcBorders>
              <w:top w:val="single" w:sz="4" w:space="0" w:color="auto"/>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Является приграничной территорией, общая протяженность границы 455,6 км, граничит с Чеченской </w:t>
            </w:r>
            <w:r w:rsidRPr="00E157D9">
              <w:rPr>
                <w:rFonts w:ascii="Times New Roman" w:eastAsia="Times New Roman" w:hAnsi="Times New Roman" w:cs="Times New Roman"/>
                <w:color w:val="000000"/>
                <w:sz w:val="26"/>
                <w:szCs w:val="26"/>
                <w:lang w:eastAsia="ru-RU"/>
              </w:rPr>
              <w:lastRenderedPageBreak/>
              <w:t>республикой, РСО-Алания, КРБ, Дагестаном.</w:t>
            </w:r>
          </w:p>
        </w:tc>
      </w:tr>
      <w:tr w:rsidR="00480089" w:rsidRPr="00E157D9" w:rsidTr="00E157D9">
        <w:trPr>
          <w:trHeight w:val="14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Богатые природные ландшафты, возможности для организации отдыха: 3 водохранилища, лесные массивы, побережье реки Кура, 2 </w:t>
            </w:r>
            <w:proofErr w:type="gramStart"/>
            <w:r w:rsidRPr="00E157D9">
              <w:rPr>
                <w:rFonts w:ascii="Times New Roman" w:eastAsia="Times New Roman" w:hAnsi="Times New Roman" w:cs="Times New Roman"/>
                <w:color w:val="000000"/>
                <w:sz w:val="26"/>
                <w:szCs w:val="26"/>
                <w:lang w:eastAsia="ru-RU"/>
              </w:rPr>
              <w:t>природных</w:t>
            </w:r>
            <w:proofErr w:type="gramEnd"/>
            <w:r w:rsidRPr="00E157D9">
              <w:rPr>
                <w:rFonts w:ascii="Times New Roman" w:eastAsia="Times New Roman" w:hAnsi="Times New Roman" w:cs="Times New Roman"/>
                <w:color w:val="000000"/>
                <w:sz w:val="26"/>
                <w:szCs w:val="26"/>
                <w:lang w:eastAsia="ru-RU"/>
              </w:rPr>
              <w:t xml:space="preserve"> заказника краевого значения.</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На водных объектах отсутствует современная туристическая инфраструктура для массового отдыха, в том числе детского, не организован специализированный отдых, в том числе для рыболовов</w:t>
            </w:r>
          </w:p>
        </w:tc>
      </w:tr>
      <w:tr w:rsidR="00480089" w:rsidRPr="00E157D9" w:rsidTr="00E157D9">
        <w:trPr>
          <w:trHeight w:val="213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Округ располагает сырьевыми ресурсами для производства строительных материалов - в пойме реки Терек ведется разработка строительного песка (запасы около 60 млн</w:t>
            </w:r>
            <w:proofErr w:type="gramStart"/>
            <w:r w:rsidRPr="00E157D9">
              <w:rPr>
                <w:rFonts w:ascii="Times New Roman" w:eastAsia="Times New Roman" w:hAnsi="Times New Roman" w:cs="Times New Roman"/>
                <w:color w:val="000000"/>
                <w:sz w:val="26"/>
                <w:szCs w:val="26"/>
                <w:lang w:eastAsia="ru-RU"/>
              </w:rPr>
              <w:t>.м</w:t>
            </w:r>
            <w:proofErr w:type="gramEnd"/>
            <w:r w:rsidRPr="00E157D9">
              <w:rPr>
                <w:rFonts w:ascii="Times New Roman" w:eastAsia="Times New Roman" w:hAnsi="Times New Roman" w:cs="Times New Roman"/>
                <w:color w:val="000000"/>
                <w:sz w:val="26"/>
                <w:szCs w:val="26"/>
                <w:lang w:eastAsia="ru-RU"/>
              </w:rPr>
              <w:t xml:space="preserve">3). Для производства кирпича, черепицы, керамической плитки имеются разведанные месторождения  кирпичных суглинков. </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Месторождения суглинков не разрабатываются, проект по строительству кирпичного завода закрыт.</w:t>
            </w:r>
          </w:p>
        </w:tc>
      </w:tr>
      <w:tr w:rsidR="00480089" w:rsidRPr="00E157D9" w:rsidTr="00E157D9">
        <w:trPr>
          <w:trHeight w:val="130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Округ  располагает запасами целебной минеральной воды в объеме 18 млн. м³, в том числе это и  классические питьевые «курортные» воды. </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Нет необходимых сре</w:t>
            </w:r>
            <w:proofErr w:type="gramStart"/>
            <w:r w:rsidRPr="00E157D9">
              <w:rPr>
                <w:rFonts w:ascii="Times New Roman" w:eastAsia="Times New Roman" w:hAnsi="Times New Roman" w:cs="Times New Roman"/>
                <w:color w:val="000000"/>
                <w:sz w:val="26"/>
                <w:szCs w:val="26"/>
                <w:lang w:eastAsia="ru-RU"/>
              </w:rPr>
              <w:t>дств дл</w:t>
            </w:r>
            <w:proofErr w:type="gramEnd"/>
            <w:r w:rsidRPr="00E157D9">
              <w:rPr>
                <w:rFonts w:ascii="Times New Roman" w:eastAsia="Times New Roman" w:hAnsi="Times New Roman" w:cs="Times New Roman"/>
                <w:color w:val="000000"/>
                <w:sz w:val="26"/>
                <w:szCs w:val="26"/>
                <w:lang w:eastAsia="ru-RU"/>
              </w:rPr>
              <w:t>я инвестирования в строительство предприятия по розливу минеральной воды.</w:t>
            </w:r>
          </w:p>
        </w:tc>
      </w:tr>
      <w:tr w:rsidR="00480089" w:rsidRPr="00E157D9" w:rsidTr="00E157D9">
        <w:trPr>
          <w:trHeight w:val="58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58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p>
        </w:tc>
        <w:tc>
          <w:tcPr>
            <w:tcW w:w="4145" w:type="dxa"/>
            <w:tcBorders>
              <w:top w:val="nil"/>
              <w:left w:val="nil"/>
              <w:bottom w:val="single" w:sz="4" w:space="0" w:color="auto"/>
              <w:right w:val="single" w:sz="8" w:space="0" w:color="auto"/>
            </w:tcBorders>
            <w:shd w:val="clear" w:color="auto" w:fill="auto"/>
            <w:vAlign w:val="center"/>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p>
        </w:tc>
      </w:tr>
      <w:tr w:rsidR="00480089" w:rsidRPr="00E157D9" w:rsidTr="00E157D9">
        <w:trPr>
          <w:trHeight w:val="11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Развитие лечебно-оздоровительного комплекса «Источник Русский» и освоение месторождения </w:t>
            </w:r>
            <w:proofErr w:type="spellStart"/>
            <w:r w:rsidRPr="00E157D9">
              <w:rPr>
                <w:rFonts w:ascii="Times New Roman" w:eastAsia="Times New Roman" w:hAnsi="Times New Roman" w:cs="Times New Roman"/>
                <w:color w:val="000000"/>
                <w:sz w:val="26"/>
                <w:szCs w:val="26"/>
                <w:lang w:eastAsia="ru-RU"/>
              </w:rPr>
              <w:t>Губжоковское</w:t>
            </w:r>
            <w:proofErr w:type="spellEnd"/>
            <w:r w:rsidRPr="00E157D9">
              <w:rPr>
                <w:rFonts w:ascii="Times New Roman" w:eastAsia="Times New Roman" w:hAnsi="Times New Roman" w:cs="Times New Roman"/>
                <w:color w:val="000000"/>
                <w:sz w:val="26"/>
                <w:szCs w:val="26"/>
                <w:lang w:eastAsia="ru-RU"/>
              </w:rPr>
              <w:t xml:space="preserve">  </w:t>
            </w:r>
            <w:proofErr w:type="spellStart"/>
            <w:r w:rsidRPr="00E157D9">
              <w:rPr>
                <w:rFonts w:ascii="Times New Roman" w:eastAsia="Times New Roman" w:hAnsi="Times New Roman" w:cs="Times New Roman"/>
                <w:color w:val="000000"/>
                <w:sz w:val="26"/>
                <w:szCs w:val="26"/>
                <w:lang w:eastAsia="ru-RU"/>
              </w:rPr>
              <w:t>с</w:t>
            </w:r>
            <w:proofErr w:type="gramStart"/>
            <w:r w:rsidRPr="00E157D9">
              <w:rPr>
                <w:rFonts w:ascii="Times New Roman" w:eastAsia="Times New Roman" w:hAnsi="Times New Roman" w:cs="Times New Roman"/>
                <w:color w:val="000000"/>
                <w:sz w:val="26"/>
                <w:szCs w:val="26"/>
                <w:lang w:eastAsia="ru-RU"/>
              </w:rPr>
              <w:t>.С</w:t>
            </w:r>
            <w:proofErr w:type="gramEnd"/>
            <w:r w:rsidRPr="00E157D9">
              <w:rPr>
                <w:rFonts w:ascii="Times New Roman" w:eastAsia="Times New Roman" w:hAnsi="Times New Roman" w:cs="Times New Roman"/>
                <w:color w:val="000000"/>
                <w:sz w:val="26"/>
                <w:szCs w:val="26"/>
                <w:lang w:eastAsia="ru-RU"/>
              </w:rPr>
              <w:t>ерноводское</w:t>
            </w:r>
            <w:proofErr w:type="spellEnd"/>
            <w:r w:rsidRPr="00E157D9">
              <w:rPr>
                <w:rFonts w:ascii="Times New Roman" w:eastAsia="Times New Roman" w:hAnsi="Times New Roman" w:cs="Times New Roman"/>
                <w:color w:val="000000"/>
                <w:sz w:val="26"/>
                <w:szCs w:val="26"/>
                <w:lang w:eastAsia="ru-RU"/>
              </w:rPr>
              <w:t>.</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Удаленность от городских поселений, отсутствие туристических маршрутов на источники - повышает сроки окупаемости объектов.</w:t>
            </w:r>
          </w:p>
        </w:tc>
      </w:tr>
      <w:tr w:rsidR="00480089" w:rsidRPr="00E157D9" w:rsidTr="00E157D9">
        <w:trPr>
          <w:trHeight w:val="93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Развитие туризма на водных объектах округа, строительство туристической инфраструктуры, развитие сферы услуг.</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Увеличение нагрузки на экологию округа, увеличение затрат на природоохранную деятельность.</w:t>
            </w:r>
          </w:p>
        </w:tc>
      </w:tr>
      <w:tr w:rsidR="00480089" w:rsidRPr="00E157D9" w:rsidTr="00E157D9">
        <w:trPr>
          <w:trHeight w:val="148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Развитие направления освоения месторождений песка и суглинков, строительство предприятия по производству кирпича, керамзита, отделочной плитки,  и иных разнообразных изделий из керамики.</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Высокая степень освоения отдельных видов минерально-сырьевых ресурсов округа приведет к истощению минерально-сырьевой базы, ухудшит экологическую обстановку.</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480"/>
        </w:trPr>
        <w:tc>
          <w:tcPr>
            <w:tcW w:w="675" w:type="dxa"/>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Пространственная организация</w:t>
            </w:r>
          </w:p>
        </w:tc>
        <w:tc>
          <w:tcPr>
            <w:tcW w:w="4536" w:type="dxa"/>
            <w:tcBorders>
              <w:top w:val="single" w:sz="4" w:space="0" w:color="auto"/>
              <w:left w:val="single" w:sz="8" w:space="0" w:color="00000A"/>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C176DC">
        <w:trPr>
          <w:trHeight w:val="60"/>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Развитая  транспортно-транзитная система, в том числе в соседние </w:t>
            </w:r>
            <w:r w:rsidRPr="00E157D9">
              <w:rPr>
                <w:rFonts w:ascii="Times New Roman" w:eastAsia="Times New Roman" w:hAnsi="Times New Roman" w:cs="Times New Roman"/>
                <w:color w:val="000000"/>
                <w:sz w:val="26"/>
                <w:szCs w:val="26"/>
                <w:lang w:eastAsia="ru-RU"/>
              </w:rPr>
              <w:lastRenderedPageBreak/>
              <w:t>регионы, протяженность автодорог 772 км, из них с твердым и улучшенным покрытием более 70 %</w:t>
            </w:r>
          </w:p>
        </w:tc>
        <w:tc>
          <w:tcPr>
            <w:tcW w:w="4145" w:type="dxa"/>
            <w:tcBorders>
              <w:top w:val="single" w:sz="4" w:space="0" w:color="auto"/>
              <w:left w:val="nil"/>
              <w:bottom w:val="single" w:sz="4" w:space="0" w:color="auto"/>
              <w:right w:val="single" w:sz="8" w:space="0" w:color="auto"/>
            </w:tcBorders>
            <w:shd w:val="clear" w:color="auto" w:fill="auto"/>
            <w:hideMark/>
          </w:tcPr>
          <w:p w:rsidR="00480089" w:rsidRPr="00E157D9" w:rsidRDefault="00480089" w:rsidP="00C176DC">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lastRenderedPageBreak/>
              <w:t xml:space="preserve">Отсутствует железнодорожное сообщение, ближайшая </w:t>
            </w:r>
            <w:r w:rsidRPr="00E157D9">
              <w:rPr>
                <w:rFonts w:ascii="Times New Roman" w:eastAsia="Times New Roman" w:hAnsi="Times New Roman" w:cs="Times New Roman"/>
                <w:color w:val="000000"/>
                <w:sz w:val="26"/>
                <w:szCs w:val="26"/>
                <w:lang w:eastAsia="ru-RU"/>
              </w:rPr>
              <w:lastRenderedPageBreak/>
              <w:t xml:space="preserve">магистраль пролегает по восточной границе </w:t>
            </w:r>
            <w:r w:rsidR="00C176DC">
              <w:rPr>
                <w:rFonts w:ascii="Times New Roman" w:eastAsia="Times New Roman" w:hAnsi="Times New Roman" w:cs="Times New Roman"/>
                <w:color w:val="000000"/>
                <w:sz w:val="26"/>
                <w:szCs w:val="26"/>
                <w:lang w:eastAsia="ru-RU"/>
              </w:rPr>
              <w:t>округа</w:t>
            </w:r>
            <w:r w:rsidRPr="00E157D9">
              <w:rPr>
                <w:rFonts w:ascii="Times New Roman" w:eastAsia="Times New Roman" w:hAnsi="Times New Roman" w:cs="Times New Roman"/>
                <w:color w:val="000000"/>
                <w:sz w:val="26"/>
                <w:szCs w:val="26"/>
                <w:lang w:eastAsia="ru-RU"/>
              </w:rPr>
              <w:t xml:space="preserve"> (</w:t>
            </w:r>
            <w:proofErr w:type="spellStart"/>
            <w:r w:rsidR="000A4318">
              <w:rPr>
                <w:rFonts w:ascii="Times New Roman" w:eastAsia="Times New Roman" w:hAnsi="Times New Roman" w:cs="Times New Roman"/>
                <w:color w:val="000000"/>
                <w:sz w:val="26"/>
                <w:szCs w:val="26"/>
                <w:lang w:eastAsia="ru-RU"/>
              </w:rPr>
              <w:t>ст-ц</w:t>
            </w:r>
            <w:r w:rsidR="00C176DC">
              <w:rPr>
                <w:rFonts w:ascii="Times New Roman" w:eastAsia="Times New Roman" w:hAnsi="Times New Roman" w:cs="Times New Roman"/>
                <w:color w:val="000000"/>
                <w:sz w:val="26"/>
                <w:szCs w:val="26"/>
                <w:lang w:eastAsia="ru-RU"/>
              </w:rPr>
              <w:t>а</w:t>
            </w:r>
            <w:proofErr w:type="spellEnd"/>
            <w:r w:rsidRPr="00E157D9">
              <w:rPr>
                <w:rFonts w:ascii="Times New Roman" w:eastAsia="Times New Roman" w:hAnsi="Times New Roman" w:cs="Times New Roman"/>
                <w:color w:val="000000"/>
                <w:sz w:val="26"/>
                <w:szCs w:val="26"/>
                <w:lang w:eastAsia="ru-RU"/>
              </w:rPr>
              <w:t xml:space="preserve"> </w:t>
            </w:r>
            <w:proofErr w:type="spellStart"/>
            <w:r w:rsidRPr="00E157D9">
              <w:rPr>
                <w:rFonts w:ascii="Times New Roman" w:eastAsia="Times New Roman" w:hAnsi="Times New Roman" w:cs="Times New Roman"/>
                <w:color w:val="000000"/>
                <w:sz w:val="26"/>
                <w:szCs w:val="26"/>
                <w:lang w:eastAsia="ru-RU"/>
              </w:rPr>
              <w:t>Галюгаевская</w:t>
            </w:r>
            <w:proofErr w:type="spellEnd"/>
            <w:r w:rsidRPr="00E157D9">
              <w:rPr>
                <w:rFonts w:ascii="Times New Roman" w:eastAsia="Times New Roman" w:hAnsi="Times New Roman" w:cs="Times New Roman"/>
                <w:color w:val="000000"/>
                <w:sz w:val="26"/>
                <w:szCs w:val="26"/>
                <w:lang w:eastAsia="ru-RU"/>
              </w:rPr>
              <w:t xml:space="preserve"> и </w:t>
            </w:r>
            <w:proofErr w:type="spellStart"/>
            <w:r w:rsidR="000A4318">
              <w:rPr>
                <w:rFonts w:ascii="Times New Roman" w:eastAsia="Times New Roman" w:hAnsi="Times New Roman" w:cs="Times New Roman"/>
                <w:color w:val="000000"/>
                <w:sz w:val="26"/>
                <w:szCs w:val="26"/>
                <w:lang w:eastAsia="ru-RU"/>
              </w:rPr>
              <w:t>ст-ц</w:t>
            </w:r>
            <w:r w:rsidR="00C176DC">
              <w:rPr>
                <w:rFonts w:ascii="Times New Roman" w:eastAsia="Times New Roman" w:hAnsi="Times New Roman" w:cs="Times New Roman"/>
                <w:color w:val="000000"/>
                <w:sz w:val="26"/>
                <w:szCs w:val="26"/>
                <w:lang w:eastAsia="ru-RU"/>
              </w:rPr>
              <w:t>а</w:t>
            </w:r>
            <w:proofErr w:type="spellEnd"/>
            <w:r w:rsidRPr="00E157D9">
              <w:rPr>
                <w:rFonts w:ascii="Times New Roman" w:eastAsia="Times New Roman" w:hAnsi="Times New Roman" w:cs="Times New Roman"/>
                <w:color w:val="000000"/>
                <w:sz w:val="26"/>
                <w:szCs w:val="26"/>
                <w:lang w:eastAsia="ru-RU"/>
              </w:rPr>
              <w:t xml:space="preserve"> </w:t>
            </w:r>
            <w:proofErr w:type="spellStart"/>
            <w:r w:rsidRPr="00E157D9">
              <w:rPr>
                <w:rFonts w:ascii="Times New Roman" w:eastAsia="Times New Roman" w:hAnsi="Times New Roman" w:cs="Times New Roman"/>
                <w:color w:val="000000"/>
                <w:sz w:val="26"/>
                <w:szCs w:val="26"/>
                <w:lang w:eastAsia="ru-RU"/>
              </w:rPr>
              <w:t>Стодеревская</w:t>
            </w:r>
            <w:proofErr w:type="spellEnd"/>
            <w:r w:rsidRPr="00E157D9">
              <w:rPr>
                <w:rFonts w:ascii="Times New Roman" w:eastAsia="Times New Roman" w:hAnsi="Times New Roman" w:cs="Times New Roman"/>
                <w:color w:val="000000"/>
                <w:sz w:val="26"/>
                <w:szCs w:val="26"/>
                <w:lang w:eastAsia="ru-RU"/>
              </w:rPr>
              <w:t xml:space="preserve">). </w:t>
            </w:r>
          </w:p>
        </w:tc>
      </w:tr>
      <w:tr w:rsidR="00480089" w:rsidRPr="00E157D9" w:rsidTr="00E157D9">
        <w:trPr>
          <w:trHeight w:val="142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Активно развивается предпринимательская деятельность в сфере пассажирских перевозок.</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100 % внутрирайонных маршрутов - </w:t>
            </w:r>
            <w:proofErr w:type="gramStart"/>
            <w:r w:rsidRPr="00E157D9">
              <w:rPr>
                <w:rFonts w:ascii="Times New Roman" w:eastAsia="Times New Roman" w:hAnsi="Times New Roman" w:cs="Times New Roman"/>
                <w:color w:val="000000"/>
                <w:sz w:val="26"/>
                <w:szCs w:val="26"/>
                <w:lang w:eastAsia="ru-RU"/>
              </w:rPr>
              <w:t>убыточные</w:t>
            </w:r>
            <w:proofErr w:type="gramEnd"/>
            <w:r w:rsidRPr="00E157D9">
              <w:rPr>
                <w:rFonts w:ascii="Times New Roman" w:eastAsia="Times New Roman" w:hAnsi="Times New Roman" w:cs="Times New Roman"/>
                <w:color w:val="000000"/>
                <w:sz w:val="26"/>
                <w:szCs w:val="26"/>
                <w:lang w:eastAsia="ru-RU"/>
              </w:rPr>
              <w:t xml:space="preserve">. Предприниматели обеспечивают  в основном маршруты на КМВ и г. Ставрополь. </w:t>
            </w:r>
          </w:p>
        </w:tc>
      </w:tr>
      <w:tr w:rsidR="00480089" w:rsidRPr="00E157D9" w:rsidTr="00E157D9">
        <w:trPr>
          <w:trHeight w:val="55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170"/>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Пространственное положение дает возможности предприятиям округа участвовать в межтерриториальных экономических кластерах.</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Отсутствие заинтересованности крупного и среднего бизнеса других регионов в развитии инвестиционной и инновационной деятельности в округе.</w:t>
            </w:r>
          </w:p>
        </w:tc>
      </w:tr>
      <w:tr w:rsidR="00480089" w:rsidRPr="00E157D9" w:rsidTr="00E157D9">
        <w:trPr>
          <w:trHeight w:val="79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Развитая инфраструктура коммунальных служб, </w:t>
            </w:r>
            <w:proofErr w:type="gramStart"/>
            <w:r w:rsidRPr="00E157D9">
              <w:rPr>
                <w:rFonts w:ascii="Times New Roman" w:eastAsia="Times New Roman" w:hAnsi="Times New Roman" w:cs="Times New Roman"/>
                <w:color w:val="000000"/>
                <w:sz w:val="26"/>
                <w:szCs w:val="26"/>
                <w:lang w:eastAsia="ru-RU"/>
              </w:rPr>
              <w:t>готовые</w:t>
            </w:r>
            <w:proofErr w:type="gramEnd"/>
            <w:r w:rsidRPr="00E157D9">
              <w:rPr>
                <w:rFonts w:ascii="Times New Roman" w:eastAsia="Times New Roman" w:hAnsi="Times New Roman" w:cs="Times New Roman"/>
                <w:color w:val="000000"/>
                <w:sz w:val="26"/>
                <w:szCs w:val="26"/>
                <w:lang w:eastAsia="ru-RU"/>
              </w:rPr>
              <w:t xml:space="preserve"> </w:t>
            </w:r>
            <w:proofErr w:type="spellStart"/>
            <w:r w:rsidRPr="00E157D9">
              <w:rPr>
                <w:rFonts w:ascii="Times New Roman" w:eastAsia="Times New Roman" w:hAnsi="Times New Roman" w:cs="Times New Roman"/>
                <w:color w:val="000000"/>
                <w:sz w:val="26"/>
                <w:szCs w:val="26"/>
                <w:lang w:eastAsia="ru-RU"/>
              </w:rPr>
              <w:t>инвестплощадки</w:t>
            </w:r>
            <w:proofErr w:type="spellEnd"/>
            <w:r w:rsidRPr="00E157D9">
              <w:rPr>
                <w:rFonts w:ascii="Times New Roman" w:eastAsia="Times New Roman" w:hAnsi="Times New Roman" w:cs="Times New Roman"/>
                <w:color w:val="000000"/>
                <w:sz w:val="26"/>
                <w:szCs w:val="26"/>
                <w:lang w:eastAsia="ru-RU"/>
              </w:rPr>
              <w:t>.</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Высокий износ инженерных коммуникаций, удаленность округа от краевого центра снижает привлекательность инвестиций.</w:t>
            </w:r>
          </w:p>
        </w:tc>
      </w:tr>
      <w:tr w:rsidR="00480089" w:rsidRPr="00E157D9" w:rsidTr="00E157D9">
        <w:trPr>
          <w:trHeight w:val="79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Применение механизма «местных инициатив», господдержка развития сельских территорий.</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Усиление неравномерности развития территорий округа, централизация потенциала и возможностей вокруг административного центра.</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540"/>
        </w:trPr>
        <w:tc>
          <w:tcPr>
            <w:tcW w:w="675"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Экономический потенциал</w:t>
            </w:r>
          </w:p>
        </w:tc>
        <w:tc>
          <w:tcPr>
            <w:tcW w:w="4536" w:type="dxa"/>
            <w:tcBorders>
              <w:top w:val="single" w:sz="4" w:space="0" w:color="auto"/>
              <w:left w:val="single" w:sz="8" w:space="0" w:color="00000A"/>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1080"/>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Наличие стабильных предприятий в области сельского хозяйства, развитие направления КФХ.</w:t>
            </w:r>
          </w:p>
        </w:tc>
        <w:tc>
          <w:tcPr>
            <w:tcW w:w="4145" w:type="dxa"/>
            <w:tcBorders>
              <w:top w:val="single" w:sz="4" w:space="0" w:color="auto"/>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Отсутствие стабильного рынка сбыта продукции растениеводства и животноводства,  сезонная занятость работников.</w:t>
            </w:r>
          </w:p>
        </w:tc>
      </w:tr>
      <w:tr w:rsidR="00480089" w:rsidRPr="00E157D9" w:rsidTr="00E157D9">
        <w:trPr>
          <w:trHeight w:val="704"/>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Перерабатывающие предприятия для выпуска консервированной продукции, для производства используется собственное сырье.</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Предприятия не наращивает мощности.</w:t>
            </w:r>
          </w:p>
        </w:tc>
      </w:tr>
      <w:tr w:rsidR="00480089" w:rsidRPr="00E157D9" w:rsidTr="00E157D9">
        <w:trPr>
          <w:trHeight w:val="810"/>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Есть потенциал для развития животноводческих комплексов с предприятиями по переработке продукции.</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Отсутствуют собственные средства у сельхозпредприятий для развития данного направления, нет сторонних инвесторов.</w:t>
            </w:r>
          </w:p>
        </w:tc>
      </w:tr>
      <w:tr w:rsidR="00480089" w:rsidRPr="00E157D9" w:rsidTr="00E157D9">
        <w:trPr>
          <w:trHeight w:val="55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09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Климатические условия и плодородность почв позволяют развивать виноградарство и выращивать </w:t>
            </w:r>
            <w:proofErr w:type="spellStart"/>
            <w:proofErr w:type="gramStart"/>
            <w:r w:rsidRPr="00E157D9">
              <w:rPr>
                <w:rFonts w:ascii="Times New Roman" w:eastAsia="Times New Roman" w:hAnsi="Times New Roman" w:cs="Times New Roman"/>
                <w:color w:val="000000"/>
                <w:sz w:val="26"/>
                <w:szCs w:val="26"/>
                <w:lang w:eastAsia="ru-RU"/>
              </w:rPr>
              <w:t>плодо</w:t>
            </w:r>
            <w:proofErr w:type="spellEnd"/>
            <w:r w:rsidRPr="00E157D9">
              <w:rPr>
                <w:rFonts w:ascii="Times New Roman" w:eastAsia="Times New Roman" w:hAnsi="Times New Roman" w:cs="Times New Roman"/>
                <w:color w:val="000000"/>
                <w:sz w:val="26"/>
                <w:szCs w:val="26"/>
                <w:lang w:eastAsia="ru-RU"/>
              </w:rPr>
              <w:t>-овощную</w:t>
            </w:r>
            <w:proofErr w:type="gramEnd"/>
            <w:r w:rsidRPr="00E157D9">
              <w:rPr>
                <w:rFonts w:ascii="Times New Roman" w:eastAsia="Times New Roman" w:hAnsi="Times New Roman" w:cs="Times New Roman"/>
                <w:color w:val="000000"/>
                <w:sz w:val="26"/>
                <w:szCs w:val="26"/>
                <w:lang w:eastAsia="ru-RU"/>
              </w:rPr>
              <w:t xml:space="preserve"> продукцию.</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Округ находится в зоне рискованного земледелия, возможно возникновение засухи 1 раз в три года и резкие колебания температур в зимний период.</w:t>
            </w:r>
          </w:p>
        </w:tc>
      </w:tr>
      <w:tr w:rsidR="00480089" w:rsidRPr="00E157D9" w:rsidTr="00E157D9">
        <w:trPr>
          <w:trHeight w:val="2025"/>
        </w:trPr>
        <w:tc>
          <w:tcPr>
            <w:tcW w:w="675" w:type="dxa"/>
            <w:vMerge/>
            <w:tcBorders>
              <w:top w:val="nil"/>
              <w:left w:val="single" w:sz="8" w:space="0" w:color="auto"/>
              <w:bottom w:val="single" w:sz="8" w:space="0" w:color="000000"/>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Приобретение  новых высокоурожайных сортов и гибридов сельскохозяйственных культур, применение энергосберегающей сельхозтехники, использование современных минеральных удобрений для повышения плодородия земель </w:t>
            </w:r>
            <w:proofErr w:type="spellStart"/>
            <w:r w:rsidRPr="00E157D9">
              <w:rPr>
                <w:rFonts w:ascii="Times New Roman" w:eastAsia="Times New Roman" w:hAnsi="Times New Roman" w:cs="Times New Roman"/>
                <w:color w:val="000000"/>
                <w:sz w:val="26"/>
                <w:szCs w:val="26"/>
                <w:lang w:eastAsia="ru-RU"/>
              </w:rPr>
              <w:t>сельхозназначения</w:t>
            </w:r>
            <w:proofErr w:type="spellEnd"/>
            <w:r w:rsidRPr="00E157D9">
              <w:rPr>
                <w:rFonts w:ascii="Times New Roman" w:eastAsia="Times New Roman" w:hAnsi="Times New Roman" w:cs="Times New Roman"/>
                <w:color w:val="000000"/>
                <w:sz w:val="26"/>
                <w:szCs w:val="26"/>
                <w:lang w:eastAsia="ru-RU"/>
              </w:rPr>
              <w:t xml:space="preserve"> - позволяют повысить урожайность и снизить себестоимость зерна.</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Низкие закупочные цены на зерно, диспропорция роста тарифов на энергоносители, ГСМ, удобрения, сельхозтехнику технику и динамики ценообразования.</w:t>
            </w:r>
          </w:p>
        </w:tc>
      </w:tr>
      <w:tr w:rsidR="00480089" w:rsidRPr="00E157D9" w:rsidTr="00E157D9">
        <w:trPr>
          <w:trHeight w:val="1020"/>
        </w:trPr>
        <w:tc>
          <w:tcPr>
            <w:tcW w:w="675" w:type="dxa"/>
            <w:vMerge/>
            <w:tcBorders>
              <w:top w:val="nil"/>
              <w:left w:val="single" w:sz="8"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Программа «</w:t>
            </w:r>
            <w:proofErr w:type="spellStart"/>
            <w:r w:rsidRPr="00E157D9">
              <w:rPr>
                <w:rFonts w:ascii="Times New Roman" w:eastAsia="Times New Roman" w:hAnsi="Times New Roman" w:cs="Times New Roman"/>
                <w:color w:val="000000"/>
                <w:sz w:val="26"/>
                <w:szCs w:val="26"/>
                <w:lang w:eastAsia="ru-RU"/>
              </w:rPr>
              <w:t>импортозамещения</w:t>
            </w:r>
            <w:proofErr w:type="spellEnd"/>
            <w:r w:rsidRPr="00E157D9">
              <w:rPr>
                <w:rFonts w:ascii="Times New Roman" w:eastAsia="Times New Roman" w:hAnsi="Times New Roman" w:cs="Times New Roman"/>
                <w:color w:val="000000"/>
                <w:sz w:val="26"/>
                <w:szCs w:val="26"/>
                <w:lang w:eastAsia="ru-RU"/>
              </w:rPr>
              <w:t>» позволяет развивать собственное производство продуктов питания.</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 стабильная финансовая ситуация в стране, зависимость экономического развития от решения общеполитических вопросов.</w:t>
            </w:r>
          </w:p>
        </w:tc>
      </w:tr>
      <w:tr w:rsidR="00480089" w:rsidRPr="00E157D9" w:rsidTr="00E157D9">
        <w:trPr>
          <w:trHeight w:val="540"/>
        </w:trPr>
        <w:tc>
          <w:tcPr>
            <w:tcW w:w="675" w:type="dxa"/>
            <w:vMerge w:val="restart"/>
            <w:tcBorders>
              <w:top w:val="single" w:sz="4" w:space="0" w:color="auto"/>
              <w:left w:val="single" w:sz="4" w:space="0" w:color="auto"/>
              <w:bottom w:val="single" w:sz="8" w:space="0" w:color="000000"/>
              <w:right w:val="nil"/>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 xml:space="preserve">Социальный потенциал </w:t>
            </w:r>
          </w:p>
        </w:tc>
        <w:tc>
          <w:tcPr>
            <w:tcW w:w="4536" w:type="dxa"/>
            <w:tcBorders>
              <w:top w:val="single" w:sz="4" w:space="0" w:color="auto"/>
              <w:left w:val="single" w:sz="8" w:space="0" w:color="00000A"/>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121"/>
        </w:trPr>
        <w:tc>
          <w:tcPr>
            <w:tcW w:w="675" w:type="dxa"/>
            <w:vMerge/>
            <w:tcBorders>
              <w:top w:val="nil"/>
              <w:left w:val="single" w:sz="4"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Социальная стабильность на территории округа.</w:t>
            </w:r>
          </w:p>
        </w:tc>
        <w:tc>
          <w:tcPr>
            <w:tcW w:w="4145" w:type="dxa"/>
            <w:tcBorders>
              <w:top w:val="single" w:sz="4" w:space="0" w:color="auto"/>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Невысокий уровень доходов населения; отток квалифицированной рабочей силы; скрытая безработица  населения; сезонный характер занятости в сельском хозяйстве.</w:t>
            </w:r>
          </w:p>
        </w:tc>
      </w:tr>
      <w:tr w:rsidR="00480089" w:rsidRPr="00E157D9" w:rsidTr="00E157D9">
        <w:trPr>
          <w:trHeight w:val="1020"/>
        </w:trPr>
        <w:tc>
          <w:tcPr>
            <w:tcW w:w="675" w:type="dxa"/>
            <w:vMerge/>
            <w:tcBorders>
              <w:top w:val="nil"/>
              <w:left w:val="single" w:sz="4"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Квалифицированный стабильный кадровый  потенциал, повышение квалификации педагогического, врачебного, административного персонала.</w:t>
            </w:r>
          </w:p>
        </w:tc>
        <w:tc>
          <w:tcPr>
            <w:tcW w:w="4145"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«Старение» квалифицированного персонала, нехватка молодых специалистов в организациях и учреждениях, особенно в образовании и здравоохранении.</w:t>
            </w:r>
          </w:p>
        </w:tc>
      </w:tr>
      <w:tr w:rsidR="00480089" w:rsidRPr="00E157D9" w:rsidTr="00E157D9">
        <w:trPr>
          <w:trHeight w:val="555"/>
        </w:trPr>
        <w:tc>
          <w:tcPr>
            <w:tcW w:w="675" w:type="dxa"/>
            <w:vMerge/>
            <w:tcBorders>
              <w:top w:val="nil"/>
              <w:left w:val="single" w:sz="4"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095"/>
        </w:trPr>
        <w:tc>
          <w:tcPr>
            <w:tcW w:w="675" w:type="dxa"/>
            <w:vMerge/>
            <w:tcBorders>
              <w:top w:val="nil"/>
              <w:left w:val="single" w:sz="4"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На рынке труда не намечается массовых высвобождений и банкротства предприятий, что не приведет к увеличению численности безработных граждан.</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Значительная дифференциация в уровне оплаты труда между отраслями экономики, а также разрыв между минимальным и максимальным уровнем заработной платы.</w:t>
            </w:r>
          </w:p>
        </w:tc>
      </w:tr>
      <w:tr w:rsidR="00480089" w:rsidRPr="00E157D9" w:rsidTr="00E157D9">
        <w:trPr>
          <w:trHeight w:val="795"/>
        </w:trPr>
        <w:tc>
          <w:tcPr>
            <w:tcW w:w="675" w:type="dxa"/>
            <w:vMerge/>
            <w:tcBorders>
              <w:top w:val="nil"/>
              <w:left w:val="single" w:sz="4" w:space="0" w:color="auto"/>
              <w:bottom w:val="single" w:sz="4" w:space="0" w:color="auto"/>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Улучшение демографической ситуации,  повышение продолжительности жизни.</w:t>
            </w:r>
          </w:p>
        </w:tc>
        <w:tc>
          <w:tcPr>
            <w:tcW w:w="4145"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Снижение численности населения в трудоспособном возрасте; недостаточная мобильность трудовых ресурсов.   </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540"/>
        </w:trPr>
        <w:tc>
          <w:tcPr>
            <w:tcW w:w="675" w:type="dxa"/>
            <w:vMerge w:val="restart"/>
            <w:tcBorders>
              <w:top w:val="single" w:sz="4" w:space="0" w:color="auto"/>
              <w:left w:val="single" w:sz="8" w:space="0" w:color="auto"/>
              <w:bottom w:val="single" w:sz="8" w:space="0" w:color="000000"/>
              <w:right w:val="nil"/>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4"/>
                <w:szCs w:val="28"/>
                <w:lang w:eastAsia="ru-RU"/>
              </w:rPr>
            </w:pPr>
            <w:r w:rsidRPr="00E157D9">
              <w:rPr>
                <w:rFonts w:ascii="Times New Roman" w:eastAsia="Times New Roman" w:hAnsi="Times New Roman" w:cs="Times New Roman"/>
                <w:bCs/>
                <w:color w:val="000000"/>
                <w:szCs w:val="28"/>
                <w:lang w:eastAsia="ru-RU"/>
              </w:rPr>
              <w:t>Социально-инфраструктурный потенциал</w:t>
            </w:r>
          </w:p>
        </w:tc>
        <w:tc>
          <w:tcPr>
            <w:tcW w:w="4536" w:type="dxa"/>
            <w:tcBorders>
              <w:top w:val="single" w:sz="4" w:space="0" w:color="auto"/>
              <w:left w:val="single" w:sz="8" w:space="0" w:color="00000A"/>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1380"/>
        </w:trPr>
        <w:tc>
          <w:tcPr>
            <w:tcW w:w="675" w:type="dxa"/>
            <w:vMerge/>
            <w:tcBorders>
              <w:top w:val="nil"/>
              <w:left w:val="single" w:sz="8"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Сложившаяся сеть бюджетных учреждений, обладающая кадровым и ресурсным потенциалом, обеспечивает реализацию бюджетных полномочий  округа в социальной </w:t>
            </w:r>
            <w:r w:rsidRPr="00E157D9">
              <w:rPr>
                <w:rFonts w:ascii="Times New Roman" w:eastAsia="Times New Roman" w:hAnsi="Times New Roman" w:cs="Times New Roman"/>
                <w:color w:val="000000"/>
                <w:sz w:val="26"/>
                <w:szCs w:val="26"/>
                <w:lang w:eastAsia="ru-RU"/>
              </w:rPr>
              <w:lastRenderedPageBreak/>
              <w:t>сфере.</w:t>
            </w:r>
          </w:p>
        </w:tc>
        <w:tc>
          <w:tcPr>
            <w:tcW w:w="4145" w:type="dxa"/>
            <w:tcBorders>
              <w:top w:val="single" w:sz="8" w:space="0" w:color="auto"/>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lastRenderedPageBreak/>
              <w:t xml:space="preserve">Средний срок эксплуатации объектов недвижимости превышает 30 лет, необходимо проводить  капитальные ремонты и реконструкцию зданий и </w:t>
            </w:r>
            <w:r w:rsidRPr="00E157D9">
              <w:rPr>
                <w:rFonts w:ascii="Times New Roman" w:eastAsia="Times New Roman" w:hAnsi="Times New Roman" w:cs="Times New Roman"/>
                <w:color w:val="000000"/>
                <w:sz w:val="26"/>
                <w:szCs w:val="26"/>
                <w:lang w:eastAsia="ru-RU"/>
              </w:rPr>
              <w:lastRenderedPageBreak/>
              <w:t xml:space="preserve">сооружений социальной сферы. </w:t>
            </w:r>
          </w:p>
        </w:tc>
      </w:tr>
      <w:tr w:rsidR="00480089" w:rsidRPr="00E157D9" w:rsidTr="00E157D9">
        <w:trPr>
          <w:trHeight w:val="1050"/>
        </w:trPr>
        <w:tc>
          <w:tcPr>
            <w:tcW w:w="675" w:type="dxa"/>
            <w:vMerge/>
            <w:tcBorders>
              <w:top w:val="nil"/>
              <w:left w:val="single" w:sz="8"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Развитая инфраструктура и хорошее качество образовательных учреждений, учреждений дополнительного образования.</w:t>
            </w:r>
          </w:p>
        </w:tc>
        <w:tc>
          <w:tcPr>
            <w:tcW w:w="4145" w:type="dxa"/>
            <w:tcBorders>
              <w:top w:val="nil"/>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Отсутствие материально- технической   базы для расширения дополнительного и профильного образования; отсутствие специалистов с профильным  образованием.</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555"/>
        </w:trPr>
        <w:tc>
          <w:tcPr>
            <w:tcW w:w="675" w:type="dxa"/>
            <w:vMerge/>
            <w:tcBorders>
              <w:top w:val="nil"/>
              <w:left w:val="single" w:sz="8"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425"/>
        </w:trPr>
        <w:tc>
          <w:tcPr>
            <w:tcW w:w="675" w:type="dxa"/>
            <w:vMerge/>
            <w:tcBorders>
              <w:top w:val="nil"/>
              <w:left w:val="single" w:sz="8" w:space="0" w:color="auto"/>
              <w:bottom w:val="single" w:sz="8" w:space="0" w:color="000000"/>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Перспективные направления развития в сфере образования и культуры; возможность проведения конкурсов, фестивалей, смотров, спортивных соревнований, ярмарок и праздничных мероприятий краевого уровня на территории района.</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c>
          <w:tcPr>
            <w:tcW w:w="4145" w:type="dxa"/>
            <w:tcBorders>
              <w:top w:val="single" w:sz="4" w:space="0" w:color="auto"/>
              <w:left w:val="nil"/>
              <w:bottom w:val="single" w:sz="4" w:space="0" w:color="auto"/>
              <w:right w:val="single" w:sz="4"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Несформированный имидж округа, как место привлекательное для жилья, работы и отдыха.</w:t>
            </w:r>
          </w:p>
        </w:tc>
      </w:tr>
      <w:tr w:rsidR="00480089" w:rsidRPr="00E157D9" w:rsidTr="00E157D9">
        <w:trPr>
          <w:trHeight w:val="795"/>
        </w:trPr>
        <w:tc>
          <w:tcPr>
            <w:tcW w:w="675" w:type="dxa"/>
            <w:vMerge/>
            <w:tcBorders>
              <w:top w:val="nil"/>
              <w:left w:val="single" w:sz="8" w:space="0" w:color="auto"/>
              <w:bottom w:val="single" w:sz="4" w:space="0" w:color="auto"/>
              <w:right w:val="nil"/>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Возвращение  молодых специалистов, после окончания обучения в ВУЗах, в том числе по целевым направлениям.</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Отсутствие эффективной системы решения проблемы безработицы в небольших населенных пунктах округа.</w:t>
            </w:r>
          </w:p>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
        </w:tc>
      </w:tr>
      <w:tr w:rsidR="00480089" w:rsidRPr="00E157D9" w:rsidTr="00E157D9">
        <w:trPr>
          <w:trHeight w:val="54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80089" w:rsidRPr="00E157D9" w:rsidRDefault="00480089" w:rsidP="00480089">
            <w:pPr>
              <w:spacing w:after="0" w:line="240" w:lineRule="auto"/>
              <w:contextualSpacing/>
              <w:jc w:val="center"/>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Сфера муниципального управления</w:t>
            </w:r>
          </w:p>
        </w:tc>
        <w:tc>
          <w:tcPr>
            <w:tcW w:w="4536" w:type="dxa"/>
            <w:tcBorders>
              <w:top w:val="single" w:sz="4" w:space="0" w:color="auto"/>
              <w:left w:val="single" w:sz="4" w:space="0" w:color="auto"/>
              <w:bottom w:val="single" w:sz="8" w:space="0" w:color="00000A"/>
              <w:right w:val="nil"/>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r w:rsidRPr="00E157D9">
              <w:rPr>
                <w:rFonts w:ascii="Times New Roman" w:eastAsia="Times New Roman" w:hAnsi="Times New Roman" w:cs="Times New Roman"/>
                <w:bCs/>
                <w:color w:val="000000"/>
                <w:sz w:val="28"/>
                <w:szCs w:val="28"/>
                <w:lang w:eastAsia="ru-RU"/>
              </w:rPr>
              <w:t>Слабые стороны (W):</w:t>
            </w:r>
          </w:p>
        </w:tc>
      </w:tr>
      <w:tr w:rsidR="00480089" w:rsidRPr="00E157D9" w:rsidTr="00E157D9">
        <w:trPr>
          <w:trHeight w:val="283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8"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Стабильная  этническая обстановка, межконфессиональная и общественно </w:t>
            </w:r>
            <w:proofErr w:type="gramStart"/>
            <w:r w:rsidRPr="00E157D9">
              <w:rPr>
                <w:rFonts w:ascii="Times New Roman" w:eastAsia="Times New Roman" w:hAnsi="Times New Roman" w:cs="Times New Roman"/>
                <w:color w:val="000000"/>
                <w:sz w:val="26"/>
                <w:szCs w:val="26"/>
                <w:lang w:eastAsia="ru-RU"/>
              </w:rPr>
              <w:t>-п</w:t>
            </w:r>
            <w:proofErr w:type="gramEnd"/>
            <w:r w:rsidRPr="00E157D9">
              <w:rPr>
                <w:rFonts w:ascii="Times New Roman" w:eastAsia="Times New Roman" w:hAnsi="Times New Roman" w:cs="Times New Roman"/>
                <w:color w:val="000000"/>
                <w:sz w:val="26"/>
                <w:szCs w:val="26"/>
                <w:lang w:eastAsia="ru-RU"/>
              </w:rPr>
              <w:t>олитическая ситуация; сокращение числа тяжких и особо тяжких преступлений; привлечение к охране общественного порядка казачества, проведение профилактической работы среди несовершеннолетних и лиц, освободившихся из мест лишения свободы.</w:t>
            </w:r>
          </w:p>
        </w:tc>
        <w:tc>
          <w:tcPr>
            <w:tcW w:w="4145" w:type="dxa"/>
            <w:tcBorders>
              <w:top w:val="single" w:sz="8" w:space="0" w:color="auto"/>
              <w:left w:val="nil"/>
              <w:bottom w:val="single" w:sz="4" w:space="0" w:color="auto"/>
              <w:right w:val="single" w:sz="8" w:space="0" w:color="auto"/>
            </w:tcBorders>
            <w:shd w:val="clear" w:color="auto" w:fill="auto"/>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Низкая оснащенность  объектов массового скопления людей средствами видеонаблюдения для повышения безопасности населения; недостаточная материально-техническая база правоохранительных структур округа; естественная ограниченность территории, удаленность населенных пунктов от административного центра до 100 км.</w:t>
            </w:r>
          </w:p>
        </w:tc>
      </w:tr>
      <w:tr w:rsidR="00480089" w:rsidRPr="00E157D9" w:rsidTr="00E157D9">
        <w:trPr>
          <w:trHeight w:val="133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Стабильность, предсказуемость, высокая степень прогнозируемости налоговых и неналоговых доходов, закрепленных законодательством РФ.</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Недостаточность видов доходных налоговых источников формирующих бюджет округа, низкая доля собственных налоговых доходов бюджета.</w:t>
            </w:r>
          </w:p>
        </w:tc>
      </w:tr>
      <w:tr w:rsidR="00480089" w:rsidRPr="00E157D9" w:rsidTr="00E157D9">
        <w:trPr>
          <w:trHeight w:val="55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nil"/>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Благоприятные возможности (О)</w:t>
            </w:r>
          </w:p>
        </w:tc>
        <w:tc>
          <w:tcPr>
            <w:tcW w:w="4145" w:type="dxa"/>
            <w:tcBorders>
              <w:top w:val="nil"/>
              <w:left w:val="nil"/>
              <w:bottom w:val="single" w:sz="4"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6"/>
                <w:szCs w:val="26"/>
                <w:lang w:eastAsia="ru-RU"/>
              </w:rPr>
            </w:pPr>
            <w:r w:rsidRPr="00E157D9">
              <w:rPr>
                <w:rFonts w:ascii="Times New Roman" w:eastAsia="Times New Roman" w:hAnsi="Times New Roman" w:cs="Times New Roman"/>
                <w:bCs/>
                <w:color w:val="000000"/>
                <w:sz w:val="26"/>
                <w:szCs w:val="26"/>
                <w:lang w:eastAsia="ru-RU"/>
              </w:rPr>
              <w:t>Потенциальные угрозы (опасности) (Т)</w:t>
            </w:r>
          </w:p>
        </w:tc>
      </w:tr>
      <w:tr w:rsidR="00480089" w:rsidRPr="00E157D9" w:rsidTr="00E157D9">
        <w:trPr>
          <w:trHeight w:val="157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 xml:space="preserve">Увеличение налоговой базы местного бюджета в связи с вводом в эксплуатацию инвестиционных проектов, проведения инвентаризации земель </w:t>
            </w:r>
            <w:proofErr w:type="spellStart"/>
            <w:r w:rsidRPr="00E157D9">
              <w:rPr>
                <w:rFonts w:ascii="Times New Roman" w:eastAsia="Times New Roman" w:hAnsi="Times New Roman" w:cs="Times New Roman"/>
                <w:color w:val="000000"/>
                <w:sz w:val="26"/>
                <w:szCs w:val="26"/>
                <w:lang w:eastAsia="ru-RU"/>
              </w:rPr>
              <w:t>сельхозназначения</w:t>
            </w:r>
            <w:proofErr w:type="spellEnd"/>
            <w:r w:rsidRPr="00E157D9">
              <w:rPr>
                <w:rFonts w:ascii="Times New Roman" w:eastAsia="Times New Roman" w:hAnsi="Times New Roman" w:cs="Times New Roman"/>
                <w:color w:val="000000"/>
                <w:sz w:val="26"/>
                <w:szCs w:val="26"/>
                <w:lang w:eastAsia="ru-RU"/>
              </w:rPr>
              <w:t>.</w:t>
            </w:r>
          </w:p>
        </w:tc>
        <w:tc>
          <w:tcPr>
            <w:tcW w:w="4145" w:type="dxa"/>
            <w:tcBorders>
              <w:top w:val="single" w:sz="4" w:space="0" w:color="auto"/>
              <w:left w:val="single" w:sz="8" w:space="0" w:color="00000A"/>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proofErr w:type="gramStart"/>
            <w:r w:rsidRPr="00E157D9">
              <w:rPr>
                <w:rFonts w:ascii="Times New Roman" w:eastAsia="Times New Roman" w:hAnsi="Times New Roman" w:cs="Times New Roman"/>
                <w:color w:val="000000"/>
                <w:sz w:val="26"/>
                <w:szCs w:val="26"/>
                <w:lang w:eastAsia="ru-RU"/>
              </w:rPr>
              <w:t>Высокая</w:t>
            </w:r>
            <w:proofErr w:type="gramEnd"/>
            <w:r w:rsidRPr="00E157D9">
              <w:rPr>
                <w:rFonts w:ascii="Times New Roman" w:eastAsia="Times New Roman" w:hAnsi="Times New Roman" w:cs="Times New Roman"/>
                <w:color w:val="000000"/>
                <w:sz w:val="26"/>
                <w:szCs w:val="26"/>
                <w:lang w:eastAsia="ru-RU"/>
              </w:rPr>
              <w:t xml:space="preserve"> </w:t>
            </w:r>
            <w:proofErr w:type="spellStart"/>
            <w:r w:rsidRPr="00E157D9">
              <w:rPr>
                <w:rFonts w:ascii="Times New Roman" w:eastAsia="Times New Roman" w:hAnsi="Times New Roman" w:cs="Times New Roman"/>
                <w:color w:val="000000"/>
                <w:sz w:val="26"/>
                <w:szCs w:val="26"/>
                <w:lang w:eastAsia="ru-RU"/>
              </w:rPr>
              <w:t>дотационость</w:t>
            </w:r>
            <w:proofErr w:type="spellEnd"/>
            <w:r w:rsidRPr="00E157D9">
              <w:rPr>
                <w:rFonts w:ascii="Times New Roman" w:eastAsia="Times New Roman" w:hAnsi="Times New Roman" w:cs="Times New Roman"/>
                <w:color w:val="000000"/>
                <w:sz w:val="26"/>
                <w:szCs w:val="26"/>
                <w:lang w:eastAsia="ru-RU"/>
              </w:rPr>
              <w:t xml:space="preserve">  бюджета. Инфляционные процессы могут обусловить более высокий темп роста расходной составляющей в сравнении с доходной частью бюджета.</w:t>
            </w:r>
          </w:p>
        </w:tc>
      </w:tr>
      <w:tr w:rsidR="00480089" w:rsidRPr="00E157D9" w:rsidTr="00E157D9">
        <w:trPr>
          <w:trHeight w:val="115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bCs/>
                <w:color w:val="000000"/>
                <w:sz w:val="28"/>
                <w:szCs w:val="28"/>
                <w:lang w:eastAsia="ru-RU"/>
              </w:rPr>
            </w:pPr>
          </w:p>
        </w:tc>
        <w:tc>
          <w:tcPr>
            <w:tcW w:w="4536" w:type="dxa"/>
            <w:tcBorders>
              <w:top w:val="single" w:sz="4" w:space="0" w:color="auto"/>
              <w:left w:val="nil"/>
              <w:bottom w:val="single" w:sz="8" w:space="0" w:color="auto"/>
              <w:right w:val="single" w:sz="4"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Увеличение субъектов среднего и малого предпринимательства на территории округа в связи с созданием для этого благоприятных условий.</w:t>
            </w:r>
          </w:p>
        </w:tc>
        <w:tc>
          <w:tcPr>
            <w:tcW w:w="4145" w:type="dxa"/>
            <w:tcBorders>
              <w:top w:val="single" w:sz="4" w:space="0" w:color="auto"/>
              <w:left w:val="nil"/>
              <w:bottom w:val="single" w:sz="8" w:space="0" w:color="auto"/>
              <w:right w:val="single" w:sz="8" w:space="0" w:color="auto"/>
            </w:tcBorders>
            <w:shd w:val="clear" w:color="auto" w:fill="auto"/>
            <w:vAlign w:val="center"/>
            <w:hideMark/>
          </w:tcPr>
          <w:p w:rsidR="00480089" w:rsidRPr="00E157D9" w:rsidRDefault="00480089" w:rsidP="00480089">
            <w:pPr>
              <w:spacing w:after="0" w:line="240" w:lineRule="auto"/>
              <w:contextualSpacing/>
              <w:jc w:val="both"/>
              <w:rPr>
                <w:rFonts w:ascii="Times New Roman" w:eastAsia="Times New Roman" w:hAnsi="Times New Roman" w:cs="Times New Roman"/>
                <w:color w:val="000000"/>
                <w:sz w:val="26"/>
                <w:szCs w:val="26"/>
                <w:lang w:eastAsia="ru-RU"/>
              </w:rPr>
            </w:pPr>
            <w:r w:rsidRPr="00E157D9">
              <w:rPr>
                <w:rFonts w:ascii="Times New Roman" w:eastAsia="Times New Roman" w:hAnsi="Times New Roman" w:cs="Times New Roman"/>
                <w:color w:val="000000"/>
                <w:sz w:val="26"/>
                <w:szCs w:val="26"/>
                <w:lang w:eastAsia="ru-RU"/>
              </w:rPr>
              <w:t>Не развивает предпринимательство в сфере социальных услуг, здравоохранения и спорта. Не отработан механизм социального партнерства в сельской местности.</w:t>
            </w:r>
          </w:p>
        </w:tc>
      </w:tr>
    </w:tbl>
    <w:p w:rsidR="00480089" w:rsidRDefault="00480089" w:rsidP="00480089">
      <w:pPr>
        <w:suppressAutoHyphens/>
        <w:spacing w:after="0" w:line="240" w:lineRule="auto"/>
        <w:ind w:firstLine="709"/>
        <w:contextualSpacing/>
        <w:jc w:val="both"/>
        <w:rPr>
          <w:rFonts w:ascii="Times New Roman" w:eastAsia="Calibri" w:hAnsi="Times New Roman" w:cs="Times New Roman"/>
          <w:color w:val="00B050"/>
          <w:kern w:val="1"/>
          <w:sz w:val="28"/>
          <w:szCs w:val="28"/>
          <w:lang w:eastAsia="ru-RU"/>
        </w:rPr>
      </w:pPr>
    </w:p>
    <w:p w:rsidR="00480089" w:rsidRPr="00E157D9" w:rsidRDefault="00480089" w:rsidP="00480089">
      <w:pPr>
        <w:suppressAutoHyphens/>
        <w:spacing w:after="0" w:line="240" w:lineRule="exact"/>
        <w:ind w:firstLine="709"/>
        <w:contextualSpacing/>
        <w:jc w:val="both"/>
        <w:rPr>
          <w:rFonts w:ascii="Times New Roman" w:eastAsia="Calibri" w:hAnsi="Times New Roman" w:cs="Times New Roman"/>
          <w:kern w:val="1"/>
          <w:sz w:val="28"/>
          <w:szCs w:val="32"/>
          <w:lang w:eastAsia="ru-RU"/>
        </w:rPr>
      </w:pPr>
      <w:r w:rsidRPr="00E157D9">
        <w:rPr>
          <w:rFonts w:ascii="Times New Roman" w:eastAsia="Calibri" w:hAnsi="Times New Roman" w:cs="Times New Roman"/>
          <w:kern w:val="1"/>
          <w:sz w:val="28"/>
          <w:szCs w:val="32"/>
          <w:lang w:eastAsia="ru-RU"/>
        </w:rPr>
        <w:t>4. Анализ основных проблемных вопросов в экономике и социальной сфере Курского муниципального округа Ставропольского края.</w:t>
      </w:r>
    </w:p>
    <w:p w:rsidR="00480089" w:rsidRPr="00E157D9" w:rsidRDefault="00480089" w:rsidP="00480089">
      <w:pPr>
        <w:spacing w:after="0" w:line="240" w:lineRule="auto"/>
        <w:ind w:right="-137"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 Сельское хозяйство</w:t>
      </w:r>
    </w:p>
    <w:p w:rsidR="00480089" w:rsidRPr="00C74FE5"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74FE5">
        <w:rPr>
          <w:rFonts w:ascii="Times New Roman" w:eastAsia="Times New Roman" w:hAnsi="Times New Roman" w:cs="Times New Roman"/>
          <w:spacing w:val="-6"/>
          <w:sz w:val="28"/>
          <w:szCs w:val="28"/>
        </w:rPr>
        <w:t>Округ находится в зоне рискованного земледелия, возможно возникновение засухи 1 раз в три года и резкие колебания температур в зимний период.</w:t>
      </w:r>
    </w:p>
    <w:p w:rsidR="00480089" w:rsidRDefault="00480089" w:rsidP="00480089">
      <w:pPr>
        <w:spacing w:after="0" w:line="240" w:lineRule="auto"/>
        <w:ind w:right="-136" w:firstLine="709"/>
        <w:jc w:val="both"/>
        <w:rPr>
          <w:rFonts w:ascii="Times New Roman" w:eastAsia="Times New Roman" w:hAnsi="Times New Roman" w:cs="Times New Roman"/>
          <w:b/>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4.2. Пищевая и перерабатывающая промышленность</w:t>
      </w:r>
    </w:p>
    <w:p w:rsidR="00480089" w:rsidRPr="001D6FE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D6FE6">
        <w:rPr>
          <w:rFonts w:ascii="Times New Roman" w:eastAsia="Times New Roman" w:hAnsi="Times New Roman" w:cs="Times New Roman"/>
          <w:spacing w:val="-6"/>
          <w:sz w:val="28"/>
          <w:szCs w:val="28"/>
        </w:rPr>
        <w:t>Снижение объемов производства хлеба и хлебобулочных изделий. Причинами является снижение потребительского спроса из-за высокой конкуренции на рынке сбыта (присутствие продукции товаропроизводителей из других регионов Российской Федерации по более низким ценам).</w:t>
      </w:r>
    </w:p>
    <w:p w:rsidR="00480089" w:rsidRPr="001D6FE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D6FE6">
        <w:rPr>
          <w:rFonts w:ascii="Times New Roman" w:eastAsia="Times New Roman" w:hAnsi="Times New Roman" w:cs="Times New Roman"/>
          <w:spacing w:val="-6"/>
          <w:sz w:val="28"/>
          <w:szCs w:val="28"/>
        </w:rPr>
        <w:t>Совокупная мощность по переработке зерна мукомольными комплексами округа составляет более 39,0 тыс. тонн, которые загружены на 50,0 процента. За 2021 год предприятиями Курского муниципального округа произведено 3641,1 тонны муки, что составляет 66,0 процента к уровню 2020 года (5518,0 тонны), за 2022 год производство муки увеличилось</w:t>
      </w:r>
      <w:r>
        <w:rPr>
          <w:rFonts w:ascii="Times New Roman" w:eastAsia="Times New Roman" w:hAnsi="Times New Roman" w:cs="Times New Roman"/>
          <w:spacing w:val="-6"/>
          <w:sz w:val="28"/>
          <w:szCs w:val="28"/>
        </w:rPr>
        <w:t xml:space="preserve"> </w:t>
      </w:r>
      <w:r w:rsidRPr="001D6FE6">
        <w:rPr>
          <w:rFonts w:ascii="Times New Roman" w:eastAsia="Times New Roman" w:hAnsi="Times New Roman" w:cs="Times New Roman"/>
          <w:spacing w:val="-6"/>
          <w:sz w:val="28"/>
          <w:szCs w:val="28"/>
        </w:rPr>
        <w:t>в 4,3 раза в сравнении с уровнем 2021 года и составило 15796,3 тонны.</w:t>
      </w:r>
    </w:p>
    <w:p w:rsidR="00480089" w:rsidRPr="001D6FE6" w:rsidRDefault="00480089" w:rsidP="00480089">
      <w:pPr>
        <w:spacing w:after="0" w:line="240" w:lineRule="auto"/>
        <w:ind w:firstLine="708"/>
        <w:jc w:val="both"/>
        <w:rPr>
          <w:rFonts w:ascii="Times New Roman" w:eastAsia="Calibri" w:hAnsi="Times New Roman" w:cs="Times New Roman"/>
          <w:sz w:val="28"/>
          <w:szCs w:val="28"/>
          <w:shd w:val="clear" w:color="auto" w:fill="FFFFFF"/>
        </w:rPr>
      </w:pPr>
      <w:r w:rsidRPr="001D6FE6">
        <w:rPr>
          <w:rFonts w:ascii="Times New Roman" w:eastAsia="Calibri" w:hAnsi="Times New Roman" w:cs="Times New Roman"/>
          <w:sz w:val="28"/>
          <w:szCs w:val="28"/>
        </w:rPr>
        <w:t xml:space="preserve">ООО «Консервный завод «Русский» осуществляет деятельность в сфере производства </w:t>
      </w:r>
      <w:r w:rsidRPr="001D6FE6">
        <w:rPr>
          <w:rFonts w:ascii="Times New Roman" w:eastAsia="Calibri" w:hAnsi="Times New Roman" w:cs="Times New Roman"/>
          <w:sz w:val="28"/>
          <w:szCs w:val="28"/>
          <w:shd w:val="clear" w:color="auto" w:fill="FFFFFF"/>
        </w:rPr>
        <w:t>консервированной плодоовощной продукции и фруктовых соков.</w:t>
      </w:r>
    </w:p>
    <w:p w:rsidR="00480089" w:rsidRPr="001D6FE6" w:rsidRDefault="00480089" w:rsidP="00480089">
      <w:pPr>
        <w:spacing w:after="0" w:line="240" w:lineRule="auto"/>
        <w:ind w:firstLine="709"/>
        <w:jc w:val="both"/>
        <w:rPr>
          <w:rFonts w:ascii="Times New Roman" w:eastAsia="Calibri" w:hAnsi="Times New Roman" w:cs="Times New Roman"/>
          <w:sz w:val="28"/>
          <w:szCs w:val="28"/>
          <w:shd w:val="clear" w:color="auto" w:fill="FFFFFF"/>
        </w:rPr>
      </w:pPr>
      <w:r w:rsidRPr="001D6FE6">
        <w:rPr>
          <w:rFonts w:ascii="Times New Roman" w:eastAsia="Calibri" w:hAnsi="Times New Roman" w:cs="Times New Roman"/>
          <w:sz w:val="28"/>
          <w:szCs w:val="28"/>
          <w:shd w:val="clear" w:color="auto" w:fill="FFFFFF"/>
        </w:rPr>
        <w:t>Мощност</w:t>
      </w:r>
      <w:proofErr w:type="gramStart"/>
      <w:r w:rsidRPr="001D6FE6">
        <w:rPr>
          <w:rFonts w:ascii="Times New Roman" w:eastAsia="Calibri" w:hAnsi="Times New Roman" w:cs="Times New Roman"/>
          <w:sz w:val="28"/>
          <w:szCs w:val="28"/>
          <w:shd w:val="clear" w:color="auto" w:fill="FFFFFF"/>
        </w:rPr>
        <w:t>и ООО</w:t>
      </w:r>
      <w:proofErr w:type="gramEnd"/>
      <w:r w:rsidRPr="001D6FE6">
        <w:rPr>
          <w:rFonts w:ascii="Times New Roman" w:eastAsia="Calibri" w:hAnsi="Times New Roman" w:cs="Times New Roman"/>
          <w:sz w:val="28"/>
          <w:szCs w:val="28"/>
          <w:shd w:val="clear" w:color="auto" w:fill="FFFFFF"/>
        </w:rPr>
        <w:t xml:space="preserve"> «Консервный завод «Русский» позволяют производить: маринадов </w:t>
      </w:r>
      <w:r>
        <w:rPr>
          <w:rFonts w:ascii="Times New Roman" w:eastAsia="Calibri" w:hAnsi="Times New Roman" w:cs="Times New Roman"/>
          <w:sz w:val="28"/>
          <w:szCs w:val="28"/>
          <w:shd w:val="clear" w:color="auto" w:fill="FFFFFF"/>
        </w:rPr>
        <w:t>-</w:t>
      </w:r>
      <w:r w:rsidRPr="001D6FE6">
        <w:rPr>
          <w:rFonts w:ascii="Times New Roman" w:eastAsia="Calibri" w:hAnsi="Times New Roman" w:cs="Times New Roman"/>
          <w:sz w:val="28"/>
          <w:szCs w:val="28"/>
          <w:shd w:val="clear" w:color="auto" w:fill="FFFFFF"/>
        </w:rPr>
        <w:t xml:space="preserve"> 5 </w:t>
      </w:r>
      <w:proofErr w:type="spellStart"/>
      <w:r w:rsidRPr="001D6FE6">
        <w:rPr>
          <w:rFonts w:ascii="Times New Roman" w:eastAsia="Calibri" w:hAnsi="Times New Roman" w:cs="Times New Roman"/>
          <w:sz w:val="28"/>
          <w:szCs w:val="28"/>
          <w:shd w:val="clear" w:color="auto" w:fill="FFFFFF"/>
        </w:rPr>
        <w:t>муб</w:t>
      </w:r>
      <w:proofErr w:type="spellEnd"/>
      <w:r w:rsidRPr="001D6FE6">
        <w:rPr>
          <w:rFonts w:ascii="Times New Roman" w:eastAsia="Calibri" w:hAnsi="Times New Roman" w:cs="Times New Roman"/>
          <w:sz w:val="28"/>
          <w:szCs w:val="28"/>
          <w:shd w:val="clear" w:color="auto" w:fill="FFFFFF"/>
        </w:rPr>
        <w:t xml:space="preserve">., зеленого горошка </w:t>
      </w:r>
      <w:r>
        <w:rPr>
          <w:rFonts w:ascii="Times New Roman" w:eastAsia="Calibri" w:hAnsi="Times New Roman" w:cs="Times New Roman"/>
          <w:sz w:val="28"/>
          <w:szCs w:val="28"/>
          <w:shd w:val="clear" w:color="auto" w:fill="FFFFFF"/>
        </w:rPr>
        <w:t>-</w:t>
      </w:r>
      <w:r w:rsidRPr="001D6FE6">
        <w:rPr>
          <w:rFonts w:ascii="Times New Roman" w:eastAsia="Calibri" w:hAnsi="Times New Roman" w:cs="Times New Roman"/>
          <w:sz w:val="28"/>
          <w:szCs w:val="28"/>
          <w:shd w:val="clear" w:color="auto" w:fill="FFFFFF"/>
        </w:rPr>
        <w:t xml:space="preserve"> 10 </w:t>
      </w:r>
      <w:proofErr w:type="spellStart"/>
      <w:r w:rsidRPr="001D6FE6">
        <w:rPr>
          <w:rFonts w:ascii="Times New Roman" w:eastAsia="Calibri" w:hAnsi="Times New Roman" w:cs="Times New Roman"/>
          <w:sz w:val="28"/>
          <w:szCs w:val="28"/>
          <w:shd w:val="clear" w:color="auto" w:fill="FFFFFF"/>
        </w:rPr>
        <w:t>муб</w:t>
      </w:r>
      <w:proofErr w:type="spellEnd"/>
      <w:r w:rsidRPr="001D6FE6">
        <w:rPr>
          <w:rFonts w:ascii="Times New Roman" w:eastAsia="Calibri" w:hAnsi="Times New Roman" w:cs="Times New Roman"/>
          <w:sz w:val="28"/>
          <w:szCs w:val="28"/>
          <w:shd w:val="clear" w:color="auto" w:fill="FFFFFF"/>
        </w:rPr>
        <w:t xml:space="preserve">., фасоли </w:t>
      </w:r>
      <w:r>
        <w:rPr>
          <w:rFonts w:ascii="Times New Roman" w:eastAsia="Calibri" w:hAnsi="Times New Roman" w:cs="Times New Roman"/>
          <w:sz w:val="28"/>
          <w:szCs w:val="28"/>
          <w:shd w:val="clear" w:color="auto" w:fill="FFFFFF"/>
        </w:rPr>
        <w:t xml:space="preserve">- </w:t>
      </w:r>
      <w:r w:rsidRPr="001D6FE6">
        <w:rPr>
          <w:rFonts w:ascii="Times New Roman" w:eastAsia="Calibri" w:hAnsi="Times New Roman" w:cs="Times New Roman"/>
          <w:sz w:val="28"/>
          <w:szCs w:val="28"/>
          <w:shd w:val="clear" w:color="auto" w:fill="FFFFFF"/>
        </w:rPr>
        <w:t xml:space="preserve">25 </w:t>
      </w:r>
      <w:proofErr w:type="spellStart"/>
      <w:r w:rsidRPr="001D6FE6">
        <w:rPr>
          <w:rFonts w:ascii="Times New Roman" w:eastAsia="Calibri" w:hAnsi="Times New Roman" w:cs="Times New Roman"/>
          <w:sz w:val="28"/>
          <w:szCs w:val="28"/>
          <w:shd w:val="clear" w:color="auto" w:fill="FFFFFF"/>
        </w:rPr>
        <w:t>муб</w:t>
      </w:r>
      <w:proofErr w:type="spellEnd"/>
      <w:r w:rsidRPr="001D6FE6">
        <w:rPr>
          <w:rFonts w:ascii="Times New Roman" w:eastAsia="Calibri" w:hAnsi="Times New Roman" w:cs="Times New Roman"/>
          <w:sz w:val="28"/>
          <w:szCs w:val="28"/>
          <w:shd w:val="clear" w:color="auto" w:fill="FFFFFF"/>
        </w:rPr>
        <w:t xml:space="preserve">., кабачковой икры </w:t>
      </w:r>
      <w:r>
        <w:rPr>
          <w:rFonts w:ascii="Times New Roman" w:eastAsia="Calibri" w:hAnsi="Times New Roman" w:cs="Times New Roman"/>
          <w:sz w:val="28"/>
          <w:szCs w:val="28"/>
          <w:shd w:val="clear" w:color="auto" w:fill="FFFFFF"/>
        </w:rPr>
        <w:t>-</w:t>
      </w:r>
      <w:r w:rsidRPr="001D6FE6">
        <w:rPr>
          <w:rFonts w:ascii="Times New Roman" w:eastAsia="Calibri" w:hAnsi="Times New Roman" w:cs="Times New Roman"/>
          <w:sz w:val="28"/>
          <w:szCs w:val="28"/>
          <w:shd w:val="clear" w:color="auto" w:fill="FFFFFF"/>
        </w:rPr>
        <w:t xml:space="preserve"> 10 </w:t>
      </w:r>
      <w:proofErr w:type="spellStart"/>
      <w:r w:rsidRPr="001D6FE6">
        <w:rPr>
          <w:rFonts w:ascii="Times New Roman" w:eastAsia="Calibri" w:hAnsi="Times New Roman" w:cs="Times New Roman"/>
          <w:sz w:val="28"/>
          <w:szCs w:val="28"/>
          <w:shd w:val="clear" w:color="auto" w:fill="FFFFFF"/>
        </w:rPr>
        <w:t>муб</w:t>
      </w:r>
      <w:proofErr w:type="spellEnd"/>
      <w:r w:rsidRPr="001D6FE6">
        <w:rPr>
          <w:rFonts w:ascii="Times New Roman" w:eastAsia="Calibri" w:hAnsi="Times New Roman" w:cs="Times New Roman"/>
          <w:sz w:val="28"/>
          <w:szCs w:val="28"/>
          <w:shd w:val="clear" w:color="auto" w:fill="FFFFFF"/>
        </w:rPr>
        <w:t>. в год.</w:t>
      </w:r>
    </w:p>
    <w:p w:rsidR="00480089" w:rsidRPr="001D6FE6" w:rsidRDefault="00480089" w:rsidP="00480089">
      <w:pPr>
        <w:spacing w:after="0" w:line="240" w:lineRule="auto"/>
        <w:ind w:firstLine="709"/>
        <w:jc w:val="both"/>
        <w:rPr>
          <w:rFonts w:ascii="Times New Roman" w:eastAsia="Calibri" w:hAnsi="Times New Roman" w:cs="Times New Roman"/>
          <w:sz w:val="28"/>
          <w:szCs w:val="28"/>
          <w:shd w:val="clear" w:color="auto" w:fill="FFFFFF"/>
        </w:rPr>
      </w:pPr>
      <w:r w:rsidRPr="001D6FE6">
        <w:rPr>
          <w:rFonts w:ascii="Times New Roman" w:eastAsia="Calibri" w:hAnsi="Times New Roman" w:cs="Times New Roman"/>
          <w:sz w:val="28"/>
          <w:szCs w:val="28"/>
          <w:shd w:val="clear" w:color="auto" w:fill="FFFFFF"/>
        </w:rPr>
        <w:t>09 июля 2019 года в отношен</w:t>
      </w:r>
      <w:proofErr w:type="gramStart"/>
      <w:r w:rsidRPr="001D6FE6">
        <w:rPr>
          <w:rFonts w:ascii="Times New Roman" w:eastAsia="Calibri" w:hAnsi="Times New Roman" w:cs="Times New Roman"/>
          <w:sz w:val="28"/>
          <w:szCs w:val="28"/>
          <w:shd w:val="clear" w:color="auto" w:fill="FFFFFF"/>
        </w:rPr>
        <w:t xml:space="preserve">ии </w:t>
      </w:r>
      <w:r w:rsidRPr="001D6FE6">
        <w:rPr>
          <w:rFonts w:ascii="Times New Roman" w:eastAsia="Calibri" w:hAnsi="Times New Roman" w:cs="Times New Roman"/>
          <w:sz w:val="28"/>
          <w:szCs w:val="28"/>
        </w:rPr>
        <w:t>ООО</w:t>
      </w:r>
      <w:proofErr w:type="gramEnd"/>
      <w:r w:rsidRPr="001D6FE6">
        <w:rPr>
          <w:rFonts w:ascii="Times New Roman" w:eastAsia="Calibri" w:hAnsi="Times New Roman" w:cs="Times New Roman"/>
          <w:sz w:val="28"/>
          <w:szCs w:val="28"/>
        </w:rPr>
        <w:t xml:space="preserve"> «Консервный завод Русский» </w:t>
      </w:r>
      <w:r w:rsidRPr="001D6FE6">
        <w:rPr>
          <w:rFonts w:ascii="Times New Roman" w:eastAsia="Calibri" w:hAnsi="Times New Roman" w:cs="Times New Roman"/>
          <w:sz w:val="28"/>
          <w:szCs w:val="28"/>
          <w:shd w:val="clear" w:color="auto" w:fill="FFFFFF"/>
        </w:rPr>
        <w:t xml:space="preserve">отделением </w:t>
      </w:r>
      <w:r w:rsidRPr="001D6FE6">
        <w:rPr>
          <w:rFonts w:ascii="Times New Roman" w:eastAsia="Times New Roman" w:hAnsi="Times New Roman" w:cs="Times New Roman"/>
          <w:sz w:val="28"/>
          <w:szCs w:val="28"/>
        </w:rPr>
        <w:t>Арбитражн</w:t>
      </w:r>
      <w:r w:rsidRPr="001D6FE6">
        <w:rPr>
          <w:rFonts w:ascii="Times New Roman" w:eastAsia="Calibri" w:hAnsi="Times New Roman" w:cs="Times New Roman"/>
          <w:sz w:val="28"/>
          <w:szCs w:val="28"/>
        </w:rPr>
        <w:t>ого</w:t>
      </w:r>
      <w:r w:rsidRPr="001D6FE6">
        <w:rPr>
          <w:rFonts w:ascii="Times New Roman" w:eastAsia="Times New Roman" w:hAnsi="Times New Roman" w:cs="Times New Roman"/>
          <w:sz w:val="28"/>
          <w:szCs w:val="28"/>
        </w:rPr>
        <w:t xml:space="preserve"> суд</w:t>
      </w:r>
      <w:r w:rsidRPr="001D6FE6">
        <w:rPr>
          <w:rFonts w:ascii="Times New Roman" w:eastAsia="Calibri" w:hAnsi="Times New Roman" w:cs="Times New Roman"/>
          <w:sz w:val="28"/>
          <w:szCs w:val="28"/>
        </w:rPr>
        <w:t>а</w:t>
      </w:r>
      <w:r w:rsidRPr="001D6FE6">
        <w:rPr>
          <w:rFonts w:ascii="Times New Roman" w:eastAsia="Times New Roman" w:hAnsi="Times New Roman" w:cs="Times New Roman"/>
          <w:sz w:val="28"/>
          <w:szCs w:val="28"/>
        </w:rPr>
        <w:t xml:space="preserve"> Ставропольского края </w:t>
      </w:r>
      <w:r w:rsidRPr="001D6FE6">
        <w:rPr>
          <w:rFonts w:ascii="Times New Roman" w:eastAsia="Calibri" w:hAnsi="Times New Roman" w:cs="Times New Roman"/>
          <w:sz w:val="28"/>
          <w:szCs w:val="28"/>
          <w:shd w:val="clear" w:color="auto" w:fill="FFFFFF"/>
        </w:rPr>
        <w:t xml:space="preserve">открыто дело </w:t>
      </w:r>
      <w:r w:rsidRPr="001D6FE6">
        <w:rPr>
          <w:rFonts w:ascii="Times New Roman" w:eastAsia="Calibri" w:hAnsi="Times New Roman" w:cs="Times New Roman"/>
          <w:sz w:val="28"/>
          <w:szCs w:val="28"/>
          <w:shd w:val="clear" w:color="auto" w:fill="FFFFFF"/>
        </w:rPr>
        <w:br/>
      </w:r>
      <w:r w:rsidRPr="001D6FE6">
        <w:rPr>
          <w:rFonts w:ascii="Times New Roman" w:eastAsia="Calibri" w:hAnsi="Times New Roman" w:cs="Times New Roman"/>
          <w:sz w:val="28"/>
          <w:szCs w:val="28"/>
        </w:rPr>
        <w:t xml:space="preserve">№ А63-13435/2019 о несостоятельности (банкротстве). </w:t>
      </w:r>
      <w:r w:rsidRPr="001D6FE6">
        <w:rPr>
          <w:rFonts w:ascii="Times New Roman" w:eastAsia="Calibri" w:hAnsi="Times New Roman" w:cs="Times New Roman"/>
          <w:sz w:val="28"/>
          <w:szCs w:val="28"/>
          <w:shd w:val="clear" w:color="auto" w:fill="FFFFFF"/>
        </w:rPr>
        <w:t xml:space="preserve">26 января 2021 года отделением </w:t>
      </w:r>
      <w:r w:rsidRPr="001D6FE6">
        <w:rPr>
          <w:rFonts w:ascii="Times New Roman" w:eastAsia="Times New Roman" w:hAnsi="Times New Roman" w:cs="Times New Roman"/>
          <w:sz w:val="28"/>
          <w:szCs w:val="28"/>
        </w:rPr>
        <w:t>Арбитражн</w:t>
      </w:r>
      <w:r w:rsidRPr="001D6FE6">
        <w:rPr>
          <w:rFonts w:ascii="Times New Roman" w:eastAsia="Calibri" w:hAnsi="Times New Roman" w:cs="Times New Roman"/>
          <w:sz w:val="28"/>
          <w:szCs w:val="28"/>
        </w:rPr>
        <w:t>ого</w:t>
      </w:r>
      <w:r w:rsidRPr="001D6FE6">
        <w:rPr>
          <w:rFonts w:ascii="Times New Roman" w:eastAsia="Times New Roman" w:hAnsi="Times New Roman" w:cs="Times New Roman"/>
          <w:sz w:val="28"/>
          <w:szCs w:val="28"/>
        </w:rPr>
        <w:t xml:space="preserve"> суд</w:t>
      </w:r>
      <w:r w:rsidRPr="001D6FE6">
        <w:rPr>
          <w:rFonts w:ascii="Times New Roman" w:eastAsia="Calibri" w:hAnsi="Times New Roman" w:cs="Times New Roman"/>
          <w:sz w:val="28"/>
          <w:szCs w:val="28"/>
        </w:rPr>
        <w:t>а</w:t>
      </w:r>
      <w:r w:rsidRPr="001D6FE6">
        <w:rPr>
          <w:rFonts w:ascii="Times New Roman" w:eastAsia="Times New Roman" w:hAnsi="Times New Roman" w:cs="Times New Roman"/>
          <w:sz w:val="28"/>
          <w:szCs w:val="28"/>
        </w:rPr>
        <w:t xml:space="preserve"> Ставропольского края</w:t>
      </w:r>
      <w:r w:rsidRPr="001D6FE6">
        <w:rPr>
          <w:rFonts w:ascii="Times New Roman" w:eastAsia="Calibri" w:hAnsi="Times New Roman" w:cs="Times New Roman"/>
          <w:sz w:val="28"/>
          <w:szCs w:val="28"/>
        </w:rPr>
        <w:t xml:space="preserve"> производство по делу № А63-13435/2019 о несостоятельности (банкротстве) в отношении                         ООО «Консервный завод Русский» прекращено.</w:t>
      </w:r>
    </w:p>
    <w:p w:rsidR="00480089" w:rsidRDefault="00480089" w:rsidP="00480089">
      <w:pPr>
        <w:spacing w:after="0" w:line="240" w:lineRule="auto"/>
        <w:ind w:right="-136" w:firstLine="709"/>
        <w:jc w:val="both"/>
        <w:rPr>
          <w:rFonts w:ascii="Times New Roman" w:eastAsia="Calibri" w:hAnsi="Times New Roman" w:cs="Times New Roman"/>
          <w:bCs/>
          <w:sz w:val="28"/>
          <w:szCs w:val="28"/>
          <w:shd w:val="clear" w:color="auto" w:fill="FFFFFF"/>
        </w:rPr>
      </w:pPr>
      <w:r w:rsidRPr="001D6FE6">
        <w:rPr>
          <w:rFonts w:ascii="Times New Roman" w:eastAsia="Calibri" w:hAnsi="Times New Roman" w:cs="Times New Roman"/>
          <w:sz w:val="28"/>
          <w:szCs w:val="28"/>
          <w:shd w:val="clear" w:color="auto" w:fill="FFFFFF"/>
        </w:rPr>
        <w:t xml:space="preserve">В настоящее время выпуск продукции под брендом ООО «Консервный завод Русский» не осуществляется, однако, производственные мощности предприятия используются для выпуска продукции собственной торговой </w:t>
      </w:r>
      <w:r w:rsidRPr="001D6FE6">
        <w:rPr>
          <w:rFonts w:ascii="Times New Roman" w:eastAsia="Calibri" w:hAnsi="Times New Roman" w:cs="Times New Roman"/>
          <w:sz w:val="28"/>
          <w:szCs w:val="28"/>
          <w:shd w:val="clear" w:color="auto" w:fill="FFFFFF"/>
        </w:rPr>
        <w:lastRenderedPageBreak/>
        <w:t>марк</w:t>
      </w:r>
      <w:proofErr w:type="gramStart"/>
      <w:r w:rsidRPr="001D6FE6">
        <w:rPr>
          <w:rFonts w:ascii="Times New Roman" w:eastAsia="Calibri" w:hAnsi="Times New Roman" w:cs="Times New Roman"/>
          <w:sz w:val="28"/>
          <w:szCs w:val="28"/>
          <w:shd w:val="clear" w:color="auto" w:fill="FFFFFF"/>
        </w:rPr>
        <w:t xml:space="preserve">и </w:t>
      </w:r>
      <w:r w:rsidRPr="001D6FE6">
        <w:rPr>
          <w:rFonts w:ascii="Times New Roman" w:eastAsia="Calibri" w:hAnsi="Times New Roman" w:cs="Times New Roman"/>
          <w:bCs/>
          <w:sz w:val="28"/>
          <w:szCs w:val="28"/>
          <w:shd w:val="clear" w:color="auto" w:fill="FFFFFF"/>
        </w:rPr>
        <w:t>ООО</w:t>
      </w:r>
      <w:proofErr w:type="gramEnd"/>
      <w:r w:rsidRPr="001D6FE6">
        <w:rPr>
          <w:rFonts w:ascii="Times New Roman" w:eastAsia="Calibri" w:hAnsi="Times New Roman" w:cs="Times New Roman"/>
          <w:bCs/>
          <w:sz w:val="28"/>
          <w:szCs w:val="28"/>
          <w:shd w:val="clear" w:color="auto" w:fill="FFFFFF"/>
        </w:rPr>
        <w:t xml:space="preserve"> «Органик </w:t>
      </w:r>
      <w:proofErr w:type="spellStart"/>
      <w:r w:rsidRPr="001D6FE6">
        <w:rPr>
          <w:rFonts w:ascii="Times New Roman" w:eastAsia="Calibri" w:hAnsi="Times New Roman" w:cs="Times New Roman"/>
          <w:bCs/>
          <w:sz w:val="28"/>
          <w:szCs w:val="28"/>
          <w:shd w:val="clear" w:color="auto" w:fill="FFFFFF"/>
        </w:rPr>
        <w:t>Эраунд</w:t>
      </w:r>
      <w:proofErr w:type="spellEnd"/>
      <w:r w:rsidRPr="001D6FE6">
        <w:rPr>
          <w:rFonts w:ascii="Times New Roman" w:eastAsia="Calibri" w:hAnsi="Times New Roman" w:cs="Times New Roman"/>
          <w:bCs/>
          <w:sz w:val="28"/>
          <w:szCs w:val="28"/>
          <w:shd w:val="clear" w:color="auto" w:fill="FFFFFF"/>
        </w:rPr>
        <w:t>». Производственные мощност</w:t>
      </w:r>
      <w:proofErr w:type="gramStart"/>
      <w:r w:rsidRPr="001D6FE6">
        <w:rPr>
          <w:rFonts w:ascii="Times New Roman" w:eastAsia="Calibri" w:hAnsi="Times New Roman" w:cs="Times New Roman"/>
          <w:bCs/>
          <w:sz w:val="28"/>
          <w:szCs w:val="28"/>
          <w:shd w:val="clear" w:color="auto" w:fill="FFFFFF"/>
        </w:rPr>
        <w:t xml:space="preserve">и </w:t>
      </w:r>
      <w:r w:rsidRPr="001D6FE6">
        <w:rPr>
          <w:rFonts w:ascii="Times New Roman" w:eastAsia="Calibri" w:hAnsi="Times New Roman" w:cs="Times New Roman"/>
          <w:bCs/>
          <w:sz w:val="28"/>
          <w:szCs w:val="28"/>
          <w:shd w:val="clear" w:color="auto" w:fill="FFFFFF"/>
        </w:rPr>
        <w:br/>
        <w:t>ООО</w:t>
      </w:r>
      <w:proofErr w:type="gramEnd"/>
      <w:r w:rsidRPr="001D6FE6">
        <w:rPr>
          <w:rFonts w:ascii="Times New Roman" w:eastAsia="Calibri" w:hAnsi="Times New Roman" w:cs="Times New Roman"/>
          <w:bCs/>
          <w:sz w:val="28"/>
          <w:szCs w:val="28"/>
          <w:shd w:val="clear" w:color="auto" w:fill="FFFFFF"/>
        </w:rPr>
        <w:t xml:space="preserve"> «Консервный завод Русский» используются на 15,0 процента.</w:t>
      </w:r>
    </w:p>
    <w:p w:rsidR="00480089" w:rsidRDefault="00480089" w:rsidP="00480089">
      <w:pPr>
        <w:spacing w:after="0" w:line="240" w:lineRule="auto"/>
        <w:ind w:right="-136" w:firstLine="709"/>
        <w:jc w:val="both"/>
        <w:rPr>
          <w:rFonts w:ascii="Times New Roman" w:eastAsia="Times New Roman" w:hAnsi="Times New Roman" w:cs="Times New Roman"/>
          <w:b/>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4.3. Потребительский рынок</w:t>
      </w:r>
    </w:p>
    <w:p w:rsidR="00480089" w:rsidRPr="0008392D"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8392D">
        <w:rPr>
          <w:rFonts w:ascii="Times New Roman" w:eastAsia="Times New Roman" w:hAnsi="Times New Roman" w:cs="Times New Roman"/>
          <w:spacing w:val="-6"/>
          <w:sz w:val="28"/>
          <w:szCs w:val="28"/>
        </w:rPr>
        <w:t xml:space="preserve">По состоянию на 01 января 2023 года фактическая обеспеченность населения Курского муниципального района торговыми павильонами и киосками по продаже печатной продукции находится на уровне 16,7 процента. При нормативе 6 павильонов и киосков по продаже печатной продукции фактически этот показатель составляет 1 киоск. </w:t>
      </w:r>
    </w:p>
    <w:p w:rsidR="00480089" w:rsidRPr="0008392D"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8392D">
        <w:rPr>
          <w:rFonts w:ascii="Times New Roman" w:eastAsia="Times New Roman" w:hAnsi="Times New Roman" w:cs="Times New Roman"/>
          <w:spacing w:val="-6"/>
          <w:sz w:val="28"/>
          <w:szCs w:val="28"/>
        </w:rPr>
        <w:t>Ассортимент печатной продукции восполняется за счет продажи в сельских отделениях почтовой связи Управления Федеральной почтовой связи Ставропольского края ФГУП «Почта России» и в отделах организаций торговли Курского муниципального округа. Вместе с этим, Схемой предусмотрено достаточное количество мест для размещения киосков и павильонов по продаже печатной продукции, которые администрацией Курского муниципального округа предоставляются на безвозмездной основе, однако данный вид торговли является не востребованным.</w:t>
      </w:r>
    </w:p>
    <w:p w:rsidR="00480089" w:rsidRDefault="00480089" w:rsidP="00480089">
      <w:pPr>
        <w:spacing w:after="0" w:line="240" w:lineRule="auto"/>
        <w:ind w:right="-136" w:firstLine="709"/>
        <w:jc w:val="both"/>
        <w:rPr>
          <w:rFonts w:ascii="Times New Roman" w:eastAsia="Times New Roman" w:hAnsi="Times New Roman" w:cs="Times New Roman"/>
          <w:b/>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4.4. Инвестиционная деятельность          </w:t>
      </w:r>
    </w:p>
    <w:p w:rsidR="00480089" w:rsidRPr="0008392D"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8392D">
        <w:rPr>
          <w:rFonts w:ascii="Times New Roman" w:eastAsia="Times New Roman" w:hAnsi="Times New Roman" w:cs="Times New Roman"/>
          <w:spacing w:val="-6"/>
          <w:sz w:val="28"/>
          <w:szCs w:val="28"/>
        </w:rPr>
        <w:t>Отсутствие масштабных инвестиционных проектов на территории округа обусловлено транспортной отдаленностью, неблагоприятными климатическими условиями и неразвитостью инфраструктуры округа, в частности, проблемами с водоснабжением.</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4.5. Поддержка малого и среднего предпринимательства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Несмотря на широкий охват применяемых инструментов </w:t>
      </w:r>
      <w:proofErr w:type="gramStart"/>
      <w:r w:rsidRPr="00E157D9">
        <w:rPr>
          <w:rFonts w:ascii="Times New Roman" w:eastAsia="Times New Roman" w:hAnsi="Times New Roman" w:cs="Times New Roman"/>
          <w:spacing w:val="-6"/>
          <w:sz w:val="28"/>
          <w:szCs w:val="28"/>
        </w:rPr>
        <w:t>поддержки</w:t>
      </w:r>
      <w:proofErr w:type="gramEnd"/>
      <w:r w:rsidRPr="00E157D9">
        <w:rPr>
          <w:rFonts w:ascii="Times New Roman" w:eastAsia="Times New Roman" w:hAnsi="Times New Roman" w:cs="Times New Roman"/>
          <w:spacing w:val="-6"/>
          <w:sz w:val="28"/>
          <w:szCs w:val="28"/>
        </w:rPr>
        <w:t xml:space="preserve"> анализ применяемых инструментов показывает некоторые пробелы в данной системе. Можно выделить несколько ключевых </w:t>
      </w:r>
      <w:proofErr w:type="gramStart"/>
      <w:r w:rsidRPr="00E157D9">
        <w:rPr>
          <w:rFonts w:ascii="Times New Roman" w:eastAsia="Times New Roman" w:hAnsi="Times New Roman" w:cs="Times New Roman"/>
          <w:spacing w:val="-6"/>
          <w:sz w:val="28"/>
          <w:szCs w:val="28"/>
        </w:rPr>
        <w:t>факторов</w:t>
      </w:r>
      <w:proofErr w:type="gramEnd"/>
      <w:r w:rsidRPr="00E157D9">
        <w:rPr>
          <w:rFonts w:ascii="Times New Roman" w:eastAsia="Times New Roman" w:hAnsi="Times New Roman" w:cs="Times New Roman"/>
          <w:spacing w:val="-6"/>
          <w:sz w:val="28"/>
          <w:szCs w:val="28"/>
        </w:rPr>
        <w:t xml:space="preserve"> негативно сказывающихся на развитии сектора: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нестабильность законодательства в сфере налогового и финансового регулирования сектора малого и среднего предпринимательства;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проблемы доступа к источникам финансирования деятельности;</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сохранение высокого уровня административных барьеров;</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проблемы в нахождении рынков сбыта продукции.</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4.6. Инновационная деятельность</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Обозначается круг проблем инновационного развития:</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рычагов воздействия на собственников факторов производства;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финансовых рычагов воздействия;</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отсутствие культуры и навыков корпоративных взаимоотношений по осуществлению процессов взаимодействия между субъектами </w:t>
      </w:r>
      <w:proofErr w:type="spellStart"/>
      <w:r w:rsidRPr="00E157D9">
        <w:rPr>
          <w:rFonts w:ascii="Times New Roman" w:eastAsia="Times New Roman" w:hAnsi="Times New Roman" w:cs="Times New Roman"/>
          <w:spacing w:val="-6"/>
          <w:sz w:val="28"/>
          <w:szCs w:val="28"/>
        </w:rPr>
        <w:t>муниципально</w:t>
      </w:r>
      <w:proofErr w:type="spellEnd"/>
      <w:r w:rsidRPr="00E157D9">
        <w:rPr>
          <w:rFonts w:ascii="Times New Roman" w:eastAsia="Times New Roman" w:hAnsi="Times New Roman" w:cs="Times New Roman"/>
          <w:spacing w:val="-6"/>
          <w:sz w:val="28"/>
          <w:szCs w:val="28"/>
        </w:rPr>
        <w:t>-частного партнерства.</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4.7. Производительность труда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lastRenderedPageBreak/>
        <w:t>Сложившийся уровень производительности труда не обеспечивает высокую конкурентоспособность экономики. Ее отставание от динамики заработной платы сужает возможности расширенного производства. Сегодня, в какой-то степени, оно обеспечивается за счет природной ренты, что не может продолжаться бесконечно.</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4.8. Межрегиональное и международное сотрудничество</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В качестве основных причин, затрудняющих межрегиональное и международное сотрудничество, можно отметить:</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E157D9">
        <w:rPr>
          <w:rFonts w:ascii="Times New Roman" w:eastAsia="Times New Roman" w:hAnsi="Times New Roman" w:cs="Times New Roman"/>
          <w:spacing w:val="-6"/>
          <w:sz w:val="28"/>
          <w:szCs w:val="28"/>
        </w:rPr>
        <w:t>отсутствие</w:t>
      </w:r>
      <w:proofErr w:type="gramEnd"/>
      <w:r w:rsidRPr="00E157D9">
        <w:rPr>
          <w:rFonts w:ascii="Times New Roman" w:eastAsia="Times New Roman" w:hAnsi="Times New Roman" w:cs="Times New Roman"/>
          <w:spacing w:val="-6"/>
          <w:sz w:val="28"/>
          <w:szCs w:val="28"/>
        </w:rPr>
        <w:t xml:space="preserve"> финансовых возможностей для </w:t>
      </w:r>
      <w:proofErr w:type="gramStart"/>
      <w:r w:rsidRPr="00E157D9">
        <w:rPr>
          <w:rFonts w:ascii="Times New Roman" w:eastAsia="Times New Roman" w:hAnsi="Times New Roman" w:cs="Times New Roman"/>
          <w:spacing w:val="-6"/>
          <w:sz w:val="28"/>
          <w:szCs w:val="28"/>
        </w:rPr>
        <w:t>какого</w:t>
      </w:r>
      <w:proofErr w:type="gramEnd"/>
      <w:r w:rsidRPr="00E157D9">
        <w:rPr>
          <w:rFonts w:ascii="Times New Roman" w:eastAsia="Times New Roman" w:hAnsi="Times New Roman" w:cs="Times New Roman"/>
          <w:spacing w:val="-6"/>
          <w:sz w:val="28"/>
          <w:szCs w:val="28"/>
        </w:rPr>
        <w:t xml:space="preserve"> бы то ни было сотрудничества;</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r w:rsidRPr="00E157D9">
        <w:rPr>
          <w:rFonts w:ascii="Times New Roman" w:eastAsia="Times New Roman" w:hAnsi="Times New Roman" w:cs="Times New Roman"/>
          <w:spacing w:val="-6"/>
          <w:sz w:val="28"/>
          <w:szCs w:val="28"/>
        </w:rPr>
        <w:t>ограничения транспортно-инфраструктурного характера</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4.9. Государственные и муниципальные услуги</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К основной проблеме предоставления государственных и муниципальных услуг относится низкий процент перевода муниципальных услуг в электронный вид, что осложняет получение услуг населению.</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4.10. Туризм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Отсутствие инвестиционных проектов в данной сфере.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Низкая вовлеченность юридических лиц и индивидуальных предпринимателей к участию в конкурсных отборах на получение дополнительных мер поддержки, направленных на развитие туристической инфраструктуры и инфраструктуры туризма.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4.11. Водоснабжение и водоотведение</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E157D9">
        <w:rPr>
          <w:rFonts w:ascii="Times New Roman" w:eastAsia="Times New Roman" w:hAnsi="Times New Roman" w:cs="Times New Roman"/>
          <w:spacing w:val="-6"/>
          <w:sz w:val="28"/>
          <w:szCs w:val="28"/>
        </w:rPr>
        <w:t>Объекты технического водоснабжения Курского муниципального округа включают: 4 артезианских скважины, 15,7 км водопроводных сетей технического водоснабжения (Рощино и Привольный).</w:t>
      </w:r>
      <w:proofErr w:type="gramEnd"/>
      <w:r w:rsidRPr="00E157D9">
        <w:rPr>
          <w:rFonts w:ascii="Times New Roman" w:eastAsia="Times New Roman" w:hAnsi="Times New Roman" w:cs="Times New Roman"/>
          <w:spacing w:val="-6"/>
          <w:sz w:val="28"/>
          <w:szCs w:val="28"/>
        </w:rPr>
        <w:t xml:space="preserve"> В связи со значительным превышением показателей качества воды относительно требований СанПиН в указанных населенных пунктах, система водоснабжения переведена в разряд технической. В настоящее время прорабатывается вопрос о бурении новых артезианских скважин с улучшенным качеством воды, соответствующим гигиеническим требованиям.</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Износ объектов водопроводно-канализационного хозяйства составляет 80 %.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4.12. Теплоснабжение</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Высокий уровень износа основных производственных фондов, в том числе транспортных коммуникаций и энергетического оборудования, до 70-80%.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w:t>
      </w:r>
      <w:r w:rsidRPr="00E157D9">
        <w:rPr>
          <w:rFonts w:ascii="Times New Roman" w:eastAsia="Times New Roman" w:hAnsi="Times New Roman" w:cs="Times New Roman"/>
          <w:spacing w:val="-6"/>
          <w:sz w:val="28"/>
          <w:szCs w:val="28"/>
        </w:rPr>
        <w:lastRenderedPageBreak/>
        <w:t>использования установленной мощности и, вследствие этого, незначительная инвестиционная привлекательность объектов.</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exact"/>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4.13. Обращение с твердыми коммунальными отходами, благоустройство территории</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В 5 населенных пунктах: хутор Березкин, поселки Бурунный, Песчаный, Южанин, </w:t>
      </w:r>
      <w:proofErr w:type="spellStart"/>
      <w:r w:rsidRPr="00E157D9">
        <w:rPr>
          <w:rFonts w:ascii="Times New Roman" w:eastAsia="Times New Roman" w:hAnsi="Times New Roman" w:cs="Times New Roman"/>
          <w:spacing w:val="-6"/>
          <w:sz w:val="28"/>
          <w:szCs w:val="28"/>
        </w:rPr>
        <w:t>Новобалтийский</w:t>
      </w:r>
      <w:proofErr w:type="spellEnd"/>
      <w:r w:rsidRPr="00E157D9">
        <w:rPr>
          <w:rFonts w:ascii="Times New Roman" w:eastAsia="Times New Roman" w:hAnsi="Times New Roman" w:cs="Times New Roman"/>
          <w:spacing w:val="-6"/>
          <w:sz w:val="28"/>
          <w:szCs w:val="28"/>
        </w:rPr>
        <w:t xml:space="preserve">, услуга по обращению с ТКО региональным оператором не оказывается в связи с невозможностью проезда в населенные пункты спецтранспорта регионального оператора из-за неудовлетворительного состояния автодорог. Администрация муниципального округа не располагает </w:t>
      </w:r>
      <w:proofErr w:type="gramStart"/>
      <w:r w:rsidRPr="00E157D9">
        <w:rPr>
          <w:rFonts w:ascii="Times New Roman" w:eastAsia="Times New Roman" w:hAnsi="Times New Roman" w:cs="Times New Roman"/>
          <w:spacing w:val="-6"/>
          <w:sz w:val="28"/>
          <w:szCs w:val="28"/>
        </w:rPr>
        <w:t>информацией</w:t>
      </w:r>
      <w:proofErr w:type="gramEnd"/>
      <w:r w:rsidRPr="00E157D9">
        <w:rPr>
          <w:rFonts w:ascii="Times New Roman" w:eastAsia="Times New Roman" w:hAnsi="Times New Roman" w:cs="Times New Roman"/>
          <w:spacing w:val="-6"/>
          <w:sz w:val="28"/>
          <w:szCs w:val="28"/>
        </w:rPr>
        <w:t xml:space="preserve"> куда население вывозит отходы.</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На территории муниципального округа отсутствуют специальные площадки для складирования КГО. Существующие места (площадки) накопления ТКО не оборудованы бункерами для складирования КГО.</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4.14. Транспортная инфраструктура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На территории Курского муниципального округа расположено 8 остановочных пунктов, из которых не все соответствуют требованиям, предъявляемым к ним постановлением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Стоянки легковых такси на территории Курского муниципального округа Ставропольского края - отсутствуют.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4.15. Жилищный фонд</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претендентов для</w:t>
      </w:r>
      <w:r w:rsidRPr="00E157D9">
        <w:t xml:space="preserve"> </w:t>
      </w:r>
      <w:r w:rsidRPr="00E157D9">
        <w:rPr>
          <w:rFonts w:ascii="Times New Roman" w:hAnsi="Times New Roman" w:cs="Times New Roman"/>
          <w:sz w:val="28"/>
        </w:rPr>
        <w:t xml:space="preserve">определения </w:t>
      </w:r>
      <w:r w:rsidRPr="00E157D9">
        <w:rPr>
          <w:rFonts w:ascii="Times New Roman" w:eastAsia="Times New Roman" w:hAnsi="Times New Roman" w:cs="Times New Roman"/>
          <w:spacing w:val="-6"/>
          <w:sz w:val="28"/>
          <w:szCs w:val="28"/>
        </w:rPr>
        <w:t>управляющей организации для управления многоквартирными домами.</w:t>
      </w:r>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4.16. Информационно-коммуникационная инфраструктура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 xml:space="preserve">Имеются населенные пункты, в которых отсутствует возможность проводного доступа к сети Интернет с использованием ВОЛС: </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E157D9">
        <w:rPr>
          <w:rFonts w:ascii="Times New Roman" w:eastAsia="Times New Roman" w:hAnsi="Times New Roman" w:cs="Times New Roman"/>
          <w:spacing w:val="-6"/>
          <w:sz w:val="28"/>
          <w:szCs w:val="28"/>
        </w:rPr>
        <w:t xml:space="preserve">а. Али-Кую, х. Березкин, х. </w:t>
      </w:r>
      <w:proofErr w:type="spellStart"/>
      <w:r w:rsidRPr="00E157D9">
        <w:rPr>
          <w:rFonts w:ascii="Times New Roman" w:eastAsia="Times New Roman" w:hAnsi="Times New Roman" w:cs="Times New Roman"/>
          <w:spacing w:val="-6"/>
          <w:sz w:val="28"/>
          <w:szCs w:val="28"/>
        </w:rPr>
        <w:t>Бугулов</w:t>
      </w:r>
      <w:proofErr w:type="spellEnd"/>
      <w:r w:rsidRPr="00E157D9">
        <w:rPr>
          <w:rFonts w:ascii="Times New Roman" w:eastAsia="Times New Roman" w:hAnsi="Times New Roman" w:cs="Times New Roman"/>
          <w:spacing w:val="-6"/>
          <w:sz w:val="28"/>
          <w:szCs w:val="28"/>
        </w:rPr>
        <w:t xml:space="preserve">, х. Веденяпин, с. Добровольное, х </w:t>
      </w:r>
      <w:proofErr w:type="spellStart"/>
      <w:r w:rsidRPr="00E157D9">
        <w:rPr>
          <w:rFonts w:ascii="Times New Roman" w:eastAsia="Times New Roman" w:hAnsi="Times New Roman" w:cs="Times New Roman"/>
          <w:spacing w:val="-6"/>
          <w:sz w:val="28"/>
          <w:szCs w:val="28"/>
        </w:rPr>
        <w:t>Дыдымовка</w:t>
      </w:r>
      <w:proofErr w:type="spellEnd"/>
      <w:r w:rsidRPr="00E157D9">
        <w:rPr>
          <w:rFonts w:ascii="Times New Roman" w:eastAsia="Times New Roman" w:hAnsi="Times New Roman" w:cs="Times New Roman"/>
          <w:spacing w:val="-6"/>
          <w:sz w:val="28"/>
          <w:szCs w:val="28"/>
        </w:rPr>
        <w:t xml:space="preserve">, х. Межевой, х. Новая Деревня, п. </w:t>
      </w:r>
      <w:proofErr w:type="spellStart"/>
      <w:r w:rsidRPr="00E157D9">
        <w:rPr>
          <w:rFonts w:ascii="Times New Roman" w:eastAsia="Times New Roman" w:hAnsi="Times New Roman" w:cs="Times New Roman"/>
          <w:spacing w:val="-6"/>
          <w:sz w:val="28"/>
          <w:szCs w:val="28"/>
        </w:rPr>
        <w:t>Новобалтийский</w:t>
      </w:r>
      <w:proofErr w:type="spellEnd"/>
      <w:r w:rsidRPr="00E157D9">
        <w:rPr>
          <w:rFonts w:ascii="Times New Roman" w:eastAsia="Times New Roman" w:hAnsi="Times New Roman" w:cs="Times New Roman"/>
          <w:spacing w:val="-6"/>
          <w:sz w:val="28"/>
          <w:szCs w:val="28"/>
        </w:rPr>
        <w:t xml:space="preserve">, х. </w:t>
      </w:r>
      <w:proofErr w:type="spellStart"/>
      <w:r w:rsidRPr="00E157D9">
        <w:rPr>
          <w:rFonts w:ascii="Times New Roman" w:eastAsia="Times New Roman" w:hAnsi="Times New Roman" w:cs="Times New Roman"/>
          <w:spacing w:val="-6"/>
          <w:sz w:val="28"/>
          <w:szCs w:val="28"/>
        </w:rPr>
        <w:t>Новоивановский</w:t>
      </w:r>
      <w:proofErr w:type="spellEnd"/>
      <w:r w:rsidRPr="00E157D9">
        <w:rPr>
          <w:rFonts w:ascii="Times New Roman" w:eastAsia="Times New Roman" w:hAnsi="Times New Roman" w:cs="Times New Roman"/>
          <w:spacing w:val="-6"/>
          <w:sz w:val="28"/>
          <w:szCs w:val="28"/>
        </w:rPr>
        <w:t xml:space="preserve">, х. </w:t>
      </w:r>
      <w:proofErr w:type="spellStart"/>
      <w:r w:rsidRPr="00E157D9">
        <w:rPr>
          <w:rFonts w:ascii="Times New Roman" w:eastAsia="Times New Roman" w:hAnsi="Times New Roman" w:cs="Times New Roman"/>
          <w:spacing w:val="-6"/>
          <w:sz w:val="28"/>
          <w:szCs w:val="28"/>
        </w:rPr>
        <w:t>Новотаврический</w:t>
      </w:r>
      <w:proofErr w:type="spellEnd"/>
      <w:r w:rsidRPr="00E157D9">
        <w:rPr>
          <w:rFonts w:ascii="Times New Roman" w:eastAsia="Times New Roman" w:hAnsi="Times New Roman" w:cs="Times New Roman"/>
          <w:spacing w:val="-6"/>
          <w:sz w:val="28"/>
          <w:szCs w:val="28"/>
        </w:rPr>
        <w:t>, п. Песчаный, п. Правобережный, х. Прогонный, п. Совхозный, х. Тарский, х. Труд Земледельца, п. Трудовой, п. Южанин.</w:t>
      </w:r>
      <w:proofErr w:type="gramEnd"/>
    </w:p>
    <w:p w:rsidR="00480089" w:rsidRPr="00E157D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4.17. Социальная поддержка граждан</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Одной из проблем социальной поддержки населения можно выделить присутствие иждивенческого настроя у населения, а также отсутствие у некоторых граждан заинтересованности в улучшении собственного благосостояния.</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Отсутствие эффективной системы решения проблемы безработицы в небольших населенных пунктах округа.</w:t>
      </w: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E157D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57D9">
        <w:rPr>
          <w:rFonts w:ascii="Times New Roman" w:eastAsia="Times New Roman" w:hAnsi="Times New Roman" w:cs="Times New Roman"/>
          <w:spacing w:val="-6"/>
          <w:sz w:val="28"/>
          <w:szCs w:val="28"/>
        </w:rPr>
        <w:t>4.18. Образование</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В образовательных организациях округа имеется потребность в педагогических кадрах, о чем свидетельствует средняя педагогическая нагрузка на</w:t>
      </w:r>
      <w:r>
        <w:rPr>
          <w:rFonts w:ascii="Times New Roman" w:eastAsia="Times New Roman" w:hAnsi="Times New Roman" w:cs="Times New Roman"/>
          <w:spacing w:val="-6"/>
          <w:sz w:val="28"/>
          <w:szCs w:val="28"/>
        </w:rPr>
        <w:t xml:space="preserve"> </w:t>
      </w:r>
      <w:r w:rsidRPr="00C00224">
        <w:rPr>
          <w:rFonts w:ascii="Times New Roman" w:eastAsia="Times New Roman" w:hAnsi="Times New Roman" w:cs="Times New Roman"/>
          <w:spacing w:val="-6"/>
          <w:sz w:val="28"/>
          <w:szCs w:val="28"/>
        </w:rPr>
        <w:t xml:space="preserve">1 учителя: в 2021 года - 1,37 ставки, в 2022 года - 1,4 ставки. По состоянию на 2022 год в общеобразовательных организациях округа имелось 6 вакансий (данные федеральной системы </w:t>
      </w:r>
      <w:proofErr w:type="spellStart"/>
      <w:r w:rsidRPr="00C00224">
        <w:rPr>
          <w:rFonts w:ascii="Times New Roman" w:eastAsia="Times New Roman" w:hAnsi="Times New Roman" w:cs="Times New Roman"/>
          <w:spacing w:val="-6"/>
          <w:sz w:val="28"/>
          <w:szCs w:val="28"/>
        </w:rPr>
        <w:t>статнаблюдения</w:t>
      </w:r>
      <w:proofErr w:type="spellEnd"/>
      <w:r w:rsidRPr="00C00224">
        <w:rPr>
          <w:rFonts w:ascii="Times New Roman" w:eastAsia="Times New Roman" w:hAnsi="Times New Roman" w:cs="Times New Roman"/>
          <w:spacing w:val="-6"/>
          <w:sz w:val="28"/>
          <w:szCs w:val="28"/>
        </w:rPr>
        <w:t xml:space="preserve"> ОО</w:t>
      </w:r>
      <w:proofErr w:type="gramStart"/>
      <w:r w:rsidRPr="00C00224">
        <w:rPr>
          <w:rFonts w:ascii="Times New Roman" w:eastAsia="Times New Roman" w:hAnsi="Times New Roman" w:cs="Times New Roman"/>
          <w:spacing w:val="-6"/>
          <w:sz w:val="28"/>
          <w:szCs w:val="28"/>
        </w:rPr>
        <w:t>1</w:t>
      </w:r>
      <w:proofErr w:type="gramEnd"/>
      <w:r w:rsidRPr="00C00224">
        <w:rPr>
          <w:rFonts w:ascii="Times New Roman" w:eastAsia="Times New Roman" w:hAnsi="Times New Roman" w:cs="Times New Roman"/>
          <w:spacing w:val="-6"/>
          <w:sz w:val="28"/>
          <w:szCs w:val="28"/>
        </w:rPr>
        <w:t xml:space="preserve">): учитель русского языка и литературы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1, учитель иностранных языков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2, учитель информатики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1, учитель истории и обществознания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1, учитель математики </w:t>
      </w:r>
      <w:r>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1. Данная потребность удовлетворена за счет перераспределения педагогической нагрузки другим учителям, в том числе по совместительству, и за счёт переподготовки учителей на базе института повышения квалификации. </w:t>
      </w:r>
    </w:p>
    <w:p w:rsidR="00480089" w:rsidRPr="00C00224"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 xml:space="preserve">Модернизация и дооснащение систем видеонаблюдения требуется в 29 организациях (60,5 %), в том числе: </w:t>
      </w:r>
      <w:proofErr w:type="gramStart"/>
      <w:r w:rsidRPr="00C00224">
        <w:rPr>
          <w:rFonts w:ascii="Times New Roman" w:eastAsia="Times New Roman" w:hAnsi="Times New Roman" w:cs="Times New Roman"/>
          <w:spacing w:val="-6"/>
          <w:sz w:val="28"/>
          <w:szCs w:val="28"/>
        </w:rPr>
        <w:t xml:space="preserve">(МКДОУ «Детский сад № 1 «Светлячок» </w:t>
      </w:r>
      <w:proofErr w:type="spellStart"/>
      <w:r w:rsidRPr="00C00224">
        <w:rPr>
          <w:rFonts w:ascii="Times New Roman" w:eastAsia="Times New Roman" w:hAnsi="Times New Roman" w:cs="Times New Roman"/>
          <w:spacing w:val="-6"/>
          <w:sz w:val="28"/>
          <w:szCs w:val="28"/>
        </w:rPr>
        <w:t>ст</w:t>
      </w:r>
      <w:r w:rsidR="00E157D9">
        <w:rPr>
          <w:rFonts w:ascii="Times New Roman" w:eastAsia="Times New Roman" w:hAnsi="Times New Roman" w:cs="Times New Roman"/>
          <w:spacing w:val="-6"/>
          <w:sz w:val="28"/>
          <w:szCs w:val="28"/>
        </w:rPr>
        <w:t>-ца</w:t>
      </w:r>
      <w:proofErr w:type="spellEnd"/>
      <w:r w:rsidRPr="00C00224">
        <w:rPr>
          <w:rFonts w:ascii="Times New Roman" w:eastAsia="Times New Roman" w:hAnsi="Times New Roman" w:cs="Times New Roman"/>
          <w:spacing w:val="-6"/>
          <w:sz w:val="28"/>
          <w:szCs w:val="28"/>
        </w:rPr>
        <w:t xml:space="preserve"> Курская, МКДОУ «Детский сад № 2 «Солнышко» </w:t>
      </w:r>
      <w:proofErr w:type="spellStart"/>
      <w:r w:rsidRPr="00C00224">
        <w:rPr>
          <w:rFonts w:ascii="Times New Roman" w:eastAsia="Times New Roman" w:hAnsi="Times New Roman" w:cs="Times New Roman"/>
          <w:spacing w:val="-6"/>
          <w:sz w:val="28"/>
          <w:szCs w:val="28"/>
        </w:rPr>
        <w:t>ст</w:t>
      </w:r>
      <w:r w:rsidR="00E157D9">
        <w:rPr>
          <w:rFonts w:ascii="Times New Roman" w:eastAsia="Times New Roman" w:hAnsi="Times New Roman" w:cs="Times New Roman"/>
          <w:spacing w:val="-6"/>
          <w:sz w:val="28"/>
          <w:szCs w:val="28"/>
        </w:rPr>
        <w:t>-ца</w:t>
      </w:r>
      <w:proofErr w:type="spellEnd"/>
      <w:r w:rsidRPr="00C00224">
        <w:rPr>
          <w:rFonts w:ascii="Times New Roman" w:eastAsia="Times New Roman" w:hAnsi="Times New Roman" w:cs="Times New Roman"/>
          <w:spacing w:val="-6"/>
          <w:sz w:val="28"/>
          <w:szCs w:val="28"/>
        </w:rPr>
        <w:t xml:space="preserve"> Курская, МКДОУ «Детский сад № 3 «Ласточка» с. </w:t>
      </w:r>
      <w:proofErr w:type="spellStart"/>
      <w:r w:rsidRPr="00C00224">
        <w:rPr>
          <w:rFonts w:ascii="Times New Roman" w:eastAsia="Times New Roman" w:hAnsi="Times New Roman" w:cs="Times New Roman"/>
          <w:spacing w:val="-6"/>
          <w:sz w:val="28"/>
          <w:szCs w:val="28"/>
        </w:rPr>
        <w:t>Эдиссия</w:t>
      </w:r>
      <w:proofErr w:type="spellEnd"/>
      <w:r w:rsidRPr="00C00224">
        <w:rPr>
          <w:rFonts w:ascii="Times New Roman" w:eastAsia="Times New Roman" w:hAnsi="Times New Roman" w:cs="Times New Roman"/>
          <w:spacing w:val="-6"/>
          <w:sz w:val="28"/>
          <w:szCs w:val="28"/>
        </w:rPr>
        <w:t xml:space="preserve">, МКДОУ «Детский сад № 4 «Золотой ключик» п. Мирный, МКДОУ «Детский сад № 7 «Василек» х. </w:t>
      </w:r>
      <w:proofErr w:type="spellStart"/>
      <w:r w:rsidRPr="00C00224">
        <w:rPr>
          <w:rFonts w:ascii="Times New Roman" w:eastAsia="Times New Roman" w:hAnsi="Times New Roman" w:cs="Times New Roman"/>
          <w:spacing w:val="-6"/>
          <w:sz w:val="28"/>
          <w:szCs w:val="28"/>
        </w:rPr>
        <w:t>Дыдымкин</w:t>
      </w:r>
      <w:proofErr w:type="spellEnd"/>
      <w:r w:rsidRPr="00C00224">
        <w:rPr>
          <w:rFonts w:ascii="Times New Roman" w:eastAsia="Times New Roman" w:hAnsi="Times New Roman" w:cs="Times New Roman"/>
          <w:spacing w:val="-6"/>
          <w:sz w:val="28"/>
          <w:szCs w:val="28"/>
        </w:rPr>
        <w:t>, МКДОУ «Детский сад № 8 «Теремок» с. Русское, МКДОУ «Детский сад № 9 «Ромашка» п. Рощино, МКДОУ «Детский сад № 10 «Капелька» х. Графский, МКДОУ «Детский сад</w:t>
      </w:r>
      <w:proofErr w:type="gramEnd"/>
      <w:r w:rsidRPr="00C00224">
        <w:rPr>
          <w:rFonts w:ascii="Times New Roman" w:eastAsia="Times New Roman" w:hAnsi="Times New Roman" w:cs="Times New Roman"/>
          <w:spacing w:val="-6"/>
          <w:sz w:val="28"/>
          <w:szCs w:val="28"/>
        </w:rPr>
        <w:t xml:space="preserve"> № </w:t>
      </w:r>
      <w:proofErr w:type="gramStart"/>
      <w:r w:rsidRPr="00C00224">
        <w:rPr>
          <w:rFonts w:ascii="Times New Roman" w:eastAsia="Times New Roman" w:hAnsi="Times New Roman" w:cs="Times New Roman"/>
          <w:spacing w:val="-6"/>
          <w:sz w:val="28"/>
          <w:szCs w:val="28"/>
        </w:rPr>
        <w:t xml:space="preserve">11 «Сказка» </w:t>
      </w:r>
      <w:proofErr w:type="spellStart"/>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proofErr w:type="spellEnd"/>
      <w:r w:rsidRPr="00C00224">
        <w:rPr>
          <w:rFonts w:ascii="Times New Roman" w:eastAsia="Times New Roman" w:hAnsi="Times New Roman" w:cs="Times New Roman"/>
          <w:spacing w:val="-6"/>
          <w:sz w:val="28"/>
          <w:szCs w:val="28"/>
        </w:rPr>
        <w:t xml:space="preserve"> </w:t>
      </w:r>
      <w:r w:rsidR="00C176DC">
        <w:rPr>
          <w:rFonts w:ascii="Times New Roman" w:eastAsia="Times New Roman" w:hAnsi="Times New Roman" w:cs="Times New Roman"/>
          <w:spacing w:val="-6"/>
          <w:sz w:val="28"/>
          <w:szCs w:val="28"/>
        </w:rPr>
        <w:t>К</w:t>
      </w:r>
      <w:r w:rsidRPr="00C00224">
        <w:rPr>
          <w:rFonts w:ascii="Times New Roman" w:eastAsia="Times New Roman" w:hAnsi="Times New Roman" w:cs="Times New Roman"/>
          <w:spacing w:val="-6"/>
          <w:sz w:val="28"/>
          <w:szCs w:val="28"/>
        </w:rPr>
        <w:t>урская, МКДОУ «Детский сад № 12 «</w:t>
      </w:r>
      <w:proofErr w:type="spellStart"/>
      <w:r w:rsidRPr="00C00224">
        <w:rPr>
          <w:rFonts w:ascii="Times New Roman" w:eastAsia="Times New Roman" w:hAnsi="Times New Roman" w:cs="Times New Roman"/>
          <w:spacing w:val="-6"/>
          <w:sz w:val="28"/>
          <w:szCs w:val="28"/>
        </w:rPr>
        <w:t>Ивушка</w:t>
      </w:r>
      <w:proofErr w:type="spellEnd"/>
      <w:r w:rsidRPr="00C00224">
        <w:rPr>
          <w:rFonts w:ascii="Times New Roman" w:eastAsia="Times New Roman" w:hAnsi="Times New Roman" w:cs="Times New Roman"/>
          <w:spacing w:val="-6"/>
          <w:sz w:val="28"/>
          <w:szCs w:val="28"/>
        </w:rPr>
        <w:t xml:space="preserve">» </w:t>
      </w:r>
      <w:proofErr w:type="spellStart"/>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proofErr w:type="spellEnd"/>
      <w:r w:rsidRPr="00C00224">
        <w:rPr>
          <w:rFonts w:ascii="Times New Roman" w:eastAsia="Times New Roman" w:hAnsi="Times New Roman" w:cs="Times New Roman"/>
          <w:spacing w:val="-6"/>
          <w:sz w:val="28"/>
          <w:szCs w:val="28"/>
        </w:rPr>
        <w:t xml:space="preserve"> Курская, МКДОУ «Детский сад № 13 «</w:t>
      </w:r>
      <w:proofErr w:type="spellStart"/>
      <w:r w:rsidRPr="00C00224">
        <w:rPr>
          <w:rFonts w:ascii="Times New Roman" w:eastAsia="Times New Roman" w:hAnsi="Times New Roman" w:cs="Times New Roman"/>
          <w:spacing w:val="-6"/>
          <w:sz w:val="28"/>
          <w:szCs w:val="28"/>
        </w:rPr>
        <w:t>Журавушка</w:t>
      </w:r>
      <w:proofErr w:type="spellEnd"/>
      <w:r w:rsidRPr="00C00224">
        <w:rPr>
          <w:rFonts w:ascii="Times New Roman" w:eastAsia="Times New Roman" w:hAnsi="Times New Roman" w:cs="Times New Roman"/>
          <w:spacing w:val="-6"/>
          <w:sz w:val="28"/>
          <w:szCs w:val="28"/>
        </w:rPr>
        <w:t xml:space="preserve">» </w:t>
      </w:r>
      <w:proofErr w:type="spellStart"/>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proofErr w:type="spellEnd"/>
      <w:r w:rsidRPr="00C00224">
        <w:rPr>
          <w:rFonts w:ascii="Times New Roman" w:eastAsia="Times New Roman" w:hAnsi="Times New Roman" w:cs="Times New Roman"/>
          <w:spacing w:val="-6"/>
          <w:sz w:val="28"/>
          <w:szCs w:val="28"/>
        </w:rPr>
        <w:t xml:space="preserve"> Курская, МКДОУ «Детский сад № 14 «Теремок» </w:t>
      </w:r>
      <w:proofErr w:type="spellStart"/>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proofErr w:type="spellEnd"/>
      <w:r w:rsidRPr="00C00224">
        <w:rPr>
          <w:rFonts w:ascii="Times New Roman" w:eastAsia="Times New Roman" w:hAnsi="Times New Roman" w:cs="Times New Roman"/>
          <w:spacing w:val="-6"/>
          <w:sz w:val="28"/>
          <w:szCs w:val="28"/>
        </w:rPr>
        <w:t xml:space="preserve"> Курская, МКДОУ «Детский сад № 15 «Елочка» п. Балтийский, МКДОУ «Детский сад № 16 «Ромашка» с. </w:t>
      </w:r>
      <w:proofErr w:type="spellStart"/>
      <w:r w:rsidRPr="00C00224">
        <w:rPr>
          <w:rFonts w:ascii="Times New Roman" w:eastAsia="Times New Roman" w:hAnsi="Times New Roman" w:cs="Times New Roman"/>
          <w:spacing w:val="-6"/>
          <w:sz w:val="28"/>
          <w:szCs w:val="28"/>
        </w:rPr>
        <w:t>Ростовановское</w:t>
      </w:r>
      <w:proofErr w:type="spellEnd"/>
      <w:r w:rsidRPr="00C00224">
        <w:rPr>
          <w:rFonts w:ascii="Times New Roman" w:eastAsia="Times New Roman" w:hAnsi="Times New Roman" w:cs="Times New Roman"/>
          <w:spacing w:val="-6"/>
          <w:sz w:val="28"/>
          <w:szCs w:val="28"/>
        </w:rPr>
        <w:t xml:space="preserve">, МКДОУ «Детский сад № 17 «Колосок» </w:t>
      </w:r>
      <w:proofErr w:type="spellStart"/>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proofErr w:type="spellEnd"/>
      <w:r w:rsidRPr="00C00224">
        <w:rPr>
          <w:rFonts w:ascii="Times New Roman" w:eastAsia="Times New Roman" w:hAnsi="Times New Roman" w:cs="Times New Roman"/>
          <w:spacing w:val="-6"/>
          <w:sz w:val="28"/>
          <w:szCs w:val="28"/>
        </w:rPr>
        <w:t xml:space="preserve"> </w:t>
      </w:r>
      <w:proofErr w:type="spellStart"/>
      <w:r w:rsidRPr="00C00224">
        <w:rPr>
          <w:rFonts w:ascii="Times New Roman" w:eastAsia="Times New Roman" w:hAnsi="Times New Roman" w:cs="Times New Roman"/>
          <w:spacing w:val="-6"/>
          <w:sz w:val="28"/>
          <w:szCs w:val="28"/>
        </w:rPr>
        <w:t>Стодеревская</w:t>
      </w:r>
      <w:proofErr w:type="spellEnd"/>
      <w:r w:rsidRPr="00C00224">
        <w:rPr>
          <w:rFonts w:ascii="Times New Roman" w:eastAsia="Times New Roman" w:hAnsi="Times New Roman" w:cs="Times New Roman"/>
          <w:spacing w:val="-6"/>
          <w:sz w:val="28"/>
          <w:szCs w:val="28"/>
        </w:rPr>
        <w:t xml:space="preserve">, МКДОУ «Детский сад № 18 «Аленка» </w:t>
      </w:r>
      <w:proofErr w:type="spellStart"/>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proofErr w:type="spellEnd"/>
      <w:r w:rsidRPr="00C00224">
        <w:rPr>
          <w:rFonts w:ascii="Times New Roman" w:eastAsia="Times New Roman" w:hAnsi="Times New Roman" w:cs="Times New Roman"/>
          <w:spacing w:val="-6"/>
          <w:sz w:val="28"/>
          <w:szCs w:val="28"/>
        </w:rPr>
        <w:t xml:space="preserve"> </w:t>
      </w:r>
      <w:proofErr w:type="spellStart"/>
      <w:r w:rsidRPr="00C00224">
        <w:rPr>
          <w:rFonts w:ascii="Times New Roman" w:eastAsia="Times New Roman" w:hAnsi="Times New Roman" w:cs="Times New Roman"/>
          <w:spacing w:val="-6"/>
          <w:sz w:val="28"/>
          <w:szCs w:val="28"/>
        </w:rPr>
        <w:t>Галюгаевская</w:t>
      </w:r>
      <w:proofErr w:type="spellEnd"/>
      <w:r w:rsidRPr="00C00224">
        <w:rPr>
          <w:rFonts w:ascii="Times New Roman" w:eastAsia="Times New Roman" w:hAnsi="Times New Roman" w:cs="Times New Roman"/>
          <w:spacing w:val="-6"/>
          <w:sz w:val="28"/>
          <w:szCs w:val="28"/>
        </w:rPr>
        <w:t>, МКДОУ «Детский сад № 19 «Колосок» с. Русское</w:t>
      </w:r>
      <w:proofErr w:type="gramEnd"/>
      <w:r w:rsidRPr="00C00224">
        <w:rPr>
          <w:rFonts w:ascii="Times New Roman" w:eastAsia="Times New Roman" w:hAnsi="Times New Roman" w:cs="Times New Roman"/>
          <w:spacing w:val="-6"/>
          <w:sz w:val="28"/>
          <w:szCs w:val="28"/>
        </w:rPr>
        <w:t xml:space="preserve">, </w:t>
      </w:r>
      <w:proofErr w:type="gramStart"/>
      <w:r w:rsidRPr="00C00224">
        <w:rPr>
          <w:rFonts w:ascii="Times New Roman" w:eastAsia="Times New Roman" w:hAnsi="Times New Roman" w:cs="Times New Roman"/>
          <w:spacing w:val="-6"/>
          <w:sz w:val="28"/>
          <w:szCs w:val="28"/>
        </w:rPr>
        <w:t xml:space="preserve">МКДОУ «Детский сад № 20 «Колокольчик» с. Полтавское,  </w:t>
      </w:r>
      <w:r w:rsidR="001A2D58" w:rsidRPr="001A2D58">
        <w:rPr>
          <w:rFonts w:ascii="Times New Roman" w:eastAsia="Times New Roman" w:hAnsi="Times New Roman" w:cs="Times New Roman"/>
          <w:spacing w:val="-6"/>
          <w:sz w:val="28"/>
          <w:szCs w:val="28"/>
        </w:rPr>
        <w:t>МКУ ДО «ДООЦ «Звездный»</w:t>
      </w:r>
      <w:r w:rsidRPr="00C00224">
        <w:rPr>
          <w:rFonts w:ascii="Times New Roman" w:eastAsia="Times New Roman" w:hAnsi="Times New Roman" w:cs="Times New Roman"/>
          <w:spacing w:val="-6"/>
          <w:sz w:val="28"/>
          <w:szCs w:val="28"/>
        </w:rPr>
        <w:t xml:space="preserve">, МКОУ «СОШ № 6» с. Полтавское, МКОУ «СОШ № 7» п. Балтийский, МКОУ «СОШ № 8» с. Русское, МКОУ «СОШ № 10» </w:t>
      </w:r>
      <w:proofErr w:type="spellStart"/>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proofErr w:type="spellEnd"/>
      <w:r w:rsidRPr="00C00224">
        <w:rPr>
          <w:rFonts w:ascii="Times New Roman" w:eastAsia="Times New Roman" w:hAnsi="Times New Roman" w:cs="Times New Roman"/>
          <w:spacing w:val="-6"/>
          <w:sz w:val="28"/>
          <w:szCs w:val="28"/>
        </w:rPr>
        <w:t xml:space="preserve"> </w:t>
      </w:r>
      <w:proofErr w:type="spellStart"/>
      <w:r w:rsidRPr="00C00224">
        <w:rPr>
          <w:rFonts w:ascii="Times New Roman" w:eastAsia="Times New Roman" w:hAnsi="Times New Roman" w:cs="Times New Roman"/>
          <w:spacing w:val="-6"/>
          <w:sz w:val="28"/>
          <w:szCs w:val="28"/>
        </w:rPr>
        <w:t>Стодеревская</w:t>
      </w:r>
      <w:proofErr w:type="spellEnd"/>
      <w:r w:rsidRPr="00C00224">
        <w:rPr>
          <w:rFonts w:ascii="Times New Roman" w:eastAsia="Times New Roman" w:hAnsi="Times New Roman" w:cs="Times New Roman"/>
          <w:spacing w:val="-6"/>
          <w:sz w:val="28"/>
          <w:szCs w:val="28"/>
        </w:rPr>
        <w:t xml:space="preserve">, МКОУ «СОШ № 12» х. Графский, МКОУ «СОШ № 14» п. Ага-Батыр, МКОУ «СОШ № 16» х. Пролетарский, МКОУ «СОШ № 18» с. </w:t>
      </w:r>
      <w:proofErr w:type="spellStart"/>
      <w:r w:rsidRPr="00C00224">
        <w:rPr>
          <w:rFonts w:ascii="Times New Roman" w:eastAsia="Times New Roman" w:hAnsi="Times New Roman" w:cs="Times New Roman"/>
          <w:spacing w:val="-6"/>
          <w:sz w:val="28"/>
          <w:szCs w:val="28"/>
        </w:rPr>
        <w:t>Уваровское</w:t>
      </w:r>
      <w:proofErr w:type="spellEnd"/>
      <w:r w:rsidRPr="00C00224">
        <w:rPr>
          <w:rFonts w:ascii="Times New Roman" w:eastAsia="Times New Roman" w:hAnsi="Times New Roman" w:cs="Times New Roman"/>
          <w:spacing w:val="-6"/>
          <w:sz w:val="28"/>
          <w:szCs w:val="28"/>
        </w:rPr>
        <w:t xml:space="preserve">, МКОУ «СОШ № 20» х. </w:t>
      </w:r>
      <w:proofErr w:type="spellStart"/>
      <w:r w:rsidRPr="00C00224">
        <w:rPr>
          <w:rFonts w:ascii="Times New Roman" w:eastAsia="Times New Roman" w:hAnsi="Times New Roman" w:cs="Times New Roman"/>
          <w:spacing w:val="-6"/>
          <w:sz w:val="28"/>
          <w:szCs w:val="28"/>
        </w:rPr>
        <w:t>Бугулов</w:t>
      </w:r>
      <w:proofErr w:type="spellEnd"/>
      <w:r w:rsidRPr="00C00224">
        <w:rPr>
          <w:rFonts w:ascii="Times New Roman" w:eastAsia="Times New Roman" w:hAnsi="Times New Roman" w:cs="Times New Roman"/>
          <w:spacing w:val="-6"/>
          <w:sz w:val="28"/>
          <w:szCs w:val="28"/>
        </w:rPr>
        <w:t>, МКОУ «СОШ № 22 имения</w:t>
      </w:r>
      <w:proofErr w:type="gramEnd"/>
      <w:r w:rsidRPr="00C00224">
        <w:rPr>
          <w:rFonts w:ascii="Times New Roman" w:eastAsia="Times New Roman" w:hAnsi="Times New Roman" w:cs="Times New Roman"/>
          <w:spacing w:val="-6"/>
          <w:sz w:val="28"/>
          <w:szCs w:val="28"/>
        </w:rPr>
        <w:t xml:space="preserve"> </w:t>
      </w:r>
      <w:proofErr w:type="gramStart"/>
      <w:r w:rsidRPr="00C00224">
        <w:rPr>
          <w:rFonts w:ascii="Times New Roman" w:eastAsia="Times New Roman" w:hAnsi="Times New Roman" w:cs="Times New Roman"/>
          <w:spacing w:val="-6"/>
          <w:sz w:val="28"/>
          <w:szCs w:val="28"/>
        </w:rPr>
        <w:t xml:space="preserve">Героя Советского Союза И.Я. </w:t>
      </w:r>
      <w:proofErr w:type="spellStart"/>
      <w:r w:rsidRPr="00C00224">
        <w:rPr>
          <w:rFonts w:ascii="Times New Roman" w:eastAsia="Times New Roman" w:hAnsi="Times New Roman" w:cs="Times New Roman"/>
          <w:spacing w:val="-6"/>
          <w:sz w:val="28"/>
          <w:szCs w:val="28"/>
        </w:rPr>
        <w:t>Филько</w:t>
      </w:r>
      <w:proofErr w:type="spellEnd"/>
      <w:r w:rsidRPr="00C00224">
        <w:rPr>
          <w:rFonts w:ascii="Times New Roman" w:eastAsia="Times New Roman" w:hAnsi="Times New Roman" w:cs="Times New Roman"/>
          <w:spacing w:val="-6"/>
          <w:sz w:val="28"/>
          <w:szCs w:val="28"/>
        </w:rPr>
        <w:t>» х. Зайцев.).</w:t>
      </w:r>
      <w:proofErr w:type="gramEnd"/>
    </w:p>
    <w:p w:rsidR="00480089" w:rsidRPr="00C00224"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В 38 образовательных организациях требуется частичная установка и ремонт ограждений, в том числе:</w:t>
      </w:r>
    </w:p>
    <w:p w:rsidR="00480089" w:rsidRPr="00C00224"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C00224">
        <w:rPr>
          <w:rFonts w:ascii="Times New Roman" w:eastAsia="Times New Roman" w:hAnsi="Times New Roman" w:cs="Times New Roman"/>
          <w:spacing w:val="-6"/>
          <w:sz w:val="28"/>
          <w:szCs w:val="28"/>
        </w:rPr>
        <w:t xml:space="preserve">частичная установка ограждений в 2-х образовательных организациях МКОУ </w:t>
      </w:r>
      <w:r w:rsidR="00E157D9">
        <w:rPr>
          <w:rFonts w:ascii="Times New Roman" w:eastAsia="Times New Roman" w:hAnsi="Times New Roman" w:cs="Times New Roman"/>
          <w:spacing w:val="-6"/>
          <w:sz w:val="28"/>
          <w:szCs w:val="28"/>
        </w:rPr>
        <w:t>«О</w:t>
      </w:r>
      <w:r w:rsidRPr="00C00224">
        <w:rPr>
          <w:rFonts w:ascii="Times New Roman" w:eastAsia="Times New Roman" w:hAnsi="Times New Roman" w:cs="Times New Roman"/>
          <w:spacing w:val="-6"/>
          <w:sz w:val="28"/>
          <w:szCs w:val="28"/>
        </w:rPr>
        <w:t>ОШ № 25</w:t>
      </w:r>
      <w:r w:rsidR="00E157D9">
        <w:rPr>
          <w:rFonts w:ascii="Times New Roman" w:eastAsia="Times New Roman" w:hAnsi="Times New Roman" w:cs="Times New Roman"/>
          <w:spacing w:val="-6"/>
          <w:sz w:val="28"/>
          <w:szCs w:val="28"/>
        </w:rPr>
        <w:t>»</w:t>
      </w:r>
      <w:r w:rsidRPr="00C00224">
        <w:rPr>
          <w:rFonts w:ascii="Times New Roman" w:eastAsia="Times New Roman" w:hAnsi="Times New Roman" w:cs="Times New Roman"/>
          <w:spacing w:val="-6"/>
          <w:sz w:val="28"/>
          <w:szCs w:val="28"/>
        </w:rPr>
        <w:t xml:space="preserve"> </w:t>
      </w:r>
      <w:proofErr w:type="spellStart"/>
      <w:r w:rsidRPr="00C00224">
        <w:rPr>
          <w:rFonts w:ascii="Times New Roman" w:eastAsia="Times New Roman" w:hAnsi="Times New Roman" w:cs="Times New Roman"/>
          <w:spacing w:val="-6"/>
          <w:sz w:val="28"/>
          <w:szCs w:val="28"/>
        </w:rPr>
        <w:t>ст</w:t>
      </w:r>
      <w:r w:rsidR="00E157D9">
        <w:rPr>
          <w:rFonts w:ascii="Times New Roman" w:eastAsia="Times New Roman" w:hAnsi="Times New Roman" w:cs="Times New Roman"/>
          <w:spacing w:val="-6"/>
          <w:sz w:val="28"/>
          <w:szCs w:val="28"/>
        </w:rPr>
        <w:t>-ц</w:t>
      </w:r>
      <w:r w:rsidR="00C176DC">
        <w:rPr>
          <w:rFonts w:ascii="Times New Roman" w:eastAsia="Times New Roman" w:hAnsi="Times New Roman" w:cs="Times New Roman"/>
          <w:spacing w:val="-6"/>
          <w:sz w:val="28"/>
          <w:szCs w:val="28"/>
        </w:rPr>
        <w:t>ы</w:t>
      </w:r>
      <w:proofErr w:type="spellEnd"/>
      <w:r w:rsidRPr="00C00224">
        <w:rPr>
          <w:rFonts w:ascii="Times New Roman" w:eastAsia="Times New Roman" w:hAnsi="Times New Roman" w:cs="Times New Roman"/>
          <w:spacing w:val="-6"/>
          <w:sz w:val="28"/>
          <w:szCs w:val="28"/>
        </w:rPr>
        <w:t xml:space="preserve"> Курской (исковое заявление прокуратуры Курского района от 12.09.2022 г. № 7-103-2022); МКОУ «СОШ № 4» с. </w:t>
      </w:r>
      <w:proofErr w:type="spellStart"/>
      <w:r w:rsidRPr="00C00224">
        <w:rPr>
          <w:rFonts w:ascii="Times New Roman" w:eastAsia="Times New Roman" w:hAnsi="Times New Roman" w:cs="Times New Roman"/>
          <w:spacing w:val="-6"/>
          <w:sz w:val="28"/>
          <w:szCs w:val="28"/>
        </w:rPr>
        <w:t>Ростовановское</w:t>
      </w:r>
      <w:proofErr w:type="spellEnd"/>
      <w:r w:rsidRPr="00C00224">
        <w:rPr>
          <w:rFonts w:ascii="Times New Roman" w:eastAsia="Times New Roman" w:hAnsi="Times New Roman" w:cs="Times New Roman"/>
          <w:spacing w:val="-6"/>
          <w:sz w:val="28"/>
          <w:szCs w:val="28"/>
        </w:rPr>
        <w:t xml:space="preserve"> (исковое заявление прокуратуры Курского района от 12.09.2022 г. № 7-103-2022);</w:t>
      </w:r>
    </w:p>
    <w:p w:rsidR="00480089" w:rsidRPr="00C00224"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C00224">
        <w:rPr>
          <w:rFonts w:ascii="Times New Roman" w:eastAsia="Times New Roman" w:hAnsi="Times New Roman" w:cs="Times New Roman"/>
          <w:spacing w:val="-6"/>
          <w:sz w:val="28"/>
          <w:szCs w:val="28"/>
        </w:rPr>
        <w:t xml:space="preserve">проведение ремонта ограждений в 36 организациях (МКДОУ «Детский сад № 1 «Светлячок» </w:t>
      </w:r>
      <w:proofErr w:type="spellStart"/>
      <w:r w:rsidRPr="00C00224">
        <w:rPr>
          <w:rFonts w:ascii="Times New Roman" w:eastAsia="Times New Roman" w:hAnsi="Times New Roman" w:cs="Times New Roman"/>
          <w:spacing w:val="-6"/>
          <w:sz w:val="28"/>
          <w:szCs w:val="28"/>
        </w:rPr>
        <w:t>ст</w:t>
      </w:r>
      <w:r w:rsidR="00E157D9">
        <w:rPr>
          <w:rFonts w:ascii="Times New Roman" w:eastAsia="Times New Roman" w:hAnsi="Times New Roman" w:cs="Times New Roman"/>
          <w:spacing w:val="-6"/>
          <w:sz w:val="28"/>
          <w:szCs w:val="28"/>
        </w:rPr>
        <w:t>-ца</w:t>
      </w:r>
      <w:proofErr w:type="spellEnd"/>
      <w:r w:rsidRPr="00C00224">
        <w:rPr>
          <w:rFonts w:ascii="Times New Roman" w:eastAsia="Times New Roman" w:hAnsi="Times New Roman" w:cs="Times New Roman"/>
          <w:spacing w:val="-6"/>
          <w:sz w:val="28"/>
          <w:szCs w:val="28"/>
        </w:rPr>
        <w:t xml:space="preserve"> Курская, МКДОУ «Детский сад № 2 «Солнышко» </w:t>
      </w:r>
      <w:proofErr w:type="spellStart"/>
      <w:r w:rsidRPr="00C00224">
        <w:rPr>
          <w:rFonts w:ascii="Times New Roman" w:eastAsia="Times New Roman" w:hAnsi="Times New Roman" w:cs="Times New Roman"/>
          <w:spacing w:val="-6"/>
          <w:sz w:val="28"/>
          <w:szCs w:val="28"/>
        </w:rPr>
        <w:t>ст</w:t>
      </w:r>
      <w:r w:rsidR="00E157D9">
        <w:rPr>
          <w:rFonts w:ascii="Times New Roman" w:eastAsia="Times New Roman" w:hAnsi="Times New Roman" w:cs="Times New Roman"/>
          <w:spacing w:val="-6"/>
          <w:sz w:val="28"/>
          <w:szCs w:val="28"/>
        </w:rPr>
        <w:t>-ца</w:t>
      </w:r>
      <w:proofErr w:type="spellEnd"/>
      <w:r w:rsidRPr="00C00224">
        <w:rPr>
          <w:rFonts w:ascii="Times New Roman" w:eastAsia="Times New Roman" w:hAnsi="Times New Roman" w:cs="Times New Roman"/>
          <w:spacing w:val="-6"/>
          <w:sz w:val="28"/>
          <w:szCs w:val="28"/>
        </w:rPr>
        <w:t xml:space="preserve"> Курская, МКДОУ «Детский сад № 3 «Ласточка» с. </w:t>
      </w:r>
      <w:proofErr w:type="spellStart"/>
      <w:r w:rsidRPr="00C00224">
        <w:rPr>
          <w:rFonts w:ascii="Times New Roman" w:eastAsia="Times New Roman" w:hAnsi="Times New Roman" w:cs="Times New Roman"/>
          <w:spacing w:val="-6"/>
          <w:sz w:val="28"/>
          <w:szCs w:val="28"/>
        </w:rPr>
        <w:t>Эдиссия</w:t>
      </w:r>
      <w:proofErr w:type="spellEnd"/>
      <w:r w:rsidRPr="00C00224">
        <w:rPr>
          <w:rFonts w:ascii="Times New Roman" w:eastAsia="Times New Roman" w:hAnsi="Times New Roman" w:cs="Times New Roman"/>
          <w:spacing w:val="-6"/>
          <w:sz w:val="28"/>
          <w:szCs w:val="28"/>
        </w:rPr>
        <w:t>, МКДОУ «Детский сад № 4 «Золотой ключик» п. Мирный, МКДОУ «Детский сад № 5 «</w:t>
      </w:r>
      <w:proofErr w:type="spellStart"/>
      <w:r w:rsidRPr="00C00224">
        <w:rPr>
          <w:rFonts w:ascii="Times New Roman" w:eastAsia="Times New Roman" w:hAnsi="Times New Roman" w:cs="Times New Roman"/>
          <w:spacing w:val="-6"/>
          <w:sz w:val="28"/>
          <w:szCs w:val="28"/>
        </w:rPr>
        <w:t>Дюймовочка</w:t>
      </w:r>
      <w:proofErr w:type="spellEnd"/>
      <w:r w:rsidRPr="00C00224">
        <w:rPr>
          <w:rFonts w:ascii="Times New Roman" w:eastAsia="Times New Roman" w:hAnsi="Times New Roman" w:cs="Times New Roman"/>
          <w:spacing w:val="-6"/>
          <w:sz w:val="28"/>
          <w:szCs w:val="28"/>
        </w:rPr>
        <w:t xml:space="preserve">»» с. </w:t>
      </w:r>
      <w:proofErr w:type="spellStart"/>
      <w:r w:rsidRPr="00C00224">
        <w:rPr>
          <w:rFonts w:ascii="Times New Roman" w:eastAsia="Times New Roman" w:hAnsi="Times New Roman" w:cs="Times New Roman"/>
          <w:spacing w:val="-6"/>
          <w:sz w:val="28"/>
          <w:szCs w:val="28"/>
        </w:rPr>
        <w:t>Каново</w:t>
      </w:r>
      <w:proofErr w:type="spellEnd"/>
      <w:r w:rsidRPr="00C00224">
        <w:rPr>
          <w:rFonts w:ascii="Times New Roman" w:eastAsia="Times New Roman" w:hAnsi="Times New Roman" w:cs="Times New Roman"/>
          <w:spacing w:val="-6"/>
          <w:sz w:val="28"/>
          <w:szCs w:val="28"/>
        </w:rPr>
        <w:t xml:space="preserve">, МКДОУ «Детский сад № 6 «Родничок» х. Зайцев, МКДОУ «Детский сад № 7 «Василек» х. </w:t>
      </w:r>
      <w:proofErr w:type="spellStart"/>
      <w:r w:rsidRPr="00C00224">
        <w:rPr>
          <w:rFonts w:ascii="Times New Roman" w:eastAsia="Times New Roman" w:hAnsi="Times New Roman" w:cs="Times New Roman"/>
          <w:spacing w:val="-6"/>
          <w:sz w:val="28"/>
          <w:szCs w:val="28"/>
        </w:rPr>
        <w:t>Дыдымкин</w:t>
      </w:r>
      <w:proofErr w:type="spellEnd"/>
      <w:r w:rsidRPr="00C00224">
        <w:rPr>
          <w:rFonts w:ascii="Times New Roman" w:eastAsia="Times New Roman" w:hAnsi="Times New Roman" w:cs="Times New Roman"/>
          <w:spacing w:val="-6"/>
          <w:sz w:val="28"/>
          <w:szCs w:val="28"/>
        </w:rPr>
        <w:t>, МКДОУ «Детский сад № 8</w:t>
      </w:r>
      <w:proofErr w:type="gramEnd"/>
      <w:r w:rsidRPr="00C00224">
        <w:rPr>
          <w:rFonts w:ascii="Times New Roman" w:eastAsia="Times New Roman" w:hAnsi="Times New Roman" w:cs="Times New Roman"/>
          <w:spacing w:val="-6"/>
          <w:sz w:val="28"/>
          <w:szCs w:val="28"/>
        </w:rPr>
        <w:t xml:space="preserve"> </w:t>
      </w:r>
      <w:r w:rsidRPr="00C00224">
        <w:rPr>
          <w:rFonts w:ascii="Times New Roman" w:eastAsia="Times New Roman" w:hAnsi="Times New Roman" w:cs="Times New Roman"/>
          <w:spacing w:val="-6"/>
          <w:sz w:val="28"/>
          <w:szCs w:val="28"/>
        </w:rPr>
        <w:lastRenderedPageBreak/>
        <w:t>«</w:t>
      </w:r>
      <w:proofErr w:type="gramStart"/>
      <w:r w:rsidRPr="00C00224">
        <w:rPr>
          <w:rFonts w:ascii="Times New Roman" w:eastAsia="Times New Roman" w:hAnsi="Times New Roman" w:cs="Times New Roman"/>
          <w:spacing w:val="-6"/>
          <w:sz w:val="28"/>
          <w:szCs w:val="28"/>
        </w:rPr>
        <w:t xml:space="preserve">Теремок» с. Русское, МКДОУ «Детский сад № 9 «Ромашка» п. Рощино, МКДОУ «Детский сад № 10 «Капелька» х. Графский, МКДОУ «Детский сад № 11 «Сказка» </w:t>
      </w:r>
      <w:proofErr w:type="spellStart"/>
      <w:r w:rsidRPr="00C00224">
        <w:rPr>
          <w:rFonts w:ascii="Times New Roman" w:eastAsia="Times New Roman" w:hAnsi="Times New Roman" w:cs="Times New Roman"/>
          <w:spacing w:val="-6"/>
          <w:sz w:val="28"/>
          <w:szCs w:val="28"/>
        </w:rPr>
        <w:t>ст</w:t>
      </w:r>
      <w:r w:rsidR="00E157D9">
        <w:rPr>
          <w:rFonts w:ascii="Times New Roman" w:eastAsia="Times New Roman" w:hAnsi="Times New Roman" w:cs="Times New Roman"/>
          <w:spacing w:val="-6"/>
          <w:sz w:val="28"/>
          <w:szCs w:val="28"/>
        </w:rPr>
        <w:t>-ца</w:t>
      </w:r>
      <w:proofErr w:type="spellEnd"/>
      <w:r w:rsidRPr="00C00224">
        <w:rPr>
          <w:rFonts w:ascii="Times New Roman" w:eastAsia="Times New Roman" w:hAnsi="Times New Roman" w:cs="Times New Roman"/>
          <w:spacing w:val="-6"/>
          <w:sz w:val="28"/>
          <w:szCs w:val="28"/>
        </w:rPr>
        <w:t xml:space="preserve"> Курская, МКДОУ «Детский сад № 12 «</w:t>
      </w:r>
      <w:proofErr w:type="spellStart"/>
      <w:r w:rsidRPr="00C00224">
        <w:rPr>
          <w:rFonts w:ascii="Times New Roman" w:eastAsia="Times New Roman" w:hAnsi="Times New Roman" w:cs="Times New Roman"/>
          <w:spacing w:val="-6"/>
          <w:sz w:val="28"/>
          <w:szCs w:val="28"/>
        </w:rPr>
        <w:t>Ивушка</w:t>
      </w:r>
      <w:proofErr w:type="spellEnd"/>
      <w:r w:rsidRPr="00C00224">
        <w:rPr>
          <w:rFonts w:ascii="Times New Roman" w:eastAsia="Times New Roman" w:hAnsi="Times New Roman" w:cs="Times New Roman"/>
          <w:spacing w:val="-6"/>
          <w:sz w:val="28"/>
          <w:szCs w:val="28"/>
        </w:rPr>
        <w:t xml:space="preserve">» </w:t>
      </w:r>
      <w:proofErr w:type="spellStart"/>
      <w:r w:rsidRPr="00C00224">
        <w:rPr>
          <w:rFonts w:ascii="Times New Roman" w:eastAsia="Times New Roman" w:hAnsi="Times New Roman" w:cs="Times New Roman"/>
          <w:spacing w:val="-6"/>
          <w:sz w:val="28"/>
          <w:szCs w:val="28"/>
        </w:rPr>
        <w:t>ст</w:t>
      </w:r>
      <w:r w:rsidR="001A2D58">
        <w:rPr>
          <w:rFonts w:ascii="Times New Roman" w:eastAsia="Times New Roman" w:hAnsi="Times New Roman" w:cs="Times New Roman"/>
          <w:spacing w:val="-6"/>
          <w:sz w:val="28"/>
          <w:szCs w:val="28"/>
        </w:rPr>
        <w:t>-ца</w:t>
      </w:r>
      <w:proofErr w:type="spellEnd"/>
      <w:r w:rsidRPr="00C00224">
        <w:rPr>
          <w:rFonts w:ascii="Times New Roman" w:eastAsia="Times New Roman" w:hAnsi="Times New Roman" w:cs="Times New Roman"/>
          <w:spacing w:val="-6"/>
          <w:sz w:val="28"/>
          <w:szCs w:val="28"/>
        </w:rPr>
        <w:t xml:space="preserve"> Курская, МКДОУ «Детский сад № 13 «</w:t>
      </w:r>
      <w:proofErr w:type="spellStart"/>
      <w:r w:rsidRPr="00C00224">
        <w:rPr>
          <w:rFonts w:ascii="Times New Roman" w:eastAsia="Times New Roman" w:hAnsi="Times New Roman" w:cs="Times New Roman"/>
          <w:spacing w:val="-6"/>
          <w:sz w:val="28"/>
          <w:szCs w:val="28"/>
        </w:rPr>
        <w:t>Журавушка</w:t>
      </w:r>
      <w:proofErr w:type="spellEnd"/>
      <w:r w:rsidRPr="00C00224">
        <w:rPr>
          <w:rFonts w:ascii="Times New Roman" w:eastAsia="Times New Roman" w:hAnsi="Times New Roman" w:cs="Times New Roman"/>
          <w:spacing w:val="-6"/>
          <w:sz w:val="28"/>
          <w:szCs w:val="28"/>
        </w:rPr>
        <w:t xml:space="preserve">» </w:t>
      </w:r>
      <w:proofErr w:type="spellStart"/>
      <w:r w:rsidRPr="00C00224">
        <w:rPr>
          <w:rFonts w:ascii="Times New Roman" w:eastAsia="Times New Roman" w:hAnsi="Times New Roman" w:cs="Times New Roman"/>
          <w:spacing w:val="-6"/>
          <w:sz w:val="28"/>
          <w:szCs w:val="28"/>
        </w:rPr>
        <w:t>ст</w:t>
      </w:r>
      <w:r w:rsidR="001A2D58">
        <w:rPr>
          <w:rFonts w:ascii="Times New Roman" w:eastAsia="Times New Roman" w:hAnsi="Times New Roman" w:cs="Times New Roman"/>
          <w:spacing w:val="-6"/>
          <w:sz w:val="28"/>
          <w:szCs w:val="28"/>
        </w:rPr>
        <w:t>-ца</w:t>
      </w:r>
      <w:proofErr w:type="spellEnd"/>
      <w:r w:rsidRPr="00C00224">
        <w:rPr>
          <w:rFonts w:ascii="Times New Roman" w:eastAsia="Times New Roman" w:hAnsi="Times New Roman" w:cs="Times New Roman"/>
          <w:spacing w:val="-6"/>
          <w:sz w:val="28"/>
          <w:szCs w:val="28"/>
        </w:rPr>
        <w:t xml:space="preserve"> Курская, МКДОУ «Детский сад № 14 «Теремок» </w:t>
      </w:r>
      <w:proofErr w:type="spellStart"/>
      <w:r w:rsidRPr="00C00224">
        <w:rPr>
          <w:rFonts w:ascii="Times New Roman" w:eastAsia="Times New Roman" w:hAnsi="Times New Roman" w:cs="Times New Roman"/>
          <w:spacing w:val="-6"/>
          <w:sz w:val="28"/>
          <w:szCs w:val="28"/>
        </w:rPr>
        <w:t>ст</w:t>
      </w:r>
      <w:r w:rsidR="001A2D58">
        <w:rPr>
          <w:rFonts w:ascii="Times New Roman" w:eastAsia="Times New Roman" w:hAnsi="Times New Roman" w:cs="Times New Roman"/>
          <w:spacing w:val="-6"/>
          <w:sz w:val="28"/>
          <w:szCs w:val="28"/>
        </w:rPr>
        <w:t>-ца</w:t>
      </w:r>
      <w:proofErr w:type="spellEnd"/>
      <w:r w:rsidRPr="00C00224">
        <w:rPr>
          <w:rFonts w:ascii="Times New Roman" w:eastAsia="Times New Roman" w:hAnsi="Times New Roman" w:cs="Times New Roman"/>
          <w:spacing w:val="-6"/>
          <w:sz w:val="28"/>
          <w:szCs w:val="28"/>
        </w:rPr>
        <w:t xml:space="preserve"> Курская, МКДОУ «Детский сад № 15 «Елочка» п. Балтийский, МКДОУ «Детский сад № 16 «Ромашка» с. </w:t>
      </w:r>
      <w:proofErr w:type="spellStart"/>
      <w:r w:rsidRPr="00C00224">
        <w:rPr>
          <w:rFonts w:ascii="Times New Roman" w:eastAsia="Times New Roman" w:hAnsi="Times New Roman" w:cs="Times New Roman"/>
          <w:spacing w:val="-6"/>
          <w:sz w:val="28"/>
          <w:szCs w:val="28"/>
        </w:rPr>
        <w:t>Ростовановское</w:t>
      </w:r>
      <w:proofErr w:type="spellEnd"/>
      <w:r w:rsidRPr="00C00224">
        <w:rPr>
          <w:rFonts w:ascii="Times New Roman" w:eastAsia="Times New Roman" w:hAnsi="Times New Roman" w:cs="Times New Roman"/>
          <w:spacing w:val="-6"/>
          <w:sz w:val="28"/>
          <w:szCs w:val="28"/>
        </w:rPr>
        <w:t>, МКДОУ</w:t>
      </w:r>
      <w:proofErr w:type="gramEnd"/>
      <w:r w:rsidRPr="00C00224">
        <w:rPr>
          <w:rFonts w:ascii="Times New Roman" w:eastAsia="Times New Roman" w:hAnsi="Times New Roman" w:cs="Times New Roman"/>
          <w:spacing w:val="-6"/>
          <w:sz w:val="28"/>
          <w:szCs w:val="28"/>
        </w:rPr>
        <w:t xml:space="preserve"> «</w:t>
      </w:r>
      <w:proofErr w:type="gramStart"/>
      <w:r w:rsidRPr="00C00224">
        <w:rPr>
          <w:rFonts w:ascii="Times New Roman" w:eastAsia="Times New Roman" w:hAnsi="Times New Roman" w:cs="Times New Roman"/>
          <w:spacing w:val="-6"/>
          <w:sz w:val="28"/>
          <w:szCs w:val="28"/>
        </w:rPr>
        <w:t xml:space="preserve">Детский сад № 17 «Колосок» </w:t>
      </w:r>
      <w:proofErr w:type="spellStart"/>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proofErr w:type="spellEnd"/>
      <w:r w:rsidRPr="00C00224">
        <w:rPr>
          <w:rFonts w:ascii="Times New Roman" w:eastAsia="Times New Roman" w:hAnsi="Times New Roman" w:cs="Times New Roman"/>
          <w:spacing w:val="-6"/>
          <w:sz w:val="28"/>
          <w:szCs w:val="28"/>
        </w:rPr>
        <w:t xml:space="preserve"> </w:t>
      </w:r>
      <w:proofErr w:type="spellStart"/>
      <w:r w:rsidRPr="00C00224">
        <w:rPr>
          <w:rFonts w:ascii="Times New Roman" w:eastAsia="Times New Roman" w:hAnsi="Times New Roman" w:cs="Times New Roman"/>
          <w:spacing w:val="-6"/>
          <w:sz w:val="28"/>
          <w:szCs w:val="28"/>
        </w:rPr>
        <w:t>Стодеревская</w:t>
      </w:r>
      <w:proofErr w:type="spellEnd"/>
      <w:r w:rsidRPr="00C00224">
        <w:rPr>
          <w:rFonts w:ascii="Times New Roman" w:eastAsia="Times New Roman" w:hAnsi="Times New Roman" w:cs="Times New Roman"/>
          <w:spacing w:val="-6"/>
          <w:sz w:val="28"/>
          <w:szCs w:val="28"/>
        </w:rPr>
        <w:t xml:space="preserve">, МКДОУ «Детский сад № 18 «Аленка» </w:t>
      </w:r>
      <w:proofErr w:type="spellStart"/>
      <w:r w:rsidRPr="00C00224">
        <w:rPr>
          <w:rFonts w:ascii="Times New Roman" w:eastAsia="Times New Roman" w:hAnsi="Times New Roman" w:cs="Times New Roman"/>
          <w:spacing w:val="-6"/>
          <w:sz w:val="28"/>
          <w:szCs w:val="28"/>
        </w:rPr>
        <w:t>ст</w:t>
      </w:r>
      <w:r w:rsidR="001A2D58">
        <w:rPr>
          <w:rFonts w:ascii="Times New Roman" w:eastAsia="Times New Roman" w:hAnsi="Times New Roman" w:cs="Times New Roman"/>
          <w:spacing w:val="-6"/>
          <w:sz w:val="28"/>
          <w:szCs w:val="28"/>
        </w:rPr>
        <w:t>-ца</w:t>
      </w:r>
      <w:proofErr w:type="spellEnd"/>
      <w:r w:rsidRPr="00C00224">
        <w:rPr>
          <w:rFonts w:ascii="Times New Roman" w:eastAsia="Times New Roman" w:hAnsi="Times New Roman" w:cs="Times New Roman"/>
          <w:spacing w:val="-6"/>
          <w:sz w:val="28"/>
          <w:szCs w:val="28"/>
        </w:rPr>
        <w:t xml:space="preserve"> </w:t>
      </w:r>
      <w:proofErr w:type="spellStart"/>
      <w:r w:rsidRPr="00C00224">
        <w:rPr>
          <w:rFonts w:ascii="Times New Roman" w:eastAsia="Times New Roman" w:hAnsi="Times New Roman" w:cs="Times New Roman"/>
          <w:spacing w:val="-6"/>
          <w:sz w:val="28"/>
          <w:szCs w:val="28"/>
        </w:rPr>
        <w:t>Галюгаевская</w:t>
      </w:r>
      <w:proofErr w:type="spellEnd"/>
      <w:r w:rsidRPr="00C00224">
        <w:rPr>
          <w:rFonts w:ascii="Times New Roman" w:eastAsia="Times New Roman" w:hAnsi="Times New Roman" w:cs="Times New Roman"/>
          <w:spacing w:val="-6"/>
          <w:sz w:val="28"/>
          <w:szCs w:val="28"/>
        </w:rPr>
        <w:t xml:space="preserve">, МКДОУ «Детский сад № 19 «Колосок» с. Русское, МКДОУ «Детский сад № 20 «Колокольчик» с. Полтавское, МКОУ «СОШ № 1» </w:t>
      </w:r>
      <w:proofErr w:type="spellStart"/>
      <w:r w:rsidRPr="00C00224">
        <w:rPr>
          <w:rFonts w:ascii="Times New Roman" w:eastAsia="Times New Roman" w:hAnsi="Times New Roman" w:cs="Times New Roman"/>
          <w:spacing w:val="-6"/>
          <w:sz w:val="28"/>
          <w:szCs w:val="28"/>
        </w:rPr>
        <w:t>ст</w:t>
      </w:r>
      <w:r w:rsidR="001A2D58">
        <w:rPr>
          <w:rFonts w:ascii="Times New Roman" w:eastAsia="Times New Roman" w:hAnsi="Times New Roman" w:cs="Times New Roman"/>
          <w:spacing w:val="-6"/>
          <w:sz w:val="28"/>
          <w:szCs w:val="28"/>
        </w:rPr>
        <w:t>-ца</w:t>
      </w:r>
      <w:proofErr w:type="spellEnd"/>
      <w:r w:rsidRPr="00C00224">
        <w:rPr>
          <w:rFonts w:ascii="Times New Roman" w:eastAsia="Times New Roman" w:hAnsi="Times New Roman" w:cs="Times New Roman"/>
          <w:spacing w:val="-6"/>
          <w:sz w:val="28"/>
          <w:szCs w:val="28"/>
        </w:rPr>
        <w:t xml:space="preserve"> Курская, МКОУ «СОШ № 2» </w:t>
      </w:r>
      <w:proofErr w:type="spellStart"/>
      <w:r w:rsidR="000A4318">
        <w:rPr>
          <w:rFonts w:ascii="Times New Roman" w:eastAsia="Times New Roman" w:hAnsi="Times New Roman" w:cs="Times New Roman"/>
          <w:spacing w:val="-6"/>
          <w:sz w:val="28"/>
          <w:szCs w:val="28"/>
        </w:rPr>
        <w:t>ст-ц</w:t>
      </w:r>
      <w:r w:rsidR="00C176DC">
        <w:rPr>
          <w:rFonts w:ascii="Times New Roman" w:eastAsia="Times New Roman" w:hAnsi="Times New Roman" w:cs="Times New Roman"/>
          <w:spacing w:val="-6"/>
          <w:sz w:val="28"/>
          <w:szCs w:val="28"/>
        </w:rPr>
        <w:t>а</w:t>
      </w:r>
      <w:proofErr w:type="spellEnd"/>
      <w:r w:rsidRPr="00C00224">
        <w:rPr>
          <w:rFonts w:ascii="Times New Roman" w:eastAsia="Times New Roman" w:hAnsi="Times New Roman" w:cs="Times New Roman"/>
          <w:spacing w:val="-6"/>
          <w:sz w:val="28"/>
          <w:szCs w:val="28"/>
        </w:rPr>
        <w:t xml:space="preserve"> Курская,  МКОУ «СОШ № 3» с. </w:t>
      </w:r>
      <w:proofErr w:type="spellStart"/>
      <w:r w:rsidRPr="00C00224">
        <w:rPr>
          <w:rFonts w:ascii="Times New Roman" w:eastAsia="Times New Roman" w:hAnsi="Times New Roman" w:cs="Times New Roman"/>
          <w:spacing w:val="-6"/>
          <w:sz w:val="28"/>
          <w:szCs w:val="28"/>
        </w:rPr>
        <w:t>Каново</w:t>
      </w:r>
      <w:proofErr w:type="spellEnd"/>
      <w:r w:rsidRPr="00C00224">
        <w:rPr>
          <w:rFonts w:ascii="Times New Roman" w:eastAsia="Times New Roman" w:hAnsi="Times New Roman" w:cs="Times New Roman"/>
          <w:spacing w:val="-6"/>
          <w:sz w:val="28"/>
          <w:szCs w:val="28"/>
        </w:rPr>
        <w:t xml:space="preserve">, МКОУ «СОШ № 5» с. </w:t>
      </w:r>
      <w:proofErr w:type="spellStart"/>
      <w:r w:rsidRPr="00C00224">
        <w:rPr>
          <w:rFonts w:ascii="Times New Roman" w:eastAsia="Times New Roman" w:hAnsi="Times New Roman" w:cs="Times New Roman"/>
          <w:spacing w:val="-6"/>
          <w:sz w:val="28"/>
          <w:szCs w:val="28"/>
        </w:rPr>
        <w:t>Эдиссия</w:t>
      </w:r>
      <w:proofErr w:type="spellEnd"/>
      <w:r w:rsidRPr="00C00224">
        <w:rPr>
          <w:rFonts w:ascii="Times New Roman" w:eastAsia="Times New Roman" w:hAnsi="Times New Roman" w:cs="Times New Roman"/>
          <w:spacing w:val="-6"/>
          <w:sz w:val="28"/>
          <w:szCs w:val="28"/>
        </w:rPr>
        <w:t>, МКОУ «СОШ № 6» с. Полтавское, МКОУ «СОШ № 7» п. Балтийский, МКОУ «СОШ № 9</w:t>
      </w:r>
      <w:proofErr w:type="gramEnd"/>
      <w:r w:rsidRPr="00C00224">
        <w:rPr>
          <w:rFonts w:ascii="Times New Roman" w:eastAsia="Times New Roman" w:hAnsi="Times New Roman" w:cs="Times New Roman"/>
          <w:spacing w:val="-6"/>
          <w:sz w:val="28"/>
          <w:szCs w:val="28"/>
        </w:rPr>
        <w:t xml:space="preserve">» </w:t>
      </w:r>
      <w:proofErr w:type="gramStart"/>
      <w:r w:rsidRPr="00C00224">
        <w:rPr>
          <w:rFonts w:ascii="Times New Roman" w:eastAsia="Times New Roman" w:hAnsi="Times New Roman" w:cs="Times New Roman"/>
          <w:spacing w:val="-6"/>
          <w:sz w:val="28"/>
          <w:szCs w:val="28"/>
        </w:rPr>
        <w:t xml:space="preserve">п. Рощино, МКОУ «СОШ № 12» х. Графский, МКОУ «СОШ № 14» п. Ага-Батыр, МКОУ «СОШ № 15» х. </w:t>
      </w:r>
      <w:proofErr w:type="spellStart"/>
      <w:r w:rsidRPr="00C00224">
        <w:rPr>
          <w:rFonts w:ascii="Times New Roman" w:eastAsia="Times New Roman" w:hAnsi="Times New Roman" w:cs="Times New Roman"/>
          <w:spacing w:val="-6"/>
          <w:sz w:val="28"/>
          <w:szCs w:val="28"/>
        </w:rPr>
        <w:t>Дыдымкин</w:t>
      </w:r>
      <w:proofErr w:type="spellEnd"/>
      <w:r w:rsidRPr="00C00224">
        <w:rPr>
          <w:rFonts w:ascii="Times New Roman" w:eastAsia="Times New Roman" w:hAnsi="Times New Roman" w:cs="Times New Roman"/>
          <w:spacing w:val="-6"/>
          <w:sz w:val="28"/>
          <w:szCs w:val="28"/>
        </w:rPr>
        <w:t xml:space="preserve">, МКОУ «СОШ № 16» с. Пролетарское, МКОУ «ООШ № 19» х. Привольный, МКОУ «СОШ № 22 имения Героя Советского Союза И.Я. </w:t>
      </w:r>
      <w:proofErr w:type="spellStart"/>
      <w:r w:rsidRPr="00C00224">
        <w:rPr>
          <w:rFonts w:ascii="Times New Roman" w:eastAsia="Times New Roman" w:hAnsi="Times New Roman" w:cs="Times New Roman"/>
          <w:spacing w:val="-6"/>
          <w:sz w:val="28"/>
          <w:szCs w:val="28"/>
        </w:rPr>
        <w:t>Филько</w:t>
      </w:r>
      <w:proofErr w:type="spellEnd"/>
      <w:r w:rsidRPr="00C00224">
        <w:rPr>
          <w:rFonts w:ascii="Times New Roman" w:eastAsia="Times New Roman" w:hAnsi="Times New Roman" w:cs="Times New Roman"/>
          <w:spacing w:val="-6"/>
          <w:sz w:val="28"/>
          <w:szCs w:val="28"/>
        </w:rPr>
        <w:t xml:space="preserve">» х. Зайцев), МКОУ «Школа-интернат» с. Русское, МКУ ДО «ДООЦ «Звездный» </w:t>
      </w:r>
      <w:proofErr w:type="spellStart"/>
      <w:r w:rsidRPr="00C00224">
        <w:rPr>
          <w:rFonts w:ascii="Times New Roman" w:eastAsia="Times New Roman" w:hAnsi="Times New Roman" w:cs="Times New Roman"/>
          <w:spacing w:val="-6"/>
          <w:sz w:val="28"/>
          <w:szCs w:val="28"/>
        </w:rPr>
        <w:t>ст</w:t>
      </w:r>
      <w:r w:rsidR="001A2D58">
        <w:rPr>
          <w:rFonts w:ascii="Times New Roman" w:eastAsia="Times New Roman" w:hAnsi="Times New Roman" w:cs="Times New Roman"/>
          <w:spacing w:val="-6"/>
          <w:sz w:val="28"/>
          <w:szCs w:val="28"/>
        </w:rPr>
        <w:t>-ца</w:t>
      </w:r>
      <w:proofErr w:type="spellEnd"/>
      <w:r w:rsidRPr="00C00224">
        <w:rPr>
          <w:rFonts w:ascii="Times New Roman" w:eastAsia="Times New Roman" w:hAnsi="Times New Roman" w:cs="Times New Roman"/>
          <w:spacing w:val="-6"/>
          <w:sz w:val="28"/>
          <w:szCs w:val="28"/>
        </w:rPr>
        <w:t xml:space="preserve"> Курская, МБУ ДО «ЦДОД» </w:t>
      </w:r>
      <w:proofErr w:type="spellStart"/>
      <w:r w:rsidRPr="00C00224">
        <w:rPr>
          <w:rFonts w:ascii="Times New Roman" w:eastAsia="Times New Roman" w:hAnsi="Times New Roman" w:cs="Times New Roman"/>
          <w:spacing w:val="-6"/>
          <w:sz w:val="28"/>
          <w:szCs w:val="28"/>
        </w:rPr>
        <w:t>ст</w:t>
      </w:r>
      <w:r w:rsidR="001A2D58">
        <w:rPr>
          <w:rFonts w:ascii="Times New Roman" w:eastAsia="Times New Roman" w:hAnsi="Times New Roman" w:cs="Times New Roman"/>
          <w:spacing w:val="-6"/>
          <w:sz w:val="28"/>
          <w:szCs w:val="28"/>
        </w:rPr>
        <w:t>-ца</w:t>
      </w:r>
      <w:proofErr w:type="spellEnd"/>
      <w:r w:rsidRPr="00C00224">
        <w:rPr>
          <w:rFonts w:ascii="Times New Roman" w:eastAsia="Times New Roman" w:hAnsi="Times New Roman" w:cs="Times New Roman"/>
          <w:spacing w:val="-6"/>
          <w:sz w:val="28"/>
          <w:szCs w:val="28"/>
        </w:rPr>
        <w:t xml:space="preserve"> Курская).</w:t>
      </w:r>
      <w:proofErr w:type="gramEnd"/>
    </w:p>
    <w:p w:rsidR="00480089"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1A2D5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A2D58">
        <w:rPr>
          <w:rFonts w:ascii="Times New Roman" w:eastAsia="Times New Roman" w:hAnsi="Times New Roman" w:cs="Times New Roman"/>
          <w:spacing w:val="-6"/>
          <w:sz w:val="28"/>
          <w:szCs w:val="28"/>
        </w:rPr>
        <w:t xml:space="preserve">4.19. Молодежная политика </w:t>
      </w:r>
    </w:p>
    <w:p w:rsidR="00480089" w:rsidRPr="004F4C0A"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4F4C0A">
        <w:rPr>
          <w:rFonts w:ascii="Times New Roman" w:eastAsia="Times New Roman" w:hAnsi="Times New Roman" w:cs="Times New Roman"/>
          <w:spacing w:val="-6"/>
          <w:sz w:val="28"/>
          <w:szCs w:val="28"/>
        </w:rPr>
        <w:t xml:space="preserve">Миграционный отток молодежи в возрасте от 18 до 35 лет из сельской местности в города, снижение престижа рабочих профессий на селе. </w:t>
      </w:r>
    </w:p>
    <w:p w:rsidR="00480089" w:rsidRPr="004F4C0A"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4F4C0A">
        <w:rPr>
          <w:rFonts w:ascii="Times New Roman" w:eastAsia="Times New Roman" w:hAnsi="Times New Roman" w:cs="Times New Roman"/>
          <w:spacing w:val="-6"/>
          <w:sz w:val="28"/>
          <w:szCs w:val="28"/>
        </w:rPr>
        <w:t xml:space="preserve">Отсутствие помещений для сбора актива молодежи округа (сотрудники работают в двух кабинетах, общей площадью 42 </w:t>
      </w:r>
      <w:proofErr w:type="spellStart"/>
      <w:r w:rsidRPr="004F4C0A">
        <w:rPr>
          <w:rFonts w:ascii="Times New Roman" w:eastAsia="Times New Roman" w:hAnsi="Times New Roman" w:cs="Times New Roman"/>
          <w:spacing w:val="-6"/>
          <w:sz w:val="28"/>
          <w:szCs w:val="28"/>
        </w:rPr>
        <w:t>кв.м</w:t>
      </w:r>
      <w:proofErr w:type="spellEnd"/>
      <w:r w:rsidRPr="004F4C0A">
        <w:rPr>
          <w:rFonts w:ascii="Times New Roman" w:eastAsia="Times New Roman" w:hAnsi="Times New Roman" w:cs="Times New Roman"/>
          <w:spacing w:val="-6"/>
          <w:sz w:val="28"/>
          <w:szCs w:val="28"/>
        </w:rPr>
        <w:t>.). С целью участия в программах и мероприятиях Центра на постоянной основе посещают учреждение не менее 50 человек. Малая квадратура помещения не позволяет в полной мере организовать подготовку и проведение мероприятий в сфере молодёжной политики.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4F4C0A">
        <w:rPr>
          <w:rFonts w:ascii="Times New Roman" w:eastAsia="Times New Roman" w:hAnsi="Times New Roman" w:cs="Times New Roman"/>
          <w:spacing w:val="-6"/>
          <w:sz w:val="28"/>
          <w:szCs w:val="28"/>
        </w:rPr>
        <w:t xml:space="preserve">В связи с отсутствием студенческой молодежи в округе, выявлена слабая вовлеченность молодежи в проектную деятельность и участие в </w:t>
      </w:r>
      <w:proofErr w:type="spellStart"/>
      <w:r w:rsidRPr="004F4C0A">
        <w:rPr>
          <w:rFonts w:ascii="Times New Roman" w:eastAsia="Times New Roman" w:hAnsi="Times New Roman" w:cs="Times New Roman"/>
          <w:spacing w:val="-6"/>
          <w:sz w:val="28"/>
          <w:szCs w:val="28"/>
        </w:rPr>
        <w:t>грантовых</w:t>
      </w:r>
      <w:proofErr w:type="spellEnd"/>
      <w:r w:rsidRPr="004F4C0A">
        <w:rPr>
          <w:rFonts w:ascii="Times New Roman" w:eastAsia="Times New Roman" w:hAnsi="Times New Roman" w:cs="Times New Roman"/>
          <w:spacing w:val="-6"/>
          <w:sz w:val="28"/>
          <w:szCs w:val="28"/>
        </w:rPr>
        <w:t xml:space="preserve"> конкурсах различных направлений и уровней (</w:t>
      </w:r>
      <w:proofErr w:type="spellStart"/>
      <w:r w:rsidRPr="004F4C0A">
        <w:rPr>
          <w:rFonts w:ascii="Times New Roman" w:eastAsia="Times New Roman" w:hAnsi="Times New Roman" w:cs="Times New Roman"/>
          <w:spacing w:val="-6"/>
          <w:sz w:val="28"/>
          <w:szCs w:val="28"/>
        </w:rPr>
        <w:t>Росмолодежь</w:t>
      </w:r>
      <w:proofErr w:type="gramStart"/>
      <w:r w:rsidRPr="004F4C0A">
        <w:rPr>
          <w:rFonts w:ascii="Times New Roman" w:eastAsia="Times New Roman" w:hAnsi="Times New Roman" w:cs="Times New Roman"/>
          <w:spacing w:val="-6"/>
          <w:sz w:val="28"/>
          <w:szCs w:val="28"/>
        </w:rPr>
        <w:t>.Г</w:t>
      </w:r>
      <w:proofErr w:type="gramEnd"/>
      <w:r w:rsidRPr="004F4C0A">
        <w:rPr>
          <w:rFonts w:ascii="Times New Roman" w:eastAsia="Times New Roman" w:hAnsi="Times New Roman" w:cs="Times New Roman"/>
          <w:spacing w:val="-6"/>
          <w:sz w:val="28"/>
          <w:szCs w:val="28"/>
        </w:rPr>
        <w:t>ранты</w:t>
      </w:r>
      <w:proofErr w:type="spellEnd"/>
      <w:r w:rsidRPr="004F4C0A">
        <w:rPr>
          <w:rFonts w:ascii="Times New Roman" w:eastAsia="Times New Roman" w:hAnsi="Times New Roman" w:cs="Times New Roman"/>
          <w:spacing w:val="-6"/>
          <w:sz w:val="28"/>
          <w:szCs w:val="28"/>
        </w:rPr>
        <w:t xml:space="preserve">, Фонд президентских грантов, Фонд поддержки культурных инициатив и др.): в 2021 году в </w:t>
      </w:r>
      <w:proofErr w:type="spellStart"/>
      <w:r w:rsidRPr="004F4C0A">
        <w:rPr>
          <w:rFonts w:ascii="Times New Roman" w:eastAsia="Times New Roman" w:hAnsi="Times New Roman" w:cs="Times New Roman"/>
          <w:spacing w:val="-6"/>
          <w:sz w:val="28"/>
          <w:szCs w:val="28"/>
        </w:rPr>
        <w:t>грантовых</w:t>
      </w:r>
      <w:proofErr w:type="spellEnd"/>
      <w:r w:rsidRPr="004F4C0A">
        <w:rPr>
          <w:rFonts w:ascii="Times New Roman" w:eastAsia="Times New Roman" w:hAnsi="Times New Roman" w:cs="Times New Roman"/>
          <w:spacing w:val="-6"/>
          <w:sz w:val="28"/>
          <w:szCs w:val="28"/>
        </w:rPr>
        <w:t xml:space="preserve"> конкурсах приняли участие 4 человека,  в  2022 году  - 5 молодых жителей округа.</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1A2D5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A2D58">
        <w:rPr>
          <w:rFonts w:ascii="Times New Roman" w:eastAsia="Times New Roman" w:hAnsi="Times New Roman" w:cs="Times New Roman"/>
          <w:spacing w:val="-6"/>
          <w:sz w:val="28"/>
          <w:szCs w:val="28"/>
        </w:rPr>
        <w:t>4.20. Физическая культура и спорт</w:t>
      </w:r>
    </w:p>
    <w:p w:rsidR="00480089" w:rsidRPr="00E47E7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47E7C">
        <w:rPr>
          <w:rFonts w:ascii="Times New Roman" w:eastAsia="Times New Roman" w:hAnsi="Times New Roman" w:cs="Times New Roman"/>
          <w:spacing w:val="-6"/>
          <w:sz w:val="28"/>
          <w:szCs w:val="28"/>
        </w:rPr>
        <w:t xml:space="preserve">Обеспеченность спортивными объектами в округе ниже, чем в среднем по краю. </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47E7C">
        <w:rPr>
          <w:rFonts w:ascii="Times New Roman" w:eastAsia="Times New Roman" w:hAnsi="Times New Roman" w:cs="Times New Roman"/>
          <w:spacing w:val="-6"/>
          <w:sz w:val="28"/>
          <w:szCs w:val="28"/>
        </w:rPr>
        <w:t>Уровень обеспеченности населения Курского муниципального круга спортивными сооружениями по состоянию на</w:t>
      </w:r>
      <w:r>
        <w:rPr>
          <w:rFonts w:ascii="Times New Roman" w:eastAsia="Times New Roman" w:hAnsi="Times New Roman" w:cs="Times New Roman"/>
          <w:spacing w:val="-6"/>
          <w:sz w:val="28"/>
          <w:szCs w:val="28"/>
        </w:rPr>
        <w:t xml:space="preserve"> </w:t>
      </w:r>
      <w:r w:rsidRPr="00E47E7C">
        <w:rPr>
          <w:rFonts w:ascii="Times New Roman" w:eastAsia="Times New Roman" w:hAnsi="Times New Roman" w:cs="Times New Roman"/>
          <w:spacing w:val="-6"/>
          <w:sz w:val="28"/>
          <w:szCs w:val="28"/>
        </w:rPr>
        <w:t xml:space="preserve">31 декабря 2021 года </w:t>
      </w:r>
      <w:proofErr w:type="gramStart"/>
      <w:r w:rsidRPr="00E47E7C">
        <w:rPr>
          <w:rFonts w:ascii="Times New Roman" w:eastAsia="Times New Roman" w:hAnsi="Times New Roman" w:cs="Times New Roman"/>
          <w:spacing w:val="-6"/>
          <w:sz w:val="28"/>
          <w:szCs w:val="28"/>
        </w:rPr>
        <w:t>исходя из единовременной пропускной способности объектов спорта составляет</w:t>
      </w:r>
      <w:proofErr w:type="gramEnd"/>
      <w:r w:rsidRPr="00E47E7C">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w:t>
      </w:r>
      <w:r w:rsidRPr="00E47E7C">
        <w:rPr>
          <w:rFonts w:ascii="Times New Roman" w:eastAsia="Times New Roman" w:hAnsi="Times New Roman" w:cs="Times New Roman"/>
          <w:spacing w:val="-6"/>
          <w:sz w:val="28"/>
          <w:szCs w:val="28"/>
        </w:rPr>
        <w:t xml:space="preserve"> 30,18</w:t>
      </w:r>
      <w:r>
        <w:rPr>
          <w:rFonts w:ascii="Times New Roman" w:eastAsia="Times New Roman" w:hAnsi="Times New Roman" w:cs="Times New Roman"/>
          <w:spacing w:val="-6"/>
          <w:sz w:val="28"/>
          <w:szCs w:val="28"/>
        </w:rPr>
        <w:t xml:space="preserve"> </w:t>
      </w:r>
      <w:r w:rsidRPr="00E47E7C">
        <w:rPr>
          <w:rFonts w:ascii="Times New Roman" w:eastAsia="Times New Roman" w:hAnsi="Times New Roman" w:cs="Times New Roman"/>
          <w:spacing w:val="-6"/>
          <w:sz w:val="28"/>
          <w:szCs w:val="28"/>
        </w:rPr>
        <w:t>%, при уровне обеспеченности населения Ставропольского края спортивными сооружениями 58,64</w:t>
      </w:r>
      <w:r>
        <w:rPr>
          <w:rFonts w:ascii="Times New Roman" w:eastAsia="Times New Roman" w:hAnsi="Times New Roman" w:cs="Times New Roman"/>
          <w:spacing w:val="-6"/>
          <w:sz w:val="28"/>
          <w:szCs w:val="28"/>
        </w:rPr>
        <w:t xml:space="preserve"> </w:t>
      </w:r>
      <w:r w:rsidRPr="00E47E7C">
        <w:rPr>
          <w:rFonts w:ascii="Times New Roman" w:eastAsia="Times New Roman" w:hAnsi="Times New Roman" w:cs="Times New Roman"/>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w:t>
      </w:r>
      <w:r w:rsidRPr="00E47E7C">
        <w:rPr>
          <w:rFonts w:ascii="Times New Roman" w:eastAsia="Times New Roman" w:hAnsi="Times New Roman" w:cs="Times New Roman"/>
          <w:spacing w:val="-6"/>
          <w:sz w:val="28"/>
          <w:szCs w:val="28"/>
        </w:rPr>
        <w:t xml:space="preserve">а территории </w:t>
      </w:r>
      <w:r>
        <w:rPr>
          <w:rFonts w:ascii="Times New Roman" w:eastAsia="Times New Roman" w:hAnsi="Times New Roman" w:cs="Times New Roman"/>
          <w:spacing w:val="-6"/>
          <w:sz w:val="28"/>
          <w:szCs w:val="28"/>
        </w:rPr>
        <w:t xml:space="preserve">Курского </w:t>
      </w:r>
      <w:r w:rsidRPr="00E47E7C">
        <w:rPr>
          <w:rFonts w:ascii="Times New Roman" w:eastAsia="Times New Roman" w:hAnsi="Times New Roman" w:cs="Times New Roman"/>
          <w:spacing w:val="-6"/>
          <w:sz w:val="28"/>
          <w:szCs w:val="28"/>
        </w:rPr>
        <w:t>муниципального округа нет специализированных спортивных отделений для учебно-тренировочной и физкультурно-</w:t>
      </w:r>
      <w:r w:rsidRPr="00E47E7C">
        <w:rPr>
          <w:rFonts w:ascii="Times New Roman" w:eastAsia="Times New Roman" w:hAnsi="Times New Roman" w:cs="Times New Roman"/>
          <w:spacing w:val="-6"/>
          <w:sz w:val="28"/>
          <w:szCs w:val="28"/>
        </w:rPr>
        <w:lastRenderedPageBreak/>
        <w:t>оздоровительной работы с инвалидами, но имеется один тренажерный зал, специально оборудованный для работы с инвалидами.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1A2D5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A2D58">
        <w:rPr>
          <w:rFonts w:ascii="Times New Roman" w:eastAsia="Times New Roman" w:hAnsi="Times New Roman" w:cs="Times New Roman"/>
          <w:spacing w:val="-6"/>
          <w:sz w:val="28"/>
          <w:szCs w:val="28"/>
        </w:rPr>
        <w:t>4.21. Культура</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В 7 зданиях учреждений культуры и образования в сфере культуры округа из 33 требуется проведение работ по капитальному ремонту:</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proofErr w:type="spellStart"/>
      <w:r w:rsidRPr="00290201">
        <w:rPr>
          <w:rFonts w:ascii="Times New Roman" w:eastAsia="Times New Roman" w:hAnsi="Times New Roman" w:cs="Calibri"/>
          <w:sz w:val="28"/>
          <w:szCs w:val="28"/>
          <w:lang w:eastAsia="ru-RU"/>
        </w:rPr>
        <w:t>Дыдымкинский</w:t>
      </w:r>
      <w:proofErr w:type="spellEnd"/>
      <w:r w:rsidRPr="00290201">
        <w:rPr>
          <w:rFonts w:ascii="Times New Roman" w:eastAsia="Times New Roman" w:hAnsi="Times New Roman" w:cs="Calibri"/>
          <w:sz w:val="28"/>
          <w:szCs w:val="28"/>
          <w:lang w:eastAsia="ru-RU"/>
        </w:rPr>
        <w:t xml:space="preserve"> </w:t>
      </w:r>
      <w:r w:rsidR="001A2D58">
        <w:rPr>
          <w:rFonts w:ascii="Times New Roman" w:eastAsia="Times New Roman" w:hAnsi="Times New Roman" w:cs="Calibri"/>
          <w:sz w:val="28"/>
          <w:szCs w:val="28"/>
          <w:lang w:eastAsia="ru-RU"/>
        </w:rPr>
        <w:t>культурно-досуговый центр</w:t>
      </w:r>
      <w:r w:rsidRPr="00290201">
        <w:rPr>
          <w:rFonts w:ascii="Times New Roman" w:eastAsia="Times New Roman" w:hAnsi="Times New Roman" w:cs="Calibri"/>
          <w:sz w:val="28"/>
          <w:szCs w:val="28"/>
          <w:lang w:eastAsia="ru-RU"/>
        </w:rPr>
        <w:t xml:space="preserve"> 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proofErr w:type="spellStart"/>
      <w:r w:rsidRPr="00290201">
        <w:rPr>
          <w:rFonts w:ascii="Times New Roman" w:eastAsia="Times New Roman" w:hAnsi="Times New Roman" w:cs="Calibri"/>
          <w:sz w:val="28"/>
          <w:szCs w:val="28"/>
          <w:lang w:eastAsia="ru-RU"/>
        </w:rPr>
        <w:t>Стодеревский</w:t>
      </w:r>
      <w:proofErr w:type="spellEnd"/>
      <w:r w:rsidRPr="00290201">
        <w:rPr>
          <w:rFonts w:ascii="Times New Roman" w:eastAsia="Times New Roman" w:hAnsi="Times New Roman" w:cs="Calibri"/>
          <w:sz w:val="28"/>
          <w:szCs w:val="28"/>
          <w:lang w:eastAsia="ru-RU"/>
        </w:rPr>
        <w:t xml:space="preserve"> </w:t>
      </w:r>
      <w:r w:rsidR="001A2D58" w:rsidRPr="001A2D58">
        <w:rPr>
          <w:rFonts w:ascii="Times New Roman" w:eastAsia="Times New Roman" w:hAnsi="Times New Roman" w:cs="Calibri"/>
          <w:sz w:val="28"/>
          <w:szCs w:val="28"/>
          <w:lang w:eastAsia="ru-RU"/>
        </w:rPr>
        <w:t xml:space="preserve">культурно-досуговый центр </w:t>
      </w:r>
      <w:r w:rsidRPr="00290201">
        <w:rPr>
          <w:rFonts w:ascii="Times New Roman" w:eastAsia="Times New Roman" w:hAnsi="Times New Roman" w:cs="Calibri"/>
          <w:sz w:val="28"/>
          <w:szCs w:val="28"/>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proofErr w:type="spellStart"/>
      <w:r w:rsidRPr="00290201">
        <w:rPr>
          <w:rFonts w:ascii="Times New Roman" w:eastAsia="Times New Roman" w:hAnsi="Times New Roman" w:cs="Calibri"/>
          <w:sz w:val="28"/>
          <w:szCs w:val="28"/>
          <w:lang w:eastAsia="ru-RU"/>
        </w:rPr>
        <w:t>Кановский</w:t>
      </w:r>
      <w:proofErr w:type="spellEnd"/>
      <w:r w:rsidRPr="00290201">
        <w:rPr>
          <w:rFonts w:ascii="Times New Roman" w:eastAsia="Times New Roman" w:hAnsi="Times New Roman" w:cs="Calibri"/>
          <w:sz w:val="28"/>
          <w:szCs w:val="28"/>
          <w:lang w:eastAsia="ru-RU"/>
        </w:rPr>
        <w:t xml:space="preserve"> </w:t>
      </w:r>
      <w:r w:rsidR="001A2D58" w:rsidRPr="001A2D58">
        <w:rPr>
          <w:rFonts w:ascii="Times New Roman" w:eastAsia="Times New Roman" w:hAnsi="Times New Roman" w:cs="Calibri"/>
          <w:sz w:val="28"/>
          <w:szCs w:val="28"/>
          <w:lang w:eastAsia="ru-RU"/>
        </w:rPr>
        <w:t xml:space="preserve">культурно-досуговый центр </w:t>
      </w:r>
      <w:r w:rsidRPr="00290201">
        <w:rPr>
          <w:rFonts w:ascii="Times New Roman" w:eastAsia="Times New Roman" w:hAnsi="Times New Roman" w:cs="Calibri"/>
          <w:sz w:val="28"/>
          <w:szCs w:val="28"/>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Ага-</w:t>
      </w:r>
      <w:proofErr w:type="spellStart"/>
      <w:r w:rsidRPr="00290201">
        <w:rPr>
          <w:rFonts w:ascii="Times New Roman" w:eastAsia="Times New Roman" w:hAnsi="Times New Roman" w:cs="Calibri"/>
          <w:sz w:val="28"/>
          <w:szCs w:val="28"/>
          <w:lang w:eastAsia="ru-RU"/>
        </w:rPr>
        <w:t>Батырский</w:t>
      </w:r>
      <w:proofErr w:type="spellEnd"/>
      <w:r w:rsidRPr="00290201">
        <w:rPr>
          <w:rFonts w:ascii="Times New Roman" w:eastAsia="Times New Roman" w:hAnsi="Times New Roman" w:cs="Calibri"/>
          <w:sz w:val="28"/>
          <w:szCs w:val="28"/>
          <w:lang w:eastAsia="ru-RU"/>
        </w:rPr>
        <w:t xml:space="preserve"> </w:t>
      </w:r>
      <w:r w:rsidR="001A2D58" w:rsidRPr="001A2D58">
        <w:rPr>
          <w:rFonts w:ascii="Times New Roman" w:eastAsia="Times New Roman" w:hAnsi="Times New Roman" w:cs="Calibri"/>
          <w:sz w:val="28"/>
          <w:szCs w:val="28"/>
          <w:lang w:eastAsia="ru-RU"/>
        </w:rPr>
        <w:t xml:space="preserve">культурно-досуговый центр </w:t>
      </w:r>
      <w:r w:rsidRPr="00290201">
        <w:rPr>
          <w:rFonts w:ascii="Times New Roman" w:eastAsia="Times New Roman" w:hAnsi="Times New Roman" w:cs="Calibri"/>
          <w:sz w:val="28"/>
          <w:szCs w:val="28"/>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proofErr w:type="spellStart"/>
      <w:r w:rsidRPr="00290201">
        <w:rPr>
          <w:rFonts w:ascii="Times New Roman" w:eastAsia="Times New Roman" w:hAnsi="Times New Roman" w:cs="Calibri"/>
          <w:sz w:val="28"/>
          <w:szCs w:val="28"/>
          <w:lang w:eastAsia="ru-RU"/>
        </w:rPr>
        <w:t>Галюгаевский</w:t>
      </w:r>
      <w:proofErr w:type="spellEnd"/>
      <w:r w:rsidRPr="00290201">
        <w:rPr>
          <w:rFonts w:ascii="Times New Roman" w:eastAsia="Times New Roman" w:hAnsi="Times New Roman" w:cs="Calibri"/>
          <w:sz w:val="28"/>
          <w:szCs w:val="28"/>
          <w:lang w:eastAsia="ru-RU"/>
        </w:rPr>
        <w:t xml:space="preserve"> филиал МБУДО «</w:t>
      </w:r>
      <w:r w:rsidR="001A2D58">
        <w:rPr>
          <w:rFonts w:ascii="Times New Roman" w:eastAsia="Times New Roman" w:hAnsi="Times New Roman" w:cs="Calibri"/>
          <w:sz w:val="28"/>
          <w:szCs w:val="28"/>
          <w:lang w:eastAsia="ru-RU"/>
        </w:rPr>
        <w:t>КДМШ</w:t>
      </w:r>
      <w:r w:rsidRPr="00290201">
        <w:rPr>
          <w:rFonts w:ascii="Times New Roman" w:eastAsia="Times New Roman" w:hAnsi="Times New Roman" w:cs="Calibri"/>
          <w:sz w:val="28"/>
          <w:szCs w:val="28"/>
          <w:lang w:eastAsia="ru-RU"/>
        </w:rPr>
        <w:t xml:space="preserve">»,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8"/>
          <w:lang w:eastAsia="ru-RU"/>
        </w:rPr>
        <w:t xml:space="preserve">МБУК «Кинотеатр </w:t>
      </w:r>
      <w:r w:rsidR="001A2D58">
        <w:rPr>
          <w:rFonts w:ascii="Times New Roman" w:eastAsia="Times New Roman" w:hAnsi="Times New Roman" w:cs="Calibri"/>
          <w:sz w:val="28"/>
          <w:szCs w:val="28"/>
          <w:lang w:eastAsia="ru-RU"/>
        </w:rPr>
        <w:t>«</w:t>
      </w:r>
      <w:r w:rsidRPr="00290201">
        <w:rPr>
          <w:rFonts w:ascii="Times New Roman" w:eastAsia="Times New Roman" w:hAnsi="Times New Roman" w:cs="Calibri"/>
          <w:sz w:val="28"/>
          <w:szCs w:val="28"/>
          <w:lang w:eastAsia="ru-RU"/>
        </w:rPr>
        <w:t>Восток»,</w:t>
      </w:r>
      <w:r w:rsidR="001A2D58">
        <w:rPr>
          <w:rFonts w:ascii="Times New Roman" w:eastAsia="Times New Roman" w:hAnsi="Times New Roman" w:cs="Calibri"/>
          <w:sz w:val="28"/>
          <w:szCs w:val="28"/>
          <w:lang w:eastAsia="ru-RU"/>
        </w:rPr>
        <w:t xml:space="preserve"> </w:t>
      </w:r>
    </w:p>
    <w:p w:rsidR="00480089"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proofErr w:type="spellStart"/>
      <w:r w:rsidRPr="00290201">
        <w:rPr>
          <w:rFonts w:ascii="Times New Roman" w:eastAsia="Times New Roman" w:hAnsi="Times New Roman" w:cs="Calibri"/>
          <w:sz w:val="28"/>
          <w:szCs w:val="28"/>
          <w:lang w:eastAsia="ru-RU"/>
        </w:rPr>
        <w:t>Эдиссийский</w:t>
      </w:r>
      <w:proofErr w:type="spellEnd"/>
      <w:r w:rsidRPr="00290201">
        <w:rPr>
          <w:rFonts w:ascii="Times New Roman" w:eastAsia="Times New Roman" w:hAnsi="Times New Roman" w:cs="Calibri"/>
          <w:sz w:val="28"/>
          <w:szCs w:val="28"/>
          <w:lang w:eastAsia="ru-RU"/>
        </w:rPr>
        <w:t xml:space="preserve"> </w:t>
      </w:r>
      <w:r w:rsidR="001A2D58" w:rsidRPr="001A2D58">
        <w:rPr>
          <w:rFonts w:ascii="Times New Roman" w:eastAsia="Times New Roman" w:hAnsi="Times New Roman" w:cs="Calibri"/>
          <w:sz w:val="28"/>
          <w:szCs w:val="28"/>
          <w:lang w:eastAsia="ru-RU"/>
        </w:rPr>
        <w:t xml:space="preserve">культурно-досуговый центр </w:t>
      </w:r>
      <w:r w:rsidRPr="00290201">
        <w:rPr>
          <w:rFonts w:ascii="Times New Roman" w:eastAsia="Times New Roman" w:hAnsi="Times New Roman" w:cs="Calibri"/>
          <w:sz w:val="28"/>
          <w:szCs w:val="28"/>
          <w:lang w:eastAsia="ru-RU"/>
        </w:rPr>
        <w:t>МБУК «ЦКС».</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290201">
        <w:rPr>
          <w:rFonts w:ascii="Times New Roman" w:eastAsia="Times New Roman" w:hAnsi="Times New Roman" w:cs="Calibri"/>
          <w:sz w:val="28"/>
          <w:szCs w:val="24"/>
          <w:lang w:eastAsia="ru-RU"/>
        </w:rPr>
        <w:t xml:space="preserve">В </w:t>
      </w:r>
      <w:r w:rsidRPr="00290201">
        <w:rPr>
          <w:rFonts w:ascii="Times New Roman" w:eastAsia="Times New Roman" w:hAnsi="Times New Roman" w:cs="Calibri"/>
          <w:sz w:val="28"/>
          <w:szCs w:val="28"/>
          <w:lang w:eastAsia="ru-RU"/>
        </w:rPr>
        <w:t>6 зданиях учреждений культуры и образования в сфере культуры округа из 33 требуется проведение работ по текущему ремонту:</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proofErr w:type="spellStart"/>
      <w:r w:rsidRPr="00290201">
        <w:rPr>
          <w:rFonts w:ascii="Times New Roman" w:eastAsia="Times New Roman" w:hAnsi="Times New Roman" w:cs="Calibri"/>
          <w:sz w:val="28"/>
          <w:szCs w:val="24"/>
          <w:lang w:eastAsia="ru-RU"/>
        </w:rPr>
        <w:t>Новодеревенский</w:t>
      </w:r>
      <w:proofErr w:type="spellEnd"/>
      <w:r w:rsidRPr="00290201">
        <w:rPr>
          <w:rFonts w:ascii="Times New Roman" w:eastAsia="Times New Roman" w:hAnsi="Times New Roman" w:cs="Calibri"/>
          <w:sz w:val="28"/>
          <w:szCs w:val="24"/>
          <w:lang w:eastAsia="ru-RU"/>
        </w:rPr>
        <w:t xml:space="preserve">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МБУК «ЦКС»,</w:t>
      </w:r>
      <w:r w:rsidR="001A2D58">
        <w:rPr>
          <w:rFonts w:ascii="Times New Roman" w:eastAsia="Times New Roman" w:hAnsi="Times New Roman" w:cs="Calibri"/>
          <w:sz w:val="28"/>
          <w:szCs w:val="24"/>
          <w:lang w:eastAsia="ru-RU"/>
        </w:rPr>
        <w:t xml:space="preserve">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proofErr w:type="spellStart"/>
      <w:r w:rsidRPr="00290201">
        <w:rPr>
          <w:rFonts w:ascii="Times New Roman" w:eastAsia="Times New Roman" w:hAnsi="Times New Roman" w:cs="Calibri"/>
          <w:sz w:val="28"/>
          <w:szCs w:val="24"/>
          <w:lang w:eastAsia="ru-RU"/>
        </w:rPr>
        <w:t>Привольненский</w:t>
      </w:r>
      <w:proofErr w:type="spellEnd"/>
      <w:r w:rsidRPr="00290201">
        <w:rPr>
          <w:rFonts w:ascii="Times New Roman" w:eastAsia="Times New Roman" w:hAnsi="Times New Roman" w:cs="Calibri"/>
          <w:sz w:val="28"/>
          <w:szCs w:val="24"/>
          <w:lang w:eastAsia="ru-RU"/>
        </w:rPr>
        <w:t xml:space="preserve">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«ЦКС»,</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Кировский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«ЦКС»,</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proofErr w:type="spellStart"/>
      <w:r w:rsidRPr="00290201">
        <w:rPr>
          <w:rFonts w:ascii="Times New Roman" w:eastAsia="Times New Roman" w:hAnsi="Times New Roman" w:cs="Calibri"/>
          <w:sz w:val="28"/>
          <w:szCs w:val="24"/>
          <w:lang w:eastAsia="ru-RU"/>
        </w:rPr>
        <w:t>Галюгаевский</w:t>
      </w:r>
      <w:proofErr w:type="spellEnd"/>
      <w:r w:rsidRPr="00290201">
        <w:rPr>
          <w:rFonts w:ascii="Times New Roman" w:eastAsia="Times New Roman" w:hAnsi="Times New Roman" w:cs="Calibri"/>
          <w:sz w:val="28"/>
          <w:szCs w:val="24"/>
          <w:lang w:eastAsia="ru-RU"/>
        </w:rPr>
        <w:t xml:space="preserve">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«ЦКС»,</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Курский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МБУК «ЦКС»,</w:t>
      </w:r>
    </w:p>
    <w:p w:rsidR="00480089"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филиал № 19 Пролетарская библиотека</w:t>
      </w:r>
      <w:r w:rsidR="001A2D58">
        <w:rPr>
          <w:rFonts w:ascii="Times New Roman" w:eastAsia="Times New Roman" w:hAnsi="Times New Roman" w:cs="Calibri"/>
          <w:sz w:val="28"/>
          <w:szCs w:val="24"/>
          <w:lang w:eastAsia="ru-RU"/>
        </w:rPr>
        <w:t xml:space="preserve"> МКУК «ЦБС»</w:t>
      </w:r>
      <w:r w:rsidRPr="00290201">
        <w:rPr>
          <w:rFonts w:ascii="Times New Roman" w:eastAsia="Times New Roman" w:hAnsi="Times New Roman" w:cs="Calibri"/>
          <w:sz w:val="28"/>
          <w:szCs w:val="24"/>
          <w:lang w:eastAsia="ru-RU"/>
        </w:rPr>
        <w:t>.</w:t>
      </w:r>
      <w:r w:rsidR="001A2D58">
        <w:rPr>
          <w:rFonts w:ascii="Times New Roman" w:eastAsia="Times New Roman" w:hAnsi="Times New Roman" w:cs="Calibri"/>
          <w:sz w:val="28"/>
          <w:szCs w:val="24"/>
          <w:lang w:eastAsia="ru-RU"/>
        </w:rPr>
        <w:t xml:space="preserve">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Отсутствуют пандусы в 7 из 33 зданий учреждений культуры: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proofErr w:type="spellStart"/>
      <w:r w:rsidRPr="00290201">
        <w:rPr>
          <w:rFonts w:ascii="Times New Roman" w:eastAsia="Times New Roman" w:hAnsi="Times New Roman" w:cs="Calibri"/>
          <w:sz w:val="28"/>
          <w:szCs w:val="24"/>
          <w:lang w:eastAsia="ru-RU"/>
        </w:rPr>
        <w:t>Мирненский</w:t>
      </w:r>
      <w:proofErr w:type="spellEnd"/>
      <w:r w:rsidRPr="00290201">
        <w:rPr>
          <w:rFonts w:ascii="Times New Roman" w:eastAsia="Times New Roman" w:hAnsi="Times New Roman" w:cs="Calibri"/>
          <w:sz w:val="28"/>
          <w:szCs w:val="24"/>
          <w:lang w:eastAsia="ru-RU"/>
        </w:rPr>
        <w:t xml:space="preserve">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(2 здания),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proofErr w:type="spellStart"/>
      <w:r w:rsidRPr="00290201">
        <w:rPr>
          <w:rFonts w:ascii="Times New Roman" w:eastAsia="Times New Roman" w:hAnsi="Times New Roman" w:cs="Calibri"/>
          <w:sz w:val="28"/>
          <w:szCs w:val="24"/>
          <w:lang w:eastAsia="ru-RU"/>
        </w:rPr>
        <w:t>Кановский</w:t>
      </w:r>
      <w:proofErr w:type="spellEnd"/>
      <w:r w:rsidRPr="00290201">
        <w:rPr>
          <w:rFonts w:ascii="Times New Roman" w:eastAsia="Times New Roman" w:hAnsi="Times New Roman" w:cs="Calibri"/>
          <w:sz w:val="28"/>
          <w:szCs w:val="24"/>
          <w:lang w:eastAsia="ru-RU"/>
        </w:rPr>
        <w:t xml:space="preserve">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proofErr w:type="spellStart"/>
      <w:r w:rsidRPr="00290201">
        <w:rPr>
          <w:rFonts w:ascii="Times New Roman" w:eastAsia="Times New Roman" w:hAnsi="Times New Roman" w:cs="Calibri"/>
          <w:sz w:val="28"/>
          <w:szCs w:val="24"/>
          <w:lang w:eastAsia="ru-RU"/>
        </w:rPr>
        <w:t>Новодеревенсий</w:t>
      </w:r>
      <w:proofErr w:type="spellEnd"/>
      <w:r w:rsidRPr="00290201">
        <w:rPr>
          <w:rFonts w:ascii="Times New Roman" w:eastAsia="Times New Roman" w:hAnsi="Times New Roman" w:cs="Calibri"/>
          <w:sz w:val="28"/>
          <w:szCs w:val="24"/>
          <w:lang w:eastAsia="ru-RU"/>
        </w:rPr>
        <w:t xml:space="preserve">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proofErr w:type="spellStart"/>
      <w:r w:rsidRPr="00290201">
        <w:rPr>
          <w:rFonts w:ascii="Times New Roman" w:eastAsia="Times New Roman" w:hAnsi="Times New Roman" w:cs="Calibri"/>
          <w:sz w:val="28"/>
          <w:szCs w:val="24"/>
          <w:lang w:eastAsia="ru-RU"/>
        </w:rPr>
        <w:t>Дыдымкинский</w:t>
      </w:r>
      <w:proofErr w:type="spellEnd"/>
      <w:r w:rsidRPr="00290201">
        <w:rPr>
          <w:rFonts w:ascii="Times New Roman" w:eastAsia="Times New Roman" w:hAnsi="Times New Roman" w:cs="Calibri"/>
          <w:sz w:val="28"/>
          <w:szCs w:val="24"/>
          <w:lang w:eastAsia="ru-RU"/>
        </w:rPr>
        <w:t xml:space="preserve">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proofErr w:type="spellStart"/>
      <w:r w:rsidRPr="00290201">
        <w:rPr>
          <w:rFonts w:ascii="Times New Roman" w:eastAsia="Times New Roman" w:hAnsi="Times New Roman" w:cs="Calibri"/>
          <w:sz w:val="28"/>
          <w:szCs w:val="24"/>
          <w:lang w:eastAsia="ru-RU"/>
        </w:rPr>
        <w:t>Уваровский</w:t>
      </w:r>
      <w:proofErr w:type="spellEnd"/>
      <w:r w:rsidRPr="00290201">
        <w:rPr>
          <w:rFonts w:ascii="Times New Roman" w:eastAsia="Times New Roman" w:hAnsi="Times New Roman" w:cs="Calibri"/>
          <w:sz w:val="28"/>
          <w:szCs w:val="24"/>
          <w:lang w:eastAsia="ru-RU"/>
        </w:rPr>
        <w:t xml:space="preserve"> </w:t>
      </w:r>
      <w:r w:rsidR="001A2D58" w:rsidRPr="001A2D58">
        <w:rPr>
          <w:rFonts w:ascii="Times New Roman" w:eastAsia="Times New Roman" w:hAnsi="Times New Roman" w:cs="Calibri"/>
          <w:sz w:val="28"/>
          <w:szCs w:val="24"/>
          <w:lang w:eastAsia="ru-RU"/>
        </w:rPr>
        <w:t xml:space="preserve">культурно-досуговый центр </w:t>
      </w:r>
      <w:r w:rsidRPr="00290201">
        <w:rPr>
          <w:rFonts w:ascii="Times New Roman" w:eastAsia="Times New Roman" w:hAnsi="Times New Roman" w:cs="Calibri"/>
          <w:sz w:val="28"/>
          <w:szCs w:val="24"/>
          <w:lang w:eastAsia="ru-RU"/>
        </w:rPr>
        <w:t xml:space="preserve">МБУК «ЦКС», </w:t>
      </w:r>
    </w:p>
    <w:p w:rsidR="00480089" w:rsidRPr="00290201" w:rsidRDefault="00480089" w:rsidP="00480089">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708"/>
        <w:contextualSpacing/>
        <w:jc w:val="both"/>
        <w:rPr>
          <w:rFonts w:ascii="Times New Roman" w:eastAsia="Times New Roman" w:hAnsi="Times New Roman" w:cs="Calibri"/>
          <w:sz w:val="28"/>
          <w:szCs w:val="24"/>
          <w:lang w:eastAsia="ru-RU"/>
        </w:rPr>
      </w:pPr>
      <w:r w:rsidRPr="00290201">
        <w:rPr>
          <w:rFonts w:ascii="Times New Roman" w:eastAsia="Times New Roman" w:hAnsi="Times New Roman" w:cs="Calibri"/>
          <w:sz w:val="28"/>
          <w:szCs w:val="24"/>
          <w:lang w:eastAsia="ru-RU"/>
        </w:rPr>
        <w:t xml:space="preserve">филиал № 22 </w:t>
      </w:r>
      <w:proofErr w:type="spellStart"/>
      <w:r w:rsidRPr="00290201">
        <w:rPr>
          <w:rFonts w:ascii="Times New Roman" w:eastAsia="Times New Roman" w:hAnsi="Times New Roman" w:cs="Calibri"/>
          <w:sz w:val="28"/>
          <w:szCs w:val="24"/>
          <w:lang w:eastAsia="ru-RU"/>
        </w:rPr>
        <w:t>Бугуловская</w:t>
      </w:r>
      <w:proofErr w:type="spellEnd"/>
      <w:r w:rsidRPr="00290201">
        <w:rPr>
          <w:rFonts w:ascii="Times New Roman" w:eastAsia="Times New Roman" w:hAnsi="Times New Roman" w:cs="Calibri"/>
          <w:sz w:val="28"/>
          <w:szCs w:val="24"/>
          <w:lang w:eastAsia="ru-RU"/>
        </w:rPr>
        <w:t xml:space="preserve"> библиотек</w:t>
      </w:r>
      <w:r w:rsidR="001A2D58">
        <w:rPr>
          <w:rFonts w:ascii="Times New Roman" w:eastAsia="Times New Roman" w:hAnsi="Times New Roman" w:cs="Calibri"/>
          <w:sz w:val="28"/>
          <w:szCs w:val="24"/>
          <w:lang w:eastAsia="ru-RU"/>
        </w:rPr>
        <w:t xml:space="preserve"> МКУК «ЦБС»</w:t>
      </w:r>
      <w:r w:rsidRPr="00290201">
        <w:rPr>
          <w:rFonts w:ascii="Times New Roman" w:eastAsia="Times New Roman" w:hAnsi="Times New Roman" w:cs="Calibri"/>
          <w:sz w:val="28"/>
          <w:szCs w:val="24"/>
          <w:lang w:eastAsia="ru-RU"/>
        </w:rPr>
        <w:t>.</w:t>
      </w: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Pr="001A2D5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A2D58">
        <w:rPr>
          <w:rFonts w:ascii="Times New Roman" w:eastAsia="Times New Roman" w:hAnsi="Times New Roman" w:cs="Times New Roman"/>
          <w:spacing w:val="-6"/>
          <w:sz w:val="28"/>
          <w:szCs w:val="28"/>
        </w:rPr>
        <w:t>4.22. Здравоохранение</w:t>
      </w:r>
    </w:p>
    <w:p w:rsidR="00480089" w:rsidRPr="00C6589D" w:rsidRDefault="00480089" w:rsidP="0048008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6589D">
        <w:rPr>
          <w:rFonts w:ascii="Times New Roman" w:eastAsia="Times New Roman" w:hAnsi="Times New Roman" w:cs="Times New Roman"/>
          <w:color w:val="000000"/>
          <w:sz w:val="28"/>
          <w:szCs w:val="28"/>
          <w:lang w:eastAsia="ru-RU"/>
        </w:rPr>
        <w:t xml:space="preserve">Развитие здравоохранения в </w:t>
      </w:r>
      <w:r>
        <w:rPr>
          <w:rFonts w:ascii="Times New Roman" w:eastAsia="Times New Roman" w:hAnsi="Times New Roman" w:cs="Times New Roman"/>
          <w:color w:val="000000"/>
          <w:sz w:val="28"/>
          <w:szCs w:val="28"/>
          <w:lang w:eastAsia="ru-RU"/>
        </w:rPr>
        <w:t xml:space="preserve">Курском муниципальном округе </w:t>
      </w:r>
      <w:r w:rsidRPr="00C6589D">
        <w:rPr>
          <w:rFonts w:ascii="Times New Roman" w:eastAsia="Times New Roman" w:hAnsi="Times New Roman" w:cs="Times New Roman"/>
          <w:color w:val="000000"/>
          <w:sz w:val="28"/>
          <w:szCs w:val="28"/>
          <w:lang w:eastAsia="ru-RU"/>
        </w:rPr>
        <w:t>тормозят следующие проблемы:</w:t>
      </w:r>
    </w:p>
    <w:p w:rsidR="00480089" w:rsidRPr="00C6589D" w:rsidRDefault="00480089" w:rsidP="0048008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6589D">
        <w:rPr>
          <w:rFonts w:ascii="Times New Roman" w:eastAsia="Times New Roman" w:hAnsi="Times New Roman" w:cs="Times New Roman"/>
          <w:sz w:val="28"/>
          <w:szCs w:val="28"/>
          <w:lang w:eastAsia="ru-RU"/>
        </w:rPr>
        <w:t>не развивается диагностическая деятельность в медицинских учреждениях, практически все диагностические обследования проводятся в г. Пятигорске или в г. Ставрополе;</w:t>
      </w:r>
    </w:p>
    <w:p w:rsidR="00480089" w:rsidRPr="00C6589D" w:rsidRDefault="00480089" w:rsidP="00480089">
      <w:pPr>
        <w:spacing w:after="0" w:line="240" w:lineRule="auto"/>
        <w:ind w:firstLine="709"/>
        <w:contextualSpacing/>
        <w:jc w:val="both"/>
        <w:rPr>
          <w:rFonts w:ascii="Times New Roman" w:eastAsia="Times New Roman" w:hAnsi="Times New Roman" w:cs="Times New Roman"/>
          <w:sz w:val="28"/>
          <w:szCs w:val="28"/>
          <w:lang w:eastAsia="ru-RU"/>
        </w:rPr>
      </w:pPr>
      <w:r w:rsidRPr="00C6589D">
        <w:rPr>
          <w:rFonts w:ascii="Times New Roman" w:eastAsia="Times New Roman" w:hAnsi="Times New Roman" w:cs="Times New Roman"/>
          <w:sz w:val="28"/>
          <w:szCs w:val="28"/>
          <w:lang w:eastAsia="ru-RU"/>
        </w:rPr>
        <w:t>не укомплектованность амбулаторного звена врачебным персоналом, не хватает участковых терапевтов и педиатров, врачей общей практики, дефицит врачей узкой специализации. Коэффициент совместительства среди врачей достигает 1,6, что сказывается на доступности и качестве медицинских услуг.</w:t>
      </w: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4.23. Защита населения и территории от чрезвычайных ситуаций, гражданская оборона и пожарная безопасность</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На территории округа не предусмотрено оповещение и информирование населения о пожарах.</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4.24. Организация правопорядка</w:t>
      </w: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roofErr w:type="gramStart"/>
      <w:r w:rsidRPr="00BC18C6">
        <w:rPr>
          <w:rFonts w:ascii="Times New Roman" w:eastAsia="Calibri" w:hAnsi="Times New Roman" w:cs="Times New Roman"/>
          <w:kern w:val="1"/>
          <w:sz w:val="28"/>
          <w:szCs w:val="28"/>
          <w:lang w:eastAsia="ru-RU"/>
        </w:rPr>
        <w:t>Криминогенная ситуация</w:t>
      </w:r>
      <w:proofErr w:type="gramEnd"/>
      <w:r w:rsidRPr="00BC18C6">
        <w:rPr>
          <w:rFonts w:ascii="Times New Roman" w:eastAsia="Calibri" w:hAnsi="Times New Roman" w:cs="Times New Roman"/>
          <w:kern w:val="1"/>
          <w:sz w:val="28"/>
          <w:szCs w:val="28"/>
          <w:lang w:eastAsia="ru-RU"/>
        </w:rPr>
        <w:t xml:space="preserve"> на территории Курского муниципального округа в 2022 году характеризуется ростом числа зарегистрированных преступлений на 6,0 % (до 389) в сравнении с 2021 годом.</w:t>
      </w: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C18C6">
        <w:rPr>
          <w:rFonts w:ascii="Times New Roman" w:eastAsia="Calibri" w:hAnsi="Times New Roman" w:cs="Times New Roman"/>
          <w:kern w:val="1"/>
          <w:sz w:val="28"/>
          <w:szCs w:val="28"/>
          <w:lang w:eastAsia="ru-RU"/>
        </w:rPr>
        <w:t xml:space="preserve">В 2021 году на территории Курского муниципального округа отмечен рост числа мошенничеств (+25,9 %), краж (+12,7 %). Совершение криминальных деяний, предусмотренных </w:t>
      </w:r>
      <w:r w:rsidR="00C176DC">
        <w:rPr>
          <w:rFonts w:ascii="Times New Roman" w:eastAsia="Calibri" w:hAnsi="Times New Roman" w:cs="Times New Roman"/>
          <w:kern w:val="1"/>
          <w:sz w:val="28"/>
          <w:szCs w:val="28"/>
          <w:lang w:eastAsia="ru-RU"/>
        </w:rPr>
        <w:t>статьей</w:t>
      </w:r>
      <w:r w:rsidRPr="00BC18C6">
        <w:rPr>
          <w:rFonts w:ascii="Times New Roman" w:eastAsia="Calibri" w:hAnsi="Times New Roman" w:cs="Times New Roman"/>
          <w:kern w:val="1"/>
          <w:sz w:val="28"/>
          <w:szCs w:val="28"/>
          <w:lang w:eastAsia="ru-RU"/>
        </w:rPr>
        <w:t xml:space="preserve"> 159 УК РФ, имеет признаки тенденциозности, поскольку по итогам 2022 года на территории округа выявлен рост числа указанных преступлений на 61,8 %. </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4.25. Реализация государственной национальной политики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Увеличение миграции населения (миграционный приток).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4.26. Пространственное развитие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Отсутствуют правила землепользования и застройки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 утвержден генеральный план на Курский муниципальный округ.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C18C6">
        <w:rPr>
          <w:rFonts w:ascii="Times New Roman" w:eastAsia="Calibri" w:hAnsi="Times New Roman" w:cs="Times New Roman"/>
          <w:kern w:val="1"/>
          <w:sz w:val="28"/>
          <w:szCs w:val="28"/>
          <w:lang w:eastAsia="ru-RU"/>
        </w:rPr>
        <w:t xml:space="preserve">4.27. Управление муниципальными финансами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Обеспеченность собственными налоговыми и неналоговыми поступлениями бюджета Курского муниципального округа составляет около 16 %.</w:t>
      </w:r>
    </w:p>
    <w:p w:rsidR="00480089" w:rsidRPr="00BC18C6"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p>
    <w:p w:rsidR="00BC18C6"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lang w:val="en-US"/>
        </w:rPr>
        <w:t>III</w:t>
      </w:r>
      <w:r w:rsidRPr="00BC18C6">
        <w:rPr>
          <w:rFonts w:ascii="Times New Roman" w:eastAsia="Times New Roman" w:hAnsi="Times New Roman" w:cs="Times New Roman"/>
          <w:spacing w:val="-6"/>
          <w:sz w:val="28"/>
          <w:szCs w:val="28"/>
        </w:rPr>
        <w:t xml:space="preserve">. </w:t>
      </w:r>
      <w:r w:rsidR="00BC18C6" w:rsidRPr="00BC18C6">
        <w:rPr>
          <w:rFonts w:ascii="Times New Roman" w:eastAsia="Times New Roman" w:hAnsi="Times New Roman" w:cs="Times New Roman"/>
          <w:spacing w:val="-6"/>
          <w:sz w:val="28"/>
          <w:szCs w:val="28"/>
        </w:rPr>
        <w:t xml:space="preserve">Приоритеты, цели и задачи социально-экономического развития </w:t>
      </w:r>
    </w:p>
    <w:p w:rsidR="00480089" w:rsidRPr="00BC18C6" w:rsidRDefault="00BC18C6" w:rsidP="00480089">
      <w:pPr>
        <w:spacing w:after="0" w:line="240" w:lineRule="exact"/>
        <w:ind w:right="-136"/>
        <w:contextualSpacing/>
        <w:jc w:val="center"/>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Курского муниципального округа С</w:t>
      </w:r>
      <w:r w:rsidRPr="00BC18C6">
        <w:rPr>
          <w:rFonts w:ascii="Times New Roman" w:eastAsia="Times New Roman" w:hAnsi="Times New Roman" w:cs="Times New Roman"/>
          <w:spacing w:val="-6"/>
          <w:sz w:val="28"/>
          <w:szCs w:val="28"/>
        </w:rPr>
        <w:t>тавропольского края</w:t>
      </w:r>
    </w:p>
    <w:p w:rsidR="00480089" w:rsidRPr="00BC18C6" w:rsidRDefault="00480089" w:rsidP="00480089">
      <w:pPr>
        <w:spacing w:after="0" w:line="240" w:lineRule="auto"/>
        <w:ind w:right="-136"/>
        <w:jc w:val="center"/>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Приоритеты социально-экономического развития Курского муниципального округа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На основе анализа социально-экономического положения Курского муниципального округа и параметров прогноза социально-экономического развития Курского муниципального округа, с учетом приоритетов и тенденций, определенных в Стратегии пространственного развития Российской Федерации на период до 2025 года, а также в Стратегии социально-экономического развития Ставропольского края до 2035 года предлагается следующая система стратегических приоритетов для Курского муниципального округа:</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формирование благоприятной социальной среды и создание условий для реализации человеческого потенциала;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формирование и непрерывное совершенствование инфраструктуры как основы высокого качества жизни и долгосрочного развития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Цели и задачи, направленные на улучшение социально-экономического положения Курского муниципального округа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Главной стратегической целью является: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lastRenderedPageBreak/>
        <w:t>устойчивое повышение качества жизни населения Курского муниципального округа путем создания комфортных условий для жизнедеятельности и развития бизнеса.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Для достижения указанной цели необходимо решить ряд стратегических задач, а именно:</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сельского хозяйства: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устойчивое развитие отрасли сельского хозяйства, способствующее повышению конкурентоспособности сельскохозяйственной продукции, выращенной в Курском муниципальном округе Ставропольского края;</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пищевой и перерабатывающей промышленности: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развитие существующего производственного потенциала, создание условий для размещения новых предприятий;</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потребительского рынка: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инвестиционной деятельности: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развитие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поддержки малого и среднего предпринимательства: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благоприятных условий для развития малого и среднего предпринимательства и повышение его роли в решении социальных и экономических задач Курского муниципального округа;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оказание содействия деятельности социально ориентированных некоммерческих организаций, посредством взаимодействия с администрацией Курского муниципального округа;</w:t>
      </w:r>
    </w:p>
    <w:p w:rsidR="00480089"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инновационной деятельности:</w:t>
      </w:r>
    </w:p>
    <w:p w:rsidR="00480089" w:rsidRPr="00361812"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361812">
        <w:rPr>
          <w:rFonts w:ascii="Times New Roman" w:eastAsia="Times New Roman" w:hAnsi="Times New Roman" w:cs="Times New Roman"/>
          <w:spacing w:val="-6"/>
          <w:sz w:val="28"/>
          <w:szCs w:val="28"/>
        </w:rPr>
        <w:t xml:space="preserve">развития инновационной деятельности на территории </w:t>
      </w:r>
      <w:r>
        <w:rPr>
          <w:rFonts w:ascii="Times New Roman" w:eastAsia="Times New Roman" w:hAnsi="Times New Roman" w:cs="Times New Roman"/>
          <w:spacing w:val="-6"/>
          <w:sz w:val="28"/>
          <w:szCs w:val="28"/>
        </w:rPr>
        <w:t xml:space="preserve">Курского муниципального </w:t>
      </w:r>
      <w:r w:rsidRPr="00361812">
        <w:rPr>
          <w:rFonts w:ascii="Times New Roman" w:eastAsia="Times New Roman" w:hAnsi="Times New Roman" w:cs="Times New Roman"/>
          <w:spacing w:val="-6"/>
          <w:sz w:val="28"/>
          <w:szCs w:val="28"/>
        </w:rPr>
        <w:t>округа направлен</w:t>
      </w:r>
      <w:r>
        <w:rPr>
          <w:rFonts w:ascii="Times New Roman" w:eastAsia="Times New Roman" w:hAnsi="Times New Roman" w:cs="Times New Roman"/>
          <w:spacing w:val="-6"/>
          <w:sz w:val="28"/>
          <w:szCs w:val="28"/>
        </w:rPr>
        <w:t>ной</w:t>
      </w:r>
      <w:r w:rsidRPr="00361812">
        <w:rPr>
          <w:rFonts w:ascii="Times New Roman" w:eastAsia="Times New Roman" w:hAnsi="Times New Roman" w:cs="Times New Roman"/>
          <w:spacing w:val="-6"/>
          <w:sz w:val="28"/>
          <w:szCs w:val="28"/>
        </w:rPr>
        <w:t xml:space="preserve"> на внедрение новых технологий, видов продукции и услуг, методов управления в основных секторах экономики</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производительности труда: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1A674A">
        <w:rPr>
          <w:rFonts w:ascii="Times New Roman" w:eastAsia="Times New Roman" w:hAnsi="Times New Roman" w:cs="Times New Roman"/>
          <w:spacing w:val="-6"/>
          <w:sz w:val="28"/>
          <w:szCs w:val="28"/>
        </w:rPr>
        <w:t xml:space="preserve">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w:t>
      </w:r>
      <w:proofErr w:type="spellStart"/>
      <w:r w:rsidRPr="001A674A">
        <w:rPr>
          <w:rFonts w:ascii="Times New Roman" w:eastAsia="Times New Roman" w:hAnsi="Times New Roman" w:cs="Times New Roman"/>
          <w:spacing w:val="-6"/>
          <w:sz w:val="28"/>
          <w:szCs w:val="28"/>
        </w:rPr>
        <w:t>несырьевых</w:t>
      </w:r>
      <w:proofErr w:type="spellEnd"/>
      <w:r w:rsidRPr="001A674A">
        <w:rPr>
          <w:rFonts w:ascii="Times New Roman" w:eastAsia="Times New Roman" w:hAnsi="Times New Roman" w:cs="Times New Roman"/>
          <w:spacing w:val="-6"/>
          <w:sz w:val="28"/>
          <w:szCs w:val="28"/>
        </w:rPr>
        <w:t xml:space="preserve"> отраслей экономики</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межрегионального и международного сотрудничества: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3A3C73">
        <w:rPr>
          <w:rFonts w:ascii="Times New Roman" w:eastAsia="Times New Roman" w:hAnsi="Times New Roman" w:cs="Times New Roman"/>
          <w:spacing w:val="-6"/>
          <w:sz w:val="28"/>
          <w:szCs w:val="28"/>
        </w:rPr>
        <w:t>разработка и реализация</w:t>
      </w:r>
      <w:r>
        <w:rPr>
          <w:rFonts w:ascii="Times New Roman" w:eastAsia="Times New Roman" w:hAnsi="Times New Roman" w:cs="Times New Roman"/>
          <w:spacing w:val="-6"/>
          <w:sz w:val="28"/>
          <w:szCs w:val="28"/>
        </w:rPr>
        <w:t xml:space="preserve"> </w:t>
      </w:r>
      <w:r w:rsidRPr="003A3C73">
        <w:rPr>
          <w:rFonts w:ascii="Times New Roman" w:eastAsia="Times New Roman" w:hAnsi="Times New Roman" w:cs="Times New Roman"/>
          <w:spacing w:val="-6"/>
          <w:sz w:val="28"/>
          <w:szCs w:val="28"/>
        </w:rPr>
        <w:t>мероприятий, направленных на обеспечение</w:t>
      </w:r>
      <w:r>
        <w:rPr>
          <w:rFonts w:ascii="Times New Roman" w:eastAsia="Times New Roman" w:hAnsi="Times New Roman" w:cs="Times New Roman"/>
          <w:spacing w:val="-6"/>
          <w:sz w:val="28"/>
          <w:szCs w:val="28"/>
        </w:rPr>
        <w:t xml:space="preserve"> </w:t>
      </w:r>
      <w:r w:rsidRPr="003A3C73">
        <w:rPr>
          <w:rFonts w:ascii="Times New Roman" w:eastAsia="Times New Roman" w:hAnsi="Times New Roman" w:cs="Times New Roman"/>
          <w:spacing w:val="-6"/>
          <w:sz w:val="28"/>
          <w:szCs w:val="28"/>
        </w:rPr>
        <w:t>благоприятных условий для осуществления</w:t>
      </w:r>
      <w:r>
        <w:rPr>
          <w:rFonts w:ascii="Times New Roman" w:eastAsia="Times New Roman" w:hAnsi="Times New Roman" w:cs="Times New Roman"/>
          <w:spacing w:val="-6"/>
          <w:sz w:val="28"/>
          <w:szCs w:val="28"/>
        </w:rPr>
        <w:t xml:space="preserve"> </w:t>
      </w:r>
      <w:r w:rsidRPr="003A3C73">
        <w:rPr>
          <w:rFonts w:ascii="Times New Roman" w:eastAsia="Times New Roman" w:hAnsi="Times New Roman" w:cs="Times New Roman"/>
          <w:spacing w:val="-6"/>
          <w:sz w:val="28"/>
          <w:szCs w:val="28"/>
        </w:rPr>
        <w:t>международного и межмуниципального сотрудничества</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государственных и муниципальных услуг:</w:t>
      </w:r>
    </w:p>
    <w:p w:rsidR="00480089" w:rsidRPr="00715D5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снижение административных барьеров, оптимизация и повышение качества предоставления государственных и муниципальных услуг</w:t>
      </w:r>
      <w:r>
        <w:rPr>
          <w:rFonts w:ascii="Times New Roman" w:eastAsia="Times New Roman" w:hAnsi="Times New Roman" w:cs="Times New Roman"/>
          <w:spacing w:val="-6"/>
          <w:sz w:val="28"/>
          <w:szCs w:val="28"/>
        </w:rPr>
        <w:t xml:space="preserve"> Курского муниципального округа;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туризма:</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ф</w:t>
      </w:r>
      <w:r w:rsidRPr="003A3C73">
        <w:rPr>
          <w:rFonts w:ascii="Times New Roman" w:eastAsia="Times New Roman" w:hAnsi="Times New Roman" w:cs="Times New Roman"/>
          <w:spacing w:val="-6"/>
          <w:sz w:val="28"/>
          <w:szCs w:val="28"/>
        </w:rPr>
        <w:t>ормирование и развитие в границах Курского муниципального округа туристско-рекреационной отрасли,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водоснабжения и водоотведения:</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A27D89">
        <w:rPr>
          <w:rFonts w:ascii="Times New Roman" w:eastAsia="Times New Roman" w:hAnsi="Times New Roman" w:cs="Times New Roman"/>
          <w:spacing w:val="-6"/>
          <w:sz w:val="28"/>
          <w:szCs w:val="28"/>
        </w:rPr>
        <w:t>повышение качества водоснабжения, водоотведения в результате модернизации систем водоснабжения;</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теплоснабжения:</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D1306D">
        <w:rPr>
          <w:rFonts w:ascii="Times New Roman" w:eastAsia="Times New Roman" w:hAnsi="Times New Roman" w:cs="Times New Roman"/>
          <w:spacing w:val="-6"/>
          <w:sz w:val="28"/>
          <w:szCs w:val="28"/>
        </w:rPr>
        <w:t>повышение надежности системы теплоснабжения и снижение потерь тепловой энергии</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обращения с твердыми коммунальными отходами</w:t>
      </w:r>
      <w:r>
        <w:rPr>
          <w:rFonts w:ascii="Times New Roman" w:eastAsia="Times New Roman" w:hAnsi="Times New Roman" w:cs="Times New Roman"/>
          <w:i/>
          <w:spacing w:val="-6"/>
          <w:sz w:val="28"/>
          <w:szCs w:val="28"/>
        </w:rPr>
        <w:t>, благоустройства территории</w:t>
      </w:r>
      <w:r w:rsidRPr="00E1783C">
        <w:rPr>
          <w:rFonts w:ascii="Times New Roman" w:eastAsia="Times New Roman" w:hAnsi="Times New Roman" w:cs="Times New Roman"/>
          <w:i/>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у</w:t>
      </w:r>
      <w:r w:rsidRPr="00FB565A">
        <w:rPr>
          <w:rFonts w:ascii="Times New Roman" w:eastAsia="Times New Roman" w:hAnsi="Times New Roman" w:cs="Times New Roman"/>
          <w:spacing w:val="-6"/>
          <w:sz w:val="28"/>
          <w:szCs w:val="28"/>
        </w:rPr>
        <w:t>крепление материально-технической базы существующих объектов, создание новых объектов инфраструктуры ЖКХ</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FB565A">
        <w:rPr>
          <w:rFonts w:ascii="Times New Roman" w:eastAsia="Times New Roman" w:hAnsi="Times New Roman" w:cs="Times New Roman"/>
          <w:spacing w:val="-6"/>
          <w:sz w:val="28"/>
          <w:szCs w:val="28"/>
        </w:rPr>
        <w:t>благоустройство общественных</w:t>
      </w:r>
      <w:r>
        <w:rPr>
          <w:rFonts w:ascii="Times New Roman" w:eastAsia="Times New Roman" w:hAnsi="Times New Roman" w:cs="Times New Roman"/>
          <w:spacing w:val="-6"/>
          <w:sz w:val="28"/>
          <w:szCs w:val="28"/>
        </w:rPr>
        <w:t xml:space="preserve"> территорий населенных пунктов Курского муниципального</w:t>
      </w:r>
      <w:r w:rsidRPr="00FB565A">
        <w:rPr>
          <w:rFonts w:ascii="Times New Roman" w:eastAsia="Times New Roman" w:hAnsi="Times New Roman" w:cs="Times New Roman"/>
          <w:spacing w:val="-6"/>
          <w:sz w:val="28"/>
          <w:szCs w:val="28"/>
        </w:rPr>
        <w:t xml:space="preserve"> округа</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транспортной инфраструктуры:</w:t>
      </w:r>
    </w:p>
    <w:p w:rsidR="00480089" w:rsidRPr="00ED4FA5"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D4FA5">
        <w:rPr>
          <w:rFonts w:ascii="Times New Roman" w:eastAsia="Times New Roman" w:hAnsi="Times New Roman" w:cs="Times New Roman"/>
          <w:spacing w:val="-6"/>
          <w:sz w:val="28"/>
          <w:szCs w:val="28"/>
        </w:rPr>
        <w:t>развитие транспортной инфраструктуры Курского муниципального округа;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D4FA5">
        <w:rPr>
          <w:rFonts w:ascii="Times New Roman" w:eastAsia="Times New Roman" w:hAnsi="Times New Roman" w:cs="Times New Roman"/>
          <w:spacing w:val="-6"/>
          <w:sz w:val="28"/>
          <w:szCs w:val="28"/>
        </w:rPr>
        <w:t>повышение безопасности дорожного движения на автомобильных дорогах общего пользования местного значения Курского муниципального округа</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жилищного фонда:</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CC360C">
        <w:rPr>
          <w:rFonts w:ascii="Times New Roman" w:eastAsia="Times New Roman" w:hAnsi="Times New Roman" w:cs="Times New Roman"/>
          <w:spacing w:val="-6"/>
          <w:sz w:val="28"/>
          <w:szCs w:val="28"/>
        </w:rPr>
        <w:t>повышение комфортности проживания граждан в жилищном фонде</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Pr>
          <w:rFonts w:ascii="Times New Roman" w:eastAsia="Times New Roman" w:hAnsi="Times New Roman" w:cs="Times New Roman"/>
          <w:i/>
          <w:spacing w:val="-6"/>
          <w:sz w:val="28"/>
          <w:szCs w:val="28"/>
        </w:rPr>
        <w:t>в сфере информационно-коммуникативной инфраструктуры:</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495A8A">
        <w:rPr>
          <w:rFonts w:ascii="Times New Roman" w:eastAsia="Times New Roman" w:hAnsi="Times New Roman" w:cs="Times New Roman"/>
          <w:spacing w:val="-6"/>
          <w:sz w:val="28"/>
          <w:szCs w:val="28"/>
        </w:rPr>
        <w:t>Укрепление и развитие информационно-коммуникационной инфраструктуры</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социальной поддержки граждан:</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повышение уровня и качества жизни населения Курского муниципального округа Ставропольского края;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поддержка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образования: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в системе общего образования в Курском муниципальном округе Ставропольского края равных возможностей доступного и качественного обучения;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в системе дошкольного образования в Курском муниципальном округе Ставропольского края равных возможностей получение доступного и качественного воспитания;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обеспечение деятельности (оказание услуг) по оздоровлению детей;</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в системе дополнительного образования равных возможностей для современного качественного образования позитивной социализации детей;</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условий для обеспечения законных прав и интересов детей-сирот и детей, оставшихся без попечения родителей (законных представителей);</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молодежной политике:</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lastRenderedPageBreak/>
        <w:t>защита прав и интересов детей и молодежи, поддержка детских и молодежных объединений, организация мероприятий с участием детей и молодежи;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снижение количества правонарушений, совершенных несовершеннолетними;</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физической культуры и спорта:</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культуры:</w:t>
      </w:r>
    </w:p>
    <w:p w:rsidR="00480089" w:rsidRPr="00E1783C"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E1783C">
        <w:rPr>
          <w:rFonts w:ascii="Times New Roman" w:eastAsia="Times New Roman" w:hAnsi="Times New Roman" w:cs="Times New Roman"/>
          <w:sz w:val="28"/>
          <w:szCs w:val="28"/>
          <w:lang w:eastAsia="ru-RU"/>
        </w:rPr>
        <w:t>развитие системы качественного дополнительного образования детей;</w:t>
      </w:r>
    </w:p>
    <w:p w:rsidR="00480089" w:rsidRPr="00E1783C"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E1783C">
        <w:rPr>
          <w:rFonts w:ascii="Times New Roman" w:eastAsia="Times New Roman" w:hAnsi="Times New Roman" w:cs="Times New Roman"/>
          <w:bCs/>
          <w:sz w:val="28"/>
          <w:szCs w:val="28"/>
          <w:lang w:eastAsia="ru-RU"/>
        </w:rPr>
        <w:t>развитие и совершенствование системы информационно-библиотечного обслуживания населения Курского муниципального округа, обеспечивающей конституционные права граждан на свободный и равный доступ к информации</w:t>
      </w:r>
      <w:r w:rsidRPr="00E1783C">
        <w:rPr>
          <w:rFonts w:ascii="Times New Roman" w:eastAsia="Times New Roman" w:hAnsi="Times New Roman" w:cs="Times New Roman"/>
          <w:sz w:val="28"/>
          <w:szCs w:val="28"/>
          <w:lang w:eastAsia="ru-RU"/>
        </w:rPr>
        <w:t>;</w:t>
      </w:r>
    </w:p>
    <w:p w:rsidR="00480089" w:rsidRPr="00E1783C" w:rsidRDefault="00480089" w:rsidP="00480089">
      <w:pPr>
        <w:spacing w:after="0" w:line="240" w:lineRule="auto"/>
        <w:ind w:firstLine="709"/>
        <w:jc w:val="both"/>
        <w:rPr>
          <w:rFonts w:ascii="Times New Roman" w:eastAsia="Times New Roman" w:hAnsi="Times New Roman" w:cs="Times New Roman"/>
          <w:spacing w:val="1"/>
          <w:sz w:val="28"/>
          <w:szCs w:val="28"/>
          <w:shd w:val="clear" w:color="auto" w:fill="FFFFFF"/>
          <w:lang w:eastAsia="ru-RU"/>
        </w:rPr>
      </w:pPr>
      <w:r w:rsidRPr="00E1783C">
        <w:rPr>
          <w:rFonts w:ascii="Times New Roman" w:eastAsia="Times New Roman" w:hAnsi="Times New Roman" w:cs="Times New Roman"/>
          <w:spacing w:val="1"/>
          <w:sz w:val="28"/>
          <w:szCs w:val="28"/>
          <w:shd w:val="clear" w:color="auto" w:fill="FFFFFF"/>
          <w:lang w:eastAsia="ru-RU"/>
        </w:rPr>
        <w:t xml:space="preserve">сохранение культурного и исторического наследия Курского </w:t>
      </w:r>
      <w:r w:rsidRPr="00E1783C">
        <w:rPr>
          <w:rFonts w:ascii="Times New Roman" w:eastAsia="Times New Roman" w:hAnsi="Times New Roman" w:cs="Times New Roman"/>
          <w:sz w:val="28"/>
          <w:szCs w:val="28"/>
          <w:lang w:eastAsia="ru-RU"/>
        </w:rPr>
        <w:t>муниципального округа</w:t>
      </w:r>
      <w:r w:rsidRPr="00E1783C">
        <w:rPr>
          <w:rFonts w:ascii="Times New Roman" w:eastAsia="Times New Roman" w:hAnsi="Times New Roman" w:cs="Times New Roman"/>
          <w:spacing w:val="1"/>
          <w:sz w:val="28"/>
          <w:szCs w:val="28"/>
          <w:shd w:val="clear" w:color="auto" w:fill="FFFFFF"/>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Курского муниципального </w:t>
      </w:r>
      <w:r w:rsidRPr="00E1783C">
        <w:rPr>
          <w:rFonts w:ascii="Times New Roman" w:eastAsia="Times New Roman" w:hAnsi="Times New Roman" w:cs="Times New Roman"/>
          <w:sz w:val="28"/>
          <w:szCs w:val="28"/>
          <w:lang w:eastAsia="ru-RU"/>
        </w:rPr>
        <w:t>округа</w:t>
      </w:r>
      <w:r w:rsidRPr="00E1783C">
        <w:rPr>
          <w:rFonts w:ascii="Times New Roman" w:eastAsia="Times New Roman" w:hAnsi="Times New Roman" w:cs="Times New Roman"/>
          <w:spacing w:val="1"/>
          <w:sz w:val="28"/>
          <w:szCs w:val="28"/>
          <w:shd w:val="clear" w:color="auto" w:fill="FFFFFF"/>
          <w:lang w:eastAsia="ru-RU"/>
        </w:rPr>
        <w:t>;</w:t>
      </w:r>
    </w:p>
    <w:p w:rsidR="00480089" w:rsidRPr="00E1783C" w:rsidRDefault="00480089" w:rsidP="004800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83C">
        <w:rPr>
          <w:rFonts w:ascii="Times New Roman" w:eastAsia="Times New Roman" w:hAnsi="Times New Roman" w:cs="Times New Roman"/>
          <w:sz w:val="28"/>
          <w:szCs w:val="28"/>
          <w:lang w:eastAsia="ru-RU"/>
        </w:rPr>
        <w:t>обеспечение деятельности учреждений (оказание услуг) в сфере культуры и кинематографии;</w:t>
      </w:r>
    </w:p>
    <w:p w:rsidR="00480089" w:rsidRPr="00E1783C" w:rsidRDefault="00480089" w:rsidP="004800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83C">
        <w:rPr>
          <w:rFonts w:ascii="Times New Roman" w:eastAsia="Times New Roman" w:hAnsi="Times New Roman" w:cs="Times New Roman"/>
          <w:sz w:val="28"/>
          <w:szCs w:val="28"/>
          <w:lang w:eastAsia="ru-RU"/>
        </w:rPr>
        <w:t>сохранение и пополнение музейного фонда, повышение доступности и качества музейных услуг;</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здравоохранения:</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E1783C">
        <w:rPr>
          <w:rFonts w:ascii="Times New Roman" w:eastAsia="Times New Roman" w:hAnsi="Times New Roman" w:cs="Times New Roman"/>
          <w:spacing w:val="-6"/>
          <w:sz w:val="28"/>
          <w:szCs w:val="28"/>
        </w:rPr>
        <w:t>совершенствование системы здравоохранения  и формирование здорового образа жизни;</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защиты населения и территории от чрезвычайных ситуаций, гражданской обороне и пожарной безопасности: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создание безопасных условий проживания граждан в Курском муниципальном округе</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организации правопорядка:</w:t>
      </w:r>
    </w:p>
    <w:p w:rsidR="00480089" w:rsidRPr="00715D5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создание условий для укрепления правопорядка и обеспечения общественной безопасности на территории Курского муниципального округа;</w:t>
      </w:r>
    </w:p>
    <w:p w:rsidR="00480089" w:rsidRPr="00715D5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предупреждение возникновения и распространения наркомании, а также формирование в обществе негативного отношения к ней;</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715D5E">
        <w:rPr>
          <w:rFonts w:ascii="Times New Roman" w:eastAsia="Times New Roman" w:hAnsi="Times New Roman" w:cs="Times New Roman"/>
          <w:spacing w:val="-6"/>
          <w:sz w:val="28"/>
          <w:szCs w:val="28"/>
        </w:rPr>
        <w:t>внедрение аппаратно-программного комплекса автоматизированной системы «Безопасный город»</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 xml:space="preserve">в сфере </w:t>
      </w:r>
      <w:r>
        <w:rPr>
          <w:rFonts w:ascii="Times New Roman" w:eastAsia="Times New Roman" w:hAnsi="Times New Roman" w:cs="Times New Roman"/>
          <w:i/>
          <w:spacing w:val="-6"/>
          <w:sz w:val="28"/>
          <w:szCs w:val="28"/>
        </w:rPr>
        <w:t>реализации</w:t>
      </w:r>
      <w:r w:rsidRPr="00462723">
        <w:rPr>
          <w:rFonts w:ascii="Times New Roman" w:eastAsia="Times New Roman" w:hAnsi="Times New Roman" w:cs="Times New Roman"/>
          <w:i/>
          <w:spacing w:val="-6"/>
          <w:sz w:val="28"/>
          <w:szCs w:val="28"/>
        </w:rPr>
        <w:t xml:space="preserve"> государственной национальной политики</w:t>
      </w:r>
      <w:r w:rsidRPr="00E1783C">
        <w:rPr>
          <w:rFonts w:ascii="Times New Roman" w:eastAsia="Times New Roman" w:hAnsi="Times New Roman" w:cs="Times New Roman"/>
          <w:i/>
          <w:spacing w:val="-6"/>
          <w:sz w:val="28"/>
          <w:szCs w:val="28"/>
        </w:rPr>
        <w:t>:</w:t>
      </w:r>
    </w:p>
    <w:p w:rsidR="00480089" w:rsidRPr="00952F61"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952F61">
        <w:rPr>
          <w:rFonts w:ascii="Times New Roman" w:eastAsia="Times New Roman" w:hAnsi="Times New Roman" w:cs="Times New Roman"/>
          <w:spacing w:val="-6"/>
          <w:sz w:val="28"/>
          <w:szCs w:val="28"/>
        </w:rPr>
        <w:t>реализация в Курском муниципальном округе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p w:rsidR="00480089" w:rsidRPr="00E1783C"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952F61">
        <w:rPr>
          <w:rFonts w:ascii="Times New Roman" w:eastAsia="Times New Roman" w:hAnsi="Times New Roman" w:cs="Times New Roman"/>
          <w:spacing w:val="-6"/>
          <w:sz w:val="28"/>
          <w:szCs w:val="28"/>
        </w:rPr>
        <w:lastRenderedPageBreak/>
        <w:t>стабилизация и гармонизация межнациональных и межконфессиональных отношений в Курском муниципальном округе</w:t>
      </w:r>
      <w:r>
        <w:rPr>
          <w:rFonts w:ascii="Times New Roman" w:eastAsia="Times New Roman" w:hAnsi="Times New Roman" w:cs="Times New Roman"/>
          <w:spacing w:val="-6"/>
          <w:sz w:val="28"/>
          <w:szCs w:val="28"/>
        </w:rPr>
        <w:t>;</w:t>
      </w:r>
    </w:p>
    <w:p w:rsidR="00480089" w:rsidRPr="00E1783C"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E1783C">
        <w:rPr>
          <w:rFonts w:ascii="Times New Roman" w:eastAsia="Times New Roman" w:hAnsi="Times New Roman" w:cs="Times New Roman"/>
          <w:i/>
          <w:spacing w:val="-6"/>
          <w:sz w:val="28"/>
          <w:szCs w:val="28"/>
        </w:rPr>
        <w:t>в сфере пространственного развития территории: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4A2E67">
        <w:rPr>
          <w:rFonts w:ascii="Times New Roman" w:eastAsia="Times New Roman" w:hAnsi="Times New Roman" w:cs="Times New Roman"/>
          <w:spacing w:val="-6"/>
          <w:sz w:val="28"/>
          <w:szCs w:val="28"/>
        </w:rPr>
        <w:t>развитие и совершенствование имущественных и земельных отношений в Курском муниципальном округе Ставропольского края для обеспечения решения задач социально-экономического развития Курского муниципального округа</w:t>
      </w:r>
      <w:r>
        <w:rPr>
          <w:rFonts w:ascii="Times New Roman" w:eastAsia="Times New Roman" w:hAnsi="Times New Roman" w:cs="Times New Roman"/>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A5368A">
        <w:rPr>
          <w:rFonts w:ascii="Times New Roman" w:eastAsia="Times New Roman" w:hAnsi="Times New Roman" w:cs="Times New Roman"/>
          <w:spacing w:val="-6"/>
          <w:sz w:val="28"/>
          <w:szCs w:val="28"/>
        </w:rPr>
        <w:t>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w:t>
      </w:r>
      <w:r>
        <w:rPr>
          <w:rFonts w:ascii="Times New Roman" w:eastAsia="Times New Roman" w:hAnsi="Times New Roman" w:cs="Times New Roman"/>
          <w:spacing w:val="-6"/>
          <w:sz w:val="28"/>
          <w:szCs w:val="28"/>
        </w:rPr>
        <w:t>;</w:t>
      </w:r>
    </w:p>
    <w:p w:rsidR="00480089" w:rsidRPr="00132937"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132937">
        <w:rPr>
          <w:rFonts w:ascii="Times New Roman" w:eastAsia="Times New Roman" w:hAnsi="Times New Roman" w:cs="Times New Roman"/>
          <w:i/>
          <w:spacing w:val="-6"/>
          <w:sz w:val="28"/>
          <w:szCs w:val="28"/>
        </w:rPr>
        <w:t>в сфере управление муниципальными финансами: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132937">
        <w:rPr>
          <w:rFonts w:ascii="Times New Roman" w:eastAsia="Times New Roman" w:hAnsi="Times New Roman" w:cs="Times New Roman"/>
          <w:spacing w:val="-6"/>
          <w:sz w:val="28"/>
          <w:szCs w:val="28"/>
        </w:rPr>
        <w:t>обеспечение сбалансированности и устойчивости бюджетной системы Курского муниципального округа</w:t>
      </w:r>
      <w:r>
        <w:rPr>
          <w:rFonts w:ascii="Times New Roman" w:eastAsia="Times New Roman" w:hAnsi="Times New Roman" w:cs="Times New Roman"/>
          <w:spacing w:val="-6"/>
          <w:sz w:val="28"/>
          <w:szCs w:val="28"/>
        </w:rPr>
        <w:t>;</w:t>
      </w:r>
    </w:p>
    <w:p w:rsidR="00480089" w:rsidRPr="000C5B22" w:rsidRDefault="00480089" w:rsidP="00480089">
      <w:pPr>
        <w:spacing w:after="0" w:line="240" w:lineRule="auto"/>
        <w:ind w:right="-136" w:firstLine="709"/>
        <w:jc w:val="both"/>
        <w:rPr>
          <w:rFonts w:ascii="Times New Roman" w:eastAsia="Times New Roman" w:hAnsi="Times New Roman" w:cs="Times New Roman"/>
          <w:i/>
          <w:spacing w:val="-6"/>
          <w:sz w:val="28"/>
          <w:szCs w:val="28"/>
        </w:rPr>
      </w:pPr>
      <w:r w:rsidRPr="000C5B22">
        <w:rPr>
          <w:rFonts w:ascii="Times New Roman" w:eastAsia="Times New Roman" w:hAnsi="Times New Roman" w:cs="Times New Roman"/>
          <w:i/>
          <w:spacing w:val="-6"/>
          <w:sz w:val="28"/>
          <w:szCs w:val="28"/>
        </w:rPr>
        <w:t>в сфере развития экспортного потенциала:</w:t>
      </w:r>
    </w:p>
    <w:p w:rsidR="00480089" w:rsidRPr="00132937"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w:t>
      </w:r>
      <w:r w:rsidRPr="000C5B22">
        <w:rPr>
          <w:rFonts w:ascii="Times New Roman" w:eastAsia="Times New Roman" w:hAnsi="Times New Roman" w:cs="Times New Roman"/>
          <w:spacing w:val="-6"/>
          <w:sz w:val="28"/>
          <w:szCs w:val="28"/>
        </w:rPr>
        <w:t>алаживание взаимодействия между экспортерами и международными организациями</w:t>
      </w:r>
      <w:r>
        <w:rPr>
          <w:rFonts w:ascii="Times New Roman" w:eastAsia="Times New Roman" w:hAnsi="Times New Roman" w:cs="Times New Roman"/>
          <w:spacing w:val="-6"/>
          <w:sz w:val="28"/>
          <w:szCs w:val="28"/>
        </w:rPr>
        <w:t>, о</w:t>
      </w:r>
      <w:r w:rsidRPr="000C5B22">
        <w:rPr>
          <w:rFonts w:ascii="Times New Roman" w:eastAsia="Times New Roman" w:hAnsi="Times New Roman" w:cs="Times New Roman"/>
          <w:spacing w:val="-6"/>
          <w:sz w:val="28"/>
          <w:szCs w:val="28"/>
        </w:rPr>
        <w:t xml:space="preserve">беспечение участия </w:t>
      </w:r>
      <w:proofErr w:type="spellStart"/>
      <w:r w:rsidRPr="000C5B22">
        <w:rPr>
          <w:rFonts w:ascii="Times New Roman" w:eastAsia="Times New Roman" w:hAnsi="Times New Roman" w:cs="Times New Roman"/>
          <w:spacing w:val="-6"/>
          <w:sz w:val="28"/>
          <w:szCs w:val="28"/>
        </w:rPr>
        <w:t>экспортоориентированных</w:t>
      </w:r>
      <w:proofErr w:type="spellEnd"/>
      <w:r w:rsidRPr="000C5B22">
        <w:rPr>
          <w:rFonts w:ascii="Times New Roman" w:eastAsia="Times New Roman" w:hAnsi="Times New Roman" w:cs="Times New Roman"/>
          <w:spacing w:val="-6"/>
          <w:sz w:val="28"/>
          <w:szCs w:val="28"/>
        </w:rPr>
        <w:t xml:space="preserve"> предприятий в реализации акселерационных программ</w:t>
      </w:r>
      <w:r>
        <w:rPr>
          <w:rFonts w:ascii="Times New Roman" w:eastAsia="Times New Roman" w:hAnsi="Times New Roman" w:cs="Times New Roman"/>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b/>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Мероприятия развития Курского муниципального округа Ставропольского края, направленные на решение задач и достижения целей.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987"/>
      </w:tblGrid>
      <w:tr w:rsidR="00480089" w:rsidRPr="00E25511" w:rsidTr="00480089">
        <w:trPr>
          <w:trHeight w:val="357"/>
        </w:trPr>
        <w:tc>
          <w:tcPr>
            <w:tcW w:w="3652" w:type="dxa"/>
            <w:shd w:val="clear" w:color="auto" w:fill="auto"/>
          </w:tcPr>
          <w:p w:rsidR="00480089" w:rsidRPr="00E25511"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Задача</w:t>
            </w:r>
          </w:p>
        </w:tc>
        <w:tc>
          <w:tcPr>
            <w:tcW w:w="5987" w:type="dxa"/>
            <w:shd w:val="clear" w:color="auto" w:fill="auto"/>
          </w:tcPr>
          <w:p w:rsidR="00480089" w:rsidRPr="00E25511"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Мероприятие</w:t>
            </w:r>
          </w:p>
        </w:tc>
      </w:tr>
      <w:tr w:rsidR="00480089" w:rsidRPr="00E25511" w:rsidTr="00480089">
        <w:trPr>
          <w:trHeight w:val="70"/>
        </w:trPr>
        <w:tc>
          <w:tcPr>
            <w:tcW w:w="3652" w:type="dxa"/>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987" w:type="dxa"/>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сельского хозяйства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F85184">
              <w:rPr>
                <w:rFonts w:ascii="Times New Roman" w:eastAsia="Calibri" w:hAnsi="Times New Roman" w:cs="Times New Roman"/>
                <w:sz w:val="24"/>
                <w:szCs w:val="24"/>
              </w:rPr>
              <w:t>стойчивое развитие отрасли сельского хозяйства, способствующее повышению конкурентоспособности сельскохозяйственной продукции, выращенной в Курском муниципаль</w:t>
            </w:r>
            <w:r>
              <w:rPr>
                <w:rFonts w:ascii="Times New Roman" w:eastAsia="Calibri" w:hAnsi="Times New Roman" w:cs="Times New Roman"/>
                <w:sz w:val="24"/>
                <w:szCs w:val="24"/>
              </w:rPr>
              <w:t xml:space="preserve">ном округе </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85184">
              <w:rPr>
                <w:rFonts w:ascii="Times New Roman" w:eastAsia="Times New Roman" w:hAnsi="Times New Roman" w:cs="Times New Roman"/>
                <w:sz w:val="24"/>
                <w:szCs w:val="24"/>
                <w:lang w:eastAsia="ru-RU"/>
              </w:rPr>
              <w:t xml:space="preserve">Развитие </w:t>
            </w:r>
            <w:proofErr w:type="spellStart"/>
            <w:r w:rsidRPr="00F85184">
              <w:rPr>
                <w:rFonts w:ascii="Times New Roman" w:eastAsia="Times New Roman" w:hAnsi="Times New Roman" w:cs="Times New Roman"/>
                <w:sz w:val="24"/>
                <w:szCs w:val="24"/>
                <w:lang w:eastAsia="ru-RU"/>
              </w:rPr>
              <w:t>зернопроизводства</w:t>
            </w:r>
            <w:proofErr w:type="spellEnd"/>
            <w:r w:rsidRPr="00F85184">
              <w:rPr>
                <w:rFonts w:ascii="Times New Roman" w:eastAsia="Times New Roman" w:hAnsi="Times New Roman" w:cs="Times New Roman"/>
                <w:sz w:val="24"/>
                <w:szCs w:val="24"/>
                <w:lang w:eastAsia="ru-RU"/>
              </w:rPr>
              <w:t xml:space="preserve"> и овощеводства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85184">
              <w:rPr>
                <w:rFonts w:ascii="Times New Roman" w:eastAsia="Times New Roman" w:hAnsi="Times New Roman" w:cs="Times New Roman"/>
                <w:sz w:val="24"/>
                <w:szCs w:val="24"/>
                <w:lang w:eastAsia="ru-RU"/>
              </w:rPr>
              <w:t>Развитие овцеводства, свиноводства и птицеводства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85184">
              <w:rPr>
                <w:rFonts w:ascii="Times New Roman" w:eastAsia="Times New Roman" w:hAnsi="Times New Roman" w:cs="Times New Roman"/>
                <w:sz w:val="24"/>
                <w:szCs w:val="24"/>
                <w:lang w:eastAsia="ru-RU"/>
              </w:rPr>
              <w:t xml:space="preserve">Оказание содействия достижению целевых показателей </w:t>
            </w:r>
            <w:proofErr w:type="gramStart"/>
            <w:r w:rsidRPr="00F85184">
              <w:rPr>
                <w:rFonts w:ascii="Times New Roman" w:eastAsia="Times New Roman" w:hAnsi="Times New Roman" w:cs="Times New Roman"/>
                <w:sz w:val="24"/>
                <w:szCs w:val="24"/>
                <w:lang w:eastAsia="ru-RU"/>
              </w:rPr>
              <w:t xml:space="preserve">реализации </w:t>
            </w:r>
            <w:r>
              <w:rPr>
                <w:rFonts w:ascii="Times New Roman" w:eastAsia="Times New Roman" w:hAnsi="Times New Roman" w:cs="Times New Roman"/>
                <w:sz w:val="24"/>
                <w:szCs w:val="24"/>
                <w:lang w:eastAsia="ru-RU"/>
              </w:rPr>
              <w:t>государственных программ Ставропольского края развития  агропро</w:t>
            </w:r>
            <w:r w:rsidRPr="00F85184">
              <w:rPr>
                <w:rFonts w:ascii="Times New Roman" w:eastAsia="Times New Roman" w:hAnsi="Times New Roman" w:cs="Times New Roman"/>
                <w:sz w:val="24"/>
                <w:szCs w:val="24"/>
                <w:lang w:eastAsia="ru-RU"/>
              </w:rPr>
              <w:t>мышленного комплекса</w:t>
            </w:r>
            <w:proofErr w:type="gramEnd"/>
          </w:p>
        </w:tc>
      </w:tr>
      <w:tr w:rsidR="00480089" w:rsidRPr="00E25511" w:rsidTr="00480089">
        <w:tc>
          <w:tcPr>
            <w:tcW w:w="9639" w:type="dxa"/>
            <w:gridSpan w:val="2"/>
            <w:shd w:val="clear" w:color="auto" w:fill="auto"/>
          </w:tcPr>
          <w:p w:rsidR="00480089" w:rsidRPr="00F85184"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пищевой и перерабатывающей промышленности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4F3DCD">
              <w:rPr>
                <w:rFonts w:ascii="Times New Roman" w:eastAsia="Calibri" w:hAnsi="Times New Roman" w:cs="Times New Roman"/>
                <w:sz w:val="24"/>
                <w:szCs w:val="24"/>
              </w:rPr>
              <w:t>азвитие существующего производственного потенциала, создание условий для размещения новых предприятий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Создание благоприятного инвестиционного климата для проведения технического перевооружения, реконструкции и нового строительства объектов на основе инновационных технологий и ресурсосберегающего оборудования с соблюдением экологического законодательства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4F3DCD"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Наращивание необходимых объемов сельскохозяйственного сырья с определенными качественными характеристиками с учетом региональных особенностей размещения производственной базы агропромышленного производства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Привлечение инвестиций в основной капитал предприятий промышленных видов экономической деятельности</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br w:type="page"/>
            </w:r>
            <w:r>
              <w:rPr>
                <w:rFonts w:ascii="Times New Roman" w:eastAsia="Times New Roman" w:hAnsi="Times New Roman" w:cs="Times New Roman"/>
                <w:sz w:val="24"/>
                <w:szCs w:val="24"/>
                <w:lang w:eastAsia="ru-RU"/>
              </w:rPr>
              <w:t>В сфере потребительского рынка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4F3DCD">
              <w:rPr>
                <w:rFonts w:ascii="Times New Roman" w:eastAsia="Calibri" w:hAnsi="Times New Roman" w:cs="Times New Roman"/>
                <w:sz w:val="24"/>
                <w:szCs w:val="24"/>
              </w:rPr>
              <w:t xml:space="preserve">азвитие цивилизованных форм розничной торговли, </w:t>
            </w:r>
            <w:r w:rsidRPr="004F3DCD">
              <w:rPr>
                <w:rFonts w:ascii="Times New Roman" w:eastAsia="Calibri" w:hAnsi="Times New Roman" w:cs="Times New Roman"/>
                <w:sz w:val="24"/>
                <w:szCs w:val="24"/>
              </w:rPr>
              <w:lastRenderedPageBreak/>
              <w:t>общественного питания и бытовых услуг для обеспечения удовлетворенности всех участников торговли (производителей, субъектов торговли, потребителей)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lastRenderedPageBreak/>
              <w:t xml:space="preserve">Развитие ярмарочной торговли, организация новых ярмарочных площадок для реализации </w:t>
            </w:r>
            <w:r w:rsidRPr="004F3DCD">
              <w:rPr>
                <w:rFonts w:ascii="Times New Roman" w:eastAsia="Times New Roman" w:hAnsi="Times New Roman" w:cs="Times New Roman"/>
                <w:sz w:val="24"/>
                <w:szCs w:val="24"/>
                <w:lang w:eastAsia="ru-RU"/>
              </w:rPr>
              <w:lastRenderedPageBreak/>
              <w:t>продовольственных товаров и сельскохозяйственной продукции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 xml:space="preserve">Содействие обеспечению жителей округа продукцией местных </w:t>
            </w:r>
            <w:proofErr w:type="spellStart"/>
            <w:r w:rsidRPr="004F3DCD">
              <w:rPr>
                <w:rFonts w:ascii="Times New Roman" w:eastAsia="Times New Roman" w:hAnsi="Times New Roman" w:cs="Times New Roman"/>
                <w:sz w:val="24"/>
                <w:szCs w:val="24"/>
                <w:lang w:eastAsia="ru-RU"/>
              </w:rPr>
              <w:t>сельхозтоваропроизводителей</w:t>
            </w:r>
            <w:proofErr w:type="spellEnd"/>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Развитие и совершенствование инфраструктуры потребительского рынка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Ликвидация и недопущение фактов несанкционированной (стихийной) торговли на территории городского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 xml:space="preserve">Внедрение современных малых торговых форматов, позволяющих обеспечить </w:t>
            </w:r>
            <w:proofErr w:type="spellStart"/>
            <w:r w:rsidRPr="004F3DCD">
              <w:rPr>
                <w:rFonts w:ascii="Times New Roman" w:eastAsia="Times New Roman" w:hAnsi="Times New Roman" w:cs="Times New Roman"/>
                <w:sz w:val="24"/>
                <w:szCs w:val="24"/>
                <w:lang w:eastAsia="ru-RU"/>
              </w:rPr>
              <w:t>самозанятость</w:t>
            </w:r>
            <w:proofErr w:type="spellEnd"/>
            <w:r w:rsidRPr="004F3DCD">
              <w:rPr>
                <w:rFonts w:ascii="Times New Roman" w:eastAsia="Times New Roman" w:hAnsi="Times New Roman" w:cs="Times New Roman"/>
                <w:sz w:val="24"/>
                <w:szCs w:val="24"/>
                <w:lang w:eastAsia="ru-RU"/>
              </w:rPr>
              <w:t xml:space="preserve"> граждан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4F3DCD">
              <w:rPr>
                <w:rFonts w:ascii="Times New Roman" w:eastAsia="Times New Roman" w:hAnsi="Times New Roman" w:cs="Times New Roman"/>
                <w:sz w:val="24"/>
                <w:szCs w:val="24"/>
                <w:lang w:eastAsia="ru-RU"/>
              </w:rPr>
              <w:t>Создание условий для реализации потребителями прав, предусмотренных законодательством Российской Федерации о защите прав потребителей</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инвестиционной деятельности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Pr="00BD3C50">
              <w:rPr>
                <w:rFonts w:ascii="Times New Roman" w:eastAsia="Calibri" w:hAnsi="Times New Roman" w:cs="Times New Roman"/>
                <w:sz w:val="24"/>
                <w:szCs w:val="24"/>
                <w:lang w:eastAsia="ru-RU"/>
              </w:rPr>
              <w:t>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BD3C50">
              <w:rPr>
                <w:rFonts w:ascii="Times New Roman" w:eastAsia="Times New Roman" w:hAnsi="Times New Roman" w:cs="Times New Roman"/>
                <w:sz w:val="24"/>
                <w:szCs w:val="24"/>
                <w:lang w:eastAsia="ru-RU"/>
              </w:rPr>
              <w:t xml:space="preserve">Создание условий для развития инвестиционной привлекательности   Курского   муниципального округа Ставропольского края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D3C50">
              <w:rPr>
                <w:rFonts w:ascii="Times New Roman" w:eastAsia="Times New Roman" w:hAnsi="Times New Roman" w:cs="Times New Roman"/>
                <w:sz w:val="24"/>
                <w:szCs w:val="24"/>
                <w:lang w:eastAsia="ru-RU"/>
              </w:rPr>
              <w:t xml:space="preserve">ыстраивание взаимодействия с предпринимателями и инвесторами по принципу </w:t>
            </w:r>
            <w:r>
              <w:rPr>
                <w:rFonts w:ascii="Times New Roman" w:eastAsia="Times New Roman" w:hAnsi="Times New Roman" w:cs="Times New Roman"/>
                <w:sz w:val="24"/>
                <w:szCs w:val="24"/>
                <w:lang w:eastAsia="ru-RU"/>
              </w:rPr>
              <w:t>«</w:t>
            </w:r>
            <w:r w:rsidRPr="00BD3C50">
              <w:rPr>
                <w:rFonts w:ascii="Times New Roman" w:eastAsia="Times New Roman" w:hAnsi="Times New Roman" w:cs="Times New Roman"/>
                <w:sz w:val="24"/>
                <w:szCs w:val="24"/>
                <w:lang w:eastAsia="ru-RU"/>
              </w:rPr>
              <w:t>одного окна</w:t>
            </w:r>
            <w:r>
              <w:rPr>
                <w:rFonts w:ascii="Times New Roman" w:eastAsia="Times New Roman" w:hAnsi="Times New Roman" w:cs="Times New Roman"/>
                <w:sz w:val="24"/>
                <w:szCs w:val="24"/>
                <w:lang w:eastAsia="ru-RU"/>
              </w:rPr>
              <w:t>»</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BD3C50">
              <w:rPr>
                <w:rFonts w:ascii="Times New Roman" w:eastAsia="Times New Roman" w:hAnsi="Times New Roman" w:cs="Times New Roman"/>
                <w:sz w:val="24"/>
                <w:szCs w:val="24"/>
                <w:lang w:eastAsia="ru-RU"/>
              </w:rPr>
              <w:t>ормирование инвестиционных площадок</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BD3C50">
              <w:rPr>
                <w:rFonts w:ascii="Times New Roman" w:eastAsia="Times New Roman" w:hAnsi="Times New Roman" w:cs="Times New Roman"/>
                <w:sz w:val="24"/>
                <w:szCs w:val="24"/>
                <w:lang w:eastAsia="ru-RU"/>
              </w:rPr>
              <w:t>оздание дополнительных рабочих мест</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D3C50">
              <w:rPr>
                <w:rFonts w:ascii="Times New Roman" w:eastAsia="Times New Roman" w:hAnsi="Times New Roman" w:cs="Times New Roman"/>
                <w:sz w:val="24"/>
                <w:szCs w:val="24"/>
                <w:lang w:eastAsia="ru-RU"/>
              </w:rPr>
              <w:t xml:space="preserve">ктуализация информации, размещенной на </w:t>
            </w:r>
            <w:proofErr w:type="gramStart"/>
            <w:r w:rsidRPr="00BD3C50">
              <w:rPr>
                <w:rFonts w:ascii="Times New Roman" w:eastAsia="Times New Roman" w:hAnsi="Times New Roman" w:cs="Times New Roman"/>
                <w:sz w:val="24"/>
                <w:szCs w:val="24"/>
                <w:lang w:eastAsia="ru-RU"/>
              </w:rPr>
              <w:t>интернет-портале</w:t>
            </w:r>
            <w:proofErr w:type="gramEnd"/>
            <w:r w:rsidRPr="00BD3C50">
              <w:rPr>
                <w:rFonts w:ascii="Times New Roman" w:eastAsia="Times New Roman" w:hAnsi="Times New Roman" w:cs="Times New Roman"/>
                <w:sz w:val="24"/>
                <w:szCs w:val="24"/>
                <w:lang w:eastAsia="ru-RU"/>
              </w:rPr>
              <w:t xml:space="preserve"> об инвестиционной деятельности в Ставропольском крае в разделе </w:t>
            </w:r>
            <w:r>
              <w:rPr>
                <w:rFonts w:ascii="Times New Roman" w:eastAsia="Times New Roman" w:hAnsi="Times New Roman" w:cs="Times New Roman"/>
                <w:sz w:val="24"/>
                <w:szCs w:val="24"/>
                <w:lang w:eastAsia="ru-RU"/>
              </w:rPr>
              <w:t>«</w:t>
            </w:r>
            <w:r w:rsidRPr="00BD3C50">
              <w:rPr>
                <w:rFonts w:ascii="Times New Roman" w:eastAsia="Times New Roman" w:hAnsi="Times New Roman" w:cs="Times New Roman"/>
                <w:sz w:val="24"/>
                <w:szCs w:val="24"/>
                <w:lang w:eastAsia="ru-RU"/>
              </w:rPr>
              <w:t>Инвестиционный кейс</w:t>
            </w:r>
            <w:r>
              <w:rPr>
                <w:rFonts w:ascii="Times New Roman" w:eastAsia="Times New Roman" w:hAnsi="Times New Roman" w:cs="Times New Roman"/>
                <w:sz w:val="24"/>
                <w:szCs w:val="24"/>
                <w:lang w:eastAsia="ru-RU"/>
              </w:rPr>
              <w:t>»</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D3C50">
              <w:rPr>
                <w:rFonts w:ascii="Times New Roman" w:eastAsia="Times New Roman" w:hAnsi="Times New Roman" w:cs="Times New Roman"/>
                <w:sz w:val="24"/>
                <w:szCs w:val="24"/>
                <w:lang w:eastAsia="ru-RU"/>
              </w:rPr>
              <w:t>роведение работы по привлечению к участию хозяйствующих субъектов в различных форумах, обучающих семинарах, круглых столах, а также в региональных, федеральных и международных ярмарках и выставках</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мероприятий, направленных на развитие инфраструктуры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мероприятий, направленных на выявление земельных участков с подведенными сетями </w:t>
            </w:r>
            <w:proofErr w:type="spellStart"/>
            <w:r>
              <w:rPr>
                <w:rFonts w:ascii="Times New Roman" w:eastAsia="Times New Roman" w:hAnsi="Times New Roman" w:cs="Times New Roman"/>
                <w:sz w:val="24"/>
                <w:szCs w:val="24"/>
                <w:lang w:eastAsia="ru-RU"/>
              </w:rPr>
              <w:t>энергоснабжающих</w:t>
            </w:r>
            <w:proofErr w:type="spellEnd"/>
            <w:r>
              <w:rPr>
                <w:rFonts w:ascii="Times New Roman" w:eastAsia="Times New Roman" w:hAnsi="Times New Roman" w:cs="Times New Roman"/>
                <w:sz w:val="24"/>
                <w:szCs w:val="24"/>
                <w:lang w:eastAsia="ru-RU"/>
              </w:rPr>
              <w:t xml:space="preserve"> организация, с целью дальнейшего их предоставления для реализации инвестиционных проектов</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поддержки малого и среднего предпринимательства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BD3C50">
              <w:rPr>
                <w:rFonts w:ascii="Times New Roman" w:eastAsia="Calibri" w:hAnsi="Times New Roman" w:cs="Times New Roman"/>
                <w:sz w:val="24"/>
                <w:szCs w:val="24"/>
              </w:rPr>
              <w:t>оздание благоприятных условий для развития малого и среднего предпринимательства и повышение его роли в решении социальных и экономических задач Курского муниципального округа</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BD3C50">
              <w:rPr>
                <w:rFonts w:ascii="Times New Roman" w:eastAsia="Times New Roman" w:hAnsi="Times New Roman" w:cs="Times New Roman"/>
                <w:sz w:val="24"/>
                <w:szCs w:val="24"/>
                <w:lang w:eastAsia="ru-RU"/>
              </w:rPr>
              <w:t xml:space="preserve">Совершенствование деятельности администрации по поддержке малого и среднего </w:t>
            </w:r>
            <w:r>
              <w:rPr>
                <w:rFonts w:ascii="Times New Roman" w:eastAsia="Times New Roman" w:hAnsi="Times New Roman" w:cs="Times New Roman"/>
                <w:sz w:val="24"/>
                <w:szCs w:val="24"/>
                <w:lang w:eastAsia="ru-RU"/>
              </w:rPr>
              <w:t xml:space="preserve">предпринимательства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равовое, организационное и аналитическое обеспечение деятельности субъектов малого и среднего предпринимательства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93F6D">
              <w:rPr>
                <w:rFonts w:ascii="Times New Roman" w:eastAsia="Times New Roman" w:hAnsi="Times New Roman" w:cs="Times New Roman"/>
                <w:sz w:val="24"/>
                <w:szCs w:val="24"/>
                <w:lang w:eastAsia="ru-RU"/>
              </w:rPr>
              <w:t xml:space="preserve">едение раздела </w:t>
            </w:r>
            <w:r>
              <w:rPr>
                <w:rFonts w:ascii="Times New Roman" w:eastAsia="Times New Roman" w:hAnsi="Times New Roman" w:cs="Times New Roman"/>
                <w:sz w:val="24"/>
                <w:szCs w:val="24"/>
                <w:lang w:eastAsia="ru-RU"/>
              </w:rPr>
              <w:t>«Малое и среднее предпринимательство»</w:t>
            </w:r>
            <w:r w:rsidRPr="00793F6D">
              <w:rPr>
                <w:rFonts w:ascii="Times New Roman" w:eastAsia="Times New Roman" w:hAnsi="Times New Roman" w:cs="Times New Roman"/>
                <w:sz w:val="24"/>
                <w:szCs w:val="24"/>
                <w:lang w:eastAsia="ru-RU"/>
              </w:rPr>
              <w:t xml:space="preserve"> на официальном портале администрации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793F6D">
              <w:rPr>
                <w:rFonts w:ascii="Times New Roman" w:eastAsia="Times New Roman" w:hAnsi="Times New Roman" w:cs="Times New Roman"/>
                <w:sz w:val="24"/>
                <w:szCs w:val="24"/>
                <w:lang w:eastAsia="ru-RU"/>
              </w:rPr>
              <w:t xml:space="preserve">жегодная актуализация Перечня муниципального имущества </w:t>
            </w:r>
            <w:r>
              <w:rPr>
                <w:rFonts w:ascii="Times New Roman" w:eastAsia="Times New Roman" w:hAnsi="Times New Roman" w:cs="Times New Roman"/>
                <w:sz w:val="24"/>
                <w:szCs w:val="24"/>
                <w:lang w:eastAsia="ru-RU"/>
              </w:rPr>
              <w:t>Курского муниципального</w:t>
            </w:r>
            <w:r w:rsidRPr="00793F6D">
              <w:rPr>
                <w:rFonts w:ascii="Times New Roman" w:eastAsia="Times New Roman" w:hAnsi="Times New Roman" w:cs="Times New Roman"/>
                <w:sz w:val="24"/>
                <w:szCs w:val="24"/>
                <w:lang w:eastAsia="ru-RU"/>
              </w:rPr>
              <w:t xml:space="preserve"> округа Ставропольского края, предназначенного для предоставления во владение и (или) пользование на долгосрочной основе субъектам малого и среднего </w:t>
            </w:r>
            <w:r w:rsidRPr="00793F6D">
              <w:rPr>
                <w:rFonts w:ascii="Times New Roman" w:eastAsia="Times New Roman" w:hAnsi="Times New Roman" w:cs="Times New Roman"/>
                <w:sz w:val="24"/>
                <w:szCs w:val="24"/>
                <w:lang w:eastAsia="ru-RU"/>
              </w:rPr>
              <w:lastRenderedPageBreak/>
              <w:t>предпринимательства и организациям, образующим инфраструктуру поддержки субъектов малого и среднего предпринимательства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793F6D">
              <w:rPr>
                <w:rFonts w:ascii="Times New Roman" w:eastAsia="Times New Roman" w:hAnsi="Times New Roman" w:cs="Times New Roman"/>
                <w:sz w:val="24"/>
                <w:szCs w:val="24"/>
                <w:lang w:eastAsia="ru-RU"/>
              </w:rPr>
              <w:t>азработка и реализация нормативных правовых актов, регулирующих предоставление государственного (муниципального) имущества субъектам малого и среднего предпринимательства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роведение информационной работы с предпринимателями о формах поддержек, оказываемых на территории Ставропольского края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 xml:space="preserve">роведение оценки регулирующего воздействия проектов муниципальных нормативных правовых актов </w:t>
            </w:r>
            <w:r>
              <w:rPr>
                <w:rFonts w:ascii="Times New Roman" w:eastAsia="Times New Roman" w:hAnsi="Times New Roman" w:cs="Times New Roman"/>
                <w:sz w:val="24"/>
                <w:szCs w:val="24"/>
                <w:lang w:eastAsia="ru-RU"/>
              </w:rPr>
              <w:t>Курского муниципального</w:t>
            </w:r>
            <w:r w:rsidRPr="00793F6D">
              <w:rPr>
                <w:rFonts w:ascii="Times New Roman" w:eastAsia="Times New Roman" w:hAnsi="Times New Roman" w:cs="Times New Roman"/>
                <w:sz w:val="24"/>
                <w:szCs w:val="24"/>
                <w:lang w:eastAsia="ru-RU"/>
              </w:rPr>
              <w:t xml:space="preserve"> округа, затрагивающих вопросы осуществления предпринимательской и инвестиционной деятельности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93F6D">
              <w:rPr>
                <w:rFonts w:ascii="Times New Roman" w:eastAsia="Times New Roman" w:hAnsi="Times New Roman" w:cs="Times New Roman"/>
                <w:sz w:val="24"/>
                <w:szCs w:val="24"/>
                <w:lang w:eastAsia="ru-RU"/>
              </w:rPr>
              <w:t>оздание и развитие центра молодежного инновационного творчества на территории округа, ориентированного на обеспечение деятельности в научно-технической сфере субъектов малого и среднего предпринимательства, детей и молодежи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A4311">
              <w:rPr>
                <w:rFonts w:ascii="Times New Roman" w:eastAsia="Times New Roman" w:hAnsi="Times New Roman" w:cs="Times New Roman"/>
                <w:sz w:val="24"/>
                <w:szCs w:val="24"/>
                <w:lang w:eastAsia="ru-RU"/>
              </w:rPr>
              <w:t xml:space="preserve">Проведение </w:t>
            </w:r>
            <w:proofErr w:type="gramStart"/>
            <w:r w:rsidRPr="003A4311">
              <w:rPr>
                <w:rFonts w:ascii="Times New Roman" w:eastAsia="Times New Roman" w:hAnsi="Times New Roman" w:cs="Times New Roman"/>
                <w:sz w:val="24"/>
                <w:szCs w:val="24"/>
                <w:lang w:eastAsia="ru-RU"/>
              </w:rPr>
              <w:t>оценки применения обязательных требований нормативных правовых актов Курского муниципального округа Ставропольского</w:t>
            </w:r>
            <w:proofErr w:type="gramEnd"/>
            <w:r w:rsidRPr="003A4311">
              <w:rPr>
                <w:rFonts w:ascii="Times New Roman" w:eastAsia="Times New Roman" w:hAnsi="Times New Roman" w:cs="Times New Roman"/>
                <w:sz w:val="24"/>
                <w:szCs w:val="24"/>
                <w:lang w:eastAsia="ru-RU"/>
              </w:rPr>
              <w:t xml:space="preserve"> края, устанавливающих обязательные требования, и оценки фактического воздействия нормативных правовых актов Курского муниципального округа Ставропольского края, устанавливающих обязательные требования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793F6D">
              <w:rPr>
                <w:rFonts w:ascii="Times New Roman" w:eastAsia="Times New Roman" w:hAnsi="Times New Roman" w:cs="Times New Roman"/>
                <w:sz w:val="24"/>
                <w:szCs w:val="24"/>
                <w:lang w:eastAsia="ru-RU"/>
              </w:rPr>
              <w:t>азвитие инфраструктуры поддержки субъектов малого и среднего предпринимательства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 xml:space="preserve">редоставление государственных и муниципальных услуг для бизнеса на базе многофункционального центра </w:t>
            </w:r>
            <w:r>
              <w:rPr>
                <w:rFonts w:ascii="Times New Roman" w:eastAsia="Times New Roman" w:hAnsi="Times New Roman" w:cs="Times New Roman"/>
                <w:sz w:val="24"/>
                <w:szCs w:val="24"/>
                <w:lang w:eastAsia="ru-RU"/>
              </w:rPr>
              <w:t>Курского муниципального</w:t>
            </w:r>
            <w:r w:rsidRPr="00793F6D">
              <w:rPr>
                <w:rFonts w:ascii="Times New Roman" w:eastAsia="Times New Roman" w:hAnsi="Times New Roman" w:cs="Times New Roman"/>
                <w:sz w:val="24"/>
                <w:szCs w:val="24"/>
                <w:lang w:eastAsia="ru-RU"/>
              </w:rPr>
              <w:t xml:space="preserve"> округа</w:t>
            </w:r>
          </w:p>
        </w:tc>
      </w:tr>
      <w:tr w:rsidR="00480089"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овышение доступа субъектов малого и среднего предпринимательства к закупкам товаров, работ, услуг для обеспечения муниципальных нужд</w:t>
            </w:r>
          </w:p>
        </w:tc>
      </w:tr>
      <w:tr w:rsidR="00480089"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опуляризация предпринимательской деятельности</w:t>
            </w:r>
          </w:p>
        </w:tc>
      </w:tr>
      <w:tr w:rsidR="00480089"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3F6D">
              <w:rPr>
                <w:rFonts w:ascii="Times New Roman" w:eastAsia="Times New Roman" w:hAnsi="Times New Roman" w:cs="Times New Roman"/>
                <w:sz w:val="24"/>
                <w:szCs w:val="24"/>
                <w:lang w:eastAsia="ru-RU"/>
              </w:rPr>
              <w:t xml:space="preserve">ривлечение предпринимателей к культурно-массовым мероприятиям </w:t>
            </w:r>
          </w:p>
        </w:tc>
      </w:tr>
      <w:tr w:rsidR="00480089"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Оказание содействия деятельности социально ориентированных некоммерческих организаций, посредством взаимодействия с администрацией Курского муниципального округа</w:t>
            </w: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793F6D">
              <w:rPr>
                <w:rFonts w:ascii="Times New Roman" w:eastAsia="Times New Roman" w:hAnsi="Times New Roman" w:cs="Times New Roman"/>
                <w:sz w:val="24"/>
                <w:szCs w:val="24"/>
                <w:lang w:eastAsia="ru-RU"/>
              </w:rPr>
              <w:t>Оказание имущественной, финансовой и консультационной поддержки социально ориентированным некоммерческим организациям</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793F6D">
              <w:rPr>
                <w:rFonts w:ascii="Times New Roman" w:eastAsia="Times New Roman" w:hAnsi="Times New Roman" w:cs="Times New Roman"/>
                <w:sz w:val="24"/>
                <w:szCs w:val="24"/>
                <w:lang w:eastAsia="ru-RU"/>
              </w:rPr>
              <w:t>Проведение мероприятий для социально ориентированных некоммерческих организаций</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1A674A">
              <w:rPr>
                <w:rFonts w:ascii="Times New Roman" w:eastAsia="Calibri" w:hAnsi="Times New Roman" w:cs="Times New Roman"/>
                <w:sz w:val="24"/>
                <w:szCs w:val="24"/>
              </w:rPr>
              <w:t xml:space="preserve"> сфере инновационной деятельности:</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1C6272">
              <w:rPr>
                <w:rFonts w:ascii="Times New Roman" w:eastAsia="Calibri" w:hAnsi="Times New Roman" w:cs="Times New Roman"/>
                <w:sz w:val="24"/>
                <w:szCs w:val="24"/>
              </w:rPr>
              <w:t xml:space="preserve">азвития инновационной деятельности на территории Курского муниципального округа направленной на </w:t>
            </w:r>
            <w:r w:rsidRPr="001C6272">
              <w:rPr>
                <w:rFonts w:ascii="Times New Roman" w:eastAsia="Calibri" w:hAnsi="Times New Roman" w:cs="Times New Roman"/>
                <w:sz w:val="24"/>
                <w:szCs w:val="24"/>
              </w:rPr>
              <w:lastRenderedPageBreak/>
              <w:t>внедрение новых технологий, видов продукции и услуг, методов управления в основных секторах экономики</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Pr="001C6272">
              <w:rPr>
                <w:rFonts w:ascii="Times New Roman" w:eastAsia="Calibri" w:hAnsi="Times New Roman" w:cs="Times New Roman"/>
                <w:sz w:val="24"/>
                <w:szCs w:val="24"/>
              </w:rPr>
              <w:t xml:space="preserve">ропаганда инновационной деятельности для вовлечения максимального количества предприятий, организаций, а также индивидуальных предпринимателей городского округа в реализацию </w:t>
            </w:r>
            <w:r w:rsidRPr="001C6272">
              <w:rPr>
                <w:rFonts w:ascii="Times New Roman" w:eastAsia="Calibri" w:hAnsi="Times New Roman" w:cs="Times New Roman"/>
                <w:sz w:val="24"/>
                <w:szCs w:val="24"/>
              </w:rPr>
              <w:lastRenderedPageBreak/>
              <w:t>инновационных процессов</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1C6272">
              <w:rPr>
                <w:rFonts w:ascii="Times New Roman" w:eastAsia="Calibri" w:hAnsi="Times New Roman" w:cs="Times New Roman"/>
                <w:sz w:val="24"/>
                <w:szCs w:val="24"/>
              </w:rPr>
              <w:t xml:space="preserve">заимодействие администрации </w:t>
            </w:r>
            <w:r>
              <w:rPr>
                <w:rFonts w:ascii="Times New Roman" w:eastAsia="Calibri" w:hAnsi="Times New Roman" w:cs="Times New Roman"/>
                <w:sz w:val="24"/>
                <w:szCs w:val="24"/>
              </w:rPr>
              <w:t>Курского муниципального</w:t>
            </w:r>
            <w:r w:rsidRPr="001C6272">
              <w:rPr>
                <w:rFonts w:ascii="Times New Roman" w:eastAsia="Calibri" w:hAnsi="Times New Roman" w:cs="Times New Roman"/>
                <w:sz w:val="24"/>
                <w:szCs w:val="24"/>
              </w:rPr>
              <w:t xml:space="preserve"> округа с некоммерческой организацией </w:t>
            </w:r>
            <w:r>
              <w:rPr>
                <w:rFonts w:ascii="Times New Roman" w:eastAsia="Calibri" w:hAnsi="Times New Roman" w:cs="Times New Roman"/>
                <w:sz w:val="24"/>
                <w:szCs w:val="24"/>
              </w:rPr>
              <w:t>«</w:t>
            </w:r>
            <w:r w:rsidRPr="001C6272">
              <w:rPr>
                <w:rFonts w:ascii="Times New Roman" w:eastAsia="Calibri" w:hAnsi="Times New Roman" w:cs="Times New Roman"/>
                <w:sz w:val="24"/>
                <w:szCs w:val="24"/>
              </w:rPr>
              <w:t>Фонд содействия инновационному развитию Ставропольского края</w:t>
            </w:r>
            <w:r>
              <w:rPr>
                <w:rFonts w:ascii="Times New Roman" w:eastAsia="Calibri" w:hAnsi="Times New Roman" w:cs="Times New Roman"/>
                <w:sz w:val="24"/>
                <w:szCs w:val="24"/>
              </w:rPr>
              <w:t>»</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1C6272">
              <w:rPr>
                <w:rFonts w:ascii="Times New Roman" w:eastAsia="Calibri" w:hAnsi="Times New Roman" w:cs="Times New Roman"/>
                <w:sz w:val="24"/>
                <w:szCs w:val="24"/>
              </w:rPr>
              <w:t>одействовать созданию и развитию организаций, способствующих инновационной деятельности</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1C6272">
              <w:rPr>
                <w:rFonts w:ascii="Times New Roman" w:eastAsia="Calibri" w:hAnsi="Times New Roman" w:cs="Times New Roman"/>
                <w:sz w:val="24"/>
                <w:szCs w:val="24"/>
              </w:rPr>
              <w:t>ривлечение субъектов малого и среднего предпринимательства к участию в мероприятиях, проводимых Фондом содействия инновационному развитию Ставропольского края с целью дальнейшего внедрения нов</w:t>
            </w:r>
            <w:r>
              <w:rPr>
                <w:rFonts w:ascii="Times New Roman" w:eastAsia="Calibri" w:hAnsi="Times New Roman" w:cs="Times New Roman"/>
                <w:sz w:val="24"/>
                <w:szCs w:val="24"/>
              </w:rPr>
              <w:t>ейших технологий на территории Курского муниципального</w:t>
            </w:r>
            <w:r w:rsidRPr="001C6272">
              <w:rPr>
                <w:rFonts w:ascii="Times New Roman" w:eastAsia="Calibri" w:hAnsi="Times New Roman" w:cs="Times New Roman"/>
                <w:sz w:val="24"/>
                <w:szCs w:val="24"/>
              </w:rPr>
              <w:t xml:space="preserve"> округа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1C6272">
              <w:rPr>
                <w:rFonts w:ascii="Times New Roman" w:eastAsia="Calibri" w:hAnsi="Times New Roman" w:cs="Times New Roman"/>
                <w:sz w:val="24"/>
                <w:szCs w:val="24"/>
              </w:rPr>
              <w:t>нформирование о государственной поддержке инновационных компаний Ставропольского края</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сфере производительности труда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1812">
              <w:rPr>
                <w:rFonts w:ascii="Times New Roman" w:eastAsia="Calibri" w:hAnsi="Times New Roman" w:cs="Times New Roman"/>
                <w:sz w:val="24"/>
                <w:szCs w:val="24"/>
              </w:rPr>
              <w:t xml:space="preserve">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w:t>
            </w:r>
            <w:proofErr w:type="spellStart"/>
            <w:r w:rsidRPr="00361812">
              <w:rPr>
                <w:rFonts w:ascii="Times New Roman" w:eastAsia="Calibri" w:hAnsi="Times New Roman" w:cs="Times New Roman"/>
                <w:sz w:val="24"/>
                <w:szCs w:val="24"/>
              </w:rPr>
              <w:t>несырьевых</w:t>
            </w:r>
            <w:proofErr w:type="spellEnd"/>
            <w:r w:rsidRPr="00361812">
              <w:rPr>
                <w:rFonts w:ascii="Times New Roman" w:eastAsia="Calibri" w:hAnsi="Times New Roman" w:cs="Times New Roman"/>
                <w:sz w:val="24"/>
                <w:szCs w:val="24"/>
              </w:rPr>
              <w:t xml:space="preserve"> отраслей экономики</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61812">
              <w:rPr>
                <w:rFonts w:ascii="Times New Roman" w:eastAsia="Calibri" w:hAnsi="Times New Roman" w:cs="Times New Roman"/>
                <w:sz w:val="24"/>
                <w:szCs w:val="24"/>
              </w:rPr>
              <w:t>тимулирование предприятий к повышению производительности</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Pr="00361812"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61812">
              <w:rPr>
                <w:rFonts w:ascii="Times New Roman" w:eastAsia="Calibri" w:hAnsi="Times New Roman" w:cs="Times New Roman"/>
                <w:sz w:val="24"/>
                <w:szCs w:val="24"/>
              </w:rPr>
              <w:t>нижение административно-регуляторных барьеров (издержек) для повышения производительности;</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1812">
              <w:rPr>
                <w:rFonts w:ascii="Times New Roman" w:eastAsia="Calibri" w:hAnsi="Times New Roman" w:cs="Times New Roman"/>
                <w:sz w:val="24"/>
                <w:szCs w:val="24"/>
              </w:rPr>
              <w:t>обучение управленческого персонала предприятий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Pr="00361812"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361812">
              <w:rPr>
                <w:rFonts w:ascii="Times New Roman" w:eastAsia="Calibri" w:hAnsi="Times New Roman" w:cs="Times New Roman"/>
                <w:sz w:val="24"/>
                <w:szCs w:val="24"/>
              </w:rPr>
              <w:t>овлечение в участие компаний-партнеров, а также создание новых форматов взаимодействия с бизнесом;</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1812">
              <w:rPr>
                <w:rFonts w:ascii="Times New Roman" w:eastAsia="Calibri" w:hAnsi="Times New Roman" w:cs="Times New Roman"/>
                <w:sz w:val="24"/>
                <w:szCs w:val="24"/>
              </w:rPr>
              <w:t>создание новых форматов поддержки предприятий в целях выхода на новые рынки</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3A3C73">
              <w:rPr>
                <w:rFonts w:ascii="Times New Roman" w:eastAsia="Calibri" w:hAnsi="Times New Roman" w:cs="Times New Roman"/>
                <w:sz w:val="24"/>
                <w:szCs w:val="24"/>
              </w:rPr>
              <w:t xml:space="preserve"> сфере межрегионального и международного сотрудничества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3A3C73">
              <w:rPr>
                <w:rFonts w:ascii="Times New Roman" w:eastAsia="Calibri" w:hAnsi="Times New Roman" w:cs="Times New Roman"/>
                <w:sz w:val="24"/>
                <w:szCs w:val="24"/>
              </w:rPr>
              <w:t>азработка и реализация мероприятий, направленных на обеспечение благоприятных условий для осуществления международного и межмуниципального сотрудничества</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A3C73">
              <w:rPr>
                <w:rFonts w:ascii="Times New Roman" w:eastAsia="Calibri" w:hAnsi="Times New Roman" w:cs="Times New Roman"/>
                <w:sz w:val="24"/>
                <w:szCs w:val="24"/>
              </w:rPr>
              <w:t>Развитие межмуниципальных отношений, направленных на</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расширение связей в экономической, торговой, научно-технической,</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культурной, туристской, спортивной, социальной и других сферах</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Pr="003A3C73"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A3C73">
              <w:rPr>
                <w:rFonts w:ascii="Times New Roman" w:eastAsia="Calibri" w:hAnsi="Times New Roman" w:cs="Times New Roman"/>
                <w:sz w:val="24"/>
                <w:szCs w:val="24"/>
              </w:rPr>
              <w:t>Участие в конференциях,</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семинарах, форумах, выставках</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различной направленности,</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 xml:space="preserve">проводимых в </w:t>
            </w:r>
            <w:r>
              <w:rPr>
                <w:rFonts w:ascii="Times New Roman" w:eastAsia="Calibri" w:hAnsi="Times New Roman" w:cs="Times New Roman"/>
                <w:sz w:val="24"/>
                <w:szCs w:val="24"/>
              </w:rPr>
              <w:t>Ставропольском крае</w:t>
            </w:r>
            <w:r w:rsidRPr="003A3C7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A3C73">
              <w:rPr>
                <w:rFonts w:ascii="Times New Roman" w:eastAsia="Calibri" w:hAnsi="Times New Roman" w:cs="Times New Roman"/>
                <w:sz w:val="24"/>
                <w:szCs w:val="24"/>
              </w:rPr>
              <w:t>городах Российской Федерации</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A3C73">
              <w:rPr>
                <w:rFonts w:ascii="Times New Roman" w:eastAsia="Calibri" w:hAnsi="Times New Roman" w:cs="Times New Roman"/>
                <w:sz w:val="24"/>
                <w:szCs w:val="24"/>
              </w:rPr>
              <w:t>и зарубежных стран</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rPr>
          <w:trHeight w:val="357"/>
        </w:trPr>
        <w:tc>
          <w:tcPr>
            <w:tcW w:w="9639" w:type="dxa"/>
            <w:gridSpan w:val="2"/>
            <w:shd w:val="clear" w:color="auto" w:fill="auto"/>
          </w:tcPr>
          <w:p w:rsidR="00480089" w:rsidRPr="003A3C73"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сфере государственных и муниципальных услуг</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15D5E">
              <w:rPr>
                <w:rFonts w:ascii="Times New Roman" w:eastAsia="Calibri" w:hAnsi="Times New Roman" w:cs="Times New Roman"/>
                <w:sz w:val="24"/>
                <w:szCs w:val="24"/>
              </w:rPr>
              <w:t>Снижение административных барьеров, оптимизация и повышение качества предоставления государственных и муниципальных услуг Курского муниципального округа Ставропольского края</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15D5E">
              <w:rPr>
                <w:rFonts w:ascii="Times New Roman" w:eastAsia="Calibri" w:hAnsi="Times New Roman" w:cs="Times New Roman"/>
                <w:sz w:val="24"/>
                <w:szCs w:val="24"/>
              </w:rPr>
              <w:t>Повышение доступности государственных и муниципальных услуг, предоставляемых по принципу «одного окна»</w:t>
            </w:r>
          </w:p>
        </w:tc>
      </w:tr>
      <w:tr w:rsidR="00480089" w:rsidRPr="00E25511" w:rsidTr="00480089">
        <w:trPr>
          <w:trHeight w:val="357"/>
        </w:trPr>
        <w:tc>
          <w:tcPr>
            <w:tcW w:w="3652" w:type="dxa"/>
            <w:vMerge/>
            <w:shd w:val="clear" w:color="auto" w:fill="auto"/>
          </w:tcPr>
          <w:p w:rsidR="00480089" w:rsidRPr="00715D5E"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715D5E" w:rsidRDefault="00480089" w:rsidP="00480089">
            <w:pPr>
              <w:spacing w:line="240" w:lineRule="auto"/>
              <w:contextualSpacing/>
              <w:rPr>
                <w:rFonts w:ascii="Times New Roman" w:hAnsi="Times New Roman" w:cs="Times New Roman"/>
                <w:sz w:val="24"/>
              </w:rPr>
            </w:pPr>
            <w:r w:rsidRPr="00715D5E">
              <w:rPr>
                <w:rFonts w:ascii="Times New Roman" w:hAnsi="Times New Roman" w:cs="Times New Roman"/>
                <w:sz w:val="24"/>
              </w:rPr>
              <w:t>Организация предоставления государственных и муниципальных услуг по принципу «одного окна» на базе МФЦ</w:t>
            </w:r>
          </w:p>
        </w:tc>
      </w:tr>
      <w:tr w:rsidR="00480089" w:rsidRPr="00E25511" w:rsidTr="00480089">
        <w:trPr>
          <w:trHeight w:val="357"/>
        </w:trPr>
        <w:tc>
          <w:tcPr>
            <w:tcW w:w="3652" w:type="dxa"/>
            <w:vMerge/>
            <w:shd w:val="clear" w:color="auto" w:fill="auto"/>
          </w:tcPr>
          <w:p w:rsidR="00480089" w:rsidRPr="00715D5E"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715D5E" w:rsidRDefault="00480089" w:rsidP="00480089">
            <w:pPr>
              <w:spacing w:line="240" w:lineRule="auto"/>
              <w:contextualSpacing/>
              <w:rPr>
                <w:rFonts w:ascii="Times New Roman" w:hAnsi="Times New Roman" w:cs="Times New Roman"/>
                <w:sz w:val="24"/>
              </w:rPr>
            </w:pPr>
            <w:r w:rsidRPr="00715D5E">
              <w:rPr>
                <w:rFonts w:ascii="Times New Roman" w:hAnsi="Times New Roman" w:cs="Times New Roman"/>
                <w:sz w:val="24"/>
              </w:rPr>
              <w:t>Организация предоставления государственных и муниципальных услуг в электронном виде</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3A3C73">
              <w:rPr>
                <w:rFonts w:ascii="Times New Roman" w:eastAsia="Calibri" w:hAnsi="Times New Roman" w:cs="Times New Roman"/>
                <w:sz w:val="24"/>
                <w:szCs w:val="24"/>
              </w:rPr>
              <w:t xml:space="preserve"> сфере туризма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Pr="003A3C73">
              <w:rPr>
                <w:rFonts w:ascii="Times New Roman" w:eastAsia="Calibri" w:hAnsi="Times New Roman" w:cs="Times New Roman"/>
                <w:sz w:val="24"/>
                <w:szCs w:val="24"/>
              </w:rPr>
              <w:t xml:space="preserve">ормирование и развитие в границах </w:t>
            </w:r>
            <w:r>
              <w:rPr>
                <w:rFonts w:ascii="Times New Roman" w:eastAsia="Calibri" w:hAnsi="Times New Roman" w:cs="Times New Roman"/>
                <w:sz w:val="24"/>
                <w:szCs w:val="24"/>
              </w:rPr>
              <w:t xml:space="preserve">Курского муниципального </w:t>
            </w:r>
            <w:r w:rsidRPr="003A3C73">
              <w:rPr>
                <w:rFonts w:ascii="Times New Roman" w:eastAsia="Calibri" w:hAnsi="Times New Roman" w:cs="Times New Roman"/>
                <w:sz w:val="24"/>
                <w:szCs w:val="24"/>
              </w:rPr>
              <w:t xml:space="preserve">округа туристско-рекреационной </w:t>
            </w:r>
            <w:r>
              <w:rPr>
                <w:rFonts w:ascii="Times New Roman" w:eastAsia="Calibri" w:hAnsi="Times New Roman" w:cs="Times New Roman"/>
                <w:sz w:val="24"/>
                <w:szCs w:val="24"/>
              </w:rPr>
              <w:lastRenderedPageBreak/>
              <w:t>о</w:t>
            </w:r>
            <w:r w:rsidRPr="003A3C73">
              <w:rPr>
                <w:rFonts w:ascii="Times New Roman" w:eastAsia="Calibri" w:hAnsi="Times New Roman" w:cs="Times New Roman"/>
                <w:sz w:val="24"/>
                <w:szCs w:val="24"/>
              </w:rPr>
              <w:t>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w:t>
            </w:r>
            <w:r w:rsidRPr="003A3C73">
              <w:rPr>
                <w:rFonts w:ascii="Times New Roman" w:eastAsia="Calibri" w:hAnsi="Times New Roman" w:cs="Times New Roman"/>
                <w:sz w:val="24"/>
                <w:szCs w:val="24"/>
              </w:rPr>
              <w:t>азвитие инфраструктуры туризма, объектов индустрии развлечений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A3C73">
              <w:rPr>
                <w:rFonts w:ascii="Times New Roman" w:eastAsia="Calibri" w:hAnsi="Times New Roman" w:cs="Times New Roman"/>
                <w:sz w:val="24"/>
                <w:szCs w:val="24"/>
              </w:rPr>
              <w:t xml:space="preserve">охранение природно-ландшафтных территорий и улучшение качества окружающей среды за счет </w:t>
            </w:r>
            <w:r w:rsidRPr="003A3C73">
              <w:rPr>
                <w:rFonts w:ascii="Times New Roman" w:eastAsia="Calibri" w:hAnsi="Times New Roman" w:cs="Times New Roman"/>
                <w:sz w:val="24"/>
                <w:szCs w:val="24"/>
              </w:rPr>
              <w:lastRenderedPageBreak/>
              <w:t>природоохранных мер и благоустройства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3A3C73">
              <w:rPr>
                <w:rFonts w:ascii="Times New Roman" w:eastAsia="Calibri" w:hAnsi="Times New Roman" w:cs="Times New Roman"/>
                <w:sz w:val="24"/>
                <w:szCs w:val="24"/>
              </w:rPr>
              <w:t>ривлечение туристических потоков как из районов и городов Ставропольского края, так и из других регионов РФ</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A3C73"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3A3C73">
              <w:rPr>
                <w:rFonts w:ascii="Times New Roman" w:eastAsia="Times New Roman" w:hAnsi="Times New Roman"/>
                <w:sz w:val="24"/>
                <w:szCs w:val="24"/>
                <w:lang w:eastAsia="ru-RU"/>
              </w:rPr>
              <w:t>Организация межрегиональных фестивалей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A3C73"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3A3C73">
              <w:rPr>
                <w:rFonts w:ascii="Times New Roman" w:eastAsia="Times New Roman" w:hAnsi="Times New Roman"/>
                <w:sz w:val="24"/>
                <w:szCs w:val="24"/>
                <w:lang w:eastAsia="zh-CN"/>
              </w:rPr>
              <w:t>Мероприятия по приведению объектов культурного   наследия   Курского   муниципального   округа Ставропольского края в состояние, пригодное для экскурсионного посещения</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A3C73"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proofErr w:type="gramStart"/>
            <w:r>
              <w:rPr>
                <w:rFonts w:ascii="Times New Roman" w:eastAsia="Times New Roman" w:hAnsi="Times New Roman"/>
                <w:sz w:val="24"/>
                <w:szCs w:val="24"/>
                <w:lang w:eastAsia="zh-CN"/>
              </w:rPr>
              <w:t>М</w:t>
            </w:r>
            <w:r w:rsidRPr="00B334C9">
              <w:rPr>
                <w:rFonts w:ascii="Times New Roman" w:eastAsia="Times New Roman" w:hAnsi="Times New Roman"/>
                <w:sz w:val="24"/>
                <w:szCs w:val="24"/>
                <w:lang w:eastAsia="zh-CN"/>
              </w:rPr>
              <w:t>ероприятия</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по привлечению юридических лиц и индивидуальных предпринимателей</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к участию в конкурсном отборе проектов, направленных на развитие</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туристической инфраструктуры и инфраструктуры туризма, модульных средств</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размещения, в рамках мероприятий государственной программы</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Ставропольского края «Туристско-рекреационный комплекс», утвержденной</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постановлением Правительства Ставропольского края от 26.12.2018 № 597-п,</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а также через участие в государственной программе Ставропольского края</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«Развития сельского хозяйства», утвержденной постановлением Правительства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Ставропольского края от</w:t>
            </w:r>
            <w:proofErr w:type="gramEnd"/>
            <w:r w:rsidRPr="00B334C9">
              <w:rPr>
                <w:rFonts w:ascii="Times New Roman" w:eastAsia="Times New Roman" w:hAnsi="Times New Roman"/>
                <w:sz w:val="24"/>
                <w:szCs w:val="24"/>
                <w:lang w:eastAsia="zh-CN"/>
              </w:rPr>
              <w:t xml:space="preserve"> 28 декабря 2018 г. № 620-п, в рамках мероприятия</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по стимулированию развития сельского туризма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w:t>
            </w:r>
            <w:r w:rsidRPr="00B334C9">
              <w:rPr>
                <w:rFonts w:ascii="Times New Roman" w:eastAsia="Times New Roman" w:hAnsi="Times New Roman"/>
                <w:sz w:val="24"/>
                <w:szCs w:val="24"/>
                <w:lang w:eastAsia="zh-CN"/>
              </w:rPr>
              <w:t>ероприятия по адаптации округа под туристические маршруты, в том числе</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QR-кодированию фасадов зданий и иных объектов туристического интереса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и их интеграции в туристические маршруты. Организовывать работу</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по созданию туристских (экскурсионных) маршрутов по территории округа,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а также межмуниципальных туристских маршрутов, используя потенциал</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округа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proofErr w:type="gramStart"/>
            <w:r>
              <w:rPr>
                <w:rFonts w:ascii="Times New Roman" w:eastAsia="Times New Roman" w:hAnsi="Times New Roman"/>
                <w:sz w:val="24"/>
                <w:szCs w:val="24"/>
                <w:lang w:eastAsia="zh-CN"/>
              </w:rPr>
              <w:t xml:space="preserve">Проведение </w:t>
            </w:r>
            <w:r w:rsidRPr="00B334C9">
              <w:rPr>
                <w:rFonts w:ascii="Times New Roman" w:eastAsia="Times New Roman" w:hAnsi="Times New Roman"/>
                <w:sz w:val="24"/>
                <w:szCs w:val="24"/>
                <w:lang w:eastAsia="zh-CN"/>
              </w:rPr>
              <w:t>широкомасштабны</w:t>
            </w:r>
            <w:r>
              <w:rPr>
                <w:rFonts w:ascii="Times New Roman" w:eastAsia="Times New Roman" w:hAnsi="Times New Roman"/>
                <w:sz w:val="24"/>
                <w:szCs w:val="24"/>
                <w:lang w:eastAsia="zh-CN"/>
              </w:rPr>
              <w:t>х</w:t>
            </w:r>
            <w:r w:rsidRPr="00B334C9">
              <w:rPr>
                <w:rFonts w:ascii="Times New Roman" w:eastAsia="Times New Roman" w:hAnsi="Times New Roman"/>
                <w:sz w:val="24"/>
                <w:szCs w:val="24"/>
                <w:lang w:eastAsia="zh-CN"/>
              </w:rPr>
              <w:t xml:space="preserve"> рекламны</w:t>
            </w:r>
            <w:r>
              <w:rPr>
                <w:rFonts w:ascii="Times New Roman" w:eastAsia="Times New Roman" w:hAnsi="Times New Roman"/>
                <w:sz w:val="24"/>
                <w:szCs w:val="24"/>
                <w:lang w:eastAsia="zh-CN"/>
              </w:rPr>
              <w:t>х</w:t>
            </w:r>
            <w:r w:rsidRPr="00B334C9">
              <w:rPr>
                <w:rFonts w:ascii="Times New Roman" w:eastAsia="Times New Roman" w:hAnsi="Times New Roman"/>
                <w:sz w:val="24"/>
                <w:szCs w:val="24"/>
                <w:lang w:eastAsia="zh-CN"/>
              </w:rPr>
              <w:t xml:space="preserve"> кампани</w:t>
            </w:r>
            <w:r>
              <w:rPr>
                <w:rFonts w:ascii="Times New Roman" w:eastAsia="Times New Roman" w:hAnsi="Times New Roman"/>
                <w:sz w:val="24"/>
                <w:szCs w:val="24"/>
                <w:lang w:eastAsia="zh-CN"/>
              </w:rPr>
              <w:t>й</w:t>
            </w:r>
            <w:r w:rsidRPr="00B334C9">
              <w:rPr>
                <w:rFonts w:ascii="Times New Roman" w:eastAsia="Times New Roman" w:hAnsi="Times New Roman"/>
                <w:sz w:val="24"/>
                <w:szCs w:val="24"/>
                <w:lang w:eastAsia="zh-CN"/>
              </w:rPr>
              <w:t xml:space="preserve"> о предстоящих</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событийных мероприятиях в сфере туризма в крае в средствах массовой</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информации округа, участвовать в организации коллективного стенда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Ставропольского края на Российских и международных выставках и ярмарках,</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проводимых при поддержке министерства туризма и оздоровительных</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курортов Ставропольского края и министерства экономического развития</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Ставропольского края с целью развития и создания целостного комплекса</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туристической отрасли края</w:t>
            </w:r>
            <w:proofErr w:type="gramEnd"/>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Мероприятия, направленные на </w:t>
            </w:r>
            <w:r w:rsidRPr="00B334C9">
              <w:rPr>
                <w:rFonts w:ascii="Times New Roman" w:eastAsia="Times New Roman" w:hAnsi="Times New Roman"/>
                <w:sz w:val="24"/>
                <w:szCs w:val="24"/>
                <w:lang w:eastAsia="zh-CN"/>
              </w:rPr>
              <w:t>развитие</w:t>
            </w:r>
            <w:r>
              <w:rPr>
                <w:rFonts w:ascii="Times New Roman" w:eastAsia="Times New Roman" w:hAnsi="Times New Roman"/>
                <w:sz w:val="24"/>
                <w:szCs w:val="24"/>
                <w:lang w:eastAsia="zh-CN"/>
              </w:rPr>
              <w:t xml:space="preserve"> </w:t>
            </w:r>
            <w:r w:rsidRPr="00B334C9">
              <w:rPr>
                <w:rFonts w:ascii="Times New Roman" w:eastAsia="Times New Roman" w:hAnsi="Times New Roman"/>
                <w:sz w:val="24"/>
                <w:szCs w:val="24"/>
                <w:lang w:eastAsia="zh-CN"/>
              </w:rPr>
              <w:t xml:space="preserve">структуры придорожного сервиса, создание кемпингов и </w:t>
            </w:r>
            <w:proofErr w:type="spellStart"/>
            <w:r w:rsidRPr="00B334C9">
              <w:rPr>
                <w:rFonts w:ascii="Times New Roman" w:eastAsia="Times New Roman" w:hAnsi="Times New Roman"/>
                <w:sz w:val="24"/>
                <w:szCs w:val="24"/>
                <w:lang w:eastAsia="zh-CN"/>
              </w:rPr>
              <w:t>глэмпингов</w:t>
            </w:r>
            <w:proofErr w:type="spellEnd"/>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B05CD3">
              <w:rPr>
                <w:rFonts w:ascii="Times New Roman" w:eastAsia="Calibri" w:hAnsi="Times New Roman" w:cs="Times New Roman"/>
                <w:sz w:val="24"/>
                <w:szCs w:val="24"/>
              </w:rPr>
              <w:t xml:space="preserve"> сфере водоснабжения и водоотведения</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695D9F">
              <w:rPr>
                <w:rFonts w:ascii="Times New Roman" w:eastAsia="Calibri" w:hAnsi="Times New Roman" w:cs="Times New Roman"/>
                <w:sz w:val="24"/>
                <w:szCs w:val="24"/>
              </w:rPr>
              <w:t>овышение качества водоснабжения, водоотведения в результате модернизации систем водоснабжения</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695D9F">
              <w:rPr>
                <w:rFonts w:ascii="Times New Roman" w:eastAsia="Calibri" w:hAnsi="Times New Roman" w:cs="Times New Roman"/>
                <w:sz w:val="24"/>
                <w:szCs w:val="24"/>
              </w:rPr>
              <w:t>ероприятия по совершенствованию системы управления сектором водос</w:t>
            </w:r>
            <w:r>
              <w:rPr>
                <w:rFonts w:ascii="Times New Roman" w:eastAsia="Calibri" w:hAnsi="Times New Roman" w:cs="Times New Roman"/>
                <w:sz w:val="24"/>
                <w:szCs w:val="24"/>
              </w:rPr>
              <w:t>набжения и водоотведения</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695D9F">
              <w:rPr>
                <w:rFonts w:ascii="Times New Roman" w:eastAsia="Calibri" w:hAnsi="Times New Roman" w:cs="Times New Roman"/>
                <w:sz w:val="24"/>
                <w:szCs w:val="24"/>
              </w:rPr>
              <w:t>ероприятия по повышению рационального использования водных ресурсов</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695D9F">
              <w:rPr>
                <w:rFonts w:ascii="Times New Roman" w:eastAsia="Calibri" w:hAnsi="Times New Roman" w:cs="Times New Roman"/>
                <w:sz w:val="24"/>
                <w:szCs w:val="24"/>
              </w:rPr>
              <w:t>ероприятия по строительству и реконструкции систем водоснабжения и</w:t>
            </w:r>
            <w:r>
              <w:rPr>
                <w:rFonts w:ascii="Times New Roman" w:eastAsia="Calibri" w:hAnsi="Times New Roman" w:cs="Times New Roman"/>
                <w:sz w:val="24"/>
                <w:szCs w:val="24"/>
              </w:rPr>
              <w:t xml:space="preserve"> </w:t>
            </w:r>
            <w:r w:rsidRPr="00695D9F">
              <w:rPr>
                <w:rFonts w:ascii="Times New Roman" w:eastAsia="Calibri" w:hAnsi="Times New Roman" w:cs="Times New Roman"/>
                <w:sz w:val="24"/>
                <w:szCs w:val="24"/>
              </w:rPr>
              <w:t>водоотведения</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FB565A">
              <w:rPr>
                <w:rFonts w:ascii="Times New Roman" w:eastAsia="Calibri" w:hAnsi="Times New Roman" w:cs="Times New Roman"/>
                <w:sz w:val="24"/>
                <w:szCs w:val="24"/>
              </w:rPr>
              <w:t xml:space="preserve"> сфере теплоснабжения</w:t>
            </w:r>
          </w:p>
        </w:tc>
      </w:tr>
      <w:tr w:rsidR="00480089" w:rsidRPr="00E25511" w:rsidTr="00480089">
        <w:trPr>
          <w:trHeight w:val="357"/>
        </w:trPr>
        <w:tc>
          <w:tcPr>
            <w:tcW w:w="3652" w:type="dxa"/>
            <w:vMerge w:val="restart"/>
            <w:shd w:val="clear" w:color="auto" w:fill="auto"/>
          </w:tcPr>
          <w:p w:rsidR="00480089" w:rsidRPr="00D1306D"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1306D">
              <w:rPr>
                <w:rFonts w:ascii="Times New Roman" w:eastAsia="Calibri" w:hAnsi="Times New Roman" w:cs="Times New Roman"/>
                <w:sz w:val="24"/>
                <w:szCs w:val="24"/>
              </w:rPr>
              <w:t>Повышение надежности системы</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теплоснабжения</w:t>
            </w:r>
            <w:r w:rsidRPr="00D1306D">
              <w:rPr>
                <w:rFonts w:ascii="Times New Roman" w:eastAsia="Calibri" w:hAnsi="Times New Roman" w:cs="Times New Roman"/>
                <w:sz w:val="24"/>
                <w:szCs w:val="24"/>
              </w:rPr>
              <w:t xml:space="preserve"> и</w:t>
            </w:r>
            <w:r>
              <w:t xml:space="preserve"> </w:t>
            </w:r>
            <w:r w:rsidRPr="00D1306D">
              <w:rPr>
                <w:rFonts w:ascii="Times New Roman" w:eastAsia="Calibri" w:hAnsi="Times New Roman" w:cs="Times New Roman"/>
                <w:sz w:val="24"/>
                <w:szCs w:val="24"/>
              </w:rPr>
              <w:t>с</w:t>
            </w:r>
            <w:r>
              <w:rPr>
                <w:rFonts w:ascii="Times New Roman" w:eastAsia="Calibri" w:hAnsi="Times New Roman" w:cs="Times New Roman"/>
                <w:sz w:val="24"/>
                <w:szCs w:val="24"/>
              </w:rPr>
              <w:t>нижение потерь тепловой энергии</w:t>
            </w:r>
          </w:p>
        </w:tc>
        <w:tc>
          <w:tcPr>
            <w:tcW w:w="5987" w:type="dxa"/>
            <w:shd w:val="clear" w:color="auto" w:fill="auto"/>
          </w:tcPr>
          <w:p w:rsidR="00480089" w:rsidRPr="00501990"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501990">
              <w:rPr>
                <w:rFonts w:ascii="Times New Roman" w:eastAsia="Calibri" w:hAnsi="Times New Roman" w:cs="Times New Roman"/>
                <w:sz w:val="24"/>
                <w:szCs w:val="24"/>
              </w:rPr>
              <w:t>одернизация (реконструкция) систем теплоснабжения</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501990">
              <w:rPr>
                <w:rFonts w:ascii="Times New Roman" w:eastAsia="Calibri" w:hAnsi="Times New Roman" w:cs="Times New Roman"/>
                <w:sz w:val="24"/>
                <w:szCs w:val="24"/>
              </w:rPr>
              <w:t>амена, модернизация (реконструкция), капитальный ремонт тепловых сетей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501990">
              <w:rPr>
                <w:rFonts w:ascii="Times New Roman" w:eastAsia="Calibri" w:hAnsi="Times New Roman" w:cs="Times New Roman"/>
                <w:sz w:val="24"/>
                <w:szCs w:val="24"/>
              </w:rPr>
              <w:t>одернизация (реконструкция), капитальный</w:t>
            </w:r>
            <w:r>
              <w:rPr>
                <w:rFonts w:ascii="Times New Roman" w:eastAsia="Calibri" w:hAnsi="Times New Roman" w:cs="Times New Roman"/>
                <w:sz w:val="24"/>
                <w:szCs w:val="24"/>
              </w:rPr>
              <w:t xml:space="preserve"> </w:t>
            </w:r>
            <w:r w:rsidRPr="00501990">
              <w:rPr>
                <w:rFonts w:ascii="Times New Roman" w:eastAsia="Calibri" w:hAnsi="Times New Roman" w:cs="Times New Roman"/>
                <w:sz w:val="24"/>
                <w:szCs w:val="24"/>
              </w:rPr>
              <w:t>ремонт котельных</w:t>
            </w:r>
          </w:p>
        </w:tc>
      </w:tr>
      <w:tr w:rsidR="00480089" w:rsidRPr="00E25511" w:rsidTr="00480089">
        <w:trPr>
          <w:trHeight w:val="357"/>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FB565A">
              <w:rPr>
                <w:rFonts w:ascii="Times New Roman" w:eastAsia="Calibri" w:hAnsi="Times New Roman" w:cs="Times New Roman"/>
                <w:sz w:val="24"/>
                <w:szCs w:val="24"/>
              </w:rPr>
              <w:t xml:space="preserve"> сфере обращения с твердыми коммунальными отходами, благоустройства территории</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FB565A">
              <w:rPr>
                <w:rFonts w:ascii="Times New Roman" w:eastAsia="Calibri" w:hAnsi="Times New Roman" w:cs="Times New Roman"/>
                <w:sz w:val="24"/>
                <w:szCs w:val="24"/>
              </w:rPr>
              <w:t>крепление материально-технической базы существующих объектов, создание новых объектов инфраструктуры ЖКХ</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FB565A">
              <w:rPr>
                <w:rFonts w:ascii="Times New Roman" w:eastAsia="Calibri" w:hAnsi="Times New Roman" w:cs="Times New Roman"/>
                <w:sz w:val="24"/>
                <w:szCs w:val="24"/>
              </w:rPr>
              <w:t>екультивация накопленного экологического ущерба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B565A">
              <w:rPr>
                <w:rFonts w:ascii="Times New Roman" w:eastAsia="Calibri" w:hAnsi="Times New Roman" w:cs="Times New Roman"/>
                <w:sz w:val="24"/>
                <w:szCs w:val="24"/>
              </w:rPr>
              <w:t>Реализация регионального проекта «Комплексная система обращения с твердыми отходами»</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FB565A"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B565A">
              <w:rPr>
                <w:rFonts w:ascii="Times New Roman" w:eastAsia="Calibri" w:hAnsi="Times New Roman" w:cs="Times New Roman"/>
                <w:sz w:val="24"/>
                <w:szCs w:val="24"/>
              </w:rPr>
              <w:t>Мероприятия по обустройству и ведению реестра мест (площадок) накопления твердых коммунальных отходов и ведения их реестра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Pr="00FB565A">
              <w:rPr>
                <w:rFonts w:ascii="Times New Roman" w:eastAsia="Calibri" w:hAnsi="Times New Roman" w:cs="Times New Roman"/>
                <w:sz w:val="24"/>
                <w:szCs w:val="24"/>
              </w:rPr>
              <w:t>лагоустройство общественных территорий населенных пунктов Курского муниципального округа</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54BA1">
              <w:rPr>
                <w:rFonts w:ascii="Times New Roman" w:eastAsia="Calibri" w:hAnsi="Times New Roman" w:cs="Times New Roman"/>
                <w:sz w:val="24"/>
                <w:szCs w:val="24"/>
              </w:rPr>
              <w:t>Реализации регионального проекта «Повышение комфортности городской среды Ставропольского края»</w:t>
            </w:r>
          </w:p>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80089" w:rsidRPr="00FB565A"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954BA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54BA1">
              <w:rPr>
                <w:rFonts w:ascii="Times New Roman" w:eastAsia="Calibri" w:hAnsi="Times New Roman" w:cs="Times New Roman"/>
                <w:sz w:val="24"/>
                <w:szCs w:val="24"/>
              </w:rPr>
              <w:t>Организация проведения работ по благоустройству общественных территорий Курского муниципального округа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8C47F3"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Реализация инициативных проектов</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8C47F3" w:rsidRDefault="00480089" w:rsidP="00480089">
            <w:pPr>
              <w:pStyle w:val="ConsPlusNormal"/>
              <w:jc w:val="both"/>
              <w:rPr>
                <w:rFonts w:ascii="Times New Roman" w:hAnsi="Times New Roman" w:cs="Times New Roman"/>
                <w:sz w:val="24"/>
                <w:szCs w:val="24"/>
              </w:rPr>
            </w:pPr>
            <w:r w:rsidRPr="008C47F3">
              <w:rPr>
                <w:rFonts w:ascii="Times New Roman" w:hAnsi="Times New Roman" w:cs="Times New Roman"/>
                <w:sz w:val="24"/>
                <w:szCs w:val="24"/>
              </w:rPr>
              <w:t>Выполнение мероприятий государственной программы</w:t>
            </w:r>
            <w:r>
              <w:rPr>
                <w:rFonts w:ascii="Times New Roman" w:hAnsi="Times New Roman" w:cs="Times New Roman"/>
                <w:sz w:val="24"/>
                <w:szCs w:val="24"/>
              </w:rPr>
              <w:t xml:space="preserve"> Российской Федерации</w:t>
            </w:r>
            <w:r w:rsidRPr="008C47F3">
              <w:rPr>
                <w:rFonts w:ascii="Times New Roman" w:hAnsi="Times New Roman" w:cs="Times New Roman"/>
                <w:sz w:val="24"/>
                <w:szCs w:val="24"/>
              </w:rPr>
              <w:t xml:space="preserve"> «Комплексное развитие сельских территорий»</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954BA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54BA1">
              <w:rPr>
                <w:rFonts w:ascii="Times New Roman" w:eastAsia="Calibri" w:hAnsi="Times New Roman" w:cs="Times New Roman"/>
                <w:sz w:val="24"/>
                <w:szCs w:val="24"/>
              </w:rPr>
              <w:t>Выполнение мероприятий  государственной программы</w:t>
            </w:r>
            <w:r>
              <w:rPr>
                <w:rFonts w:ascii="Times New Roman" w:eastAsia="Calibri" w:hAnsi="Times New Roman" w:cs="Times New Roman"/>
                <w:sz w:val="24"/>
                <w:szCs w:val="24"/>
              </w:rPr>
              <w:t xml:space="preserve"> Ставропольского края</w:t>
            </w:r>
            <w:r w:rsidRPr="00954BA1">
              <w:rPr>
                <w:rFonts w:ascii="Times New Roman" w:eastAsia="Calibri" w:hAnsi="Times New Roman" w:cs="Times New Roman"/>
                <w:sz w:val="24"/>
                <w:szCs w:val="24"/>
              </w:rPr>
              <w:t xml:space="preserve"> «Формирование современной городской среды»</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E482E" w:rsidRDefault="00480089" w:rsidP="00480089">
            <w:pPr>
              <w:pStyle w:val="ConsPlusNormal"/>
              <w:jc w:val="both"/>
              <w:rPr>
                <w:rFonts w:ascii="Times New Roman" w:hAnsi="Times New Roman" w:cs="Times New Roman"/>
                <w:sz w:val="24"/>
                <w:szCs w:val="24"/>
              </w:rPr>
            </w:pPr>
            <w:r w:rsidRPr="003E482E">
              <w:rPr>
                <w:rFonts w:ascii="Times New Roman" w:hAnsi="Times New Roman"/>
                <w:sz w:val="24"/>
                <w:szCs w:val="24"/>
              </w:rPr>
              <w:t>Совершенствование системы комплексного благоустройства и создание благоприятных условий для проживания населения</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3E482E" w:rsidRDefault="00480089" w:rsidP="00480089">
            <w:pPr>
              <w:pStyle w:val="ConsPlusNormal"/>
              <w:jc w:val="both"/>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(кладбищ)</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pStyle w:val="ConsPlusNormal"/>
              <w:jc w:val="both"/>
              <w:rPr>
                <w:rFonts w:ascii="Times New Roman" w:hAnsi="Times New Roman"/>
                <w:sz w:val="24"/>
                <w:szCs w:val="24"/>
              </w:rPr>
            </w:pPr>
            <w:r w:rsidRPr="00954BA1">
              <w:rPr>
                <w:rFonts w:ascii="Times New Roman" w:hAnsi="Times New Roman"/>
                <w:sz w:val="24"/>
                <w:szCs w:val="24"/>
              </w:rPr>
              <w:t>Организация освещения улиц и улучшение технического состояния электрических линий уличного освещения</w:t>
            </w:r>
          </w:p>
        </w:tc>
      </w:tr>
      <w:tr w:rsidR="00480089" w:rsidRPr="00E25511" w:rsidTr="00480089">
        <w:trPr>
          <w:trHeight w:val="70"/>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FB565A">
              <w:rPr>
                <w:rFonts w:ascii="Times New Roman" w:eastAsia="Calibri" w:hAnsi="Times New Roman" w:cs="Times New Roman"/>
                <w:sz w:val="24"/>
                <w:szCs w:val="24"/>
              </w:rPr>
              <w:t xml:space="preserve"> сфере транспортной инфраструктуры</w:t>
            </w:r>
          </w:p>
        </w:tc>
      </w:tr>
      <w:tr w:rsidR="00480089" w:rsidRPr="00E25511" w:rsidTr="00480089">
        <w:trPr>
          <w:trHeight w:val="357"/>
        </w:trPr>
        <w:tc>
          <w:tcPr>
            <w:tcW w:w="3652"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FB565A">
              <w:rPr>
                <w:rFonts w:ascii="Times New Roman" w:eastAsia="Calibri" w:hAnsi="Times New Roman" w:cs="Times New Roman"/>
                <w:sz w:val="24"/>
                <w:szCs w:val="24"/>
              </w:rPr>
              <w:t>азвитие транспортной инфраструктуры</w:t>
            </w:r>
            <w:r>
              <w:rPr>
                <w:rFonts w:ascii="Times New Roman" w:eastAsia="Calibri" w:hAnsi="Times New Roman" w:cs="Times New Roman"/>
                <w:sz w:val="24"/>
                <w:szCs w:val="24"/>
              </w:rPr>
              <w:t xml:space="preserve"> Курского муниципального округа</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B565A">
              <w:rPr>
                <w:rFonts w:ascii="Times New Roman" w:eastAsia="Calibri" w:hAnsi="Times New Roman" w:cs="Times New Roman"/>
                <w:sz w:val="24"/>
                <w:szCs w:val="24"/>
              </w:rPr>
              <w:t>Организация перевозок пассажиров и багажа пассажирским автомобильным транспортом по маршрутам внутрирайонного сообщения</w:t>
            </w:r>
          </w:p>
        </w:tc>
      </w:tr>
      <w:tr w:rsidR="00480089" w:rsidRPr="00E25511" w:rsidTr="00480089">
        <w:trPr>
          <w:trHeight w:val="357"/>
        </w:trPr>
        <w:tc>
          <w:tcPr>
            <w:tcW w:w="3652" w:type="dxa"/>
            <w:shd w:val="clear" w:color="auto" w:fill="auto"/>
          </w:tcPr>
          <w:p w:rsidR="00480089" w:rsidRPr="00FB565A"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FB565A">
              <w:rPr>
                <w:rFonts w:ascii="Times New Roman" w:eastAsia="Calibri" w:hAnsi="Times New Roman" w:cs="Times New Roman"/>
                <w:sz w:val="24"/>
                <w:szCs w:val="24"/>
              </w:rPr>
              <w:t>овышение безопасности дорожного движения на автомобильных дорогах общего пользования местного значения Курского муниципального округа</w:t>
            </w:r>
          </w:p>
        </w:tc>
        <w:tc>
          <w:tcPr>
            <w:tcW w:w="5987" w:type="dxa"/>
            <w:shd w:val="clear" w:color="auto" w:fill="auto"/>
          </w:tcPr>
          <w:p w:rsidR="00480089" w:rsidRPr="00FB565A"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B565A">
              <w:rPr>
                <w:rFonts w:ascii="Times New Roman" w:eastAsia="Calibri" w:hAnsi="Times New Roman" w:cs="Times New Roman"/>
                <w:sz w:val="24"/>
                <w:szCs w:val="24"/>
              </w:rPr>
              <w:t>Поддержка муниципального дорожного хозяйства</w:t>
            </w:r>
          </w:p>
        </w:tc>
      </w:tr>
      <w:tr w:rsidR="00480089" w:rsidRPr="00E25511" w:rsidTr="00480089">
        <w:trPr>
          <w:trHeight w:val="70"/>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FB565A">
              <w:rPr>
                <w:rFonts w:ascii="Times New Roman" w:eastAsia="Calibri" w:hAnsi="Times New Roman" w:cs="Times New Roman"/>
                <w:sz w:val="24"/>
                <w:szCs w:val="24"/>
              </w:rPr>
              <w:t xml:space="preserve"> сфере жилищного фонда</w:t>
            </w:r>
          </w:p>
        </w:tc>
      </w:tr>
      <w:tr w:rsidR="00480089" w:rsidRPr="00E25511" w:rsidTr="00480089">
        <w:trPr>
          <w:trHeight w:val="357"/>
        </w:trPr>
        <w:tc>
          <w:tcPr>
            <w:tcW w:w="3652" w:type="dxa"/>
            <w:vMerge w:val="restart"/>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61CD">
              <w:rPr>
                <w:rFonts w:ascii="Times New Roman" w:eastAsia="Calibri" w:hAnsi="Times New Roman" w:cs="Times New Roman"/>
                <w:sz w:val="24"/>
                <w:szCs w:val="24"/>
              </w:rPr>
              <w:t xml:space="preserve">Повышение комфортности </w:t>
            </w:r>
            <w:r w:rsidRPr="005561CD">
              <w:rPr>
                <w:rFonts w:ascii="Times New Roman" w:eastAsia="Calibri" w:hAnsi="Times New Roman" w:cs="Times New Roman"/>
                <w:sz w:val="24"/>
                <w:szCs w:val="24"/>
              </w:rPr>
              <w:lastRenderedPageBreak/>
              <w:t>проживания граждан в жилищном фонде</w:t>
            </w:r>
          </w:p>
        </w:tc>
        <w:tc>
          <w:tcPr>
            <w:tcW w:w="5987"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61CD">
              <w:rPr>
                <w:rFonts w:ascii="Times New Roman" w:eastAsia="Calibri" w:hAnsi="Times New Roman" w:cs="Times New Roman"/>
                <w:sz w:val="24"/>
                <w:szCs w:val="24"/>
              </w:rPr>
              <w:lastRenderedPageBreak/>
              <w:t>Решение вопросов переселения граждан из аварийного</w:t>
            </w:r>
            <w:r>
              <w:rPr>
                <w:rFonts w:ascii="Times New Roman" w:eastAsia="Calibri" w:hAnsi="Times New Roman" w:cs="Times New Roman"/>
                <w:sz w:val="24"/>
                <w:szCs w:val="24"/>
              </w:rPr>
              <w:t xml:space="preserve"> </w:t>
            </w:r>
            <w:r w:rsidRPr="005561CD">
              <w:rPr>
                <w:rFonts w:ascii="Times New Roman" w:eastAsia="Calibri" w:hAnsi="Times New Roman" w:cs="Times New Roman"/>
                <w:sz w:val="24"/>
                <w:szCs w:val="24"/>
              </w:rPr>
              <w:lastRenderedPageBreak/>
              <w:t>жилищного фонда</w:t>
            </w:r>
          </w:p>
        </w:tc>
      </w:tr>
      <w:tr w:rsidR="00480089" w:rsidRPr="00E25511" w:rsidTr="00480089">
        <w:trPr>
          <w:trHeight w:val="357"/>
        </w:trPr>
        <w:tc>
          <w:tcPr>
            <w:tcW w:w="3652" w:type="dxa"/>
            <w:vMerge/>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87" w:type="dxa"/>
            <w:shd w:val="clear" w:color="auto" w:fill="auto"/>
          </w:tcPr>
          <w:p w:rsidR="00480089" w:rsidRDefault="00480089" w:rsidP="00480089">
            <w:pPr>
              <w:widowControl w:val="0"/>
              <w:autoSpaceDE w:val="0"/>
              <w:autoSpaceDN w:val="0"/>
              <w:adjustRightInd w:val="0"/>
              <w:spacing w:after="0" w:line="240" w:lineRule="auto"/>
              <w:rPr>
                <w:rFonts w:ascii="Times New Roman" w:eastAsia="Calibri" w:hAnsi="Times New Roman" w:cs="Times New Roman"/>
                <w:sz w:val="24"/>
                <w:szCs w:val="24"/>
              </w:rPr>
            </w:pPr>
            <w:r w:rsidRPr="005561CD">
              <w:rPr>
                <w:rFonts w:ascii="Times New Roman" w:eastAsia="Calibri" w:hAnsi="Times New Roman" w:cs="Times New Roman"/>
                <w:sz w:val="24"/>
                <w:szCs w:val="24"/>
              </w:rPr>
              <w:t>Сокращение площади аварийного жилищного фонда</w:t>
            </w:r>
          </w:p>
        </w:tc>
      </w:tr>
      <w:tr w:rsidR="00480089" w:rsidRPr="00E25511" w:rsidTr="00480089">
        <w:trPr>
          <w:trHeight w:val="70"/>
        </w:trPr>
        <w:tc>
          <w:tcPr>
            <w:tcW w:w="9639" w:type="dxa"/>
            <w:gridSpan w:val="2"/>
            <w:shd w:val="clear" w:color="auto" w:fill="auto"/>
          </w:tcPr>
          <w:p w:rsidR="00480089" w:rsidRPr="005561CD"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 сфере </w:t>
            </w:r>
            <w:r w:rsidRPr="00495A8A">
              <w:rPr>
                <w:rFonts w:ascii="Times New Roman" w:eastAsia="Calibri" w:hAnsi="Times New Roman" w:cs="Times New Roman"/>
                <w:sz w:val="24"/>
                <w:szCs w:val="24"/>
              </w:rPr>
              <w:t>информационно-коммуникативной инфраструктуры</w:t>
            </w:r>
          </w:p>
        </w:tc>
      </w:tr>
      <w:tr w:rsidR="00480089" w:rsidRPr="00E25511" w:rsidTr="00480089">
        <w:trPr>
          <w:trHeight w:val="357"/>
        </w:trPr>
        <w:tc>
          <w:tcPr>
            <w:tcW w:w="3652" w:type="dxa"/>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5A8A">
              <w:rPr>
                <w:rFonts w:ascii="Times New Roman" w:eastAsia="Calibri" w:hAnsi="Times New Roman" w:cs="Times New Roman"/>
                <w:sz w:val="24"/>
                <w:szCs w:val="24"/>
              </w:rPr>
              <w:t>Укрепление</w:t>
            </w:r>
            <w:r>
              <w:rPr>
                <w:rFonts w:ascii="Times New Roman" w:eastAsia="Calibri" w:hAnsi="Times New Roman" w:cs="Times New Roman"/>
                <w:sz w:val="24"/>
                <w:szCs w:val="24"/>
              </w:rPr>
              <w:t xml:space="preserve"> </w:t>
            </w:r>
            <w:r w:rsidRPr="00495A8A">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495A8A">
              <w:rPr>
                <w:rFonts w:ascii="Times New Roman" w:eastAsia="Calibri" w:hAnsi="Times New Roman" w:cs="Times New Roman"/>
                <w:sz w:val="24"/>
                <w:szCs w:val="24"/>
              </w:rPr>
              <w:t>развитие</w:t>
            </w:r>
            <w:r>
              <w:rPr>
                <w:rFonts w:ascii="Times New Roman" w:eastAsia="Calibri" w:hAnsi="Times New Roman" w:cs="Times New Roman"/>
                <w:sz w:val="24"/>
                <w:szCs w:val="24"/>
              </w:rPr>
              <w:t xml:space="preserve"> </w:t>
            </w:r>
            <w:r w:rsidRPr="00495A8A">
              <w:rPr>
                <w:rFonts w:ascii="Times New Roman" w:eastAsia="Calibri" w:hAnsi="Times New Roman" w:cs="Times New Roman"/>
                <w:sz w:val="24"/>
                <w:szCs w:val="24"/>
              </w:rPr>
              <w:t>информационно-коммуникационной</w:t>
            </w:r>
            <w:r>
              <w:rPr>
                <w:rFonts w:ascii="Times New Roman" w:eastAsia="Calibri" w:hAnsi="Times New Roman" w:cs="Times New Roman"/>
                <w:sz w:val="24"/>
                <w:szCs w:val="24"/>
              </w:rPr>
              <w:t xml:space="preserve"> инфраструктуры</w:t>
            </w:r>
          </w:p>
        </w:tc>
        <w:tc>
          <w:tcPr>
            <w:tcW w:w="5987" w:type="dxa"/>
            <w:shd w:val="clear" w:color="auto" w:fill="auto"/>
          </w:tcPr>
          <w:p w:rsidR="00480089" w:rsidRPr="005561CD"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5A8A">
              <w:rPr>
                <w:rFonts w:ascii="Times New Roman" w:eastAsia="Calibri" w:hAnsi="Times New Roman" w:cs="Times New Roman"/>
                <w:sz w:val="24"/>
                <w:szCs w:val="24"/>
              </w:rPr>
              <w:t>Обеспечение</w:t>
            </w:r>
            <w:r>
              <w:rPr>
                <w:rFonts w:ascii="Times New Roman" w:eastAsia="Calibri" w:hAnsi="Times New Roman" w:cs="Times New Roman"/>
                <w:sz w:val="24"/>
                <w:szCs w:val="24"/>
              </w:rPr>
              <w:t xml:space="preserve"> </w:t>
            </w:r>
            <w:r w:rsidRPr="00495A8A">
              <w:rPr>
                <w:rFonts w:ascii="Times New Roman" w:eastAsia="Calibri" w:hAnsi="Times New Roman" w:cs="Times New Roman"/>
                <w:sz w:val="24"/>
                <w:szCs w:val="24"/>
              </w:rPr>
              <w:t>развития информационно-коммуникационной</w:t>
            </w:r>
            <w:r>
              <w:rPr>
                <w:rFonts w:ascii="Times New Roman" w:eastAsia="Calibri" w:hAnsi="Times New Roman" w:cs="Times New Roman"/>
                <w:sz w:val="24"/>
                <w:szCs w:val="24"/>
              </w:rPr>
              <w:t xml:space="preserve"> инфраструктуры Курского муниципального округа</w:t>
            </w:r>
          </w:p>
          <w:p w:rsidR="00480089" w:rsidRPr="005561CD"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социальной поддержки граждан</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90687B">
              <w:rPr>
                <w:rFonts w:ascii="Times New Roman" w:eastAsia="Calibri" w:hAnsi="Times New Roman" w:cs="Times New Roman"/>
                <w:sz w:val="24"/>
                <w:szCs w:val="24"/>
              </w:rPr>
              <w:t>овышение уровня и качества жизни населения Курского муниципального округа Ставропольского края</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Предоставление мер социальной поддержки  отдельным категориям граждан</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Предоставление мер социальной поддержки семьям и детям</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Реализация регионального проекта «Финансовая поддержка семей при рождении детей»</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Предоставление государственной социальной помощи на основании социального контракта отдельным категориям граждан</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90687B">
              <w:rPr>
                <w:rFonts w:ascii="Times New Roman" w:eastAsia="Calibri" w:hAnsi="Times New Roman" w:cs="Times New Roman"/>
                <w:sz w:val="24"/>
                <w:szCs w:val="24"/>
              </w:rPr>
              <w:t>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Улучшение жилищных условий молодых семей</w:t>
            </w:r>
          </w:p>
        </w:tc>
      </w:tr>
      <w:tr w:rsidR="00480089" w:rsidRPr="00E25511" w:rsidTr="00480089">
        <w:trPr>
          <w:trHeight w:val="70"/>
        </w:trPr>
        <w:tc>
          <w:tcPr>
            <w:tcW w:w="9639" w:type="dxa"/>
            <w:gridSpan w:val="2"/>
            <w:shd w:val="clear" w:color="auto" w:fill="auto"/>
          </w:tcPr>
          <w:p w:rsidR="00480089" w:rsidRDefault="00480089" w:rsidP="0048008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сфере образования</w:t>
            </w:r>
          </w:p>
        </w:tc>
      </w:tr>
      <w:tr w:rsidR="00480089" w:rsidRPr="00E25511" w:rsidTr="00480089">
        <w:tc>
          <w:tcPr>
            <w:tcW w:w="3652" w:type="dxa"/>
            <w:vMerge w:val="restart"/>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Создание в системе общего образования в Курском муниципальном округе Ставропольского края равных возможностей получения доступного и качественного обучения</w:t>
            </w:r>
          </w:p>
        </w:tc>
        <w:tc>
          <w:tcPr>
            <w:tcW w:w="5987" w:type="dxa"/>
            <w:shd w:val="clear" w:color="auto" w:fill="auto"/>
          </w:tcPr>
          <w:p w:rsidR="00480089" w:rsidRPr="00E25511" w:rsidRDefault="00480089" w:rsidP="00480089">
            <w:pPr>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 xml:space="preserve">Обеспечение предоставления бесплатного общего образования </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Обновление и создание инфраструктуры общеобразовательных учреждений с целью создания современных условий обучения</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Реализация регионального проекта «Современная школа»</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Обеспечение горячим питанием обучающихся 1-4 классов общеобразовательных учреждений</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Реализация регионального проекта «Патриотическое воспитание граждан Российской Федерации»</w:t>
            </w:r>
          </w:p>
        </w:tc>
      </w:tr>
      <w:tr w:rsidR="00480089" w:rsidRPr="00E25511" w:rsidTr="00480089">
        <w:tc>
          <w:tcPr>
            <w:tcW w:w="3652" w:type="dxa"/>
            <w:vMerge w:val="restart"/>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Создание в системе дошкольного образования в Курском муниципальном округе Ставропольского края равных возможностей получения доступного и качественного воспитания</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 xml:space="preserve">Обеспечение предоставления бесплатного дошкольного образования </w:t>
            </w:r>
          </w:p>
        </w:tc>
      </w:tr>
      <w:tr w:rsidR="00480089" w:rsidRPr="00E25511" w:rsidTr="00480089">
        <w:tc>
          <w:tcPr>
            <w:tcW w:w="3652" w:type="dxa"/>
            <w:vMerge/>
            <w:shd w:val="clear" w:color="auto" w:fill="auto"/>
          </w:tcPr>
          <w:p w:rsidR="00480089" w:rsidRPr="00E25511" w:rsidRDefault="00480089" w:rsidP="0048008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widowControl w:val="0"/>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Реализация регионального проекта «Содействие занятости»</w:t>
            </w: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Calibri" w:hAnsi="Times New Roman" w:cs="Times New Roman"/>
                <w:sz w:val="24"/>
                <w:szCs w:val="24"/>
              </w:rPr>
              <w:t>Обеспечение деятельности (оказание услуг) по оздоровлению детей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Организация полноценного отдыха, оздоровления, занятости, школьников в летний период</w:t>
            </w:r>
          </w:p>
        </w:tc>
      </w:tr>
      <w:tr w:rsidR="00480089" w:rsidRPr="00E25511" w:rsidTr="00480089">
        <w:trPr>
          <w:trHeight w:val="798"/>
        </w:trPr>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Calibri" w:hAnsi="Times New Roman" w:cs="Times New Roman"/>
                <w:sz w:val="24"/>
                <w:szCs w:val="24"/>
              </w:rPr>
              <w:t xml:space="preserve">Создание в системе дополнительного образования равных возможностей для современного качественного </w:t>
            </w:r>
            <w:r w:rsidRPr="00E25511">
              <w:rPr>
                <w:rFonts w:ascii="Times New Roman" w:eastAsia="Calibri" w:hAnsi="Times New Roman" w:cs="Times New Roman"/>
                <w:sz w:val="24"/>
                <w:szCs w:val="24"/>
              </w:rPr>
              <w:lastRenderedPageBreak/>
              <w:t>образования позитивной социализации детей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lastRenderedPageBreak/>
              <w:t>Обеспечение предоставления бесплатного дополнительного образования для детей</w:t>
            </w:r>
          </w:p>
        </w:tc>
      </w:tr>
      <w:tr w:rsidR="00480089" w:rsidRPr="00E25511" w:rsidTr="00480089">
        <w:tc>
          <w:tcPr>
            <w:tcW w:w="3652" w:type="dxa"/>
            <w:vMerge/>
            <w:tcBorders>
              <w:bottom w:val="single" w:sz="4" w:space="0" w:color="auto"/>
            </w:tcBorders>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p>
        </w:tc>
        <w:tc>
          <w:tcPr>
            <w:tcW w:w="5987" w:type="dxa"/>
            <w:tcBorders>
              <w:top w:val="single" w:sz="4" w:space="0" w:color="auto"/>
              <w:bottom w:val="single" w:sz="4" w:space="0" w:color="auto"/>
              <w:right w:val="single" w:sz="4" w:space="0" w:color="auto"/>
            </w:tcBorders>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 xml:space="preserve">Обеспечение </w:t>
            </w:r>
            <w:proofErr w:type="gramStart"/>
            <w:r w:rsidRPr="00E25511">
              <w:rPr>
                <w:rFonts w:ascii="Times New Roman" w:eastAsia="Times New Roman" w:hAnsi="Times New Roman" w:cs="Times New Roman"/>
                <w:sz w:val="24"/>
                <w:szCs w:val="24"/>
                <w:lang w:eastAsia="ru-RU"/>
              </w:rPr>
              <w:t xml:space="preserve">функционирования системы </w:t>
            </w:r>
            <w:r w:rsidRPr="00E25511">
              <w:rPr>
                <w:rFonts w:ascii="Times New Roman" w:eastAsia="Times New Roman" w:hAnsi="Times New Roman" w:cs="Times New Roman"/>
                <w:sz w:val="24"/>
                <w:szCs w:val="24"/>
                <w:lang w:eastAsia="ru-RU"/>
              </w:rPr>
              <w:lastRenderedPageBreak/>
              <w:t>персонифицированного финансирования дополнительного образования детей</w:t>
            </w:r>
            <w:proofErr w:type="gramEnd"/>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Calibri" w:hAnsi="Times New Roman" w:cs="Times New Roman"/>
                <w:sz w:val="24"/>
                <w:szCs w:val="24"/>
              </w:rPr>
              <w:lastRenderedPageBreak/>
              <w:t>Создание условий для обеспечения законных прав и интересов детей-сирот и детей, оставшихся без попечения родителей (законных представителей)»</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Реализация полномочий по организации и осуществлению деятельности по опеке и попечительству несовершеннолетних граждан</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молодежной политике</w:t>
            </w: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Защита прав и интересов детей и молодежи, поддержка детских и молодежных объединений, организация</w:t>
            </w:r>
            <w:r>
              <w:rPr>
                <w:rFonts w:ascii="Times New Roman" w:eastAsia="Calibri" w:hAnsi="Times New Roman" w:cs="Times New Roman"/>
                <w:sz w:val="24"/>
                <w:szCs w:val="24"/>
              </w:rPr>
              <w:t xml:space="preserve"> </w:t>
            </w:r>
            <w:r w:rsidRPr="00E25511">
              <w:rPr>
                <w:rFonts w:ascii="Times New Roman" w:eastAsia="Calibri" w:hAnsi="Times New Roman" w:cs="Times New Roman"/>
                <w:sz w:val="24"/>
                <w:szCs w:val="24"/>
              </w:rPr>
              <w:t>мероприятий с участием детей и молодежи</w:t>
            </w: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Организационно-воспитательная работа с молодежью</w:t>
            </w: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E25511">
              <w:rPr>
                <w:rFonts w:ascii="Times New Roman" w:eastAsia="Calibri" w:hAnsi="Times New Roman" w:cs="Times New Roman"/>
                <w:sz w:val="24"/>
                <w:szCs w:val="24"/>
              </w:rPr>
              <w:t>Снижение количества правонарушений, совершенных несовершеннолетними</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E25511">
              <w:rPr>
                <w:rFonts w:ascii="Times New Roman" w:eastAsia="Times New Roman" w:hAnsi="Times New Roman" w:cs="Times New Roman"/>
                <w:sz w:val="24"/>
                <w:szCs w:val="24"/>
                <w:lang w:eastAsia="ru-RU"/>
              </w:rPr>
              <w:t>Проведение профилактических мероприятий, направленных на снижение количества правонарушений   и   преступлений,   со</w:t>
            </w:r>
            <w:r w:rsidRPr="00A11FF9">
              <w:rPr>
                <w:rFonts w:ascii="Times New Roman" w:eastAsia="Times New Roman" w:hAnsi="Times New Roman" w:cs="Times New Roman"/>
                <w:sz w:val="24"/>
                <w:szCs w:val="24"/>
                <w:lang w:eastAsia="ru-RU"/>
              </w:rPr>
              <w:t>вершаемых несовершеннолетними</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физической культуры и спорта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A11FF9">
              <w:rPr>
                <w:rFonts w:ascii="Times New Roman" w:eastAsia="Calibri" w:hAnsi="Times New Roman" w:cs="Times New Roman"/>
                <w:sz w:val="24"/>
                <w:szCs w:val="24"/>
              </w:rPr>
              <w:t>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11FF9">
              <w:rPr>
                <w:rFonts w:ascii="Times New Roman" w:eastAsia="Times New Roman" w:hAnsi="Times New Roman" w:cs="Times New Roman"/>
                <w:sz w:val="24"/>
                <w:szCs w:val="24"/>
                <w:lang w:eastAsia="ru-RU"/>
              </w:rPr>
              <w:t>Подготовка, организация и проведение спортивно-массовых и физкультурных мероприятий, проводимых на территории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11FF9">
              <w:rPr>
                <w:rFonts w:ascii="Times New Roman" w:eastAsia="Times New Roman" w:hAnsi="Times New Roman" w:cs="Times New Roman"/>
                <w:sz w:val="24"/>
                <w:szCs w:val="24"/>
                <w:lang w:eastAsia="zh-CN"/>
              </w:rPr>
              <w:t>Обеспечение участия сборных команд и спортсменов Курского муниципального округа в спортивных и физкультурно-оздоровительных мероприятиях регионального, межрегионального, всероссийского и международного уровней</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11FF9">
              <w:rPr>
                <w:rFonts w:ascii="Times New Roman" w:eastAsia="Times New Roman" w:hAnsi="Times New Roman" w:cs="Times New Roman"/>
                <w:sz w:val="24"/>
                <w:szCs w:val="24"/>
                <w:lang w:eastAsia="zh-CN"/>
              </w:rPr>
              <w:t>Организация сдачи нормативов испытаний (тестов) Всероссийского физкультурно-спортивного комплекса «Готов к труду и обороне» (ГТО).</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11FF9">
              <w:rPr>
                <w:rFonts w:ascii="Times New Roman" w:eastAsia="Times New Roman" w:hAnsi="Times New Roman" w:cs="Times New Roman"/>
                <w:sz w:val="24"/>
                <w:szCs w:val="24"/>
                <w:lang w:eastAsia="zh-CN"/>
              </w:rPr>
              <w:t>Проведение мероприятий по развитию спортивной инфраструктуры Курского муниципального округа, укрепление материально-технической базы, в том числе капитальный ремонт, реконструкция и строительство спортивных объектов на территории Курского муниципального округа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A11FF9">
              <w:rPr>
                <w:rFonts w:ascii="Times New Roman" w:eastAsia="SimSun" w:hAnsi="Times New Roman" w:cs="Calibri"/>
                <w:kern w:val="2"/>
                <w:sz w:val="24"/>
                <w:szCs w:val="24"/>
                <w:lang w:eastAsia="hi-IN" w:bidi="hi-IN"/>
              </w:rPr>
              <w:t>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11FF9">
              <w:rPr>
                <w:rFonts w:ascii="Times New Roman" w:eastAsia="Times New Roman" w:hAnsi="Times New Roman" w:cs="Calibri"/>
                <w:sz w:val="24"/>
                <w:szCs w:val="24"/>
                <w:lang w:eastAsia="ru-RU"/>
              </w:rPr>
              <w:t>Обеспечение деятельности муниципальных учреждений дополнительного образования в области физической культуры и спорта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D270D8" w:rsidRDefault="00480089" w:rsidP="00480089">
            <w:pPr>
              <w:widowControl w:val="0"/>
              <w:autoSpaceDE w:val="0"/>
              <w:autoSpaceDN w:val="0"/>
              <w:adjustRightInd w:val="0"/>
              <w:spacing w:after="0" w:line="240" w:lineRule="auto"/>
              <w:jc w:val="both"/>
              <w:rPr>
                <w:rFonts w:ascii="Times New Roman" w:eastAsia="Times New Roman" w:hAnsi="Times New Roman"/>
                <w:kern w:val="2"/>
                <w:sz w:val="24"/>
                <w:szCs w:val="24"/>
                <w:lang w:eastAsia="zh-CN"/>
              </w:rPr>
            </w:pPr>
            <w:r w:rsidRPr="00D270D8">
              <w:rPr>
                <w:rFonts w:ascii="Times New Roman" w:eastAsia="Times New Roman" w:hAnsi="Times New Roman"/>
                <w:sz w:val="24"/>
                <w:szCs w:val="24"/>
                <w:lang w:eastAsia="zh-CN"/>
              </w:rPr>
              <w:t xml:space="preserve">Подготовка спортивного резерва и спортивных сборных команд Курского муниципального </w:t>
            </w:r>
            <w:proofErr w:type="gramStart"/>
            <w:r w:rsidRPr="00D270D8">
              <w:rPr>
                <w:rFonts w:ascii="Times New Roman" w:eastAsia="Times New Roman" w:hAnsi="Times New Roman"/>
                <w:sz w:val="24"/>
                <w:szCs w:val="24"/>
                <w:lang w:eastAsia="zh-CN"/>
              </w:rPr>
              <w:t>округа</w:t>
            </w:r>
            <w:proofErr w:type="gramEnd"/>
            <w:r w:rsidRPr="00D270D8">
              <w:rPr>
                <w:rFonts w:ascii="Times New Roman" w:eastAsia="Times New Roman" w:hAnsi="Times New Roman"/>
                <w:sz w:val="24"/>
                <w:szCs w:val="24"/>
                <w:lang w:eastAsia="zh-CN"/>
              </w:rPr>
              <w:t xml:space="preserve"> в учреждениях реализующих программы спортивной подготовки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D270D8" w:rsidRDefault="00480089" w:rsidP="00480089">
            <w:pPr>
              <w:widowControl w:val="0"/>
              <w:autoSpaceDE w:val="0"/>
              <w:autoSpaceDN w:val="0"/>
              <w:adjustRightInd w:val="0"/>
              <w:spacing w:after="0" w:line="240" w:lineRule="auto"/>
              <w:jc w:val="both"/>
              <w:rPr>
                <w:rFonts w:ascii="Times New Roman" w:eastAsia="Times New Roman" w:hAnsi="Times New Roman"/>
                <w:kern w:val="2"/>
                <w:sz w:val="24"/>
                <w:szCs w:val="24"/>
                <w:lang w:eastAsia="zh-CN"/>
              </w:rPr>
            </w:pPr>
            <w:r w:rsidRPr="00D270D8">
              <w:rPr>
                <w:rFonts w:ascii="Times New Roman" w:eastAsia="Times New Roman" w:hAnsi="Times New Roman"/>
                <w:sz w:val="24"/>
                <w:szCs w:val="24"/>
                <w:lang w:eastAsia="zh-CN"/>
              </w:rPr>
              <w:t>Подготовка и участие в семинарах, конференциях и курсах повышения квалификации работников в области физической культуры и спорта</w:t>
            </w:r>
          </w:p>
        </w:tc>
      </w:tr>
      <w:tr w:rsidR="00480089" w:rsidRPr="00E25511" w:rsidTr="00480089">
        <w:tc>
          <w:tcPr>
            <w:tcW w:w="9639" w:type="dxa"/>
            <w:gridSpan w:val="2"/>
            <w:shd w:val="clear" w:color="auto" w:fill="auto"/>
          </w:tcPr>
          <w:p w:rsidR="00480089" w:rsidRPr="00D270D8" w:rsidRDefault="00480089" w:rsidP="00480089">
            <w:pPr>
              <w:widowControl w:val="0"/>
              <w:autoSpaceDE w:val="0"/>
              <w:autoSpaceDN w:val="0"/>
              <w:adjustRightInd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В сфере культуры</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sz w:val="24"/>
                <w:szCs w:val="24"/>
                <w:lang w:eastAsia="ru-RU"/>
              </w:rPr>
              <w:t xml:space="preserve">Развитие системы качественного дополнительного образования </w:t>
            </w:r>
            <w:r w:rsidRPr="00084C24">
              <w:rPr>
                <w:rFonts w:ascii="Times New Roman" w:eastAsia="Times New Roman" w:hAnsi="Times New Roman"/>
                <w:sz w:val="24"/>
                <w:szCs w:val="24"/>
                <w:lang w:eastAsia="ru-RU"/>
              </w:rPr>
              <w:lastRenderedPageBreak/>
              <w:t>детей</w:t>
            </w: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sz w:val="24"/>
                <w:szCs w:val="24"/>
                <w:lang w:eastAsia="ru-RU"/>
              </w:rPr>
              <w:lastRenderedPageBreak/>
              <w:t xml:space="preserve">Создание условий для </w:t>
            </w:r>
            <w:proofErr w:type="gramStart"/>
            <w:r w:rsidRPr="00084C24">
              <w:rPr>
                <w:rFonts w:ascii="Times New Roman" w:eastAsia="Times New Roman" w:hAnsi="Times New Roman"/>
                <w:sz w:val="24"/>
                <w:szCs w:val="24"/>
                <w:lang w:eastAsia="ru-RU"/>
              </w:rPr>
              <w:t>обучения детей</w:t>
            </w:r>
            <w:proofErr w:type="gramEnd"/>
            <w:r w:rsidRPr="00084C24">
              <w:rPr>
                <w:rFonts w:ascii="Times New Roman" w:eastAsia="Times New Roman" w:hAnsi="Times New Roman"/>
                <w:sz w:val="24"/>
                <w:szCs w:val="24"/>
                <w:lang w:eastAsia="ru-RU"/>
              </w:rPr>
              <w:t xml:space="preserve"> по дополнительным образовательным программам в сфере </w:t>
            </w:r>
            <w:r w:rsidRPr="00084C24">
              <w:rPr>
                <w:rFonts w:ascii="Times New Roman" w:eastAsia="Times New Roman" w:hAnsi="Times New Roman"/>
                <w:sz w:val="24"/>
                <w:szCs w:val="24"/>
                <w:lang w:eastAsia="ru-RU"/>
              </w:rPr>
              <w:lastRenderedPageBreak/>
              <w:t>культуры и искусства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084C24">
              <w:rPr>
                <w:rFonts w:ascii="Times New Roman" w:eastAsia="Times New Roman" w:hAnsi="Times New Roman"/>
                <w:color w:val="000000"/>
                <w:sz w:val="24"/>
                <w:szCs w:val="24"/>
                <w:lang w:eastAsia="ru-RU"/>
              </w:rPr>
              <w:t>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keepNext/>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 xml:space="preserve">Проведение капитального и текущего ремонтов в учреждениях дополнительного образования в сфере культуры и искусства </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roofErr w:type="gramStart"/>
            <w:r w:rsidRPr="00084C24">
              <w:rPr>
                <w:rFonts w:ascii="Times New Roman" w:eastAsia="Times New Roman" w:hAnsi="Times New Roman"/>
                <w:bCs/>
                <w:sz w:val="24"/>
                <w:szCs w:val="24"/>
                <w:lang w:eastAsia="ru-RU"/>
              </w:rPr>
              <w:t>Развитие и совершенствование системы информационно-библиотечного обслуживания населения Курского муниципального</w:t>
            </w:r>
            <w:r>
              <w:rPr>
                <w:rFonts w:ascii="Times New Roman" w:eastAsia="Times New Roman" w:hAnsi="Times New Roman"/>
                <w:bCs/>
                <w:sz w:val="24"/>
                <w:szCs w:val="24"/>
                <w:lang w:eastAsia="ru-RU"/>
              </w:rPr>
              <w:t xml:space="preserve"> </w:t>
            </w:r>
            <w:r w:rsidRPr="00084C24">
              <w:rPr>
                <w:rFonts w:ascii="Times New Roman" w:eastAsia="Times New Roman" w:hAnsi="Times New Roman"/>
                <w:bCs/>
                <w:sz w:val="24"/>
                <w:szCs w:val="24"/>
                <w:lang w:eastAsia="ru-RU"/>
              </w:rPr>
              <w:t>округа, обеспечивающий конституционные права граждан на свободный и равный доступ к информации</w:t>
            </w:r>
            <w:proofErr w:type="gramEnd"/>
          </w:p>
        </w:tc>
        <w:tc>
          <w:tcPr>
            <w:tcW w:w="5987" w:type="dxa"/>
            <w:shd w:val="clear" w:color="auto" w:fill="auto"/>
          </w:tcPr>
          <w:p w:rsidR="00480089" w:rsidRPr="00084C24" w:rsidRDefault="00480089" w:rsidP="00480089">
            <w:pPr>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Создание условий для развития библиотечного обслуживания населения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color w:val="000000"/>
                <w:sz w:val="24"/>
                <w:szCs w:val="24"/>
                <w:lang w:eastAsia="ru-RU"/>
              </w:rPr>
              <w:t>Предоставление доступа к справочно-поисковому аппарату библиотек, базам данных</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084C24">
              <w:rPr>
                <w:rFonts w:ascii="Times New Roman" w:eastAsia="Times New Roman" w:hAnsi="Times New Roman"/>
                <w:sz w:val="24"/>
                <w:szCs w:val="24"/>
                <w:lang w:eastAsia="ru-RU"/>
              </w:rPr>
              <w:t xml:space="preserve">Предоставление мер социальной поддержки по оплате жилых помещений, отопления и освещения </w:t>
            </w:r>
            <w:r w:rsidRPr="00084C24">
              <w:rPr>
                <w:rFonts w:ascii="Times New Roman" w:eastAsia="Times New Roman" w:hAnsi="Times New Roman"/>
                <w:sz w:val="24"/>
                <w:szCs w:val="24"/>
                <w:lang w:eastAsia="zh-CN"/>
              </w:rPr>
              <w:t>работникам  культуры, работающим в муниципальных учреждениях культуры, проживающим и работающим в сельской местности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Проведение капитального и текущего ремонтов в учреждениях библиотечной системы, всего</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Реализация регионального проекта «Творческие люди»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Реализация регионального проекта «Культурная  среда»</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color w:val="2D2D2D"/>
                <w:spacing w:val="1"/>
                <w:sz w:val="24"/>
                <w:szCs w:val="24"/>
                <w:shd w:val="clear" w:color="auto" w:fill="FFFFFF"/>
                <w:lang w:eastAsia="ru-RU"/>
              </w:rPr>
              <w:t xml:space="preserve">Сохранение культурного и исторического наследия Курского </w:t>
            </w:r>
            <w:r w:rsidRPr="00084C24">
              <w:rPr>
                <w:rFonts w:ascii="Times New Roman" w:eastAsia="Times New Roman" w:hAnsi="Times New Roman"/>
                <w:sz w:val="24"/>
                <w:szCs w:val="24"/>
                <w:lang w:eastAsia="ru-RU"/>
              </w:rPr>
              <w:t>муниципального округа</w:t>
            </w:r>
            <w:r w:rsidRPr="00084C24">
              <w:rPr>
                <w:rFonts w:ascii="Times New Roman" w:eastAsia="Times New Roman" w:hAnsi="Times New Roman"/>
                <w:color w:val="2D2D2D"/>
                <w:spacing w:val="1"/>
                <w:sz w:val="24"/>
                <w:szCs w:val="24"/>
                <w:shd w:val="clear" w:color="auto" w:fill="FFFFFF"/>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Курского </w:t>
            </w:r>
            <w:r w:rsidRPr="00084C24">
              <w:rPr>
                <w:rFonts w:ascii="Times New Roman" w:eastAsia="Times New Roman" w:hAnsi="Times New Roman"/>
                <w:sz w:val="24"/>
                <w:szCs w:val="24"/>
                <w:lang w:eastAsia="ru-RU"/>
              </w:rPr>
              <w:t>муниципального округа</w:t>
            </w:r>
          </w:p>
        </w:tc>
        <w:tc>
          <w:tcPr>
            <w:tcW w:w="5987" w:type="dxa"/>
            <w:shd w:val="clear" w:color="auto" w:fill="auto"/>
          </w:tcPr>
          <w:p w:rsidR="00480089" w:rsidRPr="00084C24" w:rsidRDefault="00480089" w:rsidP="00480089">
            <w:pPr>
              <w:spacing w:after="0" w:line="240" w:lineRule="auto"/>
              <w:jc w:val="both"/>
              <w:rPr>
                <w:rFonts w:ascii="Times New Roman" w:eastAsia="Times New Roman" w:hAnsi="Times New Roman"/>
                <w:sz w:val="24"/>
                <w:szCs w:val="24"/>
                <w:lang w:eastAsia="zh-CN"/>
              </w:rPr>
            </w:pPr>
            <w:r w:rsidRPr="00084C24">
              <w:rPr>
                <w:rFonts w:ascii="Times New Roman" w:eastAsia="Times New Roman" w:hAnsi="Times New Roman"/>
                <w:color w:val="000000"/>
                <w:sz w:val="24"/>
                <w:szCs w:val="24"/>
                <w:lang w:eastAsia="zh-CN"/>
              </w:rPr>
              <w:t>Создание условий для развития культурно-досуговой деятельности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color w:val="000000"/>
                <w:sz w:val="24"/>
                <w:szCs w:val="24"/>
                <w:lang w:eastAsia="ru-RU"/>
              </w:rPr>
              <w:t>Проведение мероприятий на территории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suppressAutoHyphens/>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sz w:val="24"/>
                <w:szCs w:val="24"/>
                <w:lang w:eastAsia="ru-RU"/>
              </w:rPr>
              <w:t xml:space="preserve">Предоставление мер социальной поддержки по оплате жилых помещений, отопления и освещения работникам  культуры, работающим в муниципальных учреждениях </w:t>
            </w:r>
          </w:p>
        </w:tc>
      </w:tr>
      <w:tr w:rsidR="00480089" w:rsidRPr="00E25511" w:rsidTr="00480089">
        <w:tc>
          <w:tcPr>
            <w:tcW w:w="3652" w:type="dxa"/>
            <w:vMerge/>
            <w:shd w:val="clear" w:color="auto" w:fill="auto"/>
          </w:tcPr>
          <w:p w:rsidR="00480089" w:rsidRPr="00084C24" w:rsidRDefault="00480089" w:rsidP="00480089">
            <w:pPr>
              <w:spacing w:after="0" w:line="240" w:lineRule="auto"/>
              <w:contextualSpacing/>
              <w:jc w:val="both"/>
              <w:rPr>
                <w:rFonts w:ascii="Times New Roman" w:eastAsia="Times New Roman" w:hAnsi="Times New Roman"/>
                <w:color w:val="2D2D2D"/>
                <w:spacing w:val="1"/>
                <w:sz w:val="24"/>
                <w:szCs w:val="24"/>
                <w:shd w:val="clear" w:color="auto" w:fill="FFFFFF"/>
                <w:lang w:eastAsia="ru-RU"/>
              </w:rPr>
            </w:pPr>
          </w:p>
        </w:tc>
        <w:tc>
          <w:tcPr>
            <w:tcW w:w="5987" w:type="dxa"/>
            <w:shd w:val="clear" w:color="auto" w:fill="auto"/>
            <w:vAlign w:val="center"/>
          </w:tcPr>
          <w:p w:rsidR="00480089" w:rsidRPr="00084C24" w:rsidRDefault="00480089" w:rsidP="00480089">
            <w:pPr>
              <w:widowControl w:val="0"/>
              <w:autoSpaceDE w:val="0"/>
              <w:autoSpaceDN w:val="0"/>
              <w:spacing w:after="0" w:line="240" w:lineRule="auto"/>
              <w:rPr>
                <w:rFonts w:ascii="Times New Roman" w:eastAsia="Times New Roman" w:hAnsi="Times New Roman"/>
                <w:sz w:val="24"/>
                <w:szCs w:val="24"/>
                <w:lang w:eastAsia="ru-RU"/>
              </w:rPr>
            </w:pPr>
            <w:r w:rsidRPr="00084C24">
              <w:rPr>
                <w:rFonts w:ascii="Times New Roman" w:eastAsia="Times New Roman" w:hAnsi="Times New Roman"/>
                <w:sz w:val="24"/>
                <w:szCs w:val="24"/>
                <w:lang w:eastAsia="ru-RU"/>
              </w:rPr>
              <w:t xml:space="preserve">культуры, </w:t>
            </w:r>
            <w:proofErr w:type="gramStart"/>
            <w:r w:rsidRPr="00084C24">
              <w:rPr>
                <w:rFonts w:ascii="Times New Roman" w:eastAsia="Times New Roman" w:hAnsi="Times New Roman"/>
                <w:sz w:val="24"/>
                <w:szCs w:val="24"/>
                <w:lang w:eastAsia="ru-RU"/>
              </w:rPr>
              <w:t>проживающим</w:t>
            </w:r>
            <w:proofErr w:type="gramEnd"/>
            <w:r w:rsidRPr="00084C24">
              <w:rPr>
                <w:rFonts w:ascii="Times New Roman" w:eastAsia="Times New Roman" w:hAnsi="Times New Roman"/>
                <w:sz w:val="24"/>
                <w:szCs w:val="24"/>
                <w:lang w:eastAsia="ru-RU"/>
              </w:rPr>
              <w:t xml:space="preserve"> и работающим в сельской местности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vAlign w:val="center"/>
          </w:tcPr>
          <w:p w:rsidR="00480089" w:rsidRPr="00084C24" w:rsidRDefault="00480089" w:rsidP="00480089">
            <w:pPr>
              <w:widowControl w:val="0"/>
              <w:autoSpaceDE w:val="0"/>
              <w:autoSpaceDN w:val="0"/>
              <w:spacing w:after="0" w:line="240" w:lineRule="auto"/>
              <w:rPr>
                <w:rFonts w:ascii="Times New Roman" w:eastAsia="Times New Roman" w:hAnsi="Times New Roman"/>
                <w:sz w:val="24"/>
                <w:szCs w:val="24"/>
                <w:lang w:eastAsia="zh-CN"/>
              </w:rPr>
            </w:pPr>
            <w:r w:rsidRPr="00084C24">
              <w:rPr>
                <w:rFonts w:ascii="Times New Roman" w:eastAsia="Times New Roman" w:hAnsi="Times New Roman"/>
                <w:sz w:val="24"/>
                <w:szCs w:val="24"/>
                <w:lang w:eastAsia="zh-CN"/>
              </w:rPr>
              <w:t>Реализация регионального проекта «Культурная среда»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vAlign w:val="center"/>
          </w:tcPr>
          <w:p w:rsidR="00480089" w:rsidRPr="00084C24" w:rsidRDefault="00480089" w:rsidP="00480089">
            <w:pPr>
              <w:widowControl w:val="0"/>
              <w:autoSpaceDE w:val="0"/>
              <w:autoSpaceDN w:val="0"/>
              <w:spacing w:after="0" w:line="240" w:lineRule="auto"/>
              <w:rPr>
                <w:rFonts w:ascii="Times New Roman" w:eastAsia="Times New Roman" w:hAnsi="Times New Roman"/>
                <w:sz w:val="24"/>
                <w:szCs w:val="24"/>
                <w:lang w:eastAsia="ru-RU"/>
              </w:rPr>
            </w:pPr>
            <w:r w:rsidRPr="00084C24">
              <w:rPr>
                <w:rFonts w:ascii="Times New Roman" w:eastAsia="Times New Roman" w:hAnsi="Times New Roman"/>
                <w:sz w:val="24"/>
                <w:szCs w:val="24"/>
                <w:lang w:eastAsia="zh-CN"/>
              </w:rPr>
              <w:t>Реализация регионального проекта «Творческие люди»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sz w:val="24"/>
                <w:szCs w:val="24"/>
                <w:lang w:eastAsia="ru-RU"/>
              </w:rPr>
              <w:t>Обеспечение деятельности учреждений (оказание услуг) в сфере культуры и кинематографии</w:t>
            </w: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sz w:val="24"/>
                <w:szCs w:val="24"/>
                <w:lang w:eastAsia="ru-RU"/>
              </w:rPr>
            </w:pPr>
            <w:r w:rsidRPr="00084C24">
              <w:rPr>
                <w:rFonts w:ascii="Times New Roman" w:eastAsia="Times New Roman" w:hAnsi="Times New Roman"/>
                <w:color w:val="000000"/>
                <w:sz w:val="24"/>
                <w:szCs w:val="24"/>
                <w:lang w:eastAsia="ru-RU"/>
              </w:rPr>
              <w:t>Создание условий для кинообслуживания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084C24" w:rsidRDefault="00480089" w:rsidP="0048008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084C24">
              <w:rPr>
                <w:rFonts w:ascii="Times New Roman" w:eastAsia="Times New Roman" w:hAnsi="Times New Roman"/>
                <w:sz w:val="24"/>
                <w:szCs w:val="24"/>
                <w:lang w:eastAsia="ru-RU"/>
              </w:rPr>
              <w:t>Предоставление мер социальной поддержки по оплате жилых помещений, отопления и освещения работникам  культуры, работающим в муниципальных учреждениях куль</w:t>
            </w:r>
            <w:r w:rsidRPr="00883D56">
              <w:rPr>
                <w:rFonts w:ascii="Times New Roman" w:eastAsia="Times New Roman" w:hAnsi="Times New Roman"/>
                <w:sz w:val="24"/>
                <w:szCs w:val="24"/>
                <w:lang w:eastAsia="ru-RU"/>
              </w:rPr>
              <w:t>туры, проживающим и работающим в сельской местности</w:t>
            </w:r>
          </w:p>
        </w:tc>
      </w:tr>
      <w:tr w:rsidR="00480089" w:rsidRPr="00E25511" w:rsidTr="00480089">
        <w:tc>
          <w:tcPr>
            <w:tcW w:w="3652" w:type="dxa"/>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084C24">
              <w:rPr>
                <w:rFonts w:ascii="Times New Roman" w:eastAsia="Times New Roman" w:hAnsi="Times New Roman"/>
                <w:sz w:val="24"/>
                <w:szCs w:val="24"/>
                <w:lang w:eastAsia="ru-RU"/>
              </w:rPr>
              <w:t>Сохранение и пополнение музейного фонда, повышение доступности и качества музейных услуг</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084C24">
              <w:rPr>
                <w:rFonts w:ascii="Times New Roman" w:eastAsia="Times New Roman" w:hAnsi="Times New Roman"/>
                <w:color w:val="000000"/>
                <w:sz w:val="24"/>
                <w:szCs w:val="24"/>
                <w:lang w:eastAsia="ru-RU"/>
              </w:rPr>
              <w:t xml:space="preserve">Создание условий для развития </w:t>
            </w:r>
            <w:r w:rsidRPr="00084C24">
              <w:rPr>
                <w:rFonts w:ascii="Times New Roman" w:eastAsia="Times New Roman" w:hAnsi="Times New Roman"/>
                <w:sz w:val="24"/>
                <w:szCs w:val="24"/>
                <w:lang w:eastAsia="ru-RU"/>
              </w:rPr>
              <w:t>музейного дела</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здравоохранения</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sidRPr="0090687B">
              <w:rPr>
                <w:rFonts w:ascii="Times New Roman" w:eastAsia="Calibri" w:hAnsi="Times New Roman" w:cs="Times New Roman"/>
                <w:sz w:val="24"/>
                <w:szCs w:val="24"/>
              </w:rPr>
              <w:t>Совершенствование системы здравоохранения  и формирование здорового образа жизни</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Сохранение основ государственной (бесплатной) системы здравоохранения, соблюдение конституционных прав граждан на охрану здоровья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Обеспечение качества и доступности медицинской помощи и лекарственного обеспечения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 xml:space="preserve">Модернизация материально-технической базы, </w:t>
            </w:r>
            <w:r w:rsidRPr="0090687B">
              <w:rPr>
                <w:rFonts w:ascii="Times New Roman" w:eastAsia="Times New Roman" w:hAnsi="Times New Roman" w:cs="Times New Roman"/>
                <w:sz w:val="24"/>
                <w:szCs w:val="24"/>
                <w:lang w:eastAsia="ru-RU"/>
              </w:rPr>
              <w:lastRenderedPageBreak/>
              <w:t>строительство, ремонт и техническое  переоснащение  медицинских  учреждений</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Закрепление медицинских кадров в сельской местности первичной медико-санитарной помощи, в том числе семейной медицины</w:t>
            </w:r>
          </w:p>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90687B"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Реализация  мероприятий  по  обеспечению  приоритета профилактической направленности деятельности системы здравоохранения, включая вакцинацию и эффективную диспансеризацию населения, развитие</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Развитие стационарно замещающих технологий и таких форм обслуживания, как дневной стационар, стационар на дому</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0687B">
              <w:rPr>
                <w:rFonts w:ascii="Times New Roman" w:eastAsia="Times New Roman" w:hAnsi="Times New Roman" w:cs="Times New Roman"/>
                <w:sz w:val="24"/>
                <w:szCs w:val="24"/>
                <w:lang w:eastAsia="ru-RU"/>
              </w:rPr>
              <w:t>Создание благоприятных условий для оказания медицинской помощи инвалидам, возвращения их к активной деятельности и полноценной  общественной  жизни</w:t>
            </w:r>
          </w:p>
        </w:tc>
      </w:tr>
      <w:tr w:rsidR="00480089" w:rsidRPr="00E25511" w:rsidTr="00480089">
        <w:trPr>
          <w:trHeight w:val="141"/>
        </w:trPr>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15D5E">
              <w:rPr>
                <w:rFonts w:ascii="Times New Roman" w:eastAsia="Times New Roman" w:hAnsi="Times New Roman" w:cs="Times New Roman"/>
                <w:sz w:val="24"/>
                <w:szCs w:val="24"/>
                <w:lang w:eastAsia="ru-RU"/>
              </w:rPr>
              <w:t xml:space="preserve"> сфере защиты населения и территории от чрезвычайных ситуаций, гражданской обороне и пожарной безопасности: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715D5E">
              <w:rPr>
                <w:rFonts w:ascii="Times New Roman" w:eastAsia="Calibri" w:hAnsi="Times New Roman" w:cs="Times New Roman"/>
                <w:sz w:val="24"/>
                <w:szCs w:val="24"/>
              </w:rPr>
              <w:t>оздание безопасных условий проживания граждан в Курском муниципальном округе</w:t>
            </w:r>
          </w:p>
        </w:tc>
        <w:tc>
          <w:tcPr>
            <w:tcW w:w="5987" w:type="dxa"/>
            <w:shd w:val="clear" w:color="auto" w:fill="auto"/>
          </w:tcPr>
          <w:p w:rsidR="00480089" w:rsidRPr="00FE14EE"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Выполнение м</w:t>
            </w:r>
            <w:r w:rsidRPr="00FE14EE">
              <w:rPr>
                <w:rFonts w:ascii="Times New Roman" w:hAnsi="Times New Roman" w:cs="Times New Roman"/>
                <w:sz w:val="24"/>
                <w:szCs w:val="24"/>
              </w:rPr>
              <w:t>ероприяти</w:t>
            </w:r>
            <w:r>
              <w:rPr>
                <w:rFonts w:ascii="Times New Roman" w:hAnsi="Times New Roman" w:cs="Times New Roman"/>
                <w:sz w:val="24"/>
                <w:szCs w:val="24"/>
              </w:rPr>
              <w:t>й</w:t>
            </w:r>
            <w:r w:rsidRPr="00FE14EE">
              <w:rPr>
                <w:rFonts w:ascii="Times New Roman" w:hAnsi="Times New Roman" w:cs="Times New Roman"/>
                <w:sz w:val="24"/>
                <w:szCs w:val="24"/>
              </w:rPr>
              <w:t xml:space="preserve"> по предупреждению чрезвычайных ситуаций и стихийных бедствий природного и техногенного характера.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E14EE" w:rsidRDefault="00480089" w:rsidP="00480089">
            <w:pPr>
              <w:pStyle w:val="ConsPlusNormal"/>
              <w:jc w:val="both"/>
              <w:rPr>
                <w:rFonts w:ascii="Times New Roman" w:hAnsi="Times New Roman" w:cs="Times New Roman"/>
                <w:sz w:val="24"/>
                <w:szCs w:val="24"/>
              </w:rPr>
            </w:pPr>
            <w:r w:rsidRPr="00715D5E">
              <w:rPr>
                <w:rFonts w:ascii="Times New Roman" w:hAnsi="Times New Roman" w:cs="Times New Roman"/>
                <w:sz w:val="24"/>
                <w:szCs w:val="24"/>
              </w:rPr>
              <w:t>Выполнение мероприятий</w:t>
            </w:r>
            <w:r w:rsidRPr="00FE14EE">
              <w:rPr>
                <w:rFonts w:ascii="Times New Roman" w:hAnsi="Times New Roman" w:cs="Times New Roman"/>
                <w:sz w:val="24"/>
                <w:szCs w:val="24"/>
              </w:rPr>
              <w:t xml:space="preserve"> по реализации перв</w:t>
            </w:r>
            <w:r>
              <w:rPr>
                <w:rFonts w:ascii="Times New Roman" w:hAnsi="Times New Roman" w:cs="Times New Roman"/>
                <w:sz w:val="24"/>
                <w:szCs w:val="24"/>
              </w:rPr>
              <w:t>ичных мер пожарной безопасности</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15D5E">
              <w:rPr>
                <w:rFonts w:ascii="Times New Roman" w:eastAsia="Times New Roman" w:hAnsi="Times New Roman" w:cs="Times New Roman"/>
                <w:sz w:val="24"/>
                <w:szCs w:val="24"/>
                <w:lang w:eastAsia="ru-RU"/>
              </w:rPr>
              <w:t xml:space="preserve"> сфере организации правопорядка</w:t>
            </w:r>
          </w:p>
        </w:tc>
      </w:tr>
      <w:tr w:rsidR="00480089" w:rsidRPr="00E25511" w:rsidTr="00480089">
        <w:trPr>
          <w:trHeight w:val="70"/>
        </w:trPr>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715D5E">
              <w:rPr>
                <w:rFonts w:ascii="Times New Roman" w:eastAsia="Calibri" w:hAnsi="Times New Roman" w:cs="Times New Roman"/>
                <w:sz w:val="24"/>
                <w:szCs w:val="24"/>
              </w:rPr>
              <w:t>оздание условий для укрепления правопорядка и обеспечения общественной безопасности на территории Курского муниципального округа</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правонарушений на улицах и в общественных местах в Курском муниципальном</w:t>
            </w:r>
            <w:r>
              <w:rPr>
                <w:rFonts w:ascii="Times New Roman" w:eastAsia="Times New Roman" w:hAnsi="Times New Roman" w:cs="Times New Roman"/>
                <w:sz w:val="24"/>
                <w:szCs w:val="24"/>
                <w:lang w:eastAsia="ru-RU"/>
              </w:rPr>
              <w:t xml:space="preserve"> округе</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правонарушений, совершаемых на территории Курского муниципального округа, лицами в состоянии алкогольного опьянения и в отношении них</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рецидивной преступности</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правонарушений среди несовершеннолетних и молодежи</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мошенничества на территории Курского муниципального округа</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Профилактика правонарушений в сфере миграции</w:t>
            </w:r>
          </w:p>
        </w:tc>
      </w:tr>
      <w:tr w:rsidR="00480089" w:rsidRPr="00E25511" w:rsidTr="00480089">
        <w:tc>
          <w:tcPr>
            <w:tcW w:w="3652" w:type="dxa"/>
            <w:vMerge w:val="restart"/>
            <w:shd w:val="clear" w:color="auto" w:fill="auto"/>
          </w:tcPr>
          <w:p w:rsidR="00480089" w:rsidRPr="00715D5E"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715D5E">
              <w:rPr>
                <w:rFonts w:ascii="Times New Roman" w:eastAsia="Calibri" w:hAnsi="Times New Roman" w:cs="Times New Roman"/>
                <w:sz w:val="24"/>
                <w:szCs w:val="24"/>
              </w:rPr>
              <w:t>редупреждение возникновения и распространения наркомании, а также формирование в обществе негативного отношения к ней</w:t>
            </w:r>
          </w:p>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Формирование у населения Курского муниципального округа установок на ведение здорового образа жизни и нетерпимого отношения к наркомании</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Раннее выявление незаконного потребления наркотиков у населения Курского муниципального округа</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FA1F54"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 xml:space="preserve">Совершенствование в Курском районе информационно-пропагандистского </w:t>
            </w:r>
            <w:r>
              <w:rPr>
                <w:rFonts w:ascii="Times New Roman" w:eastAsia="Times New Roman" w:hAnsi="Times New Roman" w:cs="Times New Roman"/>
                <w:sz w:val="24"/>
                <w:szCs w:val="24"/>
                <w:lang w:eastAsia="ru-RU"/>
              </w:rPr>
              <w:t>о</w:t>
            </w:r>
            <w:r w:rsidRPr="00FA1F54">
              <w:rPr>
                <w:rFonts w:ascii="Times New Roman" w:eastAsia="Times New Roman" w:hAnsi="Times New Roman" w:cs="Times New Roman"/>
                <w:sz w:val="24"/>
                <w:szCs w:val="24"/>
                <w:lang w:eastAsia="ru-RU"/>
              </w:rPr>
              <w:t>беспечения профилактики незаконного по</w:t>
            </w:r>
            <w:r>
              <w:rPr>
                <w:rFonts w:ascii="Times New Roman" w:eastAsia="Times New Roman" w:hAnsi="Times New Roman" w:cs="Times New Roman"/>
                <w:sz w:val="24"/>
                <w:szCs w:val="24"/>
                <w:lang w:eastAsia="ru-RU"/>
              </w:rPr>
              <w:t>требления  и оборота наркотиков</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715D5E">
              <w:rPr>
                <w:rFonts w:ascii="Times New Roman" w:eastAsia="Calibri" w:hAnsi="Times New Roman" w:cs="Times New Roman"/>
                <w:sz w:val="24"/>
                <w:szCs w:val="24"/>
              </w:rPr>
              <w:t>недрение аппаратно-программного комплекса автоматизированной системы «Безопасный город»</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 xml:space="preserve">Приобретение </w:t>
            </w:r>
            <w:proofErr w:type="gramStart"/>
            <w:r w:rsidRPr="00FA1F54">
              <w:rPr>
                <w:rFonts w:ascii="Times New Roman" w:eastAsia="Times New Roman" w:hAnsi="Times New Roman" w:cs="Times New Roman"/>
                <w:sz w:val="24"/>
                <w:szCs w:val="24"/>
                <w:lang w:eastAsia="ru-RU"/>
              </w:rPr>
              <w:t>средств инженерно-технической защищенности мест массового пребывания людей</w:t>
            </w:r>
            <w:proofErr w:type="gramEnd"/>
            <w:r w:rsidRPr="00FA1F54">
              <w:rPr>
                <w:rFonts w:ascii="Times New Roman" w:eastAsia="Times New Roman" w:hAnsi="Times New Roman" w:cs="Times New Roman"/>
                <w:sz w:val="24"/>
                <w:szCs w:val="24"/>
                <w:lang w:eastAsia="ru-RU"/>
              </w:rPr>
              <w:t xml:space="preserve"> на территории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FA1F54">
              <w:rPr>
                <w:rFonts w:ascii="Times New Roman" w:eastAsia="Times New Roman" w:hAnsi="Times New Roman" w:cs="Times New Roman"/>
                <w:sz w:val="24"/>
                <w:szCs w:val="24"/>
                <w:lang w:eastAsia="ru-RU"/>
              </w:rPr>
              <w:t xml:space="preserve">Приобретение и установка оборудования в рамках </w:t>
            </w:r>
            <w:r w:rsidRPr="00FA1F54">
              <w:rPr>
                <w:rFonts w:ascii="Times New Roman" w:eastAsia="Times New Roman" w:hAnsi="Times New Roman" w:cs="Times New Roman"/>
                <w:sz w:val="24"/>
                <w:szCs w:val="24"/>
                <w:lang w:eastAsia="ru-RU"/>
              </w:rPr>
              <w:lastRenderedPageBreak/>
              <w:t xml:space="preserve">внедрения и обслуживания </w:t>
            </w:r>
            <w:r>
              <w:rPr>
                <w:rFonts w:ascii="Times New Roman" w:eastAsia="Times New Roman" w:hAnsi="Times New Roman" w:cs="Times New Roman"/>
                <w:sz w:val="24"/>
                <w:szCs w:val="24"/>
                <w:lang w:eastAsia="ru-RU"/>
              </w:rPr>
              <w:t>АПК</w:t>
            </w:r>
            <w:r w:rsidRPr="00FA1F54">
              <w:rPr>
                <w:rFonts w:ascii="Times New Roman" w:eastAsia="Times New Roman" w:hAnsi="Times New Roman" w:cs="Times New Roman"/>
                <w:sz w:val="24"/>
                <w:szCs w:val="24"/>
                <w:lang w:eastAsia="ru-RU"/>
              </w:rPr>
              <w:t xml:space="preserve"> автоматизированной системы «Безопасный город»</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Pr="00952F61">
              <w:rPr>
                <w:rFonts w:ascii="Times New Roman" w:eastAsia="Times New Roman" w:hAnsi="Times New Roman" w:cs="Times New Roman"/>
                <w:sz w:val="24"/>
                <w:szCs w:val="24"/>
                <w:lang w:eastAsia="ru-RU"/>
              </w:rPr>
              <w:t xml:space="preserve"> сфере </w:t>
            </w:r>
            <w:r>
              <w:rPr>
                <w:rFonts w:ascii="Times New Roman" w:eastAsia="Times New Roman" w:hAnsi="Times New Roman" w:cs="Times New Roman"/>
                <w:sz w:val="24"/>
                <w:szCs w:val="24"/>
                <w:lang w:eastAsia="ru-RU"/>
              </w:rPr>
              <w:t>р</w:t>
            </w:r>
            <w:r w:rsidRPr="00462723">
              <w:rPr>
                <w:rFonts w:ascii="Times New Roman" w:eastAsia="Times New Roman" w:hAnsi="Times New Roman" w:cs="Times New Roman"/>
                <w:sz w:val="24"/>
                <w:szCs w:val="24"/>
                <w:lang w:eastAsia="ru-RU"/>
              </w:rPr>
              <w:t>еализаци</w:t>
            </w:r>
            <w:r>
              <w:rPr>
                <w:rFonts w:ascii="Times New Roman" w:eastAsia="Times New Roman" w:hAnsi="Times New Roman" w:cs="Times New Roman"/>
                <w:sz w:val="24"/>
                <w:szCs w:val="24"/>
                <w:lang w:eastAsia="ru-RU"/>
              </w:rPr>
              <w:t>и</w:t>
            </w:r>
            <w:r w:rsidRPr="00462723">
              <w:rPr>
                <w:rFonts w:ascii="Times New Roman" w:eastAsia="Times New Roman" w:hAnsi="Times New Roman" w:cs="Times New Roman"/>
                <w:sz w:val="24"/>
                <w:szCs w:val="24"/>
                <w:lang w:eastAsia="ru-RU"/>
              </w:rPr>
              <w:t xml:space="preserve"> государственной национальной политики</w:t>
            </w:r>
          </w:p>
        </w:tc>
      </w:tr>
      <w:tr w:rsidR="00480089" w:rsidRPr="00E25511" w:rsidTr="00480089">
        <w:tc>
          <w:tcPr>
            <w:tcW w:w="3652" w:type="dxa"/>
            <w:vMerge w:val="restart"/>
            <w:shd w:val="clear" w:color="auto" w:fill="auto"/>
          </w:tcPr>
          <w:p w:rsidR="00480089" w:rsidRPr="00952F61" w:rsidRDefault="00480089" w:rsidP="004800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952F61">
              <w:rPr>
                <w:rFonts w:ascii="Times New Roman" w:eastAsia="Times New Roman" w:hAnsi="Times New Roman" w:cs="Times New Roman"/>
                <w:sz w:val="24"/>
                <w:szCs w:val="24"/>
                <w:lang w:eastAsia="ru-RU"/>
              </w:rPr>
              <w:t>еализация в Курском муниципальном округе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52F61">
              <w:rPr>
                <w:rFonts w:ascii="Times New Roman" w:eastAsia="Times New Roman" w:hAnsi="Times New Roman" w:cs="Times New Roman"/>
                <w:sz w:val="24"/>
                <w:szCs w:val="24"/>
                <w:lang w:eastAsia="ru-RU"/>
              </w:rPr>
              <w:t xml:space="preserve">Информирование населения Курского </w:t>
            </w:r>
            <w:r>
              <w:rPr>
                <w:rFonts w:ascii="Times New Roman" w:eastAsia="Times New Roman" w:hAnsi="Times New Roman" w:cs="Times New Roman"/>
                <w:sz w:val="24"/>
                <w:szCs w:val="24"/>
                <w:lang w:eastAsia="ru-RU"/>
              </w:rPr>
              <w:t xml:space="preserve">муниципального округа </w:t>
            </w:r>
            <w:r w:rsidRPr="00952F61">
              <w:rPr>
                <w:rFonts w:ascii="Times New Roman" w:eastAsia="Times New Roman" w:hAnsi="Times New Roman" w:cs="Times New Roman"/>
                <w:sz w:val="24"/>
                <w:szCs w:val="24"/>
                <w:lang w:eastAsia="ru-RU"/>
              </w:rPr>
              <w:t>по вопросам противодействия распространению терроризма</w:t>
            </w:r>
          </w:p>
        </w:tc>
      </w:tr>
      <w:tr w:rsidR="00480089" w:rsidRPr="00E25511" w:rsidTr="00480089">
        <w:tc>
          <w:tcPr>
            <w:tcW w:w="3652" w:type="dxa"/>
            <w:vMerge/>
            <w:shd w:val="clear" w:color="auto" w:fill="auto"/>
          </w:tcPr>
          <w:p w:rsidR="00480089" w:rsidRDefault="00480089" w:rsidP="004800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987" w:type="dxa"/>
            <w:shd w:val="clear" w:color="auto" w:fill="auto"/>
          </w:tcPr>
          <w:p w:rsidR="00480089" w:rsidRPr="00952F6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52F61">
              <w:rPr>
                <w:rFonts w:ascii="Times New Roman" w:eastAsia="Times New Roman" w:hAnsi="Times New Roman" w:cs="Times New Roman"/>
                <w:sz w:val="24"/>
                <w:szCs w:val="24"/>
                <w:lang w:eastAsia="ru-RU"/>
              </w:rPr>
              <w:t xml:space="preserve">Создание безопасных </w:t>
            </w:r>
            <w:proofErr w:type="gramStart"/>
            <w:r w:rsidRPr="00952F61">
              <w:rPr>
                <w:rFonts w:ascii="Times New Roman" w:eastAsia="Times New Roman" w:hAnsi="Times New Roman" w:cs="Times New Roman"/>
                <w:sz w:val="24"/>
                <w:szCs w:val="24"/>
                <w:lang w:eastAsia="ru-RU"/>
              </w:rPr>
              <w:t>условий функционирования объектов муниципальных учреждений Курского муниципального округа</w:t>
            </w:r>
            <w:proofErr w:type="gramEnd"/>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w:t>
            </w:r>
            <w:r w:rsidRPr="00952F61">
              <w:rPr>
                <w:rFonts w:ascii="Times New Roman" w:eastAsia="Times New Roman" w:hAnsi="Times New Roman" w:cs="Times New Roman"/>
                <w:sz w:val="24"/>
                <w:szCs w:val="24"/>
                <w:lang w:eastAsia="ru-RU"/>
              </w:rPr>
              <w:t xml:space="preserve">табилизация и гармонизация межнациональных и межконфессиональных отношений в Курском муниципальном округе </w:t>
            </w: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A3780C">
              <w:rPr>
                <w:rFonts w:ascii="Times New Roman" w:eastAsia="Times New Roman" w:hAnsi="Times New Roman" w:cs="Times New Roman"/>
                <w:sz w:val="24"/>
                <w:szCs w:val="24"/>
                <w:lang w:eastAsia="ru-RU"/>
              </w:rPr>
              <w:t>Гармонизация межнациональных отношений и укрепление российской гражданской идентичности у населения Курского</w:t>
            </w:r>
            <w:r>
              <w:rPr>
                <w:rFonts w:ascii="Times New Roman" w:eastAsia="Times New Roman" w:hAnsi="Times New Roman" w:cs="Times New Roman"/>
                <w:sz w:val="24"/>
                <w:szCs w:val="24"/>
                <w:lang w:eastAsia="ru-RU"/>
              </w:rPr>
              <w:t xml:space="preserve"> муниципального округа</w:t>
            </w:r>
          </w:p>
        </w:tc>
      </w:tr>
      <w:tr w:rsidR="00480089" w:rsidRPr="00E25511" w:rsidTr="00480089">
        <w:tc>
          <w:tcPr>
            <w:tcW w:w="3652" w:type="dxa"/>
            <w:vMerge/>
            <w:shd w:val="clear" w:color="auto" w:fill="auto"/>
          </w:tcPr>
          <w:p w:rsidR="00480089" w:rsidRDefault="00480089" w:rsidP="00480089">
            <w:pPr>
              <w:spacing w:after="0" w:line="240" w:lineRule="auto"/>
              <w:contextualSpacing/>
              <w:jc w:val="both"/>
              <w:rPr>
                <w:rFonts w:ascii="Times New Roman" w:eastAsia="Times New Roman" w:hAnsi="Times New Roman" w:cs="Times New Roman"/>
                <w:sz w:val="24"/>
                <w:szCs w:val="24"/>
                <w:lang w:eastAsia="ru-RU"/>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952F61">
              <w:rPr>
                <w:rFonts w:ascii="Times New Roman" w:eastAsia="Times New Roman" w:hAnsi="Times New Roman" w:cs="Times New Roman"/>
                <w:sz w:val="24"/>
                <w:szCs w:val="24"/>
                <w:lang w:eastAsia="ru-RU"/>
              </w:rPr>
              <w:t>Поддержка казачьих обществ, осуществляющих свою деятельность на территории Курского муниципального округа</w:t>
            </w:r>
          </w:p>
        </w:tc>
      </w:tr>
      <w:tr w:rsidR="00480089" w:rsidRPr="00E25511" w:rsidTr="00480089">
        <w:tc>
          <w:tcPr>
            <w:tcW w:w="9639" w:type="dxa"/>
            <w:gridSpan w:val="2"/>
            <w:shd w:val="clear" w:color="auto" w:fill="auto"/>
          </w:tcPr>
          <w:p w:rsidR="00480089" w:rsidRPr="00E25511" w:rsidRDefault="00480089" w:rsidP="004800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A2E67">
              <w:rPr>
                <w:rFonts w:ascii="Times New Roman" w:eastAsia="Times New Roman" w:hAnsi="Times New Roman" w:cs="Times New Roman"/>
                <w:sz w:val="24"/>
                <w:szCs w:val="24"/>
                <w:lang w:eastAsia="ru-RU"/>
              </w:rPr>
              <w:t xml:space="preserve"> сфере пространственного развития территории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Р</w:t>
            </w:r>
            <w:r w:rsidRPr="00C15D19">
              <w:rPr>
                <w:rFonts w:ascii="Times New Roman" w:hAnsi="Times New Roman" w:cs="Times New Roman"/>
                <w:sz w:val="24"/>
                <w:szCs w:val="24"/>
              </w:rPr>
              <w:t xml:space="preserve">азвитие и совершенствование имущественных и земельных отношений в Курском муниципальном </w:t>
            </w:r>
            <w:r>
              <w:rPr>
                <w:rFonts w:ascii="Times New Roman" w:hAnsi="Times New Roman" w:cs="Times New Roman"/>
                <w:sz w:val="24"/>
                <w:szCs w:val="24"/>
              </w:rPr>
              <w:t xml:space="preserve">округе </w:t>
            </w:r>
            <w:r w:rsidRPr="00C15D19">
              <w:rPr>
                <w:rFonts w:ascii="Times New Roman" w:hAnsi="Times New Roman" w:cs="Times New Roman"/>
                <w:sz w:val="24"/>
                <w:szCs w:val="24"/>
              </w:rPr>
              <w:t xml:space="preserve">Ставропольского края для обеспечения решения задач социально-экономического развития Курского муниципального </w:t>
            </w:r>
            <w:r>
              <w:rPr>
                <w:rFonts w:ascii="Times New Roman" w:hAnsi="Times New Roman" w:cs="Times New Roman"/>
                <w:sz w:val="24"/>
                <w:szCs w:val="24"/>
              </w:rPr>
              <w:t>округа</w:t>
            </w:r>
          </w:p>
        </w:tc>
        <w:tc>
          <w:tcPr>
            <w:tcW w:w="5987" w:type="dxa"/>
            <w:shd w:val="clear" w:color="auto" w:fill="auto"/>
          </w:tcPr>
          <w:p w:rsidR="00480089" w:rsidRPr="004930DB"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Оценка недвижимости, признание прав и регулирование отношений по государственной и муниципальной собственности</w:t>
            </w:r>
            <w:r w:rsidRPr="00082BB5">
              <w:rPr>
                <w:rFonts w:ascii="Times New Roman" w:hAnsi="Times New Roman" w:cs="Times New Roman"/>
                <w:sz w:val="24"/>
                <w:szCs w:val="24"/>
              </w:rPr>
              <w:t xml:space="preserve"> Курского муниципального </w:t>
            </w:r>
            <w:r>
              <w:rPr>
                <w:rFonts w:ascii="Times New Roman" w:hAnsi="Times New Roman" w:cs="Times New Roman"/>
                <w:sz w:val="24"/>
                <w:szCs w:val="24"/>
              </w:rPr>
              <w:t>округа</w:t>
            </w:r>
            <w:r w:rsidRPr="00082BB5">
              <w:rPr>
                <w:rFonts w:ascii="Times New Roman" w:hAnsi="Times New Roman" w:cs="Times New Roman"/>
                <w:sz w:val="24"/>
                <w:szCs w:val="24"/>
              </w:rPr>
              <w:t xml:space="preserve"> на объекты недвижимого имущества и эффективное управление, распоряжение этим имуществом и его использование</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Оформление права муниципальной собственности Курского муниципального округа на объекты недвижимого имущества и эффективное управление, распоряжение этим имуществом и его использование</w:t>
            </w:r>
          </w:p>
        </w:tc>
      </w:tr>
      <w:tr w:rsidR="00480089" w:rsidRPr="00E25511" w:rsidTr="00480089">
        <w:tc>
          <w:tcPr>
            <w:tcW w:w="3652" w:type="dxa"/>
            <w:vMerge/>
            <w:shd w:val="clear" w:color="auto" w:fill="auto"/>
          </w:tcPr>
          <w:p w:rsidR="00480089" w:rsidRPr="00C15D19" w:rsidRDefault="00480089" w:rsidP="00480089">
            <w:pPr>
              <w:spacing w:after="0" w:line="240" w:lineRule="auto"/>
              <w:contextualSpacing/>
              <w:jc w:val="both"/>
              <w:rPr>
                <w:rFonts w:ascii="Times New Roman" w:hAnsi="Times New Roman" w:cs="Times New Roman"/>
                <w:sz w:val="24"/>
                <w:szCs w:val="24"/>
              </w:rPr>
            </w:pPr>
          </w:p>
        </w:tc>
        <w:tc>
          <w:tcPr>
            <w:tcW w:w="5987" w:type="dxa"/>
            <w:shd w:val="clear" w:color="auto" w:fill="auto"/>
          </w:tcPr>
          <w:p w:rsidR="00480089" w:rsidRPr="00082BB5" w:rsidRDefault="00480089" w:rsidP="00480089">
            <w:pPr>
              <w:pStyle w:val="ConsPlusNormal"/>
              <w:jc w:val="both"/>
              <w:rPr>
                <w:rFonts w:ascii="Times New Roman" w:hAnsi="Times New Roman" w:cs="Times New Roman"/>
                <w:sz w:val="24"/>
                <w:szCs w:val="24"/>
              </w:rPr>
            </w:pPr>
            <w:r w:rsidRPr="00082BB5">
              <w:rPr>
                <w:rFonts w:ascii="Times New Roman" w:hAnsi="Times New Roman" w:cs="Times New Roman"/>
                <w:sz w:val="24"/>
                <w:szCs w:val="24"/>
              </w:rPr>
              <w:t>Оформление права муниципальной собственности  на земельные участки и рациональное их использование</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4930DB" w:rsidRDefault="00480089" w:rsidP="0048008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Заключение договоров аренды земельных участков, государственная собственность на которые не разграничена,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их целевым использованием </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w:t>
            </w:r>
          </w:p>
        </w:tc>
        <w:tc>
          <w:tcPr>
            <w:tcW w:w="5987" w:type="dxa"/>
            <w:shd w:val="clear" w:color="auto" w:fill="auto"/>
          </w:tcPr>
          <w:p w:rsidR="00480089" w:rsidRPr="002D5191" w:rsidRDefault="00480089" w:rsidP="00480089">
            <w:pPr>
              <w:pStyle w:val="ConsPlusNormal"/>
              <w:jc w:val="both"/>
              <w:rPr>
                <w:rFonts w:ascii="Times New Roman" w:hAnsi="Times New Roman" w:cs="Times New Roman"/>
                <w:sz w:val="24"/>
                <w:szCs w:val="24"/>
              </w:rPr>
            </w:pPr>
            <w:r w:rsidRPr="002D5191">
              <w:rPr>
                <w:rFonts w:ascii="Times New Roman" w:hAnsi="Times New Roman"/>
                <w:sz w:val="24"/>
                <w:szCs w:val="24"/>
              </w:rPr>
              <w:t xml:space="preserve">Разработка и утверждение генерального плана Курского муниципального округа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2D5191" w:rsidRDefault="00480089" w:rsidP="00480089">
            <w:pPr>
              <w:pStyle w:val="ConsPlusNormal"/>
              <w:jc w:val="both"/>
              <w:rPr>
                <w:rFonts w:ascii="Times New Roman" w:hAnsi="Times New Roman"/>
                <w:sz w:val="24"/>
                <w:szCs w:val="24"/>
              </w:rPr>
            </w:pPr>
            <w:r w:rsidRPr="002D5191">
              <w:rPr>
                <w:rFonts w:ascii="Times New Roman" w:hAnsi="Times New Roman"/>
                <w:sz w:val="24"/>
                <w:szCs w:val="24"/>
              </w:rPr>
              <w:t>Выполнение работ по разработке правил землепользования и застройки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2D5191" w:rsidRDefault="00480089" w:rsidP="00480089">
            <w:pPr>
              <w:pStyle w:val="ConsPlusNormal"/>
              <w:jc w:val="both"/>
              <w:rPr>
                <w:rFonts w:ascii="Times New Roman" w:hAnsi="Times New Roman"/>
                <w:sz w:val="24"/>
                <w:szCs w:val="24"/>
              </w:rPr>
            </w:pPr>
            <w:r w:rsidRPr="002D5191">
              <w:rPr>
                <w:rFonts w:ascii="Times New Roman" w:hAnsi="Times New Roman"/>
                <w:sz w:val="24"/>
                <w:szCs w:val="24"/>
              </w:rPr>
              <w:t>Разработка схемы размещения рекламных конструкций на территории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E25511"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Осуществление мероприятия по выдаче разрешений на строительство в соответствии с градостроительным кодексом Российской Федерации и другими нормативно-правовыми актами Ставропольского края и Курского муниципального округа</w:t>
            </w:r>
          </w:p>
        </w:tc>
      </w:tr>
      <w:tr w:rsidR="00480089" w:rsidRPr="00E25511" w:rsidTr="00480089">
        <w:tc>
          <w:tcPr>
            <w:tcW w:w="9639" w:type="dxa"/>
            <w:gridSpan w:val="2"/>
            <w:shd w:val="clear" w:color="auto" w:fill="auto"/>
          </w:tcPr>
          <w:p w:rsidR="00480089" w:rsidRDefault="00480089" w:rsidP="00480089">
            <w:pPr>
              <w:spacing w:after="0" w:line="240" w:lineRule="auto"/>
              <w:contextualSpacing/>
              <w:jc w:val="center"/>
              <w:rPr>
                <w:rFonts w:ascii="Times New Roman" w:hAnsi="Times New Roman"/>
                <w:sz w:val="24"/>
                <w:szCs w:val="24"/>
              </w:rPr>
            </w:pPr>
            <w:r>
              <w:rPr>
                <w:rFonts w:ascii="Times New Roman" w:hAnsi="Times New Roman"/>
                <w:sz w:val="24"/>
                <w:szCs w:val="24"/>
              </w:rPr>
              <w:t>В сфере управления муниципальными финансами</w:t>
            </w:r>
          </w:p>
        </w:tc>
      </w:tr>
      <w:tr w:rsidR="00480089" w:rsidRPr="00E25511"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C51371">
              <w:rPr>
                <w:rFonts w:ascii="Times New Roman" w:eastAsia="Calibri" w:hAnsi="Times New Roman" w:cs="Times New Roman"/>
                <w:sz w:val="24"/>
                <w:szCs w:val="24"/>
              </w:rPr>
              <w:t xml:space="preserve">беспечение сбалансированности и устойчивости бюджетной системы Курского </w:t>
            </w:r>
            <w:r w:rsidRPr="00C51371">
              <w:rPr>
                <w:rFonts w:ascii="Times New Roman" w:eastAsia="Calibri" w:hAnsi="Times New Roman" w:cs="Times New Roman"/>
                <w:sz w:val="24"/>
                <w:szCs w:val="24"/>
              </w:rPr>
              <w:lastRenderedPageBreak/>
              <w:t>муниципального округа</w:t>
            </w: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lang w:eastAsia="ru-RU"/>
              </w:rPr>
              <w:lastRenderedPageBreak/>
              <w:t>Обеспечение эффективной налоговой политики и достижение устойчивой положительной динамики поступления налоговых и не налоговых доходов в местный бюджет.</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lang w:eastAsia="ru-RU"/>
              </w:rPr>
              <w:t>Координация стратегического и бюджетного планирования, создание инструментов долгосрочного бюджетного планирования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lang w:eastAsia="ru-RU"/>
              </w:rPr>
              <w:t>Организация планирования и исполнения местного бюджета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lang w:eastAsia="ru-RU"/>
              </w:rPr>
              <w:t xml:space="preserve">Резервирование средств на исполнение расходных обязательств Курского муниципального округа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51371">
              <w:rPr>
                <w:rFonts w:ascii="Times New Roman" w:hAnsi="Times New Roman" w:cs="Times New Roman"/>
                <w:sz w:val="24"/>
                <w:szCs w:val="24"/>
                <w:lang w:eastAsia="ru-RU"/>
              </w:rPr>
              <w:t>редоставл</w:t>
            </w:r>
            <w:r>
              <w:rPr>
                <w:rFonts w:ascii="Times New Roman" w:hAnsi="Times New Roman" w:cs="Times New Roman"/>
                <w:sz w:val="24"/>
                <w:szCs w:val="24"/>
                <w:lang w:eastAsia="ru-RU"/>
              </w:rPr>
              <w:t>ение</w:t>
            </w:r>
            <w:r w:rsidRPr="00C5137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w:t>
            </w:r>
            <w:r w:rsidRPr="00C51371">
              <w:rPr>
                <w:rFonts w:ascii="Times New Roman" w:hAnsi="Times New Roman" w:cs="Times New Roman"/>
                <w:sz w:val="24"/>
                <w:szCs w:val="24"/>
                <w:lang w:eastAsia="ru-RU"/>
              </w:rPr>
              <w:t>аранти</w:t>
            </w:r>
            <w:r>
              <w:rPr>
                <w:rFonts w:ascii="Times New Roman" w:hAnsi="Times New Roman" w:cs="Times New Roman"/>
                <w:sz w:val="24"/>
                <w:szCs w:val="24"/>
                <w:lang w:eastAsia="ru-RU"/>
              </w:rPr>
              <w:t>й</w:t>
            </w:r>
            <w:r w:rsidRPr="00C51371">
              <w:rPr>
                <w:rFonts w:ascii="Times New Roman" w:hAnsi="Times New Roman" w:cs="Times New Roman"/>
                <w:sz w:val="24"/>
                <w:szCs w:val="24"/>
                <w:lang w:eastAsia="ru-RU"/>
              </w:rPr>
              <w:t xml:space="preserve"> муниципальным служащим</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autoSpaceDE w:val="0"/>
              <w:autoSpaceDN w:val="0"/>
              <w:adjustRightInd w:val="0"/>
              <w:spacing w:line="240" w:lineRule="auto"/>
              <w:contextualSpacing/>
              <w:jc w:val="both"/>
              <w:rPr>
                <w:rFonts w:ascii="Times New Roman" w:hAnsi="Times New Roman" w:cs="Times New Roman"/>
                <w:sz w:val="24"/>
                <w:szCs w:val="24"/>
                <w:lang w:eastAsia="ru-RU"/>
              </w:rPr>
            </w:pPr>
            <w:r w:rsidRPr="00C51371">
              <w:rPr>
                <w:rFonts w:ascii="Times New Roman" w:hAnsi="Times New Roman" w:cs="Times New Roman"/>
                <w:sz w:val="24"/>
                <w:szCs w:val="24"/>
                <w:lang w:eastAsia="ru-RU"/>
              </w:rPr>
              <w:t>Централизованное ведение бюджетного (бухгалтерского) учета и формирование отчетности органов местного самоуправления Курского муниципального округа и подведомственных им муниципальных учреждений Курского муниципального округа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Организация работы по автоматизации и интеграции процессов составления и исполнения местного бюджета, ведения бухгалтерского учета и формирования отчетности</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 xml:space="preserve">Обеспечение высокого уровня открытости бюджетных данных в Курском муниципальном округе </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Организация и осуществление контроля в сфере закупок</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Осуществление внутреннего муниципального финансового контроля</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Мотивация главных распорядителей бюджетных сре</w:t>
            </w:r>
            <w:proofErr w:type="gramStart"/>
            <w:r w:rsidRPr="00C51371">
              <w:rPr>
                <w:rFonts w:ascii="Times New Roman" w:hAnsi="Times New Roman" w:cs="Times New Roman"/>
                <w:sz w:val="24"/>
                <w:szCs w:val="24"/>
              </w:rPr>
              <w:t>дств к п</w:t>
            </w:r>
            <w:proofErr w:type="gramEnd"/>
            <w:r w:rsidRPr="00C51371">
              <w:rPr>
                <w:rFonts w:ascii="Times New Roman" w:hAnsi="Times New Roman" w:cs="Times New Roman"/>
                <w:sz w:val="24"/>
                <w:szCs w:val="24"/>
              </w:rPr>
              <w:t>овышению качества финансового менеджмента</w:t>
            </w:r>
          </w:p>
        </w:tc>
      </w:tr>
      <w:tr w:rsidR="00480089" w:rsidRPr="00E25511"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Pr="00C51371" w:rsidRDefault="00480089" w:rsidP="00480089">
            <w:pPr>
              <w:spacing w:after="0" w:line="240" w:lineRule="auto"/>
              <w:contextualSpacing/>
              <w:jc w:val="both"/>
              <w:rPr>
                <w:rFonts w:ascii="Times New Roman" w:hAnsi="Times New Roman" w:cs="Times New Roman"/>
                <w:sz w:val="24"/>
                <w:szCs w:val="24"/>
              </w:rPr>
            </w:pPr>
            <w:r w:rsidRPr="00C51371">
              <w:rPr>
                <w:rFonts w:ascii="Times New Roman" w:hAnsi="Times New Roman" w:cs="Times New Roman"/>
                <w:sz w:val="24"/>
                <w:szCs w:val="24"/>
              </w:rPr>
              <w:t xml:space="preserve">Повышение качества управления бюджетным процессом и стратегического планирования в Курском муниципальном округе </w:t>
            </w:r>
          </w:p>
        </w:tc>
      </w:tr>
      <w:tr w:rsidR="00480089" w:rsidTr="00480089">
        <w:tc>
          <w:tcPr>
            <w:tcW w:w="9639" w:type="dxa"/>
            <w:gridSpan w:val="2"/>
            <w:shd w:val="clear" w:color="auto" w:fill="auto"/>
          </w:tcPr>
          <w:p w:rsidR="00480089" w:rsidRDefault="00480089" w:rsidP="00480089">
            <w:pPr>
              <w:spacing w:after="0" w:line="240" w:lineRule="auto"/>
              <w:contextualSpacing/>
              <w:jc w:val="center"/>
              <w:rPr>
                <w:rFonts w:ascii="Times New Roman" w:hAnsi="Times New Roman"/>
                <w:sz w:val="24"/>
                <w:szCs w:val="24"/>
              </w:rPr>
            </w:pPr>
            <w:r>
              <w:rPr>
                <w:rFonts w:ascii="Times New Roman" w:hAnsi="Times New Roman"/>
                <w:sz w:val="24"/>
                <w:szCs w:val="24"/>
              </w:rPr>
              <w:t>В сфере развития экспортного потенциала</w:t>
            </w:r>
          </w:p>
        </w:tc>
      </w:tr>
      <w:tr w:rsidR="00480089" w:rsidTr="00480089">
        <w:tc>
          <w:tcPr>
            <w:tcW w:w="3652" w:type="dxa"/>
            <w:vMerge w:val="restart"/>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0C5B22">
              <w:rPr>
                <w:rFonts w:ascii="Times New Roman" w:eastAsia="Calibri" w:hAnsi="Times New Roman" w:cs="Times New Roman"/>
                <w:sz w:val="24"/>
                <w:szCs w:val="24"/>
              </w:rPr>
              <w:t xml:space="preserve">алаживание взаимодействия между экспортерами и международными организациями, обеспечение участия </w:t>
            </w:r>
            <w:proofErr w:type="spellStart"/>
            <w:r w:rsidRPr="000C5B22">
              <w:rPr>
                <w:rFonts w:ascii="Times New Roman" w:eastAsia="Calibri" w:hAnsi="Times New Roman" w:cs="Times New Roman"/>
                <w:sz w:val="24"/>
                <w:szCs w:val="24"/>
              </w:rPr>
              <w:t>экспортоориентированных</w:t>
            </w:r>
            <w:proofErr w:type="spellEnd"/>
            <w:r w:rsidRPr="000C5B22">
              <w:rPr>
                <w:rFonts w:ascii="Times New Roman" w:eastAsia="Calibri" w:hAnsi="Times New Roman" w:cs="Times New Roman"/>
                <w:sz w:val="24"/>
                <w:szCs w:val="24"/>
              </w:rPr>
              <w:t xml:space="preserve"> предприятий в реализации акселера</w:t>
            </w:r>
            <w:r>
              <w:rPr>
                <w:rFonts w:ascii="Times New Roman" w:eastAsia="Calibri" w:hAnsi="Times New Roman" w:cs="Times New Roman"/>
                <w:sz w:val="24"/>
                <w:szCs w:val="24"/>
              </w:rPr>
              <w:t>ционных программ</w:t>
            </w:r>
          </w:p>
        </w:tc>
        <w:tc>
          <w:tcPr>
            <w:tcW w:w="5987" w:type="dxa"/>
            <w:shd w:val="clear" w:color="auto" w:fill="auto"/>
          </w:tcPr>
          <w:p w:rsidR="00480089" w:rsidRDefault="00480089" w:rsidP="00480089">
            <w:pPr>
              <w:spacing w:after="0" w:line="240" w:lineRule="auto"/>
              <w:contextualSpacing/>
              <w:jc w:val="both"/>
              <w:rPr>
                <w:rFonts w:ascii="Times New Roman" w:hAnsi="Times New Roman"/>
                <w:sz w:val="24"/>
                <w:szCs w:val="24"/>
              </w:rPr>
            </w:pPr>
            <w:r w:rsidRPr="000C5B22">
              <w:rPr>
                <w:rFonts w:ascii="Times New Roman" w:hAnsi="Times New Roman"/>
                <w:sz w:val="24"/>
                <w:szCs w:val="24"/>
              </w:rPr>
              <w:t>Внедрение элементов Регионального экспортного стандарта</w:t>
            </w:r>
          </w:p>
        </w:tc>
      </w:tr>
      <w:tr w:rsidR="00480089" w:rsidTr="00480089">
        <w:tc>
          <w:tcPr>
            <w:tcW w:w="3652" w:type="dxa"/>
            <w:vMerge/>
            <w:shd w:val="clear" w:color="auto" w:fill="auto"/>
          </w:tcPr>
          <w:p w:rsidR="00480089" w:rsidRPr="00E25511" w:rsidRDefault="00480089" w:rsidP="00480089">
            <w:pPr>
              <w:spacing w:after="0" w:line="240" w:lineRule="auto"/>
              <w:contextualSpacing/>
              <w:jc w:val="both"/>
              <w:rPr>
                <w:rFonts w:ascii="Times New Roman" w:eastAsia="Calibri" w:hAnsi="Times New Roman" w:cs="Times New Roman"/>
                <w:sz w:val="24"/>
                <w:szCs w:val="24"/>
              </w:rPr>
            </w:pPr>
          </w:p>
        </w:tc>
        <w:tc>
          <w:tcPr>
            <w:tcW w:w="5987" w:type="dxa"/>
            <w:shd w:val="clear" w:color="auto" w:fill="auto"/>
          </w:tcPr>
          <w:p w:rsidR="00480089" w:rsidRDefault="00480089" w:rsidP="00480089">
            <w:pPr>
              <w:spacing w:after="0" w:line="240" w:lineRule="auto"/>
              <w:contextualSpacing/>
              <w:jc w:val="both"/>
              <w:rPr>
                <w:rFonts w:ascii="Times New Roman" w:hAnsi="Times New Roman"/>
                <w:sz w:val="24"/>
                <w:szCs w:val="24"/>
              </w:rPr>
            </w:pPr>
            <w:r>
              <w:rPr>
                <w:rFonts w:ascii="Times New Roman" w:hAnsi="Times New Roman"/>
                <w:sz w:val="24"/>
                <w:szCs w:val="24"/>
              </w:rPr>
              <w:t>И</w:t>
            </w:r>
            <w:r w:rsidRPr="0014407A">
              <w:rPr>
                <w:rFonts w:ascii="Times New Roman" w:hAnsi="Times New Roman"/>
                <w:sz w:val="24"/>
                <w:szCs w:val="24"/>
              </w:rPr>
              <w:t>нформировани</w:t>
            </w:r>
            <w:r>
              <w:rPr>
                <w:rFonts w:ascii="Times New Roman" w:hAnsi="Times New Roman"/>
                <w:sz w:val="24"/>
                <w:szCs w:val="24"/>
              </w:rPr>
              <w:t>е</w:t>
            </w:r>
            <w:r w:rsidRPr="0014407A">
              <w:rPr>
                <w:rFonts w:ascii="Times New Roman" w:hAnsi="Times New Roman"/>
                <w:sz w:val="24"/>
                <w:szCs w:val="24"/>
              </w:rPr>
              <w:t xml:space="preserve"> предприятий об имеющихся мерах поддержки экспорта</w:t>
            </w:r>
          </w:p>
        </w:tc>
      </w:tr>
    </w:tbl>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BC18C6"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lang w:val="en-US"/>
        </w:rPr>
        <w:t>IV</w:t>
      </w:r>
      <w:r w:rsidRPr="00BC18C6">
        <w:rPr>
          <w:rFonts w:ascii="Times New Roman" w:eastAsia="Times New Roman" w:hAnsi="Times New Roman" w:cs="Times New Roman"/>
          <w:spacing w:val="-6"/>
          <w:sz w:val="28"/>
          <w:szCs w:val="28"/>
        </w:rPr>
        <w:t xml:space="preserve">. </w:t>
      </w:r>
      <w:r w:rsidR="00BC18C6" w:rsidRPr="00BC18C6">
        <w:rPr>
          <w:rFonts w:ascii="Times New Roman" w:eastAsia="Times New Roman" w:hAnsi="Times New Roman" w:cs="Times New Roman"/>
          <w:spacing w:val="-6"/>
          <w:sz w:val="28"/>
          <w:szCs w:val="28"/>
        </w:rPr>
        <w:t xml:space="preserve">Основные направления социально-экономического развития </w:t>
      </w:r>
    </w:p>
    <w:p w:rsidR="00480089" w:rsidRPr="00BC18C6" w:rsidRDefault="00BC18C6" w:rsidP="00480089">
      <w:pPr>
        <w:spacing w:after="0" w:line="240" w:lineRule="exact"/>
        <w:ind w:right="-136"/>
        <w:contextualSpacing/>
        <w:jc w:val="center"/>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К</w:t>
      </w:r>
      <w:r w:rsidRPr="00BC18C6">
        <w:rPr>
          <w:rFonts w:ascii="Times New Roman" w:eastAsia="Times New Roman" w:hAnsi="Times New Roman" w:cs="Times New Roman"/>
          <w:spacing w:val="-6"/>
          <w:sz w:val="28"/>
          <w:szCs w:val="28"/>
        </w:rPr>
        <w:t xml:space="preserve">урского муниципального округа </w:t>
      </w:r>
      <w:r>
        <w:rPr>
          <w:rFonts w:ascii="Times New Roman" w:eastAsia="Times New Roman" w:hAnsi="Times New Roman" w:cs="Times New Roman"/>
          <w:spacing w:val="-6"/>
          <w:sz w:val="28"/>
          <w:szCs w:val="28"/>
        </w:rPr>
        <w:t>С</w:t>
      </w:r>
      <w:r w:rsidRPr="00BC18C6">
        <w:rPr>
          <w:rFonts w:ascii="Times New Roman" w:eastAsia="Times New Roman" w:hAnsi="Times New Roman" w:cs="Times New Roman"/>
          <w:spacing w:val="-6"/>
          <w:sz w:val="28"/>
          <w:szCs w:val="28"/>
        </w:rPr>
        <w:t>тавропольского края</w:t>
      </w:r>
    </w:p>
    <w:p w:rsidR="00480089" w:rsidRPr="00BC18C6" w:rsidRDefault="00480089" w:rsidP="00480089">
      <w:pPr>
        <w:spacing w:after="0" w:line="240" w:lineRule="auto"/>
        <w:ind w:right="-136"/>
        <w:jc w:val="center"/>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Развитие сельского хозяйства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В соответствии со стратегией социально-экон</w:t>
      </w:r>
      <w:r>
        <w:rPr>
          <w:rFonts w:ascii="Times New Roman" w:hAnsi="Times New Roman" w:cs="Times New Roman"/>
          <w:sz w:val="28"/>
          <w:szCs w:val="28"/>
        </w:rPr>
        <w:t xml:space="preserve">омического развития Ставропольского края до 2035 года на территории края прогнозируются изменения, связанные с глобальным потеплением, что повлечет расширение площади засушливых территорий края. В рамках прогнозируемых климатических изменений увеличатся перспективы для выращивания </w:t>
      </w:r>
      <w:r>
        <w:rPr>
          <w:rFonts w:ascii="Times New Roman" w:hAnsi="Times New Roman" w:cs="Times New Roman"/>
          <w:sz w:val="28"/>
          <w:szCs w:val="28"/>
        </w:rPr>
        <w:lastRenderedPageBreak/>
        <w:t>бахчевых продовольственных культур, садоводства и виноградарства, овощеводства.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валового объема продукции сельского хозяйства ожидается за счет:</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выращивания овощей открытого грунта;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соблюдения научно-обоснованного севооборота;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применения передовых технологий при возделывании сельскохозяйственных культур: обработка современными средствами защиты растений, оптимальное научно-обоснованное внесение минеральных удобрений, сев высокопродуктивных импортных сортов и гибридов сельскохозяйственных культур, применение биологических препаратов приведет к увеличению урожайности основных видов сельскохозяйственных культур и ежегодному росту цены их реализации.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реализации стратегии пространственного развития Ставропольского края перспективными проектами в области мелиорации (орошения земель) является строительство системы мелиорации, в том числе реконструкция гидротехнических сооружений.</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последнее десятилетие постепенно утрачивает свое положение животноводство. Анализируя ситуацию в разрезе категорий хозяйств, отмечается, что основная численность поголовья сконцентрирована в личных подсобных хозяйствах, на долю которых приходится 47,0 процента поголовья крупного рогатого скота и свиней, 74,8 процента коров, 80 процентов овец и коз, 78,8 процента поголовья птицы.</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 сильных и слабых сторон развития показывает, что существует потенциал роста отрасли растениеводства, который необходимо использовать при реализации Стратегии социально-экономического развития.</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 существует ряд причин, которые привели к возникновению проблем в развитии отрасли в целом:</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опережающий рост тарифов и цен на энергоносители и другие средства производства;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гарантированных рынков сбыта;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устаревшая материально-техническая база многих предприятий агропромышленного комплекса;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высокая конкуренция на продовольственном рынке, которая вытесняет отдельные виды сельхозпродукции;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недостаточная государственная поддержка, высокая трудоемкость и </w:t>
      </w:r>
      <w:proofErr w:type="spellStart"/>
      <w:r>
        <w:rPr>
          <w:rFonts w:ascii="Times New Roman" w:hAnsi="Times New Roman" w:cs="Times New Roman"/>
          <w:sz w:val="28"/>
          <w:szCs w:val="28"/>
        </w:rPr>
        <w:t>затратность</w:t>
      </w:r>
      <w:proofErr w:type="spellEnd"/>
      <w:r>
        <w:rPr>
          <w:rFonts w:ascii="Times New Roman" w:hAnsi="Times New Roman" w:cs="Times New Roman"/>
          <w:sz w:val="28"/>
          <w:szCs w:val="28"/>
        </w:rPr>
        <w:t xml:space="preserve"> производства социально-значимых видов сельхозпродукции;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невысокий уровень заработной платы приводит к оттоку квалифицированных кадров из сельскохозяйственного производства.</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области </w:t>
      </w:r>
      <w:proofErr w:type="gramStart"/>
      <w:r>
        <w:rPr>
          <w:rFonts w:ascii="Times New Roman" w:hAnsi="Times New Roman" w:cs="Times New Roman"/>
          <w:sz w:val="28"/>
          <w:szCs w:val="28"/>
        </w:rPr>
        <w:t>увеличения объемов производства основных видов сельскохозяйственной продукции</w:t>
      </w:r>
      <w:proofErr w:type="gramEnd"/>
      <w:r>
        <w:rPr>
          <w:rFonts w:ascii="Times New Roman" w:hAnsi="Times New Roman" w:cs="Times New Roman"/>
          <w:sz w:val="28"/>
          <w:szCs w:val="28"/>
        </w:rPr>
        <w:t xml:space="preserve"> и организации производства качественных продуктов питания необходимо:</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счет проведения работы по планомерной сортосмене посевного материала, путем использования новых высокоурожайных сортов и </w:t>
      </w:r>
      <w:r>
        <w:rPr>
          <w:rFonts w:ascii="Times New Roman" w:hAnsi="Times New Roman" w:cs="Times New Roman"/>
          <w:sz w:val="28"/>
          <w:szCs w:val="28"/>
        </w:rPr>
        <w:lastRenderedPageBreak/>
        <w:t>гибридов, применения новых прогрессивных энергосберегающих технологий, увеличения площади, засеваемой элитными семенами, повысить урожайность основных видов сельскохозяйственных культур;</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производства овощей, в том числе в закрытом грунте;</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увеличить производство плодово-ягодной продукции за счет внедрения новых сортов и технологий, расширения площадей;</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продолжить увеличение развития отрасли садоводства, развитие </w:t>
      </w:r>
      <w:proofErr w:type="spellStart"/>
      <w:r>
        <w:rPr>
          <w:rFonts w:ascii="Times New Roman" w:hAnsi="Times New Roman" w:cs="Times New Roman"/>
          <w:sz w:val="28"/>
          <w:szCs w:val="28"/>
        </w:rPr>
        <w:t>суперинтенсивных</w:t>
      </w:r>
      <w:proofErr w:type="spellEnd"/>
      <w:r>
        <w:rPr>
          <w:rFonts w:ascii="Times New Roman" w:hAnsi="Times New Roman" w:cs="Times New Roman"/>
          <w:sz w:val="28"/>
          <w:szCs w:val="28"/>
        </w:rPr>
        <w:t xml:space="preserve"> садов с капельным орошением гражданами, ведущими личное подсобное хозяйство. При формировании нового сада использовать районированные, интенсивные, устойчивые к заболеваниям сорта плодовых деревьев, и применять капельное орошение;</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восстановлению потенциала отрасли животноводства в сельхозпредприятиях, увеличению количества высокопродуктивного скота, свиней и птицы. В сельхозпредприятиях повысить продуктивность одной коровы, среднесуточный привес молодняка КРС, свиней. Во всех категориях хозяйств увеличить производство молока, мяса, сбор яиц;</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сети заготовительных, снабженческо-сбытовых, перерабатывающих и кредитных сельскохозяйственных потребительских кооперативов;</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проводить информационную, консультационную и кадровую работу по подготовке, привлечению и закреплению молодых специалистов на селе.</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области укрепления материально-технической базы и финансового положения сельскохозяйственных предприятий необходимо:</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оказывать содействие </w:t>
      </w:r>
      <w:proofErr w:type="spellStart"/>
      <w:r>
        <w:rPr>
          <w:rFonts w:ascii="Times New Roman" w:hAnsi="Times New Roman" w:cs="Times New Roman"/>
          <w:sz w:val="28"/>
          <w:szCs w:val="28"/>
        </w:rPr>
        <w:t>сельхозтоваропроизводителям</w:t>
      </w:r>
      <w:proofErr w:type="spellEnd"/>
      <w:r>
        <w:rPr>
          <w:rFonts w:ascii="Times New Roman" w:hAnsi="Times New Roman" w:cs="Times New Roman"/>
          <w:sz w:val="28"/>
          <w:szCs w:val="28"/>
        </w:rPr>
        <w:t xml:space="preserve"> в получении государственной поддержки;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расширению рынков сбыта сельхозпродукции, производимой на территории округа, посредством привлечения к участию в выставках, ярмарках и конкурсах различного уровня;</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продолжить работу по оказанию содействия по внедрению новых, в том числе инновационных технологий возделывания сельскохозяйственных культур и использования энергосберегающей, высокопроизводительной техники;</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внедрять развитие переработки собственной продукции в сельскохозяйственных предприятиях, что позволит значительно повысить экономическую эффективность их деятельности в целом и получить существенную дополнительную прибыль;</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проводить мониторинг производственно-финансовой деятельности сельскохозяйственных предприятий.</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области сохранения и повышения плодородия почв необходимо:</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проведению необходимого комплекса агрохимических, гидромелиоративных, лесозащитных мероприятий;</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обеспечить ежегодное внесение на посевную площадь хозяй</w:t>
      </w:r>
      <w:proofErr w:type="gramStart"/>
      <w:r>
        <w:rPr>
          <w:rFonts w:ascii="Times New Roman" w:hAnsi="Times New Roman" w:cs="Times New Roman"/>
          <w:sz w:val="28"/>
          <w:szCs w:val="28"/>
        </w:rPr>
        <w:t>ств вс</w:t>
      </w:r>
      <w:proofErr w:type="gramEnd"/>
      <w:r>
        <w:rPr>
          <w:rFonts w:ascii="Times New Roman" w:hAnsi="Times New Roman" w:cs="Times New Roman"/>
          <w:sz w:val="28"/>
          <w:szCs w:val="28"/>
        </w:rPr>
        <w:t>ех категорий минеральных удобрений с обязательной заделкой в почву измельченной соломы и других растительных остатков.</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области привлечения инвесторов для реализации проектов необходимо:</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содействовать реализации уже действующих инвестиционных проектов, находящихся на разных этапах завершения;</w:t>
      </w:r>
    </w:p>
    <w:p w:rsidR="00480089"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привлечению инвесторов для организации производств по переработке сельскохозяйственного сырья.</w:t>
      </w:r>
    </w:p>
    <w:p w:rsidR="00480089" w:rsidRPr="00A82C8E"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b/>
          <w:sz w:val="28"/>
          <w:szCs w:val="28"/>
        </w:rPr>
      </w:pPr>
      <w:r w:rsidRPr="00A82C8E">
        <w:rPr>
          <w:rFonts w:ascii="Times New Roman" w:hAnsi="Times New Roman" w:cs="Times New Roman"/>
          <w:b/>
          <w:sz w:val="28"/>
          <w:szCs w:val="28"/>
        </w:rPr>
        <w:t>Ожидаемые результаты:</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1) Увеличение производства продукции растениеводства.</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 xml:space="preserve">2) Рост поголовья и продуктивности </w:t>
      </w:r>
      <w:proofErr w:type="spellStart"/>
      <w:r w:rsidRPr="00BC18C6">
        <w:rPr>
          <w:rFonts w:ascii="Times New Roman" w:hAnsi="Times New Roman" w:cs="Times New Roman"/>
          <w:sz w:val="28"/>
          <w:szCs w:val="28"/>
        </w:rPr>
        <w:t>сельхозживотных</w:t>
      </w:r>
      <w:proofErr w:type="spellEnd"/>
      <w:r w:rsidRPr="00BC18C6">
        <w:rPr>
          <w:rFonts w:ascii="Times New Roman" w:hAnsi="Times New Roman" w:cs="Times New Roman"/>
          <w:sz w:val="28"/>
          <w:szCs w:val="28"/>
        </w:rPr>
        <w:t>, объемов производства животноводческой продукции.</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3) Динамичное развитие доли сельскохозяйственной продукции, переработанной на предприятиях Курского муниципального округа.</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4) Создание и развитие предприятий глубокой переработки сельскохозяйственной продукции.</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5) Обеспечение производства экологически чистой продукции на основе применения инновационных технологий.</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6) Формирование торговых связей и реализация произведенной продукции в другие регионы.</w:t>
      </w:r>
    </w:p>
    <w:p w:rsidR="00480089" w:rsidRPr="00BC18C6" w:rsidRDefault="00480089" w:rsidP="0048008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BC18C6">
        <w:rPr>
          <w:rFonts w:ascii="Times New Roman" w:hAnsi="Times New Roman" w:cs="Times New Roman"/>
          <w:sz w:val="28"/>
          <w:szCs w:val="28"/>
        </w:rPr>
        <w:t>7) Создание новых рабочих мест, повышение уровня жизни сельского населения, ускорение экономического развития сельских населенных пунктов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Развитие пищевой и перерабатывающей промышленности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Общераспространенные полезные ископаемые являются потенциалом для развития местной промышленности строительных материалов, дорожного строительства.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Курский муниципальный округ обладает бальнеологическими ресурсами, при этом </w:t>
      </w:r>
      <w:proofErr w:type="gramStart"/>
      <w:r w:rsidRPr="00BC18C6">
        <w:rPr>
          <w:rFonts w:ascii="Times New Roman" w:eastAsia="Times New Roman" w:hAnsi="Times New Roman" w:cs="Times New Roman"/>
          <w:spacing w:val="-6"/>
          <w:sz w:val="28"/>
          <w:szCs w:val="28"/>
        </w:rPr>
        <w:t>главной проблемой, сдерживающей эффективное использование имеющегося потенциала является</w:t>
      </w:r>
      <w:proofErr w:type="gramEnd"/>
      <w:r w:rsidRPr="00BC18C6">
        <w:rPr>
          <w:rFonts w:ascii="Times New Roman" w:eastAsia="Times New Roman" w:hAnsi="Times New Roman" w:cs="Times New Roman"/>
          <w:spacing w:val="-6"/>
          <w:sz w:val="28"/>
          <w:szCs w:val="28"/>
        </w:rPr>
        <w:t xml:space="preserve"> отсутствие инвесторов.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целом промышленность имеет долгосрочные конкурентные перспективы развития, и усиление ее позиций рассматривается в числе стратегических направлений развития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направлениями развития промышленного производства на период реализации стратегии являются: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и техническое перевооружение производственных мощностей предприятий, направленные на создание и (или) развитие производства новой высокотехнологичной конкурентоспособной продукции, выпуск импортозамещающей продукции;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контроль качества на всех этапах технологического процесса производства продукции для обеспечения ее </w:t>
      </w:r>
      <w:proofErr w:type="gramStart"/>
      <w:r w:rsidRPr="00BC18C6">
        <w:rPr>
          <w:rFonts w:ascii="Times New Roman" w:eastAsia="Times New Roman" w:hAnsi="Times New Roman" w:cs="Times New Roman"/>
          <w:spacing w:val="-6"/>
          <w:sz w:val="28"/>
          <w:szCs w:val="28"/>
        </w:rPr>
        <w:t>конкурентоспособности</w:t>
      </w:r>
      <w:proofErr w:type="gramEnd"/>
      <w:r w:rsidRPr="00BC18C6">
        <w:rPr>
          <w:rFonts w:ascii="Times New Roman" w:eastAsia="Times New Roman" w:hAnsi="Times New Roman" w:cs="Times New Roman"/>
          <w:spacing w:val="-6"/>
          <w:sz w:val="28"/>
          <w:szCs w:val="28"/>
        </w:rPr>
        <w:t xml:space="preserve"> как на внутреннем, так и на внешнем рынках;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оптимизация рабочих процессов и повышение производительности труда;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квалификации сотрудников, в том числе по программам дополнительного обучения в целях повышения производительности труда, и обучение основам бережливого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развитие экспортного потенциала предприятий - участников национального проекта «Повышение производительности труда»;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содействие активному участию обрабатывающих предприятий и индивидуальных предпринимателей, занимающихся производством пищевой продукции, в международных и межрегиональных </w:t>
      </w:r>
      <w:proofErr w:type="spellStart"/>
      <w:r w:rsidRPr="00BC18C6">
        <w:rPr>
          <w:rFonts w:ascii="Times New Roman" w:eastAsia="Times New Roman" w:hAnsi="Times New Roman" w:cs="Times New Roman"/>
          <w:spacing w:val="-6"/>
          <w:sz w:val="28"/>
          <w:szCs w:val="28"/>
        </w:rPr>
        <w:t>выставочно</w:t>
      </w:r>
      <w:proofErr w:type="spellEnd"/>
      <w:r w:rsidRPr="00BC18C6">
        <w:rPr>
          <w:rFonts w:ascii="Times New Roman" w:eastAsia="Times New Roman" w:hAnsi="Times New Roman" w:cs="Times New Roman"/>
          <w:spacing w:val="-6"/>
          <w:sz w:val="28"/>
          <w:szCs w:val="28"/>
        </w:rPr>
        <w:t>-ярмарочных мероприятиях.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объемов и номенклатуры выпускаемой продукции в обрабатывающих производствах.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 Рост производительности труда в базовых </w:t>
      </w:r>
      <w:proofErr w:type="spellStart"/>
      <w:r w:rsidRPr="00BC18C6">
        <w:rPr>
          <w:rFonts w:ascii="Times New Roman" w:eastAsia="Times New Roman" w:hAnsi="Times New Roman" w:cs="Times New Roman"/>
          <w:spacing w:val="-6"/>
          <w:sz w:val="28"/>
          <w:szCs w:val="28"/>
        </w:rPr>
        <w:t>несырьевых</w:t>
      </w:r>
      <w:proofErr w:type="spellEnd"/>
      <w:r w:rsidRPr="00BC18C6">
        <w:rPr>
          <w:rFonts w:ascii="Times New Roman" w:eastAsia="Times New Roman" w:hAnsi="Times New Roman" w:cs="Times New Roman"/>
          <w:spacing w:val="-6"/>
          <w:sz w:val="28"/>
          <w:szCs w:val="28"/>
        </w:rPr>
        <w:t xml:space="preserve"> отраслях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3) Повышение конкурентоспособности производимой </w:t>
      </w:r>
      <w:proofErr w:type="gramStart"/>
      <w:r w:rsidRPr="00BC18C6">
        <w:rPr>
          <w:rFonts w:ascii="Times New Roman" w:eastAsia="Times New Roman" w:hAnsi="Times New Roman" w:cs="Times New Roman"/>
          <w:spacing w:val="-6"/>
          <w:sz w:val="28"/>
          <w:szCs w:val="28"/>
        </w:rPr>
        <w:t>продукции</w:t>
      </w:r>
      <w:proofErr w:type="gramEnd"/>
      <w:r w:rsidRPr="00BC18C6">
        <w:rPr>
          <w:rFonts w:ascii="Times New Roman" w:eastAsia="Times New Roman" w:hAnsi="Times New Roman" w:cs="Times New Roman"/>
          <w:spacing w:val="-6"/>
          <w:sz w:val="28"/>
          <w:szCs w:val="28"/>
        </w:rPr>
        <w:t xml:space="preserve"> как на внутреннем, так и на внешнем рынках.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налогооблагаемой базы и налоговых поступлений в бюджеты всех уровней, создание новых рабочих ме</w:t>
      </w:r>
      <w:r w:rsidR="000A4318">
        <w:rPr>
          <w:rFonts w:ascii="Times New Roman" w:eastAsia="Times New Roman" w:hAnsi="Times New Roman" w:cs="Times New Roman"/>
          <w:spacing w:val="-6"/>
          <w:sz w:val="28"/>
          <w:szCs w:val="28"/>
        </w:rPr>
        <w:t>ст</w:t>
      </w:r>
      <w:r w:rsidR="00C176DC">
        <w:rPr>
          <w:rFonts w:ascii="Times New Roman" w:eastAsia="Times New Roman" w:hAnsi="Times New Roman" w:cs="Times New Roman"/>
          <w:spacing w:val="-6"/>
          <w:sz w:val="28"/>
          <w:szCs w:val="28"/>
        </w:rPr>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Развитие потребительского рынка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Состояние потребительского рынка обусловлено с одной стороны - уровнем платежеспособного спроса населения округа, с другой - развитием трех основных отраслей: торговли, общественного питания и бытовых услуг населению.</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Целью развития потребительского рынка является 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 посредством поддержки отечественных товаропроизводителей, обеспечения доступности товаров и удовлетворения спроса на товары для населения округа, формирования конкурентной среды для субъектов торговой деятельности, развития всех форм торговли и стимулирования предпринимательской активности в сельской местности.</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выполнения поставленных в данной сфере задач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ярмарочной торговли, организация новых ярмарочных площадок для реализации продовольственных товаров и сельскохозяйственной продукции;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содействие обеспечению жителей округа продукцией местных </w:t>
      </w:r>
      <w:proofErr w:type="spellStart"/>
      <w:r w:rsidRPr="00BC18C6">
        <w:rPr>
          <w:rFonts w:ascii="Times New Roman" w:eastAsia="Times New Roman" w:hAnsi="Times New Roman" w:cs="Times New Roman"/>
          <w:spacing w:val="-6"/>
          <w:sz w:val="28"/>
          <w:szCs w:val="28"/>
        </w:rPr>
        <w:t>сельхозтоваропроизводителей</w:t>
      </w:r>
      <w:proofErr w:type="spellEnd"/>
      <w:r w:rsidRPr="00BC18C6">
        <w:rPr>
          <w:rFonts w:ascii="Times New Roman" w:eastAsia="Times New Roman" w:hAnsi="Times New Roman" w:cs="Times New Roman"/>
          <w:spacing w:val="-6"/>
          <w:sz w:val="28"/>
          <w:szCs w:val="28"/>
        </w:rPr>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 совершенствование инфраструктуры потребительского рынка;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ликвидация и недопущение фактов несанкционированной (стихийной) торговли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внедрение современных малых торговых форматов, позволяющих обеспечить </w:t>
      </w:r>
      <w:proofErr w:type="spellStart"/>
      <w:r w:rsidRPr="00BC18C6">
        <w:rPr>
          <w:rFonts w:ascii="Times New Roman" w:eastAsia="Times New Roman" w:hAnsi="Times New Roman" w:cs="Times New Roman"/>
          <w:spacing w:val="-6"/>
          <w:sz w:val="28"/>
          <w:szCs w:val="28"/>
        </w:rPr>
        <w:t>самозанятость</w:t>
      </w:r>
      <w:proofErr w:type="spellEnd"/>
      <w:r w:rsidRPr="00BC18C6">
        <w:rPr>
          <w:rFonts w:ascii="Times New Roman" w:eastAsia="Times New Roman" w:hAnsi="Times New Roman" w:cs="Times New Roman"/>
          <w:spacing w:val="-6"/>
          <w:sz w:val="28"/>
          <w:szCs w:val="28"/>
        </w:rPr>
        <w:t xml:space="preserve"> граждан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реализации потребителями прав, предусмотренных законодательством Российской Федерации о защите прав потребителей.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Обеспечение увеличения темпов роста товарооборота, оборота общественного питания и объема платных услуг населению.</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2) Развитие потребительского рынка нового качества в соответствии с потребностями населения, проживающего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Обеспечение территориальной доступности объектов потребительского рынка для сельского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оборота розничной торговли.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11. Развитие инвестиционной деятельности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Приоритетными направлениями инвестиционного развития округа является создание и развитие перерабатывающих предприятий, развитие аграрного сектора, разработка и добыча природных ископаемых, производство по розливу питьевой минерализованной воды.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Деятельность по сопровождению </w:t>
      </w:r>
      <w:proofErr w:type="gramStart"/>
      <w:r w:rsidRPr="00BC18C6">
        <w:rPr>
          <w:rFonts w:ascii="Times New Roman" w:eastAsia="Times New Roman" w:hAnsi="Times New Roman" w:cs="Times New Roman"/>
          <w:spacing w:val="-6"/>
          <w:sz w:val="28"/>
          <w:szCs w:val="28"/>
        </w:rPr>
        <w:t>инвестиционных проектов, реализуемых и планируемых к реализации</w:t>
      </w:r>
      <w:proofErr w:type="gramEnd"/>
      <w:r w:rsidRPr="00BC18C6">
        <w:rPr>
          <w:rFonts w:ascii="Times New Roman" w:eastAsia="Times New Roman" w:hAnsi="Times New Roman" w:cs="Times New Roman"/>
          <w:spacing w:val="-6"/>
          <w:sz w:val="28"/>
          <w:szCs w:val="28"/>
        </w:rPr>
        <w:t xml:space="preserve"> будет осуществляться в форме оказания консультационной, информационной и организационной помощи инвестору, способствующей: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сокращению сроков рассмотрения вопросов, возникающих в ходе реализации инвестиционных проектов;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оперативной организации переговоров, встреч, направленных на решение вопросов, возникающих в ходе реализации инвестиционных проектов;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своевременному рассмотрению обращений, поступающих от потенциальных инвесторов;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размещению информации об инвестиционных проектах, реализуемых и (или) планируемых к реализации, и о предлагаемых инвестиционных площадках на официальном портале администрации Курского муниципального округа Ставропольского края в информационно-телекоммуникационной сети «Интернет».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повышения инвестиционной привлекательности Курского муниципального округа необходимо постоянное совершенствование существующих механизмов, а именно: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выстраивание взаимодействия с предпринимателями и инвесторами по принципу «одного окна»;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формирование инвестиционных площадок;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вовлечение крупных и средних предприятий городского округа в реализацию национального проекта «Производительность труда»;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и технологическое перевооружение действующих производственных мощностей в аграрном и промышленном комплексах;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дополнительных рабочих мест;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снижение административных барьеров для ведения бизнеса;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популяризация и информационное освещение механизмов государственной поддержки субъектов инвестиционной и инновационной деятельности в Ставропольском крае, размещение в средствах массовой информации по вопросам инвестиционной и (или) инновационной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участие сотрудников администрации Курского </w:t>
      </w:r>
      <w:proofErr w:type="spellStart"/>
      <w:r w:rsidRPr="00BC18C6">
        <w:rPr>
          <w:rFonts w:ascii="Times New Roman" w:eastAsia="Times New Roman" w:hAnsi="Times New Roman" w:cs="Times New Roman"/>
          <w:spacing w:val="-6"/>
          <w:sz w:val="28"/>
          <w:szCs w:val="28"/>
        </w:rPr>
        <w:t>мунципального</w:t>
      </w:r>
      <w:proofErr w:type="spellEnd"/>
      <w:r w:rsidRPr="00BC18C6">
        <w:rPr>
          <w:rFonts w:ascii="Times New Roman" w:eastAsia="Times New Roman" w:hAnsi="Times New Roman" w:cs="Times New Roman"/>
          <w:spacing w:val="-6"/>
          <w:sz w:val="28"/>
          <w:szCs w:val="28"/>
        </w:rPr>
        <w:t xml:space="preserve"> округа Ставропольского края в совещаниях, конференциях, семинарах, их обучение на </w:t>
      </w:r>
      <w:r w:rsidRPr="00BC18C6">
        <w:rPr>
          <w:rFonts w:ascii="Times New Roman" w:eastAsia="Times New Roman" w:hAnsi="Times New Roman" w:cs="Times New Roman"/>
          <w:spacing w:val="-6"/>
          <w:sz w:val="28"/>
          <w:szCs w:val="28"/>
        </w:rPr>
        <w:lastRenderedPageBreak/>
        <w:t>курсах повышения квалификации инвестиционной, инновационной направленности;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актуализация информации, размещенной на </w:t>
      </w:r>
      <w:proofErr w:type="gramStart"/>
      <w:r w:rsidRPr="00BC18C6">
        <w:rPr>
          <w:rFonts w:ascii="Times New Roman" w:eastAsia="Times New Roman" w:hAnsi="Times New Roman" w:cs="Times New Roman"/>
          <w:spacing w:val="-6"/>
          <w:sz w:val="28"/>
          <w:szCs w:val="28"/>
        </w:rPr>
        <w:t>интернет-портале</w:t>
      </w:r>
      <w:proofErr w:type="gramEnd"/>
      <w:r w:rsidRPr="00BC18C6">
        <w:rPr>
          <w:rFonts w:ascii="Times New Roman" w:eastAsia="Times New Roman" w:hAnsi="Times New Roman" w:cs="Times New Roman"/>
          <w:spacing w:val="-6"/>
          <w:sz w:val="28"/>
          <w:szCs w:val="28"/>
        </w:rPr>
        <w:t xml:space="preserve"> об инвестиционной деятельности в Ставропольском крае в разделе «Инвестиционный кейс»;</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сопровождение специализированного раздела «Инвестиционная деятельность» на официальном портале администрации Курского муниципального округа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проведение работы по привлечению к участию хозяйствующих субъектов в различных форумах, обучающих семинарах, круглых столах, а также в региональных, федеральных и международных ярмарках и выставках. Предпринимаемые меры способствуют продвижению товаров, работ и услуг местных товаропроизводителей на </w:t>
      </w:r>
      <w:proofErr w:type="gramStart"/>
      <w:r w:rsidRPr="00BC18C6">
        <w:rPr>
          <w:rFonts w:ascii="Times New Roman" w:eastAsia="Times New Roman" w:hAnsi="Times New Roman" w:cs="Times New Roman"/>
          <w:spacing w:val="-6"/>
          <w:sz w:val="28"/>
          <w:szCs w:val="28"/>
        </w:rPr>
        <w:t>российский</w:t>
      </w:r>
      <w:proofErr w:type="gramEnd"/>
      <w:r w:rsidRPr="00BC18C6">
        <w:rPr>
          <w:rFonts w:ascii="Times New Roman" w:eastAsia="Times New Roman" w:hAnsi="Times New Roman" w:cs="Times New Roman"/>
          <w:spacing w:val="-6"/>
          <w:sz w:val="28"/>
          <w:szCs w:val="28"/>
        </w:rPr>
        <w:t xml:space="preserve"> и зарубежные рынки;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организация работы с предприятиями и организациями округа по работе на интерактивном портале </w:t>
      </w:r>
      <w:proofErr w:type="gramStart"/>
      <w:r w:rsidRPr="00BC18C6">
        <w:rPr>
          <w:rFonts w:ascii="Times New Roman" w:eastAsia="Times New Roman" w:hAnsi="Times New Roman" w:cs="Times New Roman"/>
          <w:spacing w:val="-6"/>
          <w:sz w:val="28"/>
          <w:szCs w:val="28"/>
        </w:rPr>
        <w:t>службы занятости населения министерства труда</w:t>
      </w:r>
      <w:proofErr w:type="gramEnd"/>
      <w:r w:rsidRPr="00BC18C6">
        <w:rPr>
          <w:rFonts w:ascii="Times New Roman" w:eastAsia="Times New Roman" w:hAnsi="Times New Roman" w:cs="Times New Roman"/>
          <w:spacing w:val="-6"/>
          <w:sz w:val="28"/>
          <w:szCs w:val="28"/>
        </w:rPr>
        <w:t xml:space="preserve"> и социальной защиты населения Ставропольского края (далее - портал) (консультирование, методическое обслуживание и обучение работе на портале, ежегодная актуализация перечня работодателей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мероприятий, направленных на развитие инфраструктуры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проведение мероприятий, направленных на выявление земельных участков с подведенными сетями </w:t>
      </w:r>
      <w:proofErr w:type="spellStart"/>
      <w:r w:rsidRPr="00BC18C6">
        <w:rPr>
          <w:rFonts w:ascii="Times New Roman" w:eastAsia="Times New Roman" w:hAnsi="Times New Roman" w:cs="Times New Roman"/>
          <w:spacing w:val="-6"/>
          <w:sz w:val="28"/>
          <w:szCs w:val="28"/>
        </w:rPr>
        <w:t>энергоснабжающих</w:t>
      </w:r>
      <w:proofErr w:type="spellEnd"/>
      <w:r w:rsidRPr="00BC18C6">
        <w:rPr>
          <w:rFonts w:ascii="Times New Roman" w:eastAsia="Times New Roman" w:hAnsi="Times New Roman" w:cs="Times New Roman"/>
          <w:spacing w:val="-6"/>
          <w:sz w:val="28"/>
          <w:szCs w:val="28"/>
        </w:rPr>
        <w:t xml:space="preserve"> организация, с целью дальнейшего их предоставления для реализации инвестиционных проектов.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В целях реализации инвестиционных проектов на принципах </w:t>
      </w:r>
      <w:proofErr w:type="spellStart"/>
      <w:r w:rsidRPr="00BC18C6">
        <w:rPr>
          <w:rFonts w:ascii="Times New Roman" w:eastAsia="Times New Roman" w:hAnsi="Times New Roman" w:cs="Times New Roman"/>
          <w:spacing w:val="-6"/>
          <w:sz w:val="28"/>
          <w:szCs w:val="28"/>
        </w:rPr>
        <w:t>муниципально</w:t>
      </w:r>
      <w:proofErr w:type="spellEnd"/>
      <w:r w:rsidRPr="00BC18C6">
        <w:rPr>
          <w:rFonts w:ascii="Times New Roman" w:eastAsia="Times New Roman" w:hAnsi="Times New Roman" w:cs="Times New Roman"/>
          <w:spacing w:val="-6"/>
          <w:sz w:val="28"/>
          <w:szCs w:val="28"/>
        </w:rPr>
        <w:t xml:space="preserve">-частного партнерства, для привлечения потенциальных инвесторов необходимо на постоянной основе актуализировать реестр муниципального недвижимого имущества для заключения концессионных соглашений, реестр муниципального недвижимого имущества для </w:t>
      </w:r>
      <w:proofErr w:type="spellStart"/>
      <w:r w:rsidRPr="00BC18C6">
        <w:rPr>
          <w:rFonts w:ascii="Times New Roman" w:eastAsia="Times New Roman" w:hAnsi="Times New Roman" w:cs="Times New Roman"/>
          <w:spacing w:val="-6"/>
          <w:sz w:val="28"/>
          <w:szCs w:val="28"/>
        </w:rPr>
        <w:t>муниципально</w:t>
      </w:r>
      <w:proofErr w:type="spellEnd"/>
      <w:r w:rsidRPr="00BC18C6">
        <w:rPr>
          <w:rFonts w:ascii="Times New Roman" w:eastAsia="Times New Roman" w:hAnsi="Times New Roman" w:cs="Times New Roman"/>
          <w:spacing w:val="-6"/>
          <w:sz w:val="28"/>
          <w:szCs w:val="28"/>
        </w:rPr>
        <w:t>-частного партнерства.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Формирование благоприятного инвестиционного климата, создающего условия для сбалансированного социально-экономического развития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Рост объема инвестиций в основной капитал за счет всех источников финансирования.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Создание новых рабочих мест, повышение уровня жизни населения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налоговых поступлений в бюджеты бюджетной системы Российской Федерации.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доли малых и средних предприятий в реальном секторе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6) Привлечение инвесторов по принципу </w:t>
      </w:r>
      <w:proofErr w:type="spellStart"/>
      <w:r w:rsidRPr="00BC18C6">
        <w:rPr>
          <w:rFonts w:ascii="Times New Roman" w:eastAsia="Times New Roman" w:hAnsi="Times New Roman" w:cs="Times New Roman"/>
          <w:spacing w:val="-6"/>
          <w:sz w:val="28"/>
          <w:szCs w:val="28"/>
        </w:rPr>
        <w:t>муниципально</w:t>
      </w:r>
      <w:proofErr w:type="spellEnd"/>
      <w:r w:rsidRPr="00BC18C6">
        <w:rPr>
          <w:rFonts w:ascii="Times New Roman" w:eastAsia="Times New Roman" w:hAnsi="Times New Roman" w:cs="Times New Roman"/>
          <w:spacing w:val="-6"/>
          <w:sz w:val="28"/>
          <w:szCs w:val="28"/>
        </w:rPr>
        <w:t>-частного партнерства в социальную сферу, сферу ЖКХ и благоустройства.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7) Заключение концессионных соглашений на принципах </w:t>
      </w:r>
      <w:proofErr w:type="spellStart"/>
      <w:r w:rsidRPr="00BC18C6">
        <w:rPr>
          <w:rFonts w:ascii="Times New Roman" w:eastAsia="Times New Roman" w:hAnsi="Times New Roman" w:cs="Times New Roman"/>
          <w:spacing w:val="-6"/>
          <w:sz w:val="28"/>
          <w:szCs w:val="28"/>
        </w:rPr>
        <w:t>муниципально</w:t>
      </w:r>
      <w:proofErr w:type="spellEnd"/>
      <w:r w:rsidRPr="00BC18C6">
        <w:rPr>
          <w:rFonts w:ascii="Times New Roman" w:eastAsia="Times New Roman" w:hAnsi="Times New Roman" w:cs="Times New Roman"/>
          <w:spacing w:val="-6"/>
          <w:sz w:val="28"/>
          <w:szCs w:val="28"/>
        </w:rPr>
        <w:t>-частного партнерства.</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12. Развитие поддержки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благоприятных условий для развития малого и среднего предпринимательства в целях привлечения инвестиций в экономику округа рассматривается в качестве одного из основных факторов обеспечения социально-экономического благополучия, повышения жизненного уровня и занятости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Необходимой политикой в сфере малого и среднего бизнеса является проведение рабочих встреч, конференций по проблемам бизнеса, проведение работы по упрощению оформления арендных отношений, выявлению и устранению административных барьеров, обеспечению соблюдения прав предпринимателей при осуществлении государственного и муниципального контроля.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Основываясь на ключевых положениях Стратегии развития малого и среднего предпринимательства в Российской Федерации до 2030 года, одним из приоритетных направлений является вывод на новый качественный уровень мер и инструментов поддержки малых и средних предприятий.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поставленных задач необходимо тесное взаимодействие с организациями, образующими инфраструктуру поддержки субъектов малого и среднего предпринимательства в Ставропольском крае: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государственное унитарное предприятие Ставропольского края «Гарантийный фонд поддержки субъектов малого и среднего предпринимательства в Ставропольском крае»;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некоммерческая организация «Фонд поддержки предпринимательства в Ставропольском крае» (далее - Фонд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некоммерческая организация «Фонд содействия инновационному развитию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некоммерческая организация </w:t>
      </w:r>
      <w:proofErr w:type="spellStart"/>
      <w:r w:rsidRPr="00BC18C6">
        <w:rPr>
          <w:rFonts w:ascii="Times New Roman" w:eastAsia="Times New Roman" w:hAnsi="Times New Roman" w:cs="Times New Roman"/>
          <w:spacing w:val="-6"/>
          <w:sz w:val="28"/>
          <w:szCs w:val="28"/>
        </w:rPr>
        <w:t>микрокредитная</w:t>
      </w:r>
      <w:proofErr w:type="spellEnd"/>
      <w:r w:rsidRPr="00BC18C6">
        <w:rPr>
          <w:rFonts w:ascii="Times New Roman" w:eastAsia="Times New Roman" w:hAnsi="Times New Roman" w:cs="Times New Roman"/>
          <w:spacing w:val="-6"/>
          <w:sz w:val="28"/>
          <w:szCs w:val="28"/>
        </w:rPr>
        <w:t xml:space="preserve"> компания «Фонд микрофинансирования субъектов малого и среднего предпринимательства в Ставропольском крае»;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Кроме того, необходима активизация предпринимательского сообщества по взаимодействию с организациями, образующими инфраструктуру субъектов малого и среднего предпринимательства в Ставропольском крае: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государственное унитарное предприятие Ставропольского края «Корпорация развития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Центр поддержки экспорта на базе Фонда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Центр поддержки предпринимательства на базе Фонда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Региональный центр инжиниринга на базе Фонда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государственное казенное учреждение «Ставропольский сельскохозяйственный информационно-консультационный центр»;</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филиал акционерного общества «Российский экспортный центр» в г. Ставрополе;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некоммерческая организация «Фонд развития промышленности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развития малого и среднего предпринимательства предполагается выполнить следующие: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правовое, организационное и аналитическое обеспечение деятельности субъектов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ведение раздела «Поддержка малого и среднего бизнеса» на официальном сайте администрации;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ежегодная актуализация Перечня муниципального имущества Курского муниципального округа Ставропольского края,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разработка и реализация нормативных правовых актов, регулирующих предоставление государственного (муниципального) имущества субъектам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информационной работы с предпринимателями о формах поддержек, оказываемых на территории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оценки регулирующего воздействия проектов муниципальных нормативных правовых актов Курского муниципального округа, затрагивающих вопросы осуществления предпринимательской и инвестиционной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инфраструктуры поддержки субъектов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проведение </w:t>
      </w:r>
      <w:proofErr w:type="gramStart"/>
      <w:r w:rsidRPr="00BC18C6">
        <w:rPr>
          <w:rFonts w:ascii="Times New Roman" w:eastAsia="Times New Roman" w:hAnsi="Times New Roman" w:cs="Times New Roman"/>
          <w:spacing w:val="-6"/>
          <w:sz w:val="28"/>
          <w:szCs w:val="28"/>
        </w:rPr>
        <w:t>оценки применения обязательных требований нормативных правовых актов Курского муниципального округа Ставропольского</w:t>
      </w:r>
      <w:proofErr w:type="gramEnd"/>
      <w:r w:rsidRPr="00BC18C6">
        <w:rPr>
          <w:rFonts w:ascii="Times New Roman" w:eastAsia="Times New Roman" w:hAnsi="Times New Roman" w:cs="Times New Roman"/>
          <w:spacing w:val="-6"/>
          <w:sz w:val="28"/>
          <w:szCs w:val="28"/>
        </w:rPr>
        <w:t xml:space="preserve"> края, устанавливающих обязательные требования, и оценки фактического воздействия нормативных правовых актов Курского муниципального округа Ставропольского края, устанавливающих обязательные требования;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государственных и муниципальных услуг для бизнеса на базе многофункционального центра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доступа субъектов малого и среднего предпринимательства к закупкам товаров, работ, услуг для обеспечения муниципальных нужд;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популяризация предпринимательской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программ поддержки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вовлечение молодежи в предпринимательскую деятельность;</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повышения профессионального мастерства и продвижения своей продукции привлечение предпринимателей к культурно-массовым мероприятиям (выставки, фестивали, ярмарки, семинары и т.д.).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Рост объема инвестиций субъектов малого и среднего предпринимательства в основной капитал к предыдущему году, не менее 5 процентов.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Рост количества созданных рабочих мест (включая вновь зарегистрированных субъектов малого и среднего предпринимательства).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3) 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числа субъектов малого и среднего предпринимательства в городском округе в расчете на 10 тыс. человек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оборота малых и средних предприятий.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13. Развитие инновационной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Инновационные процессы приобретают все большее социальное значение и предполагают технологическое обновление производства, повышение конкурентоспособности товаров, производимых на территории Курского муниципального округа, увеличение их экспортного потенциала, а также превращение интеллектуальных ресурсов округа в реальный экономический фактор.</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задач по развитию инфраструктуры инновационной деятельности на территории округа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содействовать созданию и развитию организаций, способствующих инновационной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содействовать в продвижении инновационной продукции, производимой в городском округе на региональный, российский и международный рынок;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субъектов малого и среднего предпринимательства к участию в мероприятиях, проводимых Фондом содействия инновационному развитию Ставропольского края с целью дальнейшего внедрения новейших технологий на территории городского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информирование о государственной поддержке инновационных компаний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Устойчивое социально-экономическое развитие Курского муниципального округа на основе достижений науки и техники.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Улучшение инвестиционного и предпринимательского климата в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Развитие предприятий, организаций и субъектов предпринимательства путем выпуска новых или улучшенных видов продукции и совершенствование методов их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Развитие инновационного технического мышления, начальных навыков инновационной деятельности у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14. Развитие производительности труда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производительности труда выступает главным фактором перспективного изменения структуры национальной экономики, наращивания ее конкурентоспособности, обеспечивающим непрерывное увеличение эффективности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w:t>
      </w:r>
      <w:proofErr w:type="spellStart"/>
      <w:r w:rsidRPr="00BC18C6">
        <w:rPr>
          <w:rFonts w:ascii="Times New Roman" w:eastAsia="Times New Roman" w:hAnsi="Times New Roman" w:cs="Times New Roman"/>
          <w:spacing w:val="-6"/>
          <w:sz w:val="28"/>
          <w:szCs w:val="28"/>
        </w:rPr>
        <w:t>несырьевых</w:t>
      </w:r>
      <w:proofErr w:type="spellEnd"/>
      <w:r w:rsidRPr="00BC18C6">
        <w:rPr>
          <w:rFonts w:ascii="Times New Roman" w:eastAsia="Times New Roman" w:hAnsi="Times New Roman" w:cs="Times New Roman"/>
          <w:spacing w:val="-6"/>
          <w:sz w:val="28"/>
          <w:szCs w:val="28"/>
        </w:rPr>
        <w:t xml:space="preserve"> отраслей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Ключевыми мерами, направленными на достижение целей национального проекта станут: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стимулирование предприятий к повышению производительности;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снижение административно-регуляторных барьеров (издержек) для повышения производительности;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обучение управленческого персонала предприятий;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международное взаимодействие;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вовлечение в участие компаний-партнеров, а также создание новых форматов взаимодействия с бизнесом;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новых форматов поддержки предприятий в целях выхода на новые рынки.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 Рост производительности труда на средних и крупных предприятиях базовых </w:t>
      </w:r>
      <w:proofErr w:type="spellStart"/>
      <w:r w:rsidRPr="00BC18C6">
        <w:rPr>
          <w:rFonts w:ascii="Times New Roman" w:eastAsia="Times New Roman" w:hAnsi="Times New Roman" w:cs="Times New Roman"/>
          <w:spacing w:val="-6"/>
          <w:sz w:val="28"/>
          <w:szCs w:val="28"/>
        </w:rPr>
        <w:t>несырьевых</w:t>
      </w:r>
      <w:proofErr w:type="spellEnd"/>
      <w:r w:rsidRPr="00BC18C6">
        <w:rPr>
          <w:rFonts w:ascii="Times New Roman" w:eastAsia="Times New Roman" w:hAnsi="Times New Roman" w:cs="Times New Roman"/>
          <w:spacing w:val="-6"/>
          <w:sz w:val="28"/>
          <w:szCs w:val="28"/>
        </w:rPr>
        <w:t xml:space="preserve"> отраслей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 Увеличение количества привлеченных к участию в реализации национального проекта количества средних и крупных предприятий базовых </w:t>
      </w:r>
      <w:proofErr w:type="spellStart"/>
      <w:r w:rsidRPr="00BC18C6">
        <w:rPr>
          <w:rFonts w:ascii="Times New Roman" w:eastAsia="Times New Roman" w:hAnsi="Times New Roman" w:cs="Times New Roman"/>
          <w:spacing w:val="-6"/>
          <w:sz w:val="28"/>
          <w:szCs w:val="28"/>
        </w:rPr>
        <w:t>несырьевых</w:t>
      </w:r>
      <w:proofErr w:type="spellEnd"/>
      <w:r w:rsidRPr="00BC18C6">
        <w:rPr>
          <w:rFonts w:ascii="Times New Roman" w:eastAsia="Times New Roman" w:hAnsi="Times New Roman" w:cs="Times New Roman"/>
          <w:spacing w:val="-6"/>
          <w:sz w:val="28"/>
          <w:szCs w:val="28"/>
        </w:rPr>
        <w:t xml:space="preserve"> отраслей экономики.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Повышение экономической эффективности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15. Развитие межрегионального и международного сотрудничества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Межрегиональное и международное сотрудничество осуществляется в пределах полномочий, предоставленных действующим законодательством Российской Федерации.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Мероприятия в данной сфере осуществляются на принципах сохранения самостоятельности органов местного самоуправления, недопустимости принуждения к объединению, наличия экономической и политической целесообразности объединения.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выполнения поставленных в данной сфере задач,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расширение связей в экономической, торговой, научно-технической, культурной, туристской, спортивной, социальной и других сферах;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прием официальных делегаций, отправка официальных делегаций.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Повышение имиджа и популярности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создание благоприятных условий для развития межрегионального и международного сотрудничества.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Реализация проектов, значимых для Курского муниципального округа в экономической и социальной сферах.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Создание взаимовыгодных условий для привлечения инвестиций во все сферы муниципального хозяйства.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16. Развитие сферы предоставления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w:t>
      </w:r>
      <w:r w:rsidRPr="00BC18C6">
        <w:rPr>
          <w:rFonts w:ascii="Times New Roman" w:eastAsia="Times New Roman" w:hAnsi="Times New Roman" w:cs="Times New Roman"/>
          <w:spacing w:val="-6"/>
          <w:sz w:val="28"/>
          <w:szCs w:val="28"/>
        </w:rPr>
        <w:lastRenderedPageBreak/>
        <w:t>июля 2010 г. № 210-ФЗ «Об организации предоставления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Важной частью административной реформы в России является дальнейшее развитие многофункциональных центров предоставления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Основная задача -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сокращение сроков предоставления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принципа «одного окна» предоставление возможности гражданам и юридическим лицам одновременного получения нескольких взаимосвязанных друг с другом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 Оптимизация финансовых и материальных ресурсов, обеспечивающих осуществление мероприятий, направленных на повышение качества работы МФЦ, организацию работы по статистическому учёту в МФЦ.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Упрощение процедуры получения физическими и юридическими лицами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Сокращение сроков предоставления государственных и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Повышение удовлетворённости получателей услуг качеством их предоставления.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17. Развитие туризма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Основной задачей, связанной с реализацией главной цели является формирование и развитие в границах Курского муниципального округа туристско-рекреационной отрасли, обеспечивающей приток инвестиций, увеличение рабочих мест, улучшение здоровья населения, сохранение и </w:t>
      </w:r>
      <w:r w:rsidRPr="00BC18C6">
        <w:rPr>
          <w:rFonts w:ascii="Times New Roman" w:eastAsia="Times New Roman" w:hAnsi="Times New Roman" w:cs="Times New Roman"/>
          <w:spacing w:val="-6"/>
          <w:sz w:val="28"/>
          <w:szCs w:val="28"/>
        </w:rPr>
        <w:lastRenderedPageBreak/>
        <w:t>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данной задачи необходимо реализовать следующие направления: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инфраструктуры туризма, объектов индустрии развлечений;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занятости и сокращение безработицы (прежде всего в молодежной среде);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придание нового импульса развитию экономики округа в целом и его инфраструктуры в частности;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инвестиций;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увеличение доходной части местного бюджета за счет налоговых и иных поступлений;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сохранение природно-ландшафтных территорий и улучшение качества окружающей среды за счет природоохранных мер и благоустройства;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туристических потоков, как из Ставропольского края, так и из других регионов РФ;</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привлечение юридических лиц и индивидуальных предпринимателей к участию в конкурсном отборе проектов, направленных на развитие туристической инфраструктуры и инфраструктуры туризма, модульных средств размещения, в рамках мероприятий государственной программы Ставропольского края «Туристско-рекреационный комплекс», утвержденной постановлением Правительства Ставропольского края от 26.12.2018 № 597-п, а также через участие в государственной программе Ставропольского края «Развития сельского хозяйства», утвержденной постановлением Правительства Ставропольского края от 28 декабря</w:t>
      </w:r>
      <w:proofErr w:type="gramEnd"/>
      <w:r w:rsidRPr="00BC18C6">
        <w:rPr>
          <w:rFonts w:ascii="Times New Roman" w:eastAsia="Times New Roman" w:hAnsi="Times New Roman" w:cs="Times New Roman"/>
          <w:spacing w:val="-6"/>
          <w:sz w:val="28"/>
          <w:szCs w:val="28"/>
        </w:rPr>
        <w:t xml:space="preserve"> 2018 г. № 620-п, в рамках мероприятия по стимулированию развития сельского туризма;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адаптация округа под туристические маршруты, в том числе QR-кодированию фасадов зданий и иных объектов туристического интереса и их интеграции в туристические маршруты. Организовывать работу по созданию туристских (экскурсионных) маршрутов по территории округа, а также межмуниципальных туристских маршрутов, используя потенциал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проведение широкомасштабных рекламных кампаний о предстоящих событийных мероприятиях в сфере туризма в крае в средствах массовой информации округа, участвовать в организации коллективного стенда Ставропольского края на Российских и международных выставках и ярмарках, проводимых при поддержке министерства туризма и оздоровительных курортов Ставропольского края и министерства экономического развития Ставропольского края с целью развития и создания целостного комплекса туристической отрасли края;</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развитие структуры придорожного сервиса, создание кемпингов и </w:t>
      </w:r>
      <w:proofErr w:type="spellStart"/>
      <w:r w:rsidRPr="00BC18C6">
        <w:rPr>
          <w:rFonts w:ascii="Times New Roman" w:eastAsia="Times New Roman" w:hAnsi="Times New Roman" w:cs="Times New Roman"/>
          <w:spacing w:val="-6"/>
          <w:sz w:val="28"/>
          <w:szCs w:val="28"/>
        </w:rPr>
        <w:t>глэмпингов</w:t>
      </w:r>
      <w:proofErr w:type="spellEnd"/>
      <w:r w:rsidRPr="00BC18C6">
        <w:rPr>
          <w:rFonts w:ascii="Times New Roman" w:eastAsia="Times New Roman" w:hAnsi="Times New Roman" w:cs="Times New Roman"/>
          <w:spacing w:val="-6"/>
          <w:sz w:val="28"/>
          <w:szCs w:val="28"/>
        </w:rPr>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Развитие и продвижение туристической отрасли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2) Формирование имиджа Курского муниципального округа, как территории, привлекательной для туризма.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Развитие природного потенциала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Развитие экономики и предпринимательства в данной области.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18. Развитие водоснабжения и водоотведения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населения чистой питьевой водой является важнейшим направлением социально-экономического развития.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Отсутствие чистой воды и систем канализации является основной причиной распространения кишечных инфекций, гепатита и болезней желудочно-кишечного тракта, возникновения патологий и усиления воздействия на организм человека канцерогенных и мутагенных факторов.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Доступность и качество питьевой воды определяют здоровье нации и качество жизни. Обеспечение населения чистой водой будет способствовать снижению смертности, в особенности детской, и увеличению продолжительности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Неудовлетворительное состояние систем водоснабжения, водоотведения и очистки сточных вод вызвано недостаточным финансированием отрасли.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Вследствие низких капитальных инвестиций объекты и инфраструктура, связанные с водоснабжением стремительно изнашиваются, что приводит к перерывам в поставках воды и ухудшению ее качества. При этом рост тарифов обусловлен в основном ростом операционных расходов.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жителей, общее экономическое развитие и рост производства.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поставленных в данной сфере задач,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привлечения долгосрочных частных инвестиций в сектор водоснабжения, путем установления долгосрочных тарифов и привлечения частных операторов к управлению системами коммунальной инфраструктуры на основе концессионных соглашений;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осуществление государственной поддержки проектов развития систем водоснабжения, в населенных пунктах с небольшой численностью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внедрение в секторе водоснабжения, современных инновационных технологий, обеспечивающих энергосбережение и повышение </w:t>
      </w:r>
      <w:proofErr w:type="spellStart"/>
      <w:r w:rsidRPr="00BC18C6">
        <w:rPr>
          <w:rFonts w:ascii="Times New Roman" w:eastAsia="Times New Roman" w:hAnsi="Times New Roman" w:cs="Times New Roman"/>
          <w:spacing w:val="-6"/>
          <w:sz w:val="28"/>
          <w:szCs w:val="28"/>
        </w:rPr>
        <w:t>энергоэффективности</w:t>
      </w:r>
      <w:proofErr w:type="spellEnd"/>
      <w:r w:rsidRPr="00BC18C6">
        <w:rPr>
          <w:rFonts w:ascii="Times New Roman" w:eastAsia="Times New Roman" w:hAnsi="Times New Roman" w:cs="Times New Roman"/>
          <w:spacing w:val="-6"/>
          <w:sz w:val="28"/>
          <w:szCs w:val="28"/>
        </w:rPr>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Снижение показателя удельного веса проб воды, не отвечающих гигиеническим нормативам по санитарно-химическим и микробиологическим показателям.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Уменьшение доли уличной водопроводной сети, нуждающейся в замене.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Уменьшение числа аварий в системах водоснабжения, водоотведения и очистки сточных вод.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20. Развитие теплоснабжения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w:t>
      </w:r>
      <w:proofErr w:type="gramStart"/>
      <w:r w:rsidRPr="00BC18C6">
        <w:rPr>
          <w:rFonts w:ascii="Times New Roman" w:eastAsia="Times New Roman" w:hAnsi="Times New Roman" w:cs="Times New Roman"/>
          <w:spacing w:val="-6"/>
          <w:sz w:val="28"/>
          <w:szCs w:val="28"/>
        </w:rPr>
        <w:t>о-</w:t>
      </w:r>
      <w:proofErr w:type="gramEnd"/>
      <w:r w:rsidRPr="00BC18C6">
        <w:rPr>
          <w:rFonts w:ascii="Times New Roman" w:eastAsia="Times New Roman" w:hAnsi="Times New Roman" w:cs="Times New Roman"/>
          <w:spacing w:val="-6"/>
          <w:sz w:val="28"/>
          <w:szCs w:val="28"/>
        </w:rPr>
        <w:t xml:space="preserve"> коммунальной сфере конкурентных рыночных отношений.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Основной задачей при решении имеющихся проблем в данной сфере является повышение надежности системы теплоснабжения и снижение потерь тепловой энергии</w:t>
      </w:r>
      <w:r w:rsidRPr="00BC18C6">
        <w:rPr>
          <w:rFonts w:ascii="Times New Roman" w:eastAsia="Times New Roman" w:hAnsi="Times New Roman" w:cs="Times New Roman"/>
          <w:spacing w:val="-6"/>
          <w:sz w:val="28"/>
          <w:szCs w:val="28"/>
        </w:rPr>
        <w:tab/>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решения данной задачи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(реконструкция) систем теплоснабжения;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замена, модернизация (реконструкция), капитальный ремонт тепловых сетей;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(реконструкция), капитальный ремонт котельных.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Уменьшение потерь в результате производства и транспортировки теплоносителей;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Снижение потребления энергоресурсов;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Снижение непроизводительные расходы теплоносителей;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Улучшение производства и качества теплоносителя, за счет внедрения новых технологий, а также своевременная замена и ремонт оборудование и сетей систем теплоснабжения.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exact"/>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21. Развитие сферы обращения с твердыми коммунальными отходами, благоустройство территории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В соответствии со </w:t>
      </w:r>
      <w:r w:rsidR="00C176DC">
        <w:rPr>
          <w:rFonts w:ascii="Times New Roman" w:eastAsia="Times New Roman" w:hAnsi="Times New Roman" w:cs="Times New Roman"/>
          <w:spacing w:val="-6"/>
          <w:sz w:val="28"/>
          <w:szCs w:val="28"/>
        </w:rPr>
        <w:t xml:space="preserve">статьей </w:t>
      </w:r>
      <w:r w:rsidRPr="00BC18C6">
        <w:rPr>
          <w:rFonts w:ascii="Times New Roman" w:eastAsia="Times New Roman" w:hAnsi="Times New Roman" w:cs="Times New Roman"/>
          <w:spacing w:val="-6"/>
          <w:sz w:val="28"/>
          <w:szCs w:val="28"/>
        </w:rPr>
        <w:t>8 Федерального закона от 24 июня 1998 г. № 89-ФЗ «Об отходах производства и потребления» к полномочиям органов местного самоуправления в области обращения с твердыми коммунальными отходами относится создание и содержание мест (площадок) накопления твердых коммунальных отходов.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Основополагающей задачей в данной сфере является укрепление материально-технической базы существующих объектов, создание новых объектов инфраструктуры ЖКХ</w:t>
      </w:r>
      <w:r w:rsidRPr="00BC18C6">
        <w:rPr>
          <w:rFonts w:ascii="Times New Roman" w:eastAsia="Times New Roman" w:hAnsi="Times New Roman" w:cs="Times New Roman"/>
          <w:spacing w:val="-6"/>
          <w:sz w:val="28"/>
          <w:szCs w:val="28"/>
        </w:rPr>
        <w:tab/>
        <w:t xml:space="preserve">.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выполнения данной задачи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рекультивация накопленного экологического ущерба;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«Комплексная система обращения с твердыми отходами»;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мероприятия по обустройству и ведению реестра мест (площадок) накопления твердых коммунальных отходов и ведения их реестра.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Анализ сферы благоустройства в Курском муниципальном округе показал, что в последние годы в Курском муниципальном округе проводилась целенаправленная работа по благоустройству общественных территорий.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В то же время в вопросах благоустройства Курского муниципального округа имеется ряд проблем: низкий уровень экономической привлекательности </w:t>
      </w:r>
      <w:r w:rsidRPr="00BC18C6">
        <w:rPr>
          <w:rFonts w:ascii="Times New Roman" w:eastAsia="Times New Roman" w:hAnsi="Times New Roman" w:cs="Times New Roman"/>
          <w:spacing w:val="-6"/>
          <w:sz w:val="28"/>
          <w:szCs w:val="28"/>
        </w:rPr>
        <w:lastRenderedPageBreak/>
        <w:t>общественных территорий из-за наличия инфраструктурных проблем, низкий уровень вовлеченности граждан в реализацию мероприятий по благоустройству общественных территорий.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Основополагающей задачей в данной сфере является благоустройство общественных территорий населенных пунктов Курского муниципального округа.</w:t>
      </w:r>
      <w:r w:rsidRPr="00BC18C6">
        <w:rPr>
          <w:rFonts w:ascii="Times New Roman" w:eastAsia="Times New Roman" w:hAnsi="Times New Roman" w:cs="Times New Roman"/>
          <w:spacing w:val="-6"/>
          <w:sz w:val="28"/>
          <w:szCs w:val="28"/>
        </w:rPr>
        <w:tab/>
        <w:t>Для выполнения данной задачи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реализации регионального проекта «Повышение комфортности городской среды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проведения работ по благоустройству общественных территорий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инициативных проектов;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мероприятий государственной программы «Комплексное развитие сельских территорий»;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мероприятий  государственной программы Ставропольского края «Формирование современной городской среды»;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совершенствование системы комплексного благоустройства и создание благоприятных условий для проживания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ритуальных услуг и содержание мест захоронения (кладбищ);</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освещения улиц и улучшение технического состояния электрических линий уличного освещения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количества обустроенных мест (площадок) для накопления ТКО.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суммарного объема приобретенных контейнеров для накопления ТКО.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Увеличение количества оснащенных контейнерами мест (площадок) накопления ТКО в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благоустроенных общественных территорий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числа граждан, вовлеченных в реализацию мероприятий по благоустройству общественных территорий.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22. Развитие транспортной инфраструктуры</w:t>
      </w:r>
    </w:p>
    <w:p w:rsidR="00480089" w:rsidRPr="00BC18C6" w:rsidRDefault="00480089" w:rsidP="00480089">
      <w:pPr>
        <w:spacing w:after="0" w:line="240" w:lineRule="auto"/>
        <w:ind w:firstLine="709"/>
        <w:jc w:val="both"/>
        <w:rPr>
          <w:rFonts w:ascii="Times New Roman" w:eastAsia="Times New Roman" w:hAnsi="Times New Roman" w:cs="Times New Roman"/>
          <w:sz w:val="28"/>
          <w:szCs w:val="28"/>
          <w:lang w:eastAsia="ru-RU"/>
        </w:rPr>
      </w:pPr>
      <w:r w:rsidRPr="00BC18C6">
        <w:rPr>
          <w:rFonts w:ascii="Times New Roman" w:eastAsia="Times New Roman" w:hAnsi="Times New Roman" w:cs="Times New Roman"/>
          <w:sz w:val="28"/>
          <w:szCs w:val="28"/>
          <w:lang w:eastAsia="ru-RU"/>
        </w:rPr>
        <w:t xml:space="preserve">Значительная протяженность маршрутов и невысокий пассажиропоток на внутрирайонных маршрутах  делает рейсы нерентабельными. Программа позволит снизить издержки пассажирских перевозчиков, осуществляющих свою деятельность по внутрирайонным маршрутам. </w:t>
      </w:r>
    </w:p>
    <w:p w:rsidR="00480089" w:rsidRPr="00BC18C6" w:rsidRDefault="00480089" w:rsidP="00480089">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BC18C6">
        <w:rPr>
          <w:rFonts w:ascii="Times New Roman" w:eastAsia="Times New Roman" w:hAnsi="Times New Roman" w:cs="Times New Roman"/>
          <w:sz w:val="28"/>
          <w:szCs w:val="28"/>
          <w:lang w:eastAsia="ru-RU"/>
        </w:rPr>
        <w:t>Автомобильные дороги не имеют, как правило, постоянно закрепленных источников финансирования и в целом их транспортно-эксплуатационное состояние существенно хуже, чем состояние региональных и федеральных автомобильных дорог</w:t>
      </w:r>
      <w:r w:rsidRPr="00BC18C6">
        <w:rPr>
          <w:rFonts w:ascii="Arial" w:eastAsia="Times New Roman" w:hAnsi="Arial" w:cs="Arial"/>
          <w:sz w:val="28"/>
          <w:szCs w:val="28"/>
          <w:lang w:eastAsia="ru-RU"/>
        </w:rPr>
        <w:t xml:space="preserve">. </w:t>
      </w:r>
    </w:p>
    <w:p w:rsidR="00480089" w:rsidRPr="00BC18C6" w:rsidRDefault="00480089" w:rsidP="0048008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18C6">
        <w:rPr>
          <w:rFonts w:ascii="Times New Roman" w:eastAsia="Times New Roman" w:hAnsi="Times New Roman" w:cs="Arial"/>
          <w:sz w:val="28"/>
          <w:szCs w:val="28"/>
          <w:lang w:eastAsia="ru-RU"/>
        </w:rPr>
        <w:t>Автомобильные дороги - это дороги в основном IV-</w:t>
      </w:r>
      <w:r w:rsidRPr="00BC18C6">
        <w:rPr>
          <w:rFonts w:ascii="Times New Roman" w:eastAsia="Times New Roman" w:hAnsi="Times New Roman" w:cs="Arial"/>
          <w:sz w:val="28"/>
          <w:szCs w:val="28"/>
          <w:lang w:val="en-US" w:eastAsia="ru-RU"/>
        </w:rPr>
        <w:t>V</w:t>
      </w:r>
      <w:r w:rsidRPr="00BC18C6">
        <w:rPr>
          <w:rFonts w:ascii="Times New Roman" w:eastAsia="Times New Roman" w:hAnsi="Times New Roman" w:cs="Arial"/>
          <w:sz w:val="28"/>
          <w:szCs w:val="28"/>
          <w:lang w:eastAsia="ru-RU"/>
        </w:rPr>
        <w:t xml:space="preserve"> категории, то есть дороги с низкой пропускной способностью. В общей протяженности автомобильных дорог дороги с усовершенствованным покрытием (асфальт) составляют 33.8 процентов, </w:t>
      </w:r>
      <w:r w:rsidRPr="00BC18C6">
        <w:rPr>
          <w:rFonts w:ascii="Times New Roman" w:eastAsia="Times New Roman" w:hAnsi="Times New Roman" w:cs="Times New Roman"/>
          <w:sz w:val="28"/>
          <w:szCs w:val="28"/>
          <w:lang w:eastAsia="ru-RU"/>
        </w:rPr>
        <w:t>с грунтовым покрытием</w:t>
      </w:r>
      <w:r w:rsidRPr="00BC18C6">
        <w:rPr>
          <w:rFonts w:ascii="Arial" w:eastAsia="Times New Roman" w:hAnsi="Arial" w:cs="Arial"/>
          <w:sz w:val="28"/>
          <w:szCs w:val="28"/>
          <w:lang w:eastAsia="ru-RU"/>
        </w:rPr>
        <w:t xml:space="preserve"> - </w:t>
      </w:r>
      <w:r w:rsidRPr="00BC18C6">
        <w:rPr>
          <w:rFonts w:ascii="Times New Roman" w:eastAsia="Times New Roman" w:hAnsi="Times New Roman" w:cs="Times New Roman"/>
          <w:sz w:val="28"/>
          <w:szCs w:val="28"/>
          <w:lang w:eastAsia="ru-RU"/>
        </w:rPr>
        <w:t xml:space="preserve">35.7 </w:t>
      </w:r>
      <w:r w:rsidRPr="00BC18C6">
        <w:rPr>
          <w:rFonts w:ascii="Times New Roman" w:eastAsia="Times New Roman" w:hAnsi="Times New Roman" w:cs="Arial"/>
          <w:sz w:val="28"/>
          <w:szCs w:val="28"/>
          <w:lang w:eastAsia="ru-RU"/>
        </w:rPr>
        <w:t xml:space="preserve">процентов, с </w:t>
      </w:r>
      <w:r w:rsidRPr="00BC18C6">
        <w:rPr>
          <w:rFonts w:ascii="Times New Roman" w:eastAsia="Times New Roman" w:hAnsi="Times New Roman" w:cs="Arial"/>
          <w:sz w:val="28"/>
          <w:szCs w:val="28"/>
          <w:lang w:eastAsia="ru-RU"/>
        </w:rPr>
        <w:lastRenderedPageBreak/>
        <w:t>гравийным покрытием - 30.5 процентов, которые подвержены быстрому разрушению и требуют частого ремонта. В свою очередь, это значительно снижает уровень безопасности дорожного движения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Задачами в данной сфере являются: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транспортной инфраструктуры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безопасности дорожного движения на автомобильных дорогах общего пользования местного значения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данных задач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перевозок пассажиров и багажа пассажирским автомобильным транспортом по маршрутам муниципального сообщения, а так же снижение издержек пассажирских перевозчиков, осуществляющих свою деятельность по муниципальным маршрутам;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поддержка муниципального дорожного хозяйства,  улучшение состояния автомобильных дорог.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Снижение доли протяженности автомобильных, дорог, не отвечающих нормативным требованиям, в общей протяженности автомобильных.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Снижение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общей численности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Снижение доли дорожно транспортного происшествия, зарегистрированных на автомобильных дорогах, сопутствующим фактором которых явились дорожные условия, в общем количестве дорожно транспортного происшествия, зарегистрированных на автомобильных дорогах.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Улучшение состояния автомобильных дорог.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Снижение издержек пассажирских перевозчиков, осуществляющих свою деятельность по маршрутам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23. Развитие жилищного фонда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Приоритетным направлением в развитии жилищно-коммунального комплекса и создании комфортной городской среды Курского муниципального округа является создание и поддержание благоприятных условий проживания населения городского округа, а также обеспечение деятельности учреждений и организаций посредством предоставления услуг предприятиями жилищно-коммунального комплекса.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результатов в данном направлении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переселения граждан из непригодного для проживания жилищного фонда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сокращение непригодного для проживания жилого фонда.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Повышение комфортности проживания граждан в жилищном фонде.</w:t>
      </w:r>
      <w:r w:rsidRPr="00BC18C6">
        <w:rPr>
          <w:rFonts w:ascii="Times New Roman" w:eastAsia="Times New Roman" w:hAnsi="Times New Roman" w:cs="Times New Roman"/>
          <w:spacing w:val="-6"/>
          <w:sz w:val="28"/>
          <w:szCs w:val="28"/>
        </w:rPr>
        <w:tab/>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2) Решение вопросов переселения граждан из аварийного жилищного фонда.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Сокращение площади аварийного жилищного фонда.</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24. Развитие информационно-коммуникационной инфраструктуры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На территории Курского муниципального округа проводится последовательная политика построения инфраструктуры и ресурсов использования возможностей информационных технологий, а также активная координация построения элементов цифровой экономики на территории с участием государственных и муниципальных органов власти и бизнеса.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данной сфере обозначена одна основная задача - это укрепление и развитие информационно-коммуникационной инфраструктуры</w:t>
      </w:r>
      <w:r w:rsidRPr="00BC18C6">
        <w:rPr>
          <w:rFonts w:ascii="Times New Roman" w:eastAsia="Times New Roman" w:hAnsi="Times New Roman" w:cs="Times New Roman"/>
          <w:spacing w:val="-6"/>
          <w:sz w:val="28"/>
          <w:szCs w:val="28"/>
        </w:rPr>
        <w:tab/>
        <w:t>, для решения которой необходимо обеспечение развития информационно-коммуникационной инфраструктуры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Поддержание в надлежащем состоянии действующей информационно-коммуникационной инфраструктуры.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Замена непригодных объектов информационно-коммуникационной инфраструктуры.</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25. Развитие социальной поддержки граждан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основу социальной поддержки населения положен принцип направленности социальной помощи с учетом нуждаемости, сутью которой является сосредоточение муниципальных ресурсов на удовлетворении потребностей тех, кто наиболее в них нуждается. Эффективное функционирование сферы социальной поддержки населения направлено на предоставление мер социальной поддержки, социальных гарантий и выплат с учетом конкретной жизненной ситуации гражданина, его социального статуса, состава семьи, дохода.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результате реформирования сферы социальной защиты населения округа, в том числе принятия целого ряда нормативных правовых актов, как на уровне Российской Федерации, так и в крае, сложилась система социальных выплат. Она включает в себя пособия, компенсации, ежемесячные и единовременные денежные выплаты гражданам. Все меры социальной поддержки предоставляются в денежной форме, что обеспечивает конституционное право граждан на равенство перед законом.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Основными характеристиками современной системы в области обеспечения социальных обязательств является заявительный принцип предоставления мер социальной поддержки отдельных категорий граждан, при котором меры социальной поддержки предоставляются гражданам и семьям независимо от их категориальной или профессиональной принадлежности с учетом экономического потенциала (доходов, имущества).</w:t>
      </w:r>
      <w:proofErr w:type="gramEnd"/>
      <w:r w:rsidRPr="00BC18C6">
        <w:rPr>
          <w:rFonts w:ascii="Times New Roman" w:eastAsia="Times New Roman" w:hAnsi="Times New Roman" w:cs="Times New Roman"/>
          <w:spacing w:val="-6"/>
          <w:sz w:val="28"/>
          <w:szCs w:val="28"/>
        </w:rPr>
        <w:t xml:space="preserve"> Это позволяет эффективно и рационально использовать бюджетные средства.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Поддержание реальных доходов населения округа за счет оказания адресной социальной помощи с учетом конкретной трудной жизненной ситуации </w:t>
      </w:r>
      <w:r w:rsidRPr="00BC18C6">
        <w:rPr>
          <w:rFonts w:ascii="Times New Roman" w:eastAsia="Times New Roman" w:hAnsi="Times New Roman" w:cs="Times New Roman"/>
          <w:spacing w:val="-6"/>
          <w:sz w:val="28"/>
          <w:szCs w:val="28"/>
        </w:rPr>
        <w:lastRenderedPageBreak/>
        <w:t>гражданина, его социального статуса, состава семьи, получаемого дохода, является одним из способов решения проблемы повышения уровня и качества жизни граждан. Численность граждан, нуждающихся в мерах социальной поддержки со стороны государства, остается достаточно высокой.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Одно из важных направлений работы - социальная интеграция людей с ограниченными возможностями здоровья и пожилых людей в общество. Для них создаются условия, способствующие сохранению и укреплению их здоровья, двигательной активности, реализации творческого потенциала.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Положительное влияние на социальную интеграцию людей с ограниченными возможностями здоровья в общество оказывает комплексный подход к обеспечению беспрепятственного доступа маломобильных групп населения к объектам социальной, коммунальной и транспортной инфраструктур.</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Важнейшей целью в области социальной политики является сдерживание социальной напряженности и сохранение стабильности путем качественного и своевременного предоставления гарантированных государством мер социальной поддержки, с учетом и на основе принципа адресности.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данной цели требуется решение следующих задач:</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повышение уровня и качества жизни населения Курского муниципального округа;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данных задач предусмотрены мероприятия: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мер социальной поддержки  отдельным категориям граждан;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мер социальной поддержки семьям и детям;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«Финансовая поддержка семей при рождении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государственной социальной помощи на основании социального контракта отдельным категориям граждан;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r w:rsidRPr="00BC18C6">
        <w:rPr>
          <w:rFonts w:ascii="Times New Roman" w:eastAsia="Times New Roman" w:hAnsi="Times New Roman" w:cs="Times New Roman"/>
          <w:spacing w:val="-6"/>
          <w:sz w:val="28"/>
          <w:szCs w:val="28"/>
        </w:rPr>
        <w:tab/>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улучшение жилищных условий молодых семей.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Создание условий для роста благосостояния граждан - получателей мер социальной поддержки.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Обеспечение мерами социальной поддержки 100 процентов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Повышение жизненного уровня малоимущих жителей округа, в том числе семей с детьми, уменьшение социального неравенства, снижение социальной напряженности в обществе.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 xml:space="preserve">4) Улучшение качества и </w:t>
      </w:r>
      <w:proofErr w:type="gramStart"/>
      <w:r w:rsidRPr="00BC18C6">
        <w:rPr>
          <w:rFonts w:ascii="Times New Roman" w:eastAsia="Times New Roman" w:hAnsi="Times New Roman" w:cs="Times New Roman"/>
          <w:spacing w:val="-6"/>
          <w:sz w:val="28"/>
          <w:szCs w:val="28"/>
        </w:rPr>
        <w:t>доступности</w:t>
      </w:r>
      <w:proofErr w:type="gramEnd"/>
      <w:r w:rsidRPr="00BC18C6">
        <w:rPr>
          <w:rFonts w:ascii="Times New Roman" w:eastAsia="Times New Roman" w:hAnsi="Times New Roman" w:cs="Times New Roman"/>
          <w:spacing w:val="-6"/>
          <w:sz w:val="28"/>
          <w:szCs w:val="28"/>
        </w:rPr>
        <w:t xml:space="preserve"> предоставляемых гражданам услуг, в том числе предоставление государственных услуг в электронном виде.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Улучшение условий труда работников в организациях и на предприятиях округа, снижение количества нарушений трудовых прав работников.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Снижение нарушений действующего законодательства, увеличение количества коллективных договоров на предприятиях, осуществляющих свою деятельность на территории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26. Развитие образования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Возможность получения качественного образования - является наиболее важной жизненной ценностью гражданина, решающий фактор социальной справедливости и политической стабильности.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 направлением в области образования является создание условий для непрерывного образования, укрепления здоровья, совершенствование системы дополнительного образования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данном направлении необходимо решение следующих задач:</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в системе общего образования в Курском муниципальном округе равных возможностей получения доступного и качественного обучения;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в системе дошкольного образования в Курском муниципальном округе равных возможностей получения доступного и качественного воспитания;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деятельности (оказание услуг) по оздоровлению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в системе дополнительного образования равных возможностей для современного качественного образования позитивной социализации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обеспечения законных прав и интересов детей-сирот и детей, оставшихся без попечения родителей (законных представителей)»;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задач необходимо выполнение следующих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предоставления бесплатного общего образования;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обновление и создание инфраструктуры общеобразовательных учреждений с целью создания современных условий обучения;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«Современная школа»;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горячим питанием обучающихся 1-4 классов общеобразовательных учреждений;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«Патриотическое воспитание граждан Российской Федерации»;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обеспечение предоставления бесплатного дошкольного образования;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«Содействие занятости»;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организация полноценного отдыха, оздоровления, занятости, школьников в летний период;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предоставления бесплатного дополнительного образования для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обеспечение </w:t>
      </w:r>
      <w:proofErr w:type="gramStart"/>
      <w:r w:rsidRPr="00BC18C6">
        <w:rPr>
          <w:rFonts w:ascii="Times New Roman" w:eastAsia="Times New Roman" w:hAnsi="Times New Roman" w:cs="Times New Roman"/>
          <w:spacing w:val="-6"/>
          <w:sz w:val="28"/>
          <w:szCs w:val="28"/>
        </w:rPr>
        <w:t>функционирования системы персонифицированного финансирования дополнительного образования детей</w:t>
      </w:r>
      <w:proofErr w:type="gramEnd"/>
      <w:r w:rsidRPr="00BC18C6">
        <w:rPr>
          <w:rFonts w:ascii="Times New Roman" w:eastAsia="Times New Roman" w:hAnsi="Times New Roman" w:cs="Times New Roman"/>
          <w:spacing w:val="-6"/>
          <w:sz w:val="28"/>
          <w:szCs w:val="28"/>
        </w:rPr>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полномочий по организации и осуществлению деятельности по опеке и попечительству несовершеннолетних граждан.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1) Обеспечение гарантированного получения доступного качественного образования в соответствии с государственными стандартами и запросами общества.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 Увеличение доли </w:t>
      </w:r>
      <w:proofErr w:type="gramStart"/>
      <w:r w:rsidRPr="00BC18C6">
        <w:rPr>
          <w:rFonts w:ascii="Times New Roman" w:eastAsia="Times New Roman" w:hAnsi="Times New Roman" w:cs="Times New Roman"/>
          <w:spacing w:val="-6"/>
          <w:sz w:val="28"/>
          <w:szCs w:val="28"/>
        </w:rPr>
        <w:t>обучающихся</w:t>
      </w:r>
      <w:proofErr w:type="gramEnd"/>
      <w:r w:rsidRPr="00BC18C6">
        <w:rPr>
          <w:rFonts w:ascii="Times New Roman" w:eastAsia="Times New Roman" w:hAnsi="Times New Roman" w:cs="Times New Roman"/>
          <w:spacing w:val="-6"/>
          <w:sz w:val="28"/>
          <w:szCs w:val="28"/>
        </w:rPr>
        <w:t xml:space="preserve"> по федеральным государственным образовательным стандартам общего образования, в общей численности обучающихся, осваивающих образовательные программы общего образования.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Сокращение доли выпускников общеобразовательных организаций, не получивших аттестат о среднем общем образовании.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детей в дошкольных образовательных организациях.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Снижение общей численности детей-сирот и детей, оставшихся без попечения родителей.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Увеличение доли детей с ограниченными возможностями здоровья, детей-инвалидов дошкольного возраста, получающих образование в различных формах, в общей численности детей с ограниченными возможностями здоровья, детей-инвалидов.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7) Обеспечение 100 процентов охвата детей-инвалидов, обучающихся с использованием дистанционных образовательных технологий по общеобразовательным программам, в общей численности детей-инвалидов.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8) Увеличение доли базовых общеобразовательных организаций,   в  которых   создана  универсальная  </w:t>
      </w:r>
      <w:proofErr w:type="spellStart"/>
      <w:r w:rsidRPr="00BC18C6">
        <w:rPr>
          <w:rFonts w:ascii="Times New Roman" w:eastAsia="Times New Roman" w:hAnsi="Times New Roman" w:cs="Times New Roman"/>
          <w:spacing w:val="-6"/>
          <w:sz w:val="28"/>
          <w:szCs w:val="28"/>
        </w:rPr>
        <w:t>безбарьерная</w:t>
      </w:r>
      <w:proofErr w:type="spellEnd"/>
      <w:r w:rsidRPr="00BC18C6">
        <w:rPr>
          <w:rFonts w:ascii="Times New Roman" w:eastAsia="Times New Roman" w:hAnsi="Times New Roman" w:cs="Times New Roman"/>
          <w:spacing w:val="-6"/>
          <w:sz w:val="28"/>
          <w:szCs w:val="28"/>
        </w:rPr>
        <w:t xml:space="preserve"> среда для инклюзивного образования детей-инвалидов, в общем количестве общеобразовательных организаций.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Увеличение доли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 до 100 процентов.</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27. Развитие молодежной политики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 приоритетным направлениям реализации молодежной политики на территории Курского муниципального округа относятся: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сфере поддержки инициативной и талантливой молодежи Курского муниципального округа - проведение творческих фестивалей и конкурсов,  усиление мотивации учащихся школ и обучающейся молодежи к занятиям научно-техническим творчеством;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в сфере гражданско-патриотического воспитания и допризывной подготовки молодежи Курского муниципального округа - формирование активной гражданской позиции у молодежи в сфере взаимоотношений общества и государства, поддержка системы военно-патриотических клубов, распространение информации  о  традициях  народов,  проживающих  на  территории  Курского муниципального округа, формирование межрелигиозной толерантности молодежи, создание системы информационно-пропагандистской и профилактической работы по ограничению потребления табака, предупреждению алкоголизма и наркомании у молодежи, формирование у</w:t>
      </w:r>
      <w:proofErr w:type="gramEnd"/>
      <w:r w:rsidRPr="00BC18C6">
        <w:rPr>
          <w:rFonts w:ascii="Times New Roman" w:eastAsia="Times New Roman" w:hAnsi="Times New Roman" w:cs="Times New Roman"/>
          <w:spacing w:val="-6"/>
          <w:sz w:val="28"/>
          <w:szCs w:val="28"/>
        </w:rPr>
        <w:t xml:space="preserve"> молодежи моды на занятия физической культурой и спортом;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lastRenderedPageBreak/>
        <w:t>в сфере вовлечения молодежи Курского муниципального округа в социальную практику - развитие эффективных моделей и форм вовлечения молодежи в трудовую и экономическую деятельность, развитие добровольческой (волонтерской) деятельности, увеличение количества молодых граждан, участвующих в профессиональных конкурсах, анализ деятельности молодежных объединений, организация работы с положительно настроенными общественными организациями и их лидерами, оказание им организационной и методической поддержки, оказание информационно-консалтинговой помощи молодежи, создание молодежных</w:t>
      </w:r>
      <w:proofErr w:type="gramEnd"/>
      <w:r w:rsidRPr="00BC18C6">
        <w:rPr>
          <w:rFonts w:ascii="Times New Roman" w:eastAsia="Times New Roman" w:hAnsi="Times New Roman" w:cs="Times New Roman"/>
          <w:spacing w:val="-6"/>
          <w:sz w:val="28"/>
          <w:szCs w:val="28"/>
        </w:rPr>
        <w:t xml:space="preserve"> средств массовой информации (сайт, газета), системный мониторинг положения молодежи, повышение эффективности социально-досуговой работы с молодежью по месту жительства.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Предусмотрены основные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защита прав и интересов детей и молодежи, поддержка детских и молодежных объединений, организация мероприятий с участием детей и молодежи;</w:t>
      </w:r>
      <w:r w:rsidRPr="00BC18C6">
        <w:rPr>
          <w:rFonts w:ascii="Times New Roman" w:eastAsia="Times New Roman" w:hAnsi="Times New Roman" w:cs="Times New Roman"/>
          <w:spacing w:val="-6"/>
          <w:sz w:val="28"/>
          <w:szCs w:val="28"/>
        </w:rPr>
        <w:tab/>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снижение количества правонарушений, совершенных несовершеннолетними.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выполнения задач необходима реализация следующих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организационно-воспитательная работа с молодежью (Проведение мероприятий, направленных на формирование системы поддержки инициативной и талантливой молодежи; вовлечение молодежи в социальную практику, развитие волонтерского движения Курского муниципального округа; военно-патриотическое  и духовно-нравственное воспитание молодежи; развитие системы работы с молодежью по месту жительства, организация социально-досуговой работы с молодежью, информационное обеспечение молодежной политики; пропаганда здорового образа жизни, профилактика негативных проявлений в молодежной среде);</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проведение профилактических мероприятий, направленных на снижение количества правонарушений и преступлений, совершаемых несовершеннолетними (Проведение профилактических мероприятий, направленных на снижение количество преступлений совершаемых несовершеннолетними; проведение круглых столов по тематике: негативные проявления в молодежной среде; проведение с несовершеннолетними и родителями (иными законными представителями) антинаркотических и профилактических мероприятий; </w:t>
      </w:r>
      <w:proofErr w:type="gramStart"/>
      <w:r w:rsidRPr="00BC18C6">
        <w:rPr>
          <w:rFonts w:ascii="Times New Roman" w:eastAsia="Times New Roman" w:hAnsi="Times New Roman" w:cs="Times New Roman"/>
          <w:spacing w:val="-6"/>
          <w:sz w:val="28"/>
          <w:szCs w:val="28"/>
        </w:rPr>
        <w:t>разработка и распространение методических рекомендаций, памяток, буклетов для несовершеннолетних, педагогов и родителей иных законных представителей) по вопросам профилактики преступлений и правонарушений среди несовершеннолетних; проведение мероприятий с участием общественных организаций, направленных на распространением идей межнациональной терпимости, дружбы, добрососедства, взаимного уважения).</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общего  количества мероприятий с участием молодежи, проводимых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2) Увеличение количества мероприятий направленных на снижение количества правонарушений среди несовершеннолетних.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Увеличение количества молодых граждан проживающих на территории Курского муниципального округа, задействованной в мероприятиях по реализации молодежной политики.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молодых граждан принимающих участие в мероприятиях гражданско-патриотической направленности, проводимых на территории Курского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количества молодых граждан, принимающих участие в деятельности детских и молодежных общественных объединений.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Увеличение количества молодых граждан, вовлеченных в мероприятия по профилактике негативных проявлений в молодежной среде.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28. Развитие физической культуры и спорта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развитии общества значительную роль играют физическая культура и спорт, которые являются необходимым условием здоровья и способствуют творческому развитию личности, поэтому органам местного самоуправления Курского муниципального округа необходимо содействовать развитию массовой физической культуры и определить направления на здоровый образ жизни как первостепенный источник повышения качества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массовой физической культуры предполагает развитие детского и юношеского спорта, внеурочных форм занятий физкультурой и спортом, увеличение числа соревнований по массовым видам спорта для всех возрастных групп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Повсеместное создание спортивных клубов в трудовых коллективах, по месту жительства, будет способствовать вовлечению населения округа в занятия физической культурой и спортом.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основной стратегической цели в данной сфере необходимо выполнение следующих задач:</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достижения поставленных целей необходимо выполнение следующих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подготовка, организация и проведение спортивно-массовых и физкультурных мероприятий, проводимых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участия сборных команд и спортсменов Курского муниципального округа в спортивных и физкультурно-оздоровительных мероприятиях регионального, межрегионального, всероссийского и международного уровней;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организация сдачи нормативов испытаний (тестов) Всероссийского физкультурно-спортивного комплекса «Готов к труду и обороне» (ГТО);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мероприятий по развитию спортивной инфраструктуры Курского муниципального округа, укрепление материально-технической базы, в том числе капитальный ремонт, реконструкция и строительство спортивных объектов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деятельности муниципальных учреждений дополнительного образования в области физической культуры и спорта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подготовка спортивного резерва и спортивных сборных команд Курского муниципального </w:t>
      </w:r>
      <w:proofErr w:type="gramStart"/>
      <w:r w:rsidRPr="00BC18C6">
        <w:rPr>
          <w:rFonts w:ascii="Times New Roman" w:eastAsia="Times New Roman" w:hAnsi="Times New Roman" w:cs="Times New Roman"/>
          <w:spacing w:val="-6"/>
          <w:sz w:val="28"/>
          <w:szCs w:val="28"/>
        </w:rPr>
        <w:t>округа</w:t>
      </w:r>
      <w:proofErr w:type="gramEnd"/>
      <w:r w:rsidRPr="00BC18C6">
        <w:rPr>
          <w:rFonts w:ascii="Times New Roman" w:eastAsia="Times New Roman" w:hAnsi="Times New Roman" w:cs="Times New Roman"/>
          <w:spacing w:val="-6"/>
          <w:sz w:val="28"/>
          <w:szCs w:val="28"/>
        </w:rPr>
        <w:t xml:space="preserve"> в учреждениях реализующих программы спортивной подготовки;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подготовка и участие в семинарах, конференциях и курсах повышения квалификации работников в области физической культуры и спорта.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доли населения Курского муниципального округа, систематически занимающегося физической культурой и спортом, в том числе детей и молодежи.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 Увеличение доли </w:t>
      </w:r>
      <w:proofErr w:type="gramStart"/>
      <w:r w:rsidRPr="00BC18C6">
        <w:rPr>
          <w:rFonts w:ascii="Times New Roman" w:eastAsia="Times New Roman" w:hAnsi="Times New Roman" w:cs="Times New Roman"/>
          <w:spacing w:val="-6"/>
          <w:sz w:val="28"/>
          <w:szCs w:val="28"/>
        </w:rPr>
        <w:t>обучающихся</w:t>
      </w:r>
      <w:proofErr w:type="gramEnd"/>
      <w:r w:rsidRPr="00BC18C6">
        <w:rPr>
          <w:rFonts w:ascii="Times New Roman" w:eastAsia="Times New Roman" w:hAnsi="Times New Roman" w:cs="Times New Roman"/>
          <w:spacing w:val="-6"/>
          <w:sz w:val="28"/>
          <w:szCs w:val="28"/>
        </w:rPr>
        <w:t>, систематически занимающихся физической культурой и спортом, в общей численности обучающихся.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Обеспечение доступности занятий физической культурой и спортом для всех слоев населения, включая инвалидов и людей с ограниченными возможностями здоровья.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участников Всероссийского физкультурно-спортивного комплекса «Готов к труду и обороне».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спортивно-массовых и физкультурно-оздоровительных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Создание условий для организации занятий физической культурой и спортом среди различных групп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Обеспечение сборных команд Курского муниципального округа для участия в краевых, межрегиональных и всероссийских соревнованиях.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Обеспечение доступа инвалидов и лиц с ограниченными возможностями здоровья к спортивным объектам Курского муниципального округа, проведение комплексных спортивно-массовых и физкультурно-оздоровительных мероприятий для данной категории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Сохранность контингента в учреждениях физкультурно-спортивной направленности и расширение сети отделений по видам спорта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Увеличение призовых мест, завоеванных спортсменами Курского муниципального округа на соревнованиях различного уровня.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11) Увеличение доли спортсменов, выполнивших нормативы спортивных разрядов.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12) Увеличение количества спортсменов Курского муниципального округа, принявших участие в региональных, межрегиональных и всероссийских спортивных мероприятиях.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13) Увеличение количества спортсменов Курского муниципального округа включенных в составы сборных команд Курского муниципального округа и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14) Повышение качества учебно-тренировочного процесса и введение инноваций в области  дополнительного образования в сфере физической культуры и спорта.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29. Развитие культуры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Основное направление в области культуры - укрепление единого культурного пространства на территории Курского муниципального округа, необходимость формирования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доступности участия всего населения в культурной жизни, а также вовлечение детей и молодежи в активную социокультурную деятельность.</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данном направлении предусмотрены следующие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системы качественного дополнительного образования детей;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развитие и совершенствование системы информационно-библиотечного обслуживания населения Курского муниципального округа, обеспечивающий конституционные права граждан на свободный и равный доступ к информации;</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сохранение культурного и исторического наследия Курского муниципального округа, обеспечение доступа граждан к культурным ценностям и участию в культурной жизни, реализация творческого потенциала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деятельности учреждений (оказание услуг) в сфере культуры и кинематографии;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сохранение и пополнение музейного фонда, повышение доступности и качества музейных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В целях выполнения задач предусмотрено выполнение основных мероприятий: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создание условий для </w:t>
      </w:r>
      <w:proofErr w:type="gramStart"/>
      <w:r w:rsidRPr="00BC18C6">
        <w:rPr>
          <w:rFonts w:ascii="Times New Roman" w:eastAsia="Times New Roman" w:hAnsi="Times New Roman" w:cs="Times New Roman"/>
          <w:spacing w:val="-6"/>
          <w:sz w:val="28"/>
          <w:szCs w:val="28"/>
        </w:rPr>
        <w:t>обучения детей</w:t>
      </w:r>
      <w:proofErr w:type="gramEnd"/>
      <w:r w:rsidRPr="00BC18C6">
        <w:rPr>
          <w:rFonts w:ascii="Times New Roman" w:eastAsia="Times New Roman" w:hAnsi="Times New Roman" w:cs="Times New Roman"/>
          <w:spacing w:val="-6"/>
          <w:sz w:val="28"/>
          <w:szCs w:val="28"/>
        </w:rPr>
        <w:t xml:space="preserve"> по дополнительным образовательным программам в сфере культуры и искусства;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проведение капитального и текущего ремонтов в учреждениях дополнительного образования в сфере культуры и искусства;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развития библиотечного обслуживания населения;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доступа к справочно-поисковому аппарату библиотек, базам данных;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предоставление мер социальной поддержки по оплате жилых помещений, отопления и освещения работникам  культуры, работающим в муниципальных учреждениях культуры, проживающим и работающим в сельской местности;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капитального и текущего ремонтов в учреждениях библиотечной системы;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реализация регионального проекта «Творческие люди»;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регионального проекта «Культурная  среда»;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развития культурно-досуговой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мероприятий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кинообслуживания;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развития музейного дела.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доли проводимых культурно-досуговых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Рост численности участников клубных формирований.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Создание условий для развития национальных культур, обеспечение равного доступа к культурным благам различных категорий населения Курского муниципального округа, включая детей с ограниченными возможностями здоровья.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Повышение уровня удовлетворенности качеством предоставляемых муниципальных  услуг.</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Рост зрительского интереса к мероприятиям учреждений культуры.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Повышение толерантности среди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Повышение профессионального уровня работников учреждений культуры Курского муниципального округа, их обучение новым технологиям и формам работы.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Укрепление материально-технической базы учреждений культуры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Обеспечение доступности и качества дополнительного образования в сфере культуры и искусства.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Удовлетворенность населения Курского округ услугами учреждений дополнительного образования.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11) Увеличение количества </w:t>
      </w:r>
      <w:proofErr w:type="gramStart"/>
      <w:r w:rsidRPr="00BC18C6">
        <w:rPr>
          <w:rFonts w:ascii="Times New Roman" w:eastAsia="Times New Roman" w:hAnsi="Times New Roman" w:cs="Times New Roman"/>
          <w:spacing w:val="-6"/>
          <w:sz w:val="28"/>
          <w:szCs w:val="28"/>
        </w:rPr>
        <w:t>обучающихся</w:t>
      </w:r>
      <w:proofErr w:type="gramEnd"/>
      <w:r w:rsidRPr="00BC18C6">
        <w:rPr>
          <w:rFonts w:ascii="Times New Roman" w:eastAsia="Times New Roman" w:hAnsi="Times New Roman" w:cs="Times New Roman"/>
          <w:spacing w:val="-6"/>
          <w:sz w:val="28"/>
          <w:szCs w:val="28"/>
        </w:rPr>
        <w:t xml:space="preserve"> по дополнительным предпрофессиональным общеобразовательным программам.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12) Социальная поддержка преподавателей в сфере культуры и искусства.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13) Рост удовлетворенности населения Курского муниципального округа качеством библиотечного обслуживания, привлечение к чтению, организация интеллектуального досуга, организация доступа населения к удаленным информационным ресурсам (в том числе государственным и муниципальным электронным услугам) и информации на электронных носителях.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14) Снижение уровня подростковой преступности и правонарушений путем издательской деятельности и проведения тематических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15) Социальная поддержка работников библиотек.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16) Беспрепятственный доступ населения ко всему потоку издающихся документов.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17) Увеличение количества семинаров, тренингов, других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18) Увеличение количества пользователей и охват населения Курского муниципального округа библиотечным обслуживанием.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19) Улучшение организации досуга жителей Курского муниципального округа, обеспечение доступности к культурным ценностям в соответствии с </w:t>
      </w:r>
      <w:r w:rsidRPr="00BC18C6">
        <w:rPr>
          <w:rFonts w:ascii="Times New Roman" w:eastAsia="Times New Roman" w:hAnsi="Times New Roman" w:cs="Times New Roman"/>
          <w:spacing w:val="-6"/>
          <w:sz w:val="28"/>
          <w:szCs w:val="28"/>
        </w:rPr>
        <w:lastRenderedPageBreak/>
        <w:t>запросами населения, учитывая принцип социальной необходимости культуры в формировании здорового и процветающего общества.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20) Вовлечение большого количества жителей Курского муниципального округа в участие проведения мероприятий, создание благоприятных условий для активного досуга, развитие многонациональной культуры, повышение качества услуг в сфере культуры, сохранение основных культурных ценностей, возрождение народной самодеятельности, творческое воспитание молодежи.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21) Увеличение количества проведенных культурно-досуговых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22) Увеличение количества участников клубных формирований.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22) Социальная поддержка специалистов культурно-досуговой деятельности.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23) Привлечение большего количества кинозрителей для просмотра кинофильмов.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24) Улучшение качества показа кинофильмов кинотеатром.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25) Увеличение количества проведенных киносеансов.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26) Социальная поддержка специалистов кинематографии.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27) Увеличение количества посещений музея.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28) Увеличение количества экскурсий, выставок,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30. Развитие здравоохранения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Здоровье - важнейший показатель качества жизни населения, определяющий степень вовлеченности каждого человека в общественную жизнь, степень его самореализация в профессиональной деятельности. Всемирная организация здравоохранения в своем уставе определила, что здоровье - это состояние полного физического, духовного и социального благополучия человека.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Проведение единой государственной политики сохранения здоровья населения и повышение ответственности всех органов власти, каждого гражданина за ее реализацию. Работа самого здравоохранения  округа должна быть направлена на эффективную профилактику заболеваний, сокращение сроков восстановления утраченного здоровья людей путем широкого внедрения в медицинскую практику современных методов диагностики и лечения.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улучшения качества и расширения возможности медицинского обслуживания населения Курского муниципального округа необходимо: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сохранение основ государственной (бесплатной) системы здравоохранения, соблюдение конституционных прав граждан на охрану здоровья;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качества и доступности медицинской помощи и лекарственного обеспечения;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модернизация материально-технической базы, строительство, ремонт и техническое  переоснащение  медицинских  учреждений;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закрепление медицинских кадров в сельской местности;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реализация  мероприятий  по  обеспечению  приоритета профилактической направленности деятельности системы здравоохранения, включая вакцинацию и эффективную диспансеризацию населения, развитие первичной медико-санитарной помощи, в том числе семейной медицины;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развитие стационарно замещающих технологий и таких форм обслуживания, как дневной стационар, стационар на дому;</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благоприятных условий для оказания медицинской помощи инвалидам, возвращения их к активной деятельности и полноценной  общественной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Модернизация материально-технической базы, строительство, ремонт и техническое переоснащение лечебных учреждений.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Информатизация системы здравоохранения.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Привлечение медицинских кадров в сельскую местность.</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Улучшение качества предоставления медицинской помощи.</w:t>
      </w:r>
    </w:p>
    <w:p w:rsidR="00480089" w:rsidRPr="00BC18C6" w:rsidRDefault="00480089" w:rsidP="00480089">
      <w:pPr>
        <w:spacing w:after="0" w:line="240" w:lineRule="auto"/>
        <w:ind w:right="-136" w:firstLine="709"/>
        <w:jc w:val="both"/>
        <w:rPr>
          <w:rFonts w:ascii="Times New Roman" w:eastAsia="Times New Roman" w:hAnsi="Times New Roman" w:cs="Times New Roman"/>
          <w:color w:val="00B050"/>
          <w:spacing w:val="-6"/>
          <w:sz w:val="28"/>
          <w:szCs w:val="28"/>
        </w:rPr>
      </w:pPr>
    </w:p>
    <w:p w:rsidR="00480089" w:rsidRPr="00BC18C6"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31. Развитие сферы защиты населения и территории от чрезвычайных ситуаций, гражданской обороне и пожарной безопасности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Курский муниципальный округ является сельскохозяйственным. Техногенные аварии могут создавать угрозу жизни или повлечь за собой многочисленные человеческие жертвы, привести к разрушению зданий, сооружений, оборудования и транспортных средств, нарушить производственный и транспортный процесс, жизнеобеспечение населения Курского муниципального округа, а также нанести ущерб окружающей природной среде.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Климатические и физико-географические условия на территории Курского муниципального округа также могут способствовать возникновению чрезвычайных ситуаций природного характера. Их последствия могут приводить к большому материальному ущербу в экономике и сельскохозяйственном производстве, гибели людей, животных и посевов сельскохозяйственных культур.</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Как показывает опыт предупреждения и ликвидации чрезвычайных ситуаций, проведения учений и тренировок в области защиты от чрезвычайных ситуаций, эффективность действий аварийных служб по ликвидации последствий чрезвычайных ситуаций и защите населения Курского муниципального округа от поражающих факторов недостаточно высока. Во многом это обусловлено недостаточным ресурсным обеспечением сил и средств аварийных служб, а также недостаточной подготовкой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Основной задачей в данной сфере является создание безопасных условий проживания граждан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выполнения задачи необходимо выполнение следующих основных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мероприятий по предупреждению чрезвычайных ситуаций и стихийных бедствий природного и техногенного характера;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мероприятий по реализации первичных мер пожарной безопасности.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Увеличение мероприятий по гражданской обороне и чрезвычайным ситуациям природного и техногенного характера.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мероприятий в муниципальных учреждениях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3) Увеличение количества граждан Курского муниципального округа, прошедших подготовку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от общего количества населения, подлежащего обучению.</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Отсутствие лиц, пострадавших в результате чрезвычайных ситуаций.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32. Развитие сферы организации правопорядка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Близость округа к зонам политической нестабильности Северного Кавказа и Закавказья, а также сложившиеся в округе социально-экономические условия, возможность возникновения чрезвычайных ситуаций природного и техногенного характера обуславливают необходимость рассматривать обеспечение общественной безопасности в качестве приоритетной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Увеличение внутренних и внешних угроз требует последовательного осуществления органами местного самоуправления округа, хозяйствующими субъектами всех форм собственности, общественными организациями и населением совместно с органами государственной власти Ставропольского края комплекса программных, взаимосвязанных между собой мер, направленных на формирование округе эффективной системы поддержания общественно-политической стабильности, обеспечение общественной безопасности, режима противодействия террористической опасности и защиты населения от чрезвычайных ситуаций.</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задачами в данной сфере являются: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укрепления правопорядка и обеспечения общественной безопасности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предупреждение возникновения и распространения наркомании, а также формирование в обществе негативного отношения к ней;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внедрение аппаратно-программного комплекса автоматизированной системы «Безопасный город».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выполнения данных задач предпринять следующее: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правонарушений на улицах и в общественных местах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правонарушений, совершаемых на территории Курского муниципального округа, лицами в состоянии алкогольного опьянения и в отношении них;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рецидивной преступности;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правонарушений среди несовершеннолетних и молодежи;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мошенничества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профилактика правонарушений в сфере миграции;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формирование у населения Курского муниципального округа установок на ведение здорового образа жизни и нетерпимого отношения к наркомании;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раннее выявление незаконного потребления наркотиков у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совершенствование в Курском районе информационно-пропагандистского обеспечения профилактики незаконного потребления  и оборота наркотиков;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приобретение </w:t>
      </w:r>
      <w:proofErr w:type="gramStart"/>
      <w:r w:rsidRPr="00BC18C6">
        <w:rPr>
          <w:rFonts w:ascii="Times New Roman" w:eastAsia="Times New Roman" w:hAnsi="Times New Roman" w:cs="Times New Roman"/>
          <w:spacing w:val="-6"/>
          <w:sz w:val="28"/>
          <w:szCs w:val="28"/>
        </w:rPr>
        <w:t>средств инженерно-технической защищенности мест массового пребывания людей</w:t>
      </w:r>
      <w:proofErr w:type="gramEnd"/>
      <w:r w:rsidRPr="00BC18C6">
        <w:rPr>
          <w:rFonts w:ascii="Times New Roman" w:eastAsia="Times New Roman" w:hAnsi="Times New Roman" w:cs="Times New Roman"/>
          <w:spacing w:val="-6"/>
          <w:sz w:val="28"/>
          <w:szCs w:val="28"/>
        </w:rPr>
        <w:t xml:space="preserve">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приобретение и установка оборудования в рамках внедрения и обслуживания аппаратно-программного комплекса автоматизированной системы «Безопасный город».</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Повышение эффективности действующей системы социальной профилактики правонарушений.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Снижение количества преступлений, совершаемых лицами в состоянии алкогольного опьянения.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Снижение количества преступлений, совершаемых лицами,   ранее   совершавшими   правонарушения.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Снижение количества правонарушений, совершаемых на улицах и в других общественных местах.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Снижение количества правонарушений, совершаемых несовершеннолетними.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Увеличение количества совместных с субъектами профилактики правонарушений мероприятий, способствующих профилактике правонарушений.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7) Сохранение численности членов народных дружин и общественных объединений правоохранительной направленности, созданных на территории Курского муниципального округа, внесенных в региональный реестр народных дружин и общественных объединений правоохранительной направленности в Курском муниципальном округе, принимающих участие в охране общественного порядка на территории Курского муниципальном округе.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Снижение количества правонарушений, совершаемых на улицах и в других общественных местах.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Снижение количества преступлений, совершаемых лицами в состоянии алкогольного опьянения.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Снижение количества правонарушений, совершаемых несовершеннолетними.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11) Снижение количества преступлений, совершаемых лицами, ранее совершавшими правонарушения.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12) Увеличение количества районных фестивалей, конкурсов, культурно-массовых и спортивных мероприятий, выставок, «круглых столов», акций социальной направленности по проблемам профилактики наркомании, токсикомании, алкоголизма, </w:t>
      </w:r>
      <w:proofErr w:type="spellStart"/>
      <w:r w:rsidRPr="00BC18C6">
        <w:rPr>
          <w:rFonts w:ascii="Times New Roman" w:eastAsia="Times New Roman" w:hAnsi="Times New Roman" w:cs="Times New Roman"/>
          <w:spacing w:val="-6"/>
          <w:sz w:val="28"/>
          <w:szCs w:val="28"/>
        </w:rPr>
        <w:t>табакокурения</w:t>
      </w:r>
      <w:proofErr w:type="spellEnd"/>
      <w:r w:rsidRPr="00BC18C6">
        <w:rPr>
          <w:rFonts w:ascii="Times New Roman" w:eastAsia="Times New Roman" w:hAnsi="Times New Roman" w:cs="Times New Roman"/>
          <w:spacing w:val="-6"/>
          <w:sz w:val="28"/>
          <w:szCs w:val="28"/>
        </w:rPr>
        <w:t>, формированию здорового образа жизни.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13) Увеличение доли обучающихся 7 - 11 классов общеобразовательных учреждений, принявших участие в социально-психологическом тестировании, в общей численности обучающихся 7 - 11 классов общеобразовательных учреждений.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14) Сохранение доли обучающихся общеобразовательных учреждений в возрасте от 13 до 18 лет, прошедших экспресс-тестирование на выявление </w:t>
      </w:r>
      <w:r w:rsidRPr="00BC18C6">
        <w:rPr>
          <w:rFonts w:ascii="Times New Roman" w:eastAsia="Times New Roman" w:hAnsi="Times New Roman" w:cs="Times New Roman"/>
          <w:spacing w:val="-6"/>
          <w:sz w:val="28"/>
          <w:szCs w:val="28"/>
        </w:rPr>
        <w:lastRenderedPageBreak/>
        <w:t>употребления психотропных активных веществ (ПАВ) от общего количества детей данной возрастной категории.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15) Увеличение численности несовершеннолетних в Курском муниципальном округе (в возрасте до 18 лет), занимающихся физической культурой и спортом.</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16) Сохранение количества полиграфической продукции, распространяемой в Курском муниципальном округе и направленной на профилактику правонарушений, незаконного потребления наркотиков, пропаганду здорового образа жизни среди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17) Предупреждение террористических актов и экстремистских проявлений.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18) Сокращение числа уличных правонарушений и преступлений, в том числе количества правонарушений и преступлений, совершаемых в общественных местах.</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33. Развитие сферы реализации государственной национальной политики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направлениями реализации государственной национальной политики в округе являются: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укрепление и популяризация позитивного имиджа округа как безопасной, привлекательной, успешной территории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гармонизация межнациональных отношений и укрепление российской гражданской идентичности населения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привлечение членов казачьих обществ к несению государственной и иной службы в Кировском городском округе, сохранение и развитие традиционной казачьей культуры и казачьего образования в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содействие организации работы с казачьей молодежью ее военно-патриотическому, духовно-нравственному и физическому воспитанию, поддержка проведения молодежных казачьих игр, а также других казачьих мероприятий военно-патриотической направленности с детьми и молодежью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оказание помощи национально-культурным общественным объединениям, осуществляющим свою деятельность на территории округа в проведении фестивалей национальных видов спорта, кухни, искусства;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участие общественного совета, консультативных советов по межнациональным отношениям в деятельности по укреплению общероссийской гражданской идентичности, гармонизации межнациональных и </w:t>
      </w:r>
      <w:proofErr w:type="spellStart"/>
      <w:r w:rsidRPr="00BC18C6">
        <w:rPr>
          <w:rFonts w:ascii="Times New Roman" w:eastAsia="Times New Roman" w:hAnsi="Times New Roman" w:cs="Times New Roman"/>
          <w:spacing w:val="-6"/>
          <w:sz w:val="28"/>
          <w:szCs w:val="28"/>
        </w:rPr>
        <w:t>этноконфессиональных</w:t>
      </w:r>
      <w:proofErr w:type="spellEnd"/>
      <w:r w:rsidRPr="00BC18C6">
        <w:rPr>
          <w:rFonts w:ascii="Times New Roman" w:eastAsia="Times New Roman" w:hAnsi="Times New Roman" w:cs="Times New Roman"/>
          <w:spacing w:val="-6"/>
          <w:sz w:val="28"/>
          <w:szCs w:val="28"/>
        </w:rPr>
        <w:t xml:space="preserve"> отношений, обеспечению социальной и культурной адаптации иностранных граждан и их интеграции в российское общество.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Реализация основных направлений государственной национальной политики в округе будет способствовать укреплению межнациональных и </w:t>
      </w:r>
      <w:proofErr w:type="spellStart"/>
      <w:r w:rsidRPr="00BC18C6">
        <w:rPr>
          <w:rFonts w:ascii="Times New Roman" w:eastAsia="Times New Roman" w:hAnsi="Times New Roman" w:cs="Times New Roman"/>
          <w:spacing w:val="-6"/>
          <w:sz w:val="28"/>
          <w:szCs w:val="28"/>
        </w:rPr>
        <w:t>этноконфессиональных</w:t>
      </w:r>
      <w:proofErr w:type="spellEnd"/>
      <w:r w:rsidRPr="00BC18C6">
        <w:rPr>
          <w:rFonts w:ascii="Times New Roman" w:eastAsia="Times New Roman" w:hAnsi="Times New Roman" w:cs="Times New Roman"/>
          <w:spacing w:val="-6"/>
          <w:sz w:val="28"/>
          <w:szCs w:val="28"/>
        </w:rPr>
        <w:t xml:space="preserve"> отношений, всестороннему развитию и процветанию народов Российской Федерации, проживающих на территории Курского муниципального округа, развитию духовного и гражданского единства.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данной сфере определены основные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реализация в Курском муниципальном округе государственной политики Российской Федерации в области противодействия терроризму путем </w:t>
      </w:r>
      <w:r w:rsidRPr="00BC18C6">
        <w:rPr>
          <w:rFonts w:ascii="Times New Roman" w:eastAsia="Times New Roman" w:hAnsi="Times New Roman" w:cs="Times New Roman"/>
          <w:spacing w:val="-6"/>
          <w:sz w:val="28"/>
          <w:szCs w:val="28"/>
        </w:rPr>
        <w:lastRenderedPageBreak/>
        <w:t>совершенствования системы профилактических мер антитеррористической направленности;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стабилизация и гармонизация межнациональных и межконфессиональных отношений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выполнения данных задач предусмотрено выполнение основных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 информирование населения Курского муниципального округа по вопросам противодействия распространению терроризма;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создание безопасных </w:t>
      </w:r>
      <w:proofErr w:type="gramStart"/>
      <w:r w:rsidRPr="00BC18C6">
        <w:rPr>
          <w:rFonts w:ascii="Times New Roman" w:eastAsia="Times New Roman" w:hAnsi="Times New Roman" w:cs="Times New Roman"/>
          <w:spacing w:val="-6"/>
          <w:sz w:val="28"/>
          <w:szCs w:val="28"/>
        </w:rPr>
        <w:t>условий функционирования объектов муниципальных учреждений Курского муниципального округа</w:t>
      </w:r>
      <w:proofErr w:type="gramEnd"/>
      <w:r w:rsidRPr="00BC18C6">
        <w:rPr>
          <w:rFonts w:ascii="Times New Roman" w:eastAsia="Times New Roman" w:hAnsi="Times New Roman" w:cs="Times New Roman"/>
          <w:spacing w:val="-6"/>
          <w:sz w:val="28"/>
          <w:szCs w:val="28"/>
        </w:rPr>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гармонизация межнациональных отношений и укрепление российской гражданской идентичности у населения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поддержка казачьих обществ, осуществляющих свою деятельность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1) Увеличение доли населения Курского муниципальном округе, у которого сформирована общероссийская гражданская идентичность.</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Формирование нетерпимости ко всем фактам террористических и экстремистских проявлений.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Укрепление и культивирование в молодежной среде атмосферы  межэтнического  согласия  и  толерантности.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Сохранение и развитие в Курском муниципальном округе самобытной культуры казачества, образа жизни, традиций и духовных ценностей казаков.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 xml:space="preserve">5) Поддержание имиджа Курского муниципальном округе как муниципального образования межнационального и </w:t>
      </w:r>
      <w:proofErr w:type="spellStart"/>
      <w:r w:rsidRPr="00BC18C6">
        <w:rPr>
          <w:rFonts w:ascii="Times New Roman" w:eastAsia="Times New Roman" w:hAnsi="Times New Roman" w:cs="Times New Roman"/>
          <w:spacing w:val="-6"/>
          <w:sz w:val="28"/>
          <w:szCs w:val="28"/>
        </w:rPr>
        <w:t>межконфессинального</w:t>
      </w:r>
      <w:proofErr w:type="spellEnd"/>
      <w:r w:rsidRPr="00BC18C6">
        <w:rPr>
          <w:rFonts w:ascii="Times New Roman" w:eastAsia="Times New Roman" w:hAnsi="Times New Roman" w:cs="Times New Roman"/>
          <w:spacing w:val="-6"/>
          <w:sz w:val="28"/>
          <w:szCs w:val="28"/>
        </w:rPr>
        <w:t xml:space="preserve"> согласия.</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Совершенствование форм и методов работы администрации, территориальных отделов администрации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Повышение ответственности руководителей учреждений, предприятий Курского муниципального округа за реализацию антитеррористических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Укрепление и культивирование в молодежной среде атмосферы межэтнического согласия и толерантности.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10) Формирование единого информационного пространства для пропаганды и распространения на территории Курского муниципального округа идей толерантности, гражданской солидарности, уважения к другим культурам, в том числе через средства массовой информации, информационно-телекоммуникационную сеть «Интернет».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11) Увеличение количества членов казачьих обществ, привлеченных к несению государственной и иной службы.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12) Снижение уровня преступности и количества </w:t>
      </w:r>
      <w:proofErr w:type="gramStart"/>
      <w:r w:rsidRPr="00BC18C6">
        <w:rPr>
          <w:rFonts w:ascii="Times New Roman" w:eastAsia="Times New Roman" w:hAnsi="Times New Roman" w:cs="Times New Roman"/>
          <w:spacing w:val="-6"/>
          <w:sz w:val="28"/>
          <w:szCs w:val="28"/>
        </w:rPr>
        <w:t>право-нарушений</w:t>
      </w:r>
      <w:proofErr w:type="gramEnd"/>
      <w:r w:rsidRPr="00BC18C6">
        <w:rPr>
          <w:rFonts w:ascii="Times New Roman" w:eastAsia="Times New Roman" w:hAnsi="Times New Roman" w:cs="Times New Roman"/>
          <w:spacing w:val="-6"/>
          <w:sz w:val="28"/>
          <w:szCs w:val="28"/>
        </w:rPr>
        <w:t xml:space="preserve"> в местах несения службы казачьих дружин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13) Сохранение и развитие в Курском муниципальном округе самобытной культуры казачества, образа жизни, традиций и духовных ценностей казаков.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14) Обеспечение физического и духовно-нравственного развития членов казачьих обществ.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15) Увеличение количества обучающихся общеобразовательных учреждений, охваченных образовательным процессом с использованием культурно-исторических традиций казачества.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16) Развитие у казачьей молодежи Курского муниципального округа принципов общегражданского патриотизма, верного служения Отечеству на основе казачьих традиций.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17) Поддержание имиджа Курского муниципального округа как муниципального образования с развитыми казачьими традициями и культурой.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34. Пространственное развитие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Улучшение качества жизни населения за счет создания комфортной и гармоничной сельской среды является основной целью в развитии градостроительной сферы.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Градостроительная деятельность является основой территориального планирования, составной частью процесса управления развитием территории Курского муниципального округа и должна обеспечить устойчивое развитие территории,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данной сфере необходимо активизировать работу по разработке документации по планировке территории Курского муниципального округа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различного назначения. Разработка проектов планировок территории особенно важна для обеспечения благоприятных условий жизнедеятельности населения, формирования архитектурного облика городского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рамках исполнения муниципального контракта № 20 от 05.05.2022 на разработку правил землепользования и застройки Курского муниципального округа Ставропольского края проводится работа по определению территорий населенных пунктов, в границах которых будут установлены требования к архитектурно-градостроительному облику объектов капитального строительства и требований к архитектурно-градостроительному облику объектов капитального строительства.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На территории Курского муниципального округа Ставропольского края договоры о комплексном развитии территорий не заключались, однако, проектом генерального плана Курского муниципального округа предусматривается изменение границ населенных пунктов в целях увеличения площади земельных участков под индивидуальное жилищное строительство</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Существенную роль в пополнении бюджета Курского муниципального округа имеет повышение эффективности использования земельных участков за счет вовлечения в хозяйственный оборот свободных земель, проведение муниципального земельного контроля с целью выявления неиспользуемых, нерационально используемых или неиспользуемых по целевому назначению земельных участков. Наличие достоверной информации о земельных участках позволит принимать более эффективные решения, что важно также для пополнения бюджета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Основными принципами политики Курского муниципального округа в сфере управления и распоряжения муниципальной собственностью округа являются: законность и открытость деятельности органов местного самоуправления округа, подотчетность и подконтрольность, эффективность, целевое использование имущества, закрепленного на праве хозяйственного ведения или оперативного управления за муниципальными предприятиями и учреждениями.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сфере пространственного развития определены следующие основные задачи: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 совершенствование имущественных и земельных отношений в Курском муниципальном округе для обеспечения решения задач социально-экономического развития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обеспечение устойчивого развития Курского муниципального округа путем совершенствования систем градостроительной деятельности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Для решения данных задач предусматривается реализация следующих основных мероприятий: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оценка недвижимости, признание прав и регулирование отношений по государственной и муниципальной собственности Курского муниципального округа на объекты недвижимого имущества и эффективное управление, распоряжение этим имуществом и его использование;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оформление права муниципальной собственности Курского муниципального округа на объекты недвижимого имущества и эффективное управление, распоряжение этим имуществом и его использование;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оформление права муниципальной собственности  на земельные участки и рациональное их использование;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заключение договоров аренды земельных участков, государственная собственность на которые не разграничена, и контроль за их целевым использованием</w:t>
      </w:r>
      <w:proofErr w:type="gramStart"/>
      <w:r w:rsidRPr="00BC18C6">
        <w:rPr>
          <w:rFonts w:ascii="Times New Roman" w:eastAsia="Times New Roman" w:hAnsi="Times New Roman" w:cs="Times New Roman"/>
          <w:spacing w:val="-6"/>
          <w:sz w:val="28"/>
          <w:szCs w:val="28"/>
        </w:rPr>
        <w:t xml:space="preserve"> ;</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разработка и утверждение генерального плана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выполнение работ по разработке правил землепользования и застройки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разработка схемы размещения рекламных конструкций на территории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осуществление мероприятия по выдаче разрешений на строительство в соответствии с градостроительным кодексом Российской Федерации и другими нормативно-правовыми актами Ставропольского края 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Ожидаемые результаты: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Утвержденный Генеральный план Курского муниципального округа, разработка правил землепользования застройки.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2) Разработка схем </w:t>
      </w:r>
      <w:proofErr w:type="gramStart"/>
      <w:r w:rsidRPr="00BC18C6">
        <w:rPr>
          <w:rFonts w:ascii="Times New Roman" w:eastAsia="Times New Roman" w:hAnsi="Times New Roman" w:cs="Times New Roman"/>
          <w:spacing w:val="-6"/>
          <w:sz w:val="28"/>
          <w:szCs w:val="28"/>
        </w:rPr>
        <w:t>комплексного</w:t>
      </w:r>
      <w:proofErr w:type="gramEnd"/>
      <w:r w:rsidRPr="00BC18C6">
        <w:rPr>
          <w:rFonts w:ascii="Times New Roman" w:eastAsia="Times New Roman" w:hAnsi="Times New Roman" w:cs="Times New Roman"/>
          <w:spacing w:val="-6"/>
          <w:sz w:val="28"/>
          <w:szCs w:val="28"/>
        </w:rPr>
        <w:t xml:space="preserve"> развития-социальной, транспортной и коммунальной инфраструктуры.</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Установление границ территориальных зон, границ населенных пунктов, границ муниципальных образований и внесение сведений в ЕГРН.</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Увеличение количества земельных участков, находящихся в муниципальной собственности.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100-процентное поступление доходов от использования имущества, находящегося в муниципальной собственности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100-процентное поступление доходов от использования земельных участков, находящихся в муниципальной собственности.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100-процентное поступление доходов, получаемых в виде арендной платы за пользование земельными участками, государственная собственность на которые не разграничена, находящимися в границах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Вовлечение в хозяйственный оборот свободных земельных участков, находящихся в муниципальной собственности, и земельных участков, государственная собственность на которые не разграничена, находящихся в границах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9) Постановка на государственный кадастровый учет земельных участков по всем видам собственности</w:t>
      </w: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p>
    <w:p w:rsidR="00480089" w:rsidRPr="00BC18C6" w:rsidRDefault="00480089" w:rsidP="00480089">
      <w:pPr>
        <w:suppressAutoHyphens/>
        <w:spacing w:after="0" w:line="240" w:lineRule="auto"/>
        <w:ind w:firstLine="709"/>
        <w:contextualSpacing/>
        <w:jc w:val="both"/>
        <w:rPr>
          <w:rFonts w:ascii="Times New Roman" w:eastAsia="Calibri" w:hAnsi="Times New Roman" w:cs="Times New Roman"/>
          <w:kern w:val="1"/>
          <w:sz w:val="28"/>
          <w:szCs w:val="28"/>
          <w:lang w:eastAsia="ru-RU"/>
        </w:rPr>
      </w:pPr>
      <w:r w:rsidRPr="00BC18C6">
        <w:rPr>
          <w:rFonts w:ascii="Times New Roman" w:eastAsia="Calibri" w:hAnsi="Times New Roman" w:cs="Times New Roman"/>
          <w:kern w:val="1"/>
          <w:sz w:val="28"/>
          <w:szCs w:val="28"/>
          <w:lang w:eastAsia="ru-RU"/>
        </w:rPr>
        <w:t xml:space="preserve">35. Развитие сферы управления муниципальными финансами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К приоритетным направлениям развития сферы управления муниципальными финансами относятся: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эффективности управления государственными и муниципальными активами, совершенствование налогового администрирования;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построение гибкой и комплексной системы управления бюджетными расходами, увязанной с формированием муниципальных программ Курского муниципального округа Ставропольского края на проектных принципах управления и обеспечивающей реализацию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w:t>
      </w:r>
      <w:proofErr w:type="gramEnd"/>
      <w:r w:rsidRPr="00BC18C6">
        <w:rPr>
          <w:rFonts w:ascii="Times New Roman" w:eastAsia="Times New Roman" w:hAnsi="Times New Roman" w:cs="Times New Roman"/>
          <w:spacing w:val="-6"/>
          <w:sz w:val="28"/>
          <w:szCs w:val="28"/>
        </w:rPr>
        <w:t xml:space="preserve"> Российской Федерации на период до 2030 года»;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эффективности расходования бюджетных средств;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обеспечение открытости и прозрачности информации об управлении общественными финансами, расширение практики общественного участия при обсуждении и принятии бюджетных решений, развитие принципов инициативного бюджетирования;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создание условий для повышения </w:t>
      </w:r>
      <w:proofErr w:type="gramStart"/>
      <w:r w:rsidRPr="00BC18C6">
        <w:rPr>
          <w:rFonts w:ascii="Times New Roman" w:eastAsia="Times New Roman" w:hAnsi="Times New Roman" w:cs="Times New Roman"/>
          <w:spacing w:val="-6"/>
          <w:sz w:val="28"/>
          <w:szCs w:val="28"/>
        </w:rPr>
        <w:t>качества финансового менеджмента главных распорядителей бюджетных средств Курского муниципального округа</w:t>
      </w:r>
      <w:proofErr w:type="gramEnd"/>
      <w:r w:rsidRPr="00BC18C6">
        <w:rPr>
          <w:rFonts w:ascii="Times New Roman" w:eastAsia="Times New Roman" w:hAnsi="Times New Roman" w:cs="Times New Roman"/>
          <w:spacing w:val="-6"/>
          <w:sz w:val="28"/>
          <w:szCs w:val="28"/>
        </w:rPr>
        <w:t>;</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создание условий для повышения качества предоставления муниципальных услуг, нормативное правовое регулирование и организационно-методическое обеспечение бюджетного процесса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информационных технологий в сфере управления муниципальными финансами Курского муниципального округа с учетом новых требований к качеству финансовой деятельности участников бюджетного процесса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развитие системы управления муниципальными закупками Курского муниципального округа и осуществление контроля в сфере закупок товаров, работ, услуг для обеспечения нужд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осуществление финансового </w:t>
      </w:r>
      <w:proofErr w:type="gramStart"/>
      <w:r w:rsidRPr="00BC18C6">
        <w:rPr>
          <w:rFonts w:ascii="Times New Roman" w:eastAsia="Times New Roman" w:hAnsi="Times New Roman" w:cs="Times New Roman"/>
          <w:spacing w:val="-6"/>
          <w:sz w:val="28"/>
          <w:szCs w:val="28"/>
        </w:rPr>
        <w:t>контроля за</w:t>
      </w:r>
      <w:proofErr w:type="gramEnd"/>
      <w:r w:rsidRPr="00BC18C6">
        <w:rPr>
          <w:rFonts w:ascii="Times New Roman" w:eastAsia="Times New Roman" w:hAnsi="Times New Roman" w:cs="Times New Roman"/>
          <w:spacing w:val="-6"/>
          <w:sz w:val="28"/>
          <w:szCs w:val="28"/>
        </w:rPr>
        <w:t xml:space="preserve">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инвестиций и государственных гарантий условий выделения, получения, целевого использования и возврата средств местного бюджета;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поддержание муниципального долга Курского муниципального округ на нулевом уровне;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содействие обеспечению сбалансированности местного бюджета;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повышение ответственности у главных распорядителей бюджетных средств за соблюдение бюджетного законодательства Российской Федерации, бюджетного законодательства Ставропольского края и муниципальных правовых  актов  Курского  муниципального  округа,  целевое  и эффективное использование бюджетных средств.</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Ожидаемые результаты: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1) Ежегодное снижение объема недоимки по налогам и сборам, зачисляемым в местный бюджет.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2) Увеличение темпов роста поступлений налоговых и неналоговых доходов местного бюджета к уровню предыдущего года.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3) Увеличение поступлений налоговых и неналоговых доходов в местный бюджет.</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4) Исполнение расходных обязательств Курского муниципального округа.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5) Увеличение результата оценки качества управления бюджетным процессом и стратегическим планированием в Курском муниципальном округе.</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6) Увеличение показателя об исполнении местного бюджета.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7) Уменьшение доли просроченной кредиторской задолженности местного бюджета в общем объеме расходов местного бюджета.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8) Отсутствие муниципального долга.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lastRenderedPageBreak/>
        <w:t>36.Развитие экспортного потенциала</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Одним из важнейших условий развития экспорта является возможность выхода на новые рынки.</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В целях увеличения количества предприятий-экспортеров и объемов экспорта продукции данными предприятиями необходима усиленная работа с субъектами предпринимательской деятельности в целях получения ими государственной поддержки на развитие экспортной деятельности, в том числе предоставляемых АО «Российский экспортный центр», Центром экспорта некоммерческой организации «Фонд поддержки предпринимательства Ставропольского края», Торгово-промышленной палатой Ставропольского края.</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Ожидаемые результаты: </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 xml:space="preserve">Реализация мероприятий экспортного стандарта позволит сформировать эффективную инфраструктуру поддержки экспорта, более качественно вовлекать органы местного самоуправления и представителей </w:t>
      </w:r>
      <w:proofErr w:type="gramStart"/>
      <w:r w:rsidRPr="00BC18C6">
        <w:rPr>
          <w:rFonts w:ascii="Times New Roman" w:eastAsia="Times New Roman" w:hAnsi="Times New Roman" w:cs="Times New Roman"/>
          <w:spacing w:val="-6"/>
          <w:sz w:val="28"/>
          <w:szCs w:val="28"/>
        </w:rPr>
        <w:t>бизнес-сообщества</w:t>
      </w:r>
      <w:proofErr w:type="gramEnd"/>
      <w:r w:rsidRPr="00BC18C6">
        <w:rPr>
          <w:rFonts w:ascii="Times New Roman" w:eastAsia="Times New Roman" w:hAnsi="Times New Roman" w:cs="Times New Roman"/>
          <w:spacing w:val="-6"/>
          <w:sz w:val="28"/>
          <w:szCs w:val="28"/>
        </w:rPr>
        <w:t xml:space="preserve"> в развитие экспортной деятельности и, как результат, увеличить число экспортеров и объем внешних поставок.</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BC18C6">
        <w:rPr>
          <w:rFonts w:ascii="Times New Roman" w:eastAsia="Times New Roman" w:hAnsi="Times New Roman" w:cs="Times New Roman"/>
          <w:spacing w:val="-6"/>
          <w:sz w:val="28"/>
          <w:szCs w:val="28"/>
        </w:rPr>
        <w:t xml:space="preserve">Вовлечение </w:t>
      </w:r>
      <w:proofErr w:type="spellStart"/>
      <w:r w:rsidRPr="00BC18C6">
        <w:rPr>
          <w:rFonts w:ascii="Times New Roman" w:eastAsia="Times New Roman" w:hAnsi="Times New Roman" w:cs="Times New Roman"/>
          <w:spacing w:val="-6"/>
          <w:sz w:val="28"/>
          <w:szCs w:val="28"/>
        </w:rPr>
        <w:t>экспортоориентированных</w:t>
      </w:r>
      <w:proofErr w:type="spellEnd"/>
      <w:r w:rsidRPr="00BC18C6">
        <w:rPr>
          <w:rFonts w:ascii="Times New Roman" w:eastAsia="Times New Roman" w:hAnsi="Times New Roman" w:cs="Times New Roman"/>
          <w:spacing w:val="-6"/>
          <w:sz w:val="28"/>
          <w:szCs w:val="28"/>
        </w:rPr>
        <w:t xml:space="preserve"> предприятий в реализацию регионального проекта посредством информирования предприятий об имеющихся мерах поддержки экспорта, в том числе предоставляемых Российским экспортным центром консультационных услуг по сертификации, патентованию и лицензированию продукции по международным стандартам, правовой поддержки и логистического сопровождения экспортеров, а также за счет реализации комплекса мер по совершенствованию механизмов стимулирования экспортной деятельности путем активного продвижения и позиционирования ставропольских товаропроизводителей как</w:t>
      </w:r>
      <w:proofErr w:type="gramEnd"/>
      <w:r w:rsidRPr="00BC18C6">
        <w:rPr>
          <w:rFonts w:ascii="Times New Roman" w:eastAsia="Times New Roman" w:hAnsi="Times New Roman" w:cs="Times New Roman"/>
          <w:spacing w:val="-6"/>
          <w:sz w:val="28"/>
          <w:szCs w:val="28"/>
        </w:rPr>
        <w:t xml:space="preserve"> </w:t>
      </w:r>
      <w:proofErr w:type="gramStart"/>
      <w:r w:rsidRPr="00BC18C6">
        <w:rPr>
          <w:rFonts w:ascii="Times New Roman" w:eastAsia="Times New Roman" w:hAnsi="Times New Roman" w:cs="Times New Roman"/>
          <w:spacing w:val="-6"/>
          <w:sz w:val="28"/>
          <w:szCs w:val="28"/>
        </w:rPr>
        <w:t>компаний, производящих продукцию высочайшего качества.</w:t>
      </w:r>
      <w:proofErr w:type="gramEnd"/>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rPr>
        <w:t>Система образовательных, финансовых и нефинансовых мер, направленных на поддержку и ускоренное развитие экспортной деятельности компаний, разработана на базе лучшего международного опыта, с учетом особенности российских условий. Реализация данного направления позволит обеспечить формирование у компаний системного представления об эффективном структурировании экспортного проекта, минимизации рисков и снижении издержек для дальнейшего самостоятельного тиражирования и масштабирования экспортной деятельности предприятий.</w:t>
      </w: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BC18C6" w:rsidRDefault="00480089" w:rsidP="00480089">
      <w:pPr>
        <w:spacing w:after="0" w:line="240" w:lineRule="auto"/>
        <w:ind w:right="-136"/>
        <w:jc w:val="both"/>
        <w:rPr>
          <w:rFonts w:ascii="Times New Roman" w:eastAsia="Times New Roman" w:hAnsi="Times New Roman" w:cs="Times New Roman"/>
          <w:spacing w:val="-6"/>
          <w:sz w:val="28"/>
          <w:szCs w:val="28"/>
        </w:rPr>
        <w:sectPr w:rsidR="00480089" w:rsidRPr="00BC18C6" w:rsidSect="00324598">
          <w:pgSz w:w="11906" w:h="16838"/>
          <w:pgMar w:top="1134" w:right="567" w:bottom="1134" w:left="1985" w:header="709" w:footer="709" w:gutter="0"/>
          <w:cols w:space="708"/>
          <w:docGrid w:linePitch="360"/>
        </w:sectPr>
      </w:pPr>
    </w:p>
    <w:p w:rsidR="00480089" w:rsidRPr="00BC18C6"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BC18C6">
        <w:rPr>
          <w:rFonts w:ascii="Times New Roman" w:eastAsia="Times New Roman" w:hAnsi="Times New Roman" w:cs="Times New Roman"/>
          <w:spacing w:val="-6"/>
          <w:sz w:val="28"/>
          <w:szCs w:val="28"/>
          <w:lang w:val="en-US"/>
        </w:rPr>
        <w:lastRenderedPageBreak/>
        <w:t>V</w:t>
      </w:r>
      <w:r w:rsidRPr="00BC18C6">
        <w:rPr>
          <w:rFonts w:ascii="Times New Roman" w:eastAsia="Times New Roman" w:hAnsi="Times New Roman" w:cs="Times New Roman"/>
          <w:spacing w:val="-6"/>
          <w:sz w:val="28"/>
          <w:szCs w:val="28"/>
        </w:rPr>
        <w:t xml:space="preserve">. </w:t>
      </w:r>
      <w:r w:rsidR="00BC18C6" w:rsidRPr="00BC18C6">
        <w:rPr>
          <w:rFonts w:ascii="Times New Roman" w:eastAsia="Times New Roman" w:hAnsi="Times New Roman" w:cs="Times New Roman"/>
          <w:spacing w:val="-6"/>
          <w:sz w:val="28"/>
          <w:szCs w:val="28"/>
        </w:rPr>
        <w:t>Показатели достижения целей соц</w:t>
      </w:r>
      <w:r w:rsidR="00001FF0">
        <w:rPr>
          <w:rFonts w:ascii="Times New Roman" w:eastAsia="Times New Roman" w:hAnsi="Times New Roman" w:cs="Times New Roman"/>
          <w:spacing w:val="-6"/>
          <w:sz w:val="28"/>
          <w:szCs w:val="28"/>
        </w:rPr>
        <w:t>иально-экономического развития К</w:t>
      </w:r>
      <w:r w:rsidR="00BC18C6" w:rsidRPr="00BC18C6">
        <w:rPr>
          <w:rFonts w:ascii="Times New Roman" w:eastAsia="Times New Roman" w:hAnsi="Times New Roman" w:cs="Times New Roman"/>
          <w:spacing w:val="-6"/>
          <w:sz w:val="28"/>
          <w:szCs w:val="28"/>
        </w:rPr>
        <w:t xml:space="preserve">урского муниципального округа </w:t>
      </w:r>
      <w:r w:rsidR="00001FF0">
        <w:rPr>
          <w:rFonts w:ascii="Times New Roman" w:eastAsia="Times New Roman" w:hAnsi="Times New Roman" w:cs="Times New Roman"/>
          <w:spacing w:val="-6"/>
          <w:sz w:val="28"/>
          <w:szCs w:val="28"/>
        </w:rPr>
        <w:t>С</w:t>
      </w:r>
      <w:r w:rsidR="00BC18C6" w:rsidRPr="00BC18C6">
        <w:rPr>
          <w:rFonts w:ascii="Times New Roman" w:eastAsia="Times New Roman" w:hAnsi="Times New Roman" w:cs="Times New Roman"/>
          <w:spacing w:val="-6"/>
          <w:sz w:val="28"/>
          <w:szCs w:val="28"/>
        </w:rPr>
        <w:t>тавропольского края</w:t>
      </w:r>
    </w:p>
    <w:p w:rsidR="00480089" w:rsidRPr="00BC18C6" w:rsidRDefault="00480089" w:rsidP="00480089">
      <w:pPr>
        <w:spacing w:line="240" w:lineRule="auto"/>
        <w:contextualSpacing/>
        <w:jc w:val="center"/>
        <w:rPr>
          <w:rFonts w:ascii="Times New Roman" w:hAnsi="Times New Roman" w:cs="Times New Roman"/>
          <w:sz w:val="28"/>
          <w:szCs w:val="28"/>
        </w:rPr>
      </w:pPr>
    </w:p>
    <w:p w:rsidR="00480089" w:rsidRPr="00140681" w:rsidRDefault="00001FF0" w:rsidP="00480089">
      <w:pPr>
        <w:spacing w:line="240" w:lineRule="auto"/>
        <w:contextualSpacing/>
        <w:jc w:val="center"/>
        <w:rPr>
          <w:rFonts w:ascii="Times New Roman" w:hAnsi="Times New Roman" w:cs="Times New Roman"/>
          <w:sz w:val="28"/>
          <w:szCs w:val="28"/>
          <w:lang w:val="en-US"/>
        </w:rPr>
      </w:pPr>
      <w:r w:rsidRPr="00140681">
        <w:rPr>
          <w:rFonts w:ascii="Times New Roman" w:hAnsi="Times New Roman" w:cs="Times New Roman"/>
          <w:sz w:val="28"/>
          <w:szCs w:val="28"/>
        </w:rPr>
        <w:t>Часть</w:t>
      </w:r>
      <w:r w:rsidR="00480089" w:rsidRPr="00140681">
        <w:rPr>
          <w:rFonts w:ascii="Times New Roman" w:hAnsi="Times New Roman" w:cs="Times New Roman"/>
          <w:sz w:val="28"/>
          <w:szCs w:val="28"/>
        </w:rPr>
        <w:t xml:space="preserve"> </w:t>
      </w:r>
      <w:r w:rsidR="00480089" w:rsidRPr="00140681">
        <w:rPr>
          <w:rFonts w:ascii="Times New Roman" w:hAnsi="Times New Roman" w:cs="Times New Roman"/>
          <w:sz w:val="28"/>
          <w:szCs w:val="28"/>
          <w:lang w:val="en-US"/>
        </w:rPr>
        <w:t>I</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 xml:space="preserve">№ </w:t>
            </w:r>
            <w:proofErr w:type="gramStart"/>
            <w:r w:rsidRPr="003D5108">
              <w:rPr>
                <w:rFonts w:ascii="Times New Roman" w:eastAsia="Calibri" w:hAnsi="Times New Roman" w:cs="Times New Roman"/>
                <w:sz w:val="24"/>
                <w:szCs w:val="24"/>
              </w:rPr>
              <w:t>п</w:t>
            </w:r>
            <w:proofErr w:type="gramEnd"/>
            <w:r w:rsidRPr="003D5108">
              <w:rPr>
                <w:rFonts w:ascii="Times New Roman" w:eastAsia="Calibri" w:hAnsi="Times New Roman" w:cs="Times New Roman"/>
                <w:sz w:val="24"/>
                <w:szCs w:val="24"/>
              </w:rPr>
              <w:t>/п</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Наименование показателя</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Единица измерения</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2024 год</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2025</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2026</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2027</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2028</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2029</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Цель: «Устойчивое повышение качества жизни населения Курского муниципального округа путем создания комфортных условий для жизнедеятельности и развития бизнеса»</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 «Устойчивое развитие отрасли сельского хозяйства, способствующее повышению конкурентоспособности сельскохозяйственной продукции, выращенной в Курском муниципальном округе»</w:t>
            </w:r>
          </w:p>
        </w:tc>
      </w:tr>
      <w:tr w:rsidR="00480089" w:rsidRPr="003D5108" w:rsidTr="00480089">
        <w:trPr>
          <w:trHeight w:val="70"/>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Объем продукции сельского хозяйства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6255,68</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6518,42</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6785,67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6928,17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7004,38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7081,43</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 «Развитие существующего производственного потенциала, создание условий для размещения новых предприятий»</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Объем отгруженных товаров собственного производства, выполненных работ и услуг собственными силами - РАЗДЕЛ C: Обрабатывающие производства</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272,77</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283,68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294,75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306,24</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318,19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330,59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 «Развитие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Оборот розничной торговли</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707,45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721,60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736,03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750,75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765,77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781,08</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lang w:eastAsia="ru-RU"/>
              </w:rPr>
            </w:pPr>
            <w:r w:rsidRPr="003D5108">
              <w:rPr>
                <w:rFonts w:ascii="Times New Roman" w:eastAsia="Calibri" w:hAnsi="Times New Roman" w:cs="Times New Roman"/>
                <w:sz w:val="24"/>
                <w:szCs w:val="24"/>
                <w:lang w:eastAsia="ru-RU"/>
              </w:rPr>
              <w:t>Задача 4: «Развитие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Объем инвестиций в основной капитал </w:t>
            </w:r>
            <w:r w:rsidRPr="003D5108">
              <w:rPr>
                <w:rFonts w:ascii="Times New Roman" w:hAnsi="Times New Roman" w:cs="Times New Roman"/>
                <w:sz w:val="24"/>
                <w:szCs w:val="24"/>
              </w:rPr>
              <w:br/>
              <w:t>(за исключением бюджетных средств) в расчете на 1 жителя</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рублей</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3695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3700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3710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3720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3730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3740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5: «Создание благоприятных условий для развития малого и среднего предпринимательства и повышение его роли в решении социальных и экономических задач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Число субъектов малого и среднего предпринимательства в расчете на 10 тыс. человек населения</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491,9</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492</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492,1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492,2</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492,3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493,4</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32,1</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32,2</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32,4</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32,6</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6: «Оказание содействия деятельности социально ориентированных некоммерческих организаций, посредством взаимодействия с администрацией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социально ориентированных некоммерческих организаций взаимодействующих с администрацией Курского муниципального округа        Ставропольского края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7: «Развития инновационной деятельности на территории Курского муниципального округа направленной на внедрение новых технологий, видов продукции и услуг, методов управления в основных секторах экономики»</w:t>
            </w:r>
          </w:p>
        </w:tc>
      </w:tr>
      <w:tr w:rsidR="00480089" w:rsidRPr="003D5108" w:rsidTr="00480089">
        <w:trPr>
          <w:trHeight w:val="357"/>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Количество малых и средних предприятий, включая </w:t>
            </w:r>
            <w:proofErr w:type="spellStart"/>
            <w:r w:rsidRPr="003D5108">
              <w:rPr>
                <w:rFonts w:ascii="Times New Roman" w:hAnsi="Times New Roman" w:cs="Times New Roman"/>
                <w:sz w:val="24"/>
                <w:szCs w:val="24"/>
              </w:rPr>
              <w:t>микропредприятия</w:t>
            </w:r>
            <w:proofErr w:type="spellEnd"/>
            <w:r w:rsidRPr="003D5108">
              <w:rPr>
                <w:rFonts w:ascii="Times New Roman" w:hAnsi="Times New Roman" w:cs="Times New Roman"/>
                <w:sz w:val="24"/>
                <w:szCs w:val="24"/>
              </w:rPr>
              <w:t xml:space="preserve"> (на конец года)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1368</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1381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1395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1409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1423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1437</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 xml:space="preserve">Задача 8: «Реализация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w:t>
            </w:r>
            <w:proofErr w:type="spellStart"/>
            <w:r w:rsidRPr="003D5108">
              <w:rPr>
                <w:rFonts w:ascii="Times New Roman" w:eastAsia="Calibri" w:hAnsi="Times New Roman" w:cs="Times New Roman"/>
                <w:sz w:val="24"/>
                <w:szCs w:val="24"/>
              </w:rPr>
              <w:t>несырьевых</w:t>
            </w:r>
            <w:proofErr w:type="spellEnd"/>
            <w:r w:rsidRPr="003D5108">
              <w:rPr>
                <w:rFonts w:ascii="Times New Roman" w:eastAsia="Calibri" w:hAnsi="Times New Roman" w:cs="Times New Roman"/>
                <w:sz w:val="24"/>
                <w:szCs w:val="24"/>
              </w:rPr>
              <w:t xml:space="preserve"> отраслей экономики»</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 xml:space="preserve">Количество средних и крупных предприятий базовых </w:t>
            </w:r>
            <w:proofErr w:type="spellStart"/>
            <w:r w:rsidRPr="003D5108">
              <w:rPr>
                <w:rFonts w:ascii="Times New Roman" w:eastAsia="Calibri" w:hAnsi="Times New Roman" w:cs="Times New Roman"/>
                <w:sz w:val="24"/>
                <w:szCs w:val="24"/>
              </w:rPr>
              <w:t>несырьевых</w:t>
            </w:r>
            <w:proofErr w:type="spellEnd"/>
            <w:r w:rsidRPr="003D5108">
              <w:rPr>
                <w:rFonts w:ascii="Times New Roman" w:eastAsia="Calibri" w:hAnsi="Times New Roman" w:cs="Times New Roman"/>
                <w:sz w:val="24"/>
                <w:szCs w:val="24"/>
              </w:rPr>
              <w:t xml:space="preserve"> отраслей экономики, вовлеченных в реализацию национального проекта</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9: «Разработка и реализация мероприятий, направленных на обеспечение благоприятных условий для осуществления международного и межмуниципального сотрудничества»</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 xml:space="preserve">Визиты официальных делегаций Курского муниципального округа и поездки творческих и спортивных коллективов (в </w:t>
            </w:r>
            <w:proofErr w:type="spellStart"/>
            <w:r w:rsidRPr="003D5108">
              <w:rPr>
                <w:rFonts w:ascii="Times New Roman" w:eastAsia="Calibri" w:hAnsi="Times New Roman" w:cs="Times New Roman"/>
                <w:sz w:val="24"/>
                <w:szCs w:val="24"/>
              </w:rPr>
              <w:t>т.ч</w:t>
            </w:r>
            <w:proofErr w:type="spellEnd"/>
            <w:r w:rsidRPr="003D5108">
              <w:rPr>
                <w:rFonts w:ascii="Times New Roman" w:eastAsia="Calibri" w:hAnsi="Times New Roman" w:cs="Times New Roman"/>
                <w:sz w:val="24"/>
                <w:szCs w:val="24"/>
              </w:rPr>
              <w:t>. детских) в муниципальные образования, города и районы Российской Федерации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10: «Снижение административных барьеров, оптимизация и повышение качества предоставления государственных и муниципальных услуг Курского муниципального округа Ставропольского края»</w:t>
            </w:r>
          </w:p>
        </w:tc>
      </w:tr>
      <w:tr w:rsidR="00480089" w:rsidRPr="003D5108" w:rsidTr="00480089">
        <w:trPr>
          <w:trHeight w:val="357"/>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государственных и муниципальных услуг, предоставленных в электронной форме в общем объеме предоставленных государственных и муниципальных услуг</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78,2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78,4</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11: «Формирование и развитие в границах Курского муниципального округа туристско-рекреационной отрасли,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участников событийных мероприятий в Курском муниципальном округе</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человек</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3470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3520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3620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3670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3720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12: «Повышение качества водоснабжения, водоотведения в результате модернизации систем водоснабжения»</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357"/>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13: «Повышение надежности системы теплоснабжения и</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снижение потерь тепловой энергии»</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14: «Укрепление материально-технической базы существующих объектов, создание новых объектов инфраструктуры ЖКХ»</w:t>
            </w:r>
          </w:p>
        </w:tc>
      </w:tr>
      <w:tr w:rsidR="00480089" w:rsidRPr="003D5108" w:rsidTr="00480089">
        <w:trPr>
          <w:trHeight w:val="357"/>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организаций коммунального комплекса, осуществляющих производство товаров, оказание услуг по водо-, тепл</w:t>
            </w:r>
            <w:proofErr w:type="gramStart"/>
            <w:r w:rsidRPr="003D5108">
              <w:rPr>
                <w:rFonts w:ascii="Times New Roman" w:hAnsi="Times New Roman" w:cs="Times New Roman"/>
                <w:sz w:val="24"/>
                <w:szCs w:val="24"/>
              </w:rPr>
              <w:t>о-</w:t>
            </w:r>
            <w:proofErr w:type="gramEnd"/>
            <w:r w:rsidRPr="003D5108">
              <w:rPr>
                <w:rFonts w:ascii="Times New Roman" w:hAnsi="Times New Roman" w:cs="Times New Roman"/>
                <w:sz w:val="24"/>
                <w:szCs w:val="24"/>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3D5108">
              <w:rPr>
                <w:rFonts w:ascii="Times New Roman" w:hAnsi="Times New Roman" w:cs="Times New Roman"/>
                <w:sz w:val="24"/>
                <w:szCs w:val="24"/>
              </w:rPr>
              <w:t>осуществляющих</w:t>
            </w:r>
            <w:proofErr w:type="gramEnd"/>
            <w:r w:rsidRPr="003D5108">
              <w:rPr>
                <w:rFonts w:ascii="Times New Roman" w:hAnsi="Times New Roman" w:cs="Times New Roman"/>
                <w:sz w:val="24"/>
                <w:szCs w:val="24"/>
              </w:rPr>
              <w:t xml:space="preserve"> свою деятельность на территории муниципального, городского округа (муниципального района)</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15: «Благоустройство общественных территорий населенных пунктов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16</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Количество благоустроенных общественных территорий в Курском муниципальном округе</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16: «Развитие транспортной инфраструктуры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17</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муниципального городского округа (муниципального района)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3,1</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2,9</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357"/>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17: «Повышение безопасности дорожного движения на автомобильных дорогах общего пользования местного значения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18</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52,5</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51,5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51,2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18: «Повышение комфортности проживания граждан в жилищном фонде»</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19: «Укрепление и развитие информационно-коммуникационной инфраструктуры»</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20: «Повышение уровня и качества жизни населения Курского муниципального округа Ставропольского края»</w:t>
            </w:r>
          </w:p>
        </w:tc>
      </w:tr>
      <w:tr w:rsidR="00480089" w:rsidRPr="003D5108" w:rsidTr="00480089">
        <w:trPr>
          <w:trHeight w:val="276"/>
        </w:trPr>
        <w:tc>
          <w:tcPr>
            <w:tcW w:w="568" w:type="dxa"/>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22</w:t>
            </w:r>
          </w:p>
        </w:tc>
        <w:tc>
          <w:tcPr>
            <w:tcW w:w="6521"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417"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21: «Поддержка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p>
        </w:tc>
      </w:tr>
      <w:tr w:rsidR="00480089" w:rsidRPr="003D5108" w:rsidTr="00480089">
        <w:trPr>
          <w:trHeight w:val="276"/>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3D5108">
              <w:rPr>
                <w:rFonts w:ascii="Times New Roman" w:eastAsia="Calibri" w:hAnsi="Times New Roman" w:cs="Times New Roman"/>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63</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22: «Создание в системе общего образования в Курском муниципальном округе Ставропольского края равных возможностей получения доступного и качественного обучения»</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24</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80,16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80,71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26</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17,39</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8,69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первой и второй групп здоровья </w:t>
            </w:r>
            <w:r w:rsidRPr="003D5108">
              <w:rPr>
                <w:rFonts w:ascii="Times New Roman" w:hAnsi="Times New Roman" w:cs="Times New Roman"/>
                <w:sz w:val="24"/>
                <w:szCs w:val="24"/>
              </w:rPr>
              <w:br/>
              <w:t xml:space="preserve">в общей </w:t>
            </w:r>
            <w:proofErr w:type="gramStart"/>
            <w:r w:rsidRPr="003D5108">
              <w:rPr>
                <w:rFonts w:ascii="Times New Roman" w:hAnsi="Times New Roman" w:cs="Times New Roman"/>
                <w:sz w:val="24"/>
                <w:szCs w:val="24"/>
              </w:rPr>
              <w:t>численности</w:t>
            </w:r>
            <w:proofErr w:type="gramEnd"/>
            <w:r w:rsidRPr="003D5108">
              <w:rPr>
                <w:rFonts w:ascii="Times New Roman" w:hAnsi="Times New Roman" w:cs="Times New Roman"/>
                <w:sz w:val="24"/>
                <w:szCs w:val="24"/>
              </w:rPr>
              <w:t xml:space="preserve"> обучающихся в муниципальных общеобразовательных учреждениях</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91,6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91,6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91,6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roofErr w:type="gramStart"/>
            <w:r w:rsidRPr="003D5108">
              <w:rPr>
                <w:rFonts w:ascii="Times New Roman" w:hAnsi="Times New Roman" w:cs="Times New Roman"/>
                <w:sz w:val="24"/>
                <w:szCs w:val="24"/>
              </w:rPr>
              <w:t>Доля обучающихся в муниципальных общеобразовательных учреждениях, занимающихся во вторую (третью) смену,</w:t>
            </w:r>
            <w:proofErr w:type="gramEnd"/>
          </w:p>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в общей </w:t>
            </w:r>
            <w:proofErr w:type="gramStart"/>
            <w:r w:rsidRPr="003D5108">
              <w:rPr>
                <w:rFonts w:ascii="Times New Roman" w:hAnsi="Times New Roman" w:cs="Times New Roman"/>
                <w:sz w:val="24"/>
                <w:szCs w:val="24"/>
              </w:rPr>
              <w:t>численности</w:t>
            </w:r>
            <w:proofErr w:type="gramEnd"/>
            <w:r w:rsidRPr="003D5108">
              <w:rPr>
                <w:rFonts w:ascii="Times New Roman" w:hAnsi="Times New Roman" w:cs="Times New Roman"/>
                <w:sz w:val="24"/>
                <w:szCs w:val="24"/>
              </w:rPr>
              <w:t xml:space="preserve"> обучающихся в муниципальных общеобразовательных учреждениях</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29</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рублей</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92,29</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95,98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98</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23: «Создание в системе дошкольного образования в Курском муниципальном округе Ставропольского края равных возможностей получения доступного и качественного воспитания»</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30</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31</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в возрасте 1 - 6 лет, стоящих </w:t>
            </w:r>
            <w:r w:rsidRPr="003D5108">
              <w:rPr>
                <w:rFonts w:ascii="Times New Roman" w:hAnsi="Times New Roman" w:cs="Times New Roman"/>
                <w:sz w:val="24"/>
                <w:szCs w:val="24"/>
              </w:rPr>
              <w:br/>
              <w:t>на учете для определения в муниципальные дошкольные образовательные учреждения, в общей численности детей в возрасте 1 - 6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27,3</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25,0</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24: «Обеспечение деятельности (оказание услуг) по оздоровлению детей»</w:t>
            </w:r>
          </w:p>
        </w:tc>
      </w:tr>
      <w:tr w:rsidR="00480089" w:rsidRPr="003D5108" w:rsidTr="00480089">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33</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eastAsia="Calibri" w:hAnsi="Times New Roman" w:cs="Times New Roman"/>
                <w:sz w:val="24"/>
                <w:szCs w:val="24"/>
              </w:rPr>
              <w:t>Доля удовлетворенности населения Курского муниципального округа Ставропольского края организованными формами отдыха и оздоровления детей</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86,0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87,0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87,0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89,0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90,0</w:t>
            </w:r>
          </w:p>
        </w:tc>
      </w:tr>
      <w:tr w:rsidR="00480089" w:rsidRPr="003D5108" w:rsidTr="00480089">
        <w:trPr>
          <w:trHeight w:val="259"/>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25: «Создание в системе дополнительного образования равных возможностей для современного качественного образования позитивной социализации детей»</w:t>
            </w:r>
          </w:p>
        </w:tc>
      </w:tr>
      <w:tr w:rsidR="00480089" w:rsidRPr="003D5108" w:rsidTr="00480089">
        <w:trPr>
          <w:trHeight w:val="276"/>
        </w:trPr>
        <w:tc>
          <w:tcPr>
            <w:tcW w:w="568" w:type="dxa"/>
            <w:tcBorders>
              <w:bottom w:val="single" w:sz="4" w:space="0" w:color="auto"/>
            </w:tcBorders>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34</w:t>
            </w:r>
          </w:p>
        </w:tc>
        <w:tc>
          <w:tcPr>
            <w:tcW w:w="6521" w:type="dxa"/>
            <w:tcBorders>
              <w:bottom w:val="single" w:sz="4" w:space="0" w:color="auto"/>
            </w:tcBorders>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в возрасте </w:t>
            </w:r>
            <w:r>
              <w:rPr>
                <w:rFonts w:ascii="Times New Roman" w:hAnsi="Times New Roman" w:cs="Times New Roman"/>
                <w:sz w:val="24"/>
                <w:szCs w:val="24"/>
              </w:rPr>
              <w:t xml:space="preserve">от </w:t>
            </w:r>
            <w:r w:rsidRPr="003D5108">
              <w:rPr>
                <w:rFonts w:ascii="Times New Roman" w:hAnsi="Times New Roman" w:cs="Times New Roman"/>
                <w:sz w:val="24"/>
                <w:szCs w:val="24"/>
              </w:rPr>
              <w:t xml:space="preserve">5 </w:t>
            </w:r>
            <w:r>
              <w:rPr>
                <w:rFonts w:ascii="Times New Roman" w:hAnsi="Times New Roman" w:cs="Times New Roman"/>
                <w:sz w:val="24"/>
                <w:szCs w:val="24"/>
              </w:rPr>
              <w:t>до</w:t>
            </w:r>
            <w:r w:rsidRPr="003D5108">
              <w:rPr>
                <w:rFonts w:ascii="Times New Roman" w:hAnsi="Times New Roman" w:cs="Times New Roman"/>
                <w:sz w:val="24"/>
                <w:szCs w:val="24"/>
              </w:rPr>
              <w:t xml:space="preserve"> 18 лет, </w:t>
            </w:r>
            <w:r>
              <w:rPr>
                <w:rFonts w:ascii="Times New Roman" w:hAnsi="Times New Roman" w:cs="Times New Roman"/>
                <w:sz w:val="24"/>
                <w:szCs w:val="24"/>
              </w:rPr>
              <w:t xml:space="preserve">охваченных дополнительным образованием </w:t>
            </w:r>
          </w:p>
        </w:tc>
        <w:tc>
          <w:tcPr>
            <w:tcW w:w="1417"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процент</w:t>
            </w:r>
          </w:p>
        </w:tc>
        <w:tc>
          <w:tcPr>
            <w:tcW w:w="1276"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75,0</w:t>
            </w:r>
          </w:p>
        </w:tc>
        <w:tc>
          <w:tcPr>
            <w:tcW w:w="1276"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75,3</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75,6</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75,9</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76,1</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76,4</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26: «Создание условий для обеспечения законных прав и интересов детей-сирот и детей, оставшихся без попечения родителей (законных представителей)»</w:t>
            </w:r>
          </w:p>
        </w:tc>
      </w:tr>
      <w:tr w:rsidR="00480089" w:rsidRPr="003D5108" w:rsidTr="00480089">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eastAsia="Calibri" w:hAnsi="Times New Roman" w:cs="Times New Roman"/>
                <w:sz w:val="24"/>
                <w:szCs w:val="24"/>
              </w:rPr>
              <w:t>Доля устроенных детей-сирот и детей, оставшихся без попечения родителей, в семьи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81,5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81,7</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27: «Защита прав и интересов детей и молодежи, поддержка детских и молодежных объединений, организация мероприятий с участием детей и молодежи»</w:t>
            </w:r>
          </w:p>
        </w:tc>
      </w:tr>
      <w:tr w:rsidR="00480089" w:rsidRPr="003D5108" w:rsidTr="00480089">
        <w:tc>
          <w:tcPr>
            <w:tcW w:w="568" w:type="dxa"/>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36</w:t>
            </w:r>
          </w:p>
        </w:tc>
        <w:tc>
          <w:tcPr>
            <w:tcW w:w="6521"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Количество мероприятий, проводимых на территории Курского муниципального округа с участием молодежи</w:t>
            </w:r>
          </w:p>
        </w:tc>
        <w:tc>
          <w:tcPr>
            <w:tcW w:w="1417"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106</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28: «Снижение количества правонарушений, совершенных несовершеннолетними»</w:t>
            </w:r>
          </w:p>
        </w:tc>
      </w:tr>
      <w:tr w:rsidR="00480089" w:rsidRPr="003D5108" w:rsidTr="00480089">
        <w:tc>
          <w:tcPr>
            <w:tcW w:w="568" w:type="dxa"/>
          </w:tcPr>
          <w:p w:rsidR="00480089" w:rsidRPr="003D5108"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w:t>
            </w:r>
          </w:p>
        </w:tc>
        <w:tc>
          <w:tcPr>
            <w:tcW w:w="6521" w:type="dxa"/>
            <w:vAlign w:val="center"/>
          </w:tcPr>
          <w:p w:rsidR="00480089"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Количество мероприятий, проводимых на территории Курского муниципального округа с участием молодежи, направленных на снижение количества правонарушений среди несовершеннолетних</w:t>
            </w:r>
          </w:p>
          <w:p w:rsidR="00480089"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p>
          <w:p w:rsidR="00480089" w:rsidRPr="003D5108"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p>
        </w:tc>
        <w:tc>
          <w:tcPr>
            <w:tcW w:w="1417"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w:t>
            </w:r>
          </w:p>
        </w:tc>
      </w:tr>
      <w:tr w:rsidR="00480089" w:rsidRPr="003D5108" w:rsidTr="00480089">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29: «Создание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населения, систематически занимающегося физической культурой и спортом</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55,0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55,4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55,7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56,0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57,0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57,5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SimSun" w:hAnsi="Times New Roman" w:cs="Times New Roman"/>
                <w:kern w:val="2"/>
                <w:sz w:val="24"/>
                <w:szCs w:val="24"/>
                <w:lang w:eastAsia="hi-IN" w:bidi="hi-IN"/>
              </w:rPr>
            </w:pPr>
            <w:r w:rsidRPr="003D5108">
              <w:rPr>
                <w:rFonts w:ascii="Times New Roman" w:eastAsia="SimSun" w:hAnsi="Times New Roman" w:cs="Times New Roman"/>
                <w:kern w:val="2"/>
                <w:sz w:val="24"/>
                <w:szCs w:val="24"/>
                <w:lang w:eastAsia="hi-IN" w:bidi="hi-IN"/>
              </w:rPr>
              <w:t>Задача 30: «Создание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39</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hAnsi="Times New Roman" w:cs="Times New Roman"/>
                <w:sz w:val="24"/>
                <w:szCs w:val="24"/>
              </w:rPr>
              <w:t xml:space="preserve">Доля </w:t>
            </w:r>
            <w:proofErr w:type="gramStart"/>
            <w:r w:rsidRPr="003D5108">
              <w:rPr>
                <w:rFonts w:ascii="Times New Roman" w:hAnsi="Times New Roman" w:cs="Times New Roman"/>
                <w:sz w:val="24"/>
                <w:szCs w:val="24"/>
              </w:rPr>
              <w:t>обучающихся</w:t>
            </w:r>
            <w:proofErr w:type="gramEnd"/>
            <w:r w:rsidRPr="003D5108">
              <w:rPr>
                <w:rFonts w:ascii="Times New Roman" w:hAnsi="Times New Roman" w:cs="Times New Roman"/>
                <w:sz w:val="24"/>
                <w:szCs w:val="24"/>
              </w:rPr>
              <w:t>, систематически занимающихся физической культурой и спортом, в общей численности обучающихся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91,3</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31: «Развитие системы качественного дополнительного образования детей»</w:t>
            </w:r>
          </w:p>
        </w:tc>
      </w:tr>
      <w:tr w:rsidR="00480089" w:rsidRPr="003D5108" w:rsidTr="00480089">
        <w:trPr>
          <w:trHeight w:val="276"/>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40</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 xml:space="preserve">Количество </w:t>
            </w:r>
            <w:proofErr w:type="gramStart"/>
            <w:r w:rsidRPr="003D5108">
              <w:rPr>
                <w:rFonts w:ascii="Times New Roman" w:eastAsia="Times New Roman" w:hAnsi="Times New Roman" w:cs="Times New Roman"/>
                <w:sz w:val="24"/>
                <w:szCs w:val="24"/>
                <w:lang w:eastAsia="ru-RU"/>
              </w:rPr>
              <w:t>обучающихся</w:t>
            </w:r>
            <w:proofErr w:type="gramEnd"/>
            <w:r w:rsidRPr="003D5108">
              <w:rPr>
                <w:rFonts w:ascii="Times New Roman" w:eastAsia="Times New Roman" w:hAnsi="Times New Roman" w:cs="Times New Roman"/>
                <w:sz w:val="24"/>
                <w:szCs w:val="24"/>
                <w:lang w:eastAsia="ru-RU"/>
              </w:rPr>
              <w:t xml:space="preserve"> по дополнительным образовательным программам в сфере культуры и искусства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677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690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692</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bCs/>
                <w:sz w:val="24"/>
                <w:szCs w:val="24"/>
                <w:lang w:eastAsia="ru-RU"/>
              </w:rPr>
            </w:pPr>
            <w:r w:rsidRPr="003D5108">
              <w:rPr>
                <w:rFonts w:ascii="Times New Roman" w:eastAsia="Times New Roman" w:hAnsi="Times New Roman" w:cs="Times New Roman"/>
                <w:bCs/>
                <w:sz w:val="24"/>
                <w:szCs w:val="24"/>
                <w:lang w:eastAsia="ru-RU"/>
              </w:rPr>
              <w:t xml:space="preserve">Задача 32: </w:t>
            </w:r>
            <w:proofErr w:type="gramStart"/>
            <w:r w:rsidRPr="003D5108">
              <w:rPr>
                <w:rFonts w:ascii="Times New Roman" w:eastAsia="Times New Roman" w:hAnsi="Times New Roman" w:cs="Times New Roman"/>
                <w:bCs/>
                <w:sz w:val="24"/>
                <w:szCs w:val="24"/>
                <w:lang w:eastAsia="ru-RU"/>
              </w:rPr>
              <w:t>«Развитие и совершенствование системы информационно-библиотечного обслуживания населения Курского муниципального округа, обеспечивающий конституционные права граждан на свободный и равный доступ к информации»</w:t>
            </w:r>
            <w:proofErr w:type="gramEnd"/>
          </w:p>
        </w:tc>
      </w:tr>
      <w:tr w:rsidR="00480089" w:rsidRPr="003D5108" w:rsidTr="00480089">
        <w:trPr>
          <w:trHeight w:val="276"/>
        </w:trPr>
        <w:tc>
          <w:tcPr>
            <w:tcW w:w="568" w:type="dxa"/>
            <w:tcBorders>
              <w:top w:val="single" w:sz="4" w:space="0" w:color="auto"/>
              <w:left w:val="single" w:sz="4" w:space="0" w:color="auto"/>
              <w:bottom w:val="single" w:sz="4" w:space="0" w:color="auto"/>
              <w:right w:val="single" w:sz="4" w:space="0" w:color="auto"/>
            </w:tcBorders>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noProof/>
                <w:sz w:val="24"/>
                <w:szCs w:val="24"/>
                <w:lang w:eastAsia="ru-RU"/>
              </w:rPr>
            </w:pPr>
            <w:r w:rsidRPr="003D5108">
              <w:rPr>
                <w:rFonts w:ascii="Times New Roman" w:eastAsia="Times New Roman" w:hAnsi="Times New Roman" w:cs="Times New Roman"/>
                <w:noProof/>
                <w:sz w:val="24"/>
                <w:szCs w:val="24"/>
                <w:lang w:eastAsia="ru-RU"/>
              </w:rPr>
              <w:t>41</w:t>
            </w:r>
          </w:p>
        </w:tc>
        <w:tc>
          <w:tcPr>
            <w:tcW w:w="6521"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noProof/>
                <w:sz w:val="24"/>
                <w:szCs w:val="24"/>
                <w:lang w:eastAsia="ru-RU"/>
              </w:rPr>
              <w:t>Число посещений библиотек</w:t>
            </w:r>
          </w:p>
        </w:tc>
        <w:tc>
          <w:tcPr>
            <w:tcW w:w="1417"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единиц</w:t>
            </w:r>
          </w:p>
        </w:tc>
        <w:tc>
          <w:tcPr>
            <w:tcW w:w="1276" w:type="dxa"/>
            <w:tcBorders>
              <w:lef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266820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267000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267200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267400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267600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267800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color w:val="2D2D2D"/>
                <w:spacing w:val="1"/>
                <w:sz w:val="24"/>
                <w:szCs w:val="24"/>
                <w:shd w:val="clear" w:color="auto" w:fill="FFFFFF"/>
                <w:lang w:eastAsia="ru-RU"/>
              </w:rPr>
            </w:pPr>
            <w:r w:rsidRPr="003D5108">
              <w:rPr>
                <w:rFonts w:ascii="Times New Roman" w:eastAsia="Times New Roman" w:hAnsi="Times New Roman" w:cs="Times New Roman"/>
                <w:color w:val="2D2D2D"/>
                <w:spacing w:val="1"/>
                <w:sz w:val="24"/>
                <w:szCs w:val="24"/>
                <w:shd w:val="clear" w:color="auto" w:fill="FFFFFF"/>
                <w:lang w:eastAsia="ru-RU"/>
              </w:rPr>
              <w:t xml:space="preserve">Задача 33: «Сохранение культурного и исторического наследия Курского </w:t>
            </w:r>
            <w:r w:rsidRPr="003D5108">
              <w:rPr>
                <w:rFonts w:ascii="Times New Roman" w:eastAsia="Times New Roman" w:hAnsi="Times New Roman" w:cs="Times New Roman"/>
                <w:sz w:val="24"/>
                <w:szCs w:val="24"/>
                <w:lang w:eastAsia="ru-RU"/>
              </w:rPr>
              <w:t>муниципального округа</w:t>
            </w:r>
            <w:r w:rsidRPr="003D5108">
              <w:rPr>
                <w:rFonts w:ascii="Times New Roman" w:eastAsia="Times New Roman" w:hAnsi="Times New Roman" w:cs="Times New Roman"/>
                <w:color w:val="2D2D2D"/>
                <w:spacing w:val="1"/>
                <w:sz w:val="24"/>
                <w:szCs w:val="24"/>
                <w:shd w:val="clear" w:color="auto" w:fill="FFFFFF"/>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Курского </w:t>
            </w:r>
            <w:r w:rsidRPr="003D5108">
              <w:rPr>
                <w:rFonts w:ascii="Times New Roman" w:eastAsia="Times New Roman" w:hAnsi="Times New Roman" w:cs="Times New Roman"/>
                <w:sz w:val="24"/>
                <w:szCs w:val="24"/>
                <w:lang w:eastAsia="ru-RU"/>
              </w:rPr>
              <w:t>муниципального округа»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42</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23,53</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23,53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43</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44</w:t>
            </w:r>
          </w:p>
        </w:tc>
        <w:tc>
          <w:tcPr>
            <w:tcW w:w="6521"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Число платных посещений организаций культуры (за год)</w:t>
            </w:r>
          </w:p>
        </w:tc>
        <w:tc>
          <w:tcPr>
            <w:tcW w:w="1417"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тыс. чел</w:t>
            </w:r>
          </w:p>
        </w:tc>
        <w:tc>
          <w:tcPr>
            <w:tcW w:w="1276"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13,34</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13,4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13,45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13,7</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45</w:t>
            </w:r>
          </w:p>
        </w:tc>
        <w:tc>
          <w:tcPr>
            <w:tcW w:w="6521"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Увеличение числа платных посещений организаций культуры по отношению к 2017 году</w:t>
            </w:r>
          </w:p>
        </w:tc>
        <w:tc>
          <w:tcPr>
            <w:tcW w:w="1417"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процентов</w:t>
            </w:r>
          </w:p>
        </w:tc>
        <w:tc>
          <w:tcPr>
            <w:tcW w:w="1276"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115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115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115,5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115,7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116,5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34: «Обеспечение деятельности учреждений (оказание услуг) в сфере культуры и кинематографии»</w:t>
            </w:r>
          </w:p>
        </w:tc>
      </w:tr>
      <w:tr w:rsidR="00480089" w:rsidRPr="003D5108" w:rsidTr="00480089">
        <w:trPr>
          <w:trHeight w:val="276"/>
        </w:trPr>
        <w:tc>
          <w:tcPr>
            <w:tcW w:w="568" w:type="dxa"/>
            <w:tcBorders>
              <w:top w:val="single" w:sz="4" w:space="0" w:color="auto"/>
              <w:left w:val="single" w:sz="4" w:space="0" w:color="auto"/>
              <w:bottom w:val="single" w:sz="4" w:space="0" w:color="auto"/>
              <w:right w:val="single" w:sz="4" w:space="0" w:color="auto"/>
            </w:tcBorders>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noProof/>
                <w:sz w:val="24"/>
                <w:szCs w:val="24"/>
                <w:lang w:eastAsia="ru-RU"/>
              </w:rPr>
            </w:pPr>
            <w:r w:rsidRPr="003D5108">
              <w:rPr>
                <w:rFonts w:ascii="Times New Roman" w:eastAsia="Times New Roman" w:hAnsi="Times New Roman" w:cs="Times New Roman"/>
                <w:noProof/>
                <w:sz w:val="24"/>
                <w:szCs w:val="24"/>
                <w:lang w:eastAsia="ru-RU"/>
              </w:rPr>
              <w:t>46</w:t>
            </w:r>
          </w:p>
        </w:tc>
        <w:tc>
          <w:tcPr>
            <w:tcW w:w="6521"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noProof/>
                <w:sz w:val="24"/>
                <w:szCs w:val="24"/>
                <w:lang w:eastAsia="ru-RU"/>
              </w:rPr>
              <w:t>Количество кинозрителей</w:t>
            </w:r>
          </w:p>
        </w:tc>
        <w:tc>
          <w:tcPr>
            <w:tcW w:w="1417"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tcBorders>
              <w:left w:val="single" w:sz="4" w:space="0" w:color="auto"/>
            </w:tcBorders>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10300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10400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10500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10600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10700</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35: «Сохранение и пополнение музейного фонда, повышение доступности и качества музейных услуг»</w:t>
            </w:r>
          </w:p>
        </w:tc>
      </w:tr>
      <w:tr w:rsidR="00480089" w:rsidRPr="003D5108" w:rsidTr="00480089">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47</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Количество человек, посетивших музей</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2440</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2490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2500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2520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2550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2570</w:t>
            </w:r>
          </w:p>
        </w:tc>
      </w:tr>
      <w:tr w:rsidR="00480089" w:rsidRPr="003D5108" w:rsidTr="00480089">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36: «Совершенствование системы здравоохранения  и формирование здорового образа жизни»</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48</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Обеспеченность больничными койками на 10 000 человек населения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коек</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52,7</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52,7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52,7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53,75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54,83</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55,93</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37: «Создание безопасных условий проживания граждан в Курском муниципальном округе»</w:t>
            </w:r>
          </w:p>
        </w:tc>
      </w:tr>
      <w:tr w:rsidR="00480089" w:rsidRPr="003D5108" w:rsidTr="00480089">
        <w:trPr>
          <w:trHeight w:val="607"/>
        </w:trPr>
        <w:tc>
          <w:tcPr>
            <w:tcW w:w="568" w:type="dxa"/>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w:t>
            </w:r>
          </w:p>
        </w:tc>
        <w:tc>
          <w:tcPr>
            <w:tcW w:w="6521" w:type="dxa"/>
            <w:vAlign w:val="center"/>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выполнения мероприятий по гражданской обороне и чрезвычайным ситуациям природного и техногенного характера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100</w:t>
            </w:r>
          </w:p>
        </w:tc>
      </w:tr>
      <w:tr w:rsidR="00480089" w:rsidRPr="003D5108" w:rsidTr="00480089">
        <w:trPr>
          <w:trHeight w:val="70"/>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38: «Создание условий для укрепления правопорядка и обеспечения общественной безопасности на территории Курского муниципального округа»</w:t>
            </w:r>
          </w:p>
        </w:tc>
      </w:tr>
      <w:tr w:rsidR="00480089" w:rsidRPr="003D5108" w:rsidTr="00480089">
        <w:trPr>
          <w:trHeight w:val="276"/>
        </w:trPr>
        <w:tc>
          <w:tcPr>
            <w:tcW w:w="568" w:type="dxa"/>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w:t>
            </w:r>
          </w:p>
        </w:tc>
        <w:tc>
          <w:tcPr>
            <w:tcW w:w="6521" w:type="dxa"/>
            <w:vAlign w:val="center"/>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Удельный вес преступлений, совершенных в общественных местах Курского муниципального округа Ставропольского края, в общем количестве преступлений, совершенных в Курском муниципальном округе</w:t>
            </w:r>
          </w:p>
        </w:tc>
        <w:tc>
          <w:tcPr>
            <w:tcW w:w="1417" w:type="dxa"/>
            <w:vAlign w:val="center"/>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15,6</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14,7</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39: «Предупреждение возникновения и распространения наркомании, а также формирование в обществе негативного отношения к ней»</w:t>
            </w:r>
          </w:p>
        </w:tc>
      </w:tr>
      <w:tr w:rsidR="00480089" w:rsidRPr="003D5108" w:rsidTr="00480089">
        <w:trPr>
          <w:trHeight w:val="276"/>
        </w:trPr>
        <w:tc>
          <w:tcPr>
            <w:tcW w:w="568" w:type="dxa"/>
          </w:tcPr>
          <w:p w:rsidR="00480089" w:rsidRPr="003D5108" w:rsidRDefault="00480089" w:rsidP="00480089">
            <w:pPr>
              <w:autoSpaceDE w:val="0"/>
              <w:autoSpaceDN w:val="0"/>
              <w:adjustRightInd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51</w:t>
            </w:r>
          </w:p>
        </w:tc>
        <w:tc>
          <w:tcPr>
            <w:tcW w:w="6521" w:type="dxa"/>
            <w:vAlign w:val="center"/>
          </w:tcPr>
          <w:p w:rsidR="00480089" w:rsidRPr="003D5108" w:rsidRDefault="00480089" w:rsidP="00480089">
            <w:pPr>
              <w:autoSpaceDE w:val="0"/>
              <w:autoSpaceDN w:val="0"/>
              <w:adjustRightInd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 xml:space="preserve">Удельный вес </w:t>
            </w:r>
            <w:proofErr w:type="spellStart"/>
            <w:r w:rsidRPr="003D5108">
              <w:rPr>
                <w:rFonts w:ascii="Times New Roman" w:eastAsia="Calibri" w:hAnsi="Times New Roman" w:cs="Times New Roman"/>
                <w:sz w:val="24"/>
                <w:szCs w:val="24"/>
              </w:rPr>
              <w:t>наркопреступлений</w:t>
            </w:r>
            <w:proofErr w:type="spellEnd"/>
            <w:r w:rsidRPr="003D5108">
              <w:rPr>
                <w:rFonts w:ascii="Times New Roman" w:eastAsia="Calibri" w:hAnsi="Times New Roman" w:cs="Times New Roman"/>
                <w:sz w:val="24"/>
                <w:szCs w:val="24"/>
              </w:rPr>
              <w:t xml:space="preserve"> в общем количестве преступлений в Курском муниципальном округе</w:t>
            </w:r>
          </w:p>
        </w:tc>
        <w:tc>
          <w:tcPr>
            <w:tcW w:w="1417"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18,10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18,05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40: «Внедрение аппаратно-программного комплекса автоматизированной системы «Безопасный город»</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52</w:t>
            </w:r>
          </w:p>
        </w:tc>
        <w:tc>
          <w:tcPr>
            <w:tcW w:w="6521" w:type="dxa"/>
            <w:vAlign w:val="center"/>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Увеличение доли раскрытых правонарушений с помощью камер видеонаблюдения</w:t>
            </w:r>
          </w:p>
        </w:tc>
        <w:tc>
          <w:tcPr>
            <w:tcW w:w="1417" w:type="dxa"/>
            <w:vAlign w:val="center"/>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41: «Реализация в Курском муниципальном округе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tc>
      </w:tr>
      <w:tr w:rsidR="00480089" w:rsidRPr="003D5108" w:rsidTr="00480089">
        <w:trPr>
          <w:trHeight w:val="276"/>
        </w:trPr>
        <w:tc>
          <w:tcPr>
            <w:tcW w:w="568" w:type="dxa"/>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w:t>
            </w:r>
          </w:p>
        </w:tc>
        <w:tc>
          <w:tcPr>
            <w:tcW w:w="6521" w:type="dxa"/>
            <w:vAlign w:val="center"/>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профилактических и пропагандистских мероприятий, способствующих устранению факторов возникновения и распространения идеологии терроризма, направленных на предупреждение этнического и религиозного экстремизма на территории Курского муниципального округа Ставропольского края</w:t>
            </w:r>
          </w:p>
        </w:tc>
        <w:tc>
          <w:tcPr>
            <w:tcW w:w="1417" w:type="dxa"/>
            <w:vAlign w:val="center"/>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19</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23</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24</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42: «Стабилизация и гармонизация межнациональных и межконфессиональных отношений в Курском муниципальном округе»</w:t>
            </w:r>
          </w:p>
        </w:tc>
      </w:tr>
      <w:tr w:rsidR="00480089" w:rsidRPr="003D5108" w:rsidTr="00480089">
        <w:trPr>
          <w:trHeight w:val="276"/>
        </w:trPr>
        <w:tc>
          <w:tcPr>
            <w:tcW w:w="568" w:type="dxa"/>
          </w:tcPr>
          <w:p w:rsidR="00480089" w:rsidRPr="003D5108" w:rsidRDefault="00480089" w:rsidP="00480089">
            <w:pPr>
              <w:autoSpaceDE w:val="0"/>
              <w:autoSpaceDN w:val="0"/>
              <w:adjustRightInd w:val="0"/>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54</w:t>
            </w:r>
          </w:p>
        </w:tc>
        <w:tc>
          <w:tcPr>
            <w:tcW w:w="6521" w:type="dxa"/>
            <w:vAlign w:val="center"/>
          </w:tcPr>
          <w:p w:rsidR="00480089" w:rsidRPr="003D5108" w:rsidRDefault="00480089" w:rsidP="00480089">
            <w:pPr>
              <w:autoSpaceDE w:val="0"/>
              <w:autoSpaceDN w:val="0"/>
              <w:adjustRightInd w:val="0"/>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тематических мероприятий, организованных с целью формирования у граждан уважительного отношения к традициям и обычаям различных народов и национальностей, развития казачьей культуры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16</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17</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18</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19</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21</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43: «Развитие и совершенствование имущественных и земельных отношений в Курском муниципальном округе Ставропольского края для обеспечения решения задач социально-экономического развития Курского муниципального округа»</w:t>
            </w:r>
          </w:p>
        </w:tc>
      </w:tr>
      <w:tr w:rsidR="00480089" w:rsidRPr="003D5108" w:rsidTr="00480089">
        <w:trPr>
          <w:trHeight w:val="276"/>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55</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объектов недвижимого имущества, на которые зарегистрировано право муниципальной собственности, в общем количестве объектов недвижимого имущества, подлежащих регистрации в муниципальную собственность;</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проценты</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56</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земельных участков, на которые зарегистрировано право муниципальной собственности, в общем количестве земельных участков, подлежащих регистрации в муниципальную собственность;</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процентов</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44: «Обеспечение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57</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Общая площадь жилых помещений, приходящаяся в среднем на одного жителя, - всего</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17,7</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17,8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18,2</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в том числе </w:t>
            </w:r>
            <w:proofErr w:type="gramStart"/>
            <w:r w:rsidRPr="003D5108">
              <w:rPr>
                <w:rFonts w:ascii="Times New Roman" w:hAnsi="Times New Roman" w:cs="Times New Roman"/>
                <w:sz w:val="24"/>
                <w:szCs w:val="24"/>
              </w:rPr>
              <w:t>введенная</w:t>
            </w:r>
            <w:proofErr w:type="gramEnd"/>
            <w:r w:rsidRPr="003D5108">
              <w:rPr>
                <w:rFonts w:ascii="Times New Roman" w:hAnsi="Times New Roman" w:cs="Times New Roman"/>
                <w:sz w:val="24"/>
                <w:szCs w:val="24"/>
              </w:rPr>
              <w:t xml:space="preserve"> в действие за один год</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0,18</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0,19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0,23</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Площадь земельных участков, предоставленных для строительства в расчете на 10 тыс. человек населения, - всего</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гектаров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0,36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0,36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0,40</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0,36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0,36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0,39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0,40</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59</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Площадь земельных участков, предоставленных для строительства, в отношении которых </w:t>
            </w:r>
            <w:proofErr w:type="gramStart"/>
            <w:r w:rsidRPr="003D5108">
              <w:rPr>
                <w:rFonts w:ascii="Times New Roman" w:hAnsi="Times New Roman" w:cs="Times New Roman"/>
                <w:sz w:val="24"/>
                <w:szCs w:val="24"/>
              </w:rPr>
              <w:t>с даты принятия</w:t>
            </w:r>
            <w:proofErr w:type="gramEnd"/>
            <w:r w:rsidRPr="003D5108">
              <w:rPr>
                <w:rFonts w:ascii="Times New Roman" w:hAnsi="Times New Roman" w:cs="Times New Roman"/>
                <w:sz w:val="24"/>
                <w:szCs w:val="24"/>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объектов жилищного строительства - </w:t>
            </w:r>
            <w:r w:rsidRPr="003D5108">
              <w:rPr>
                <w:rFonts w:ascii="Times New Roman" w:hAnsi="Times New Roman" w:cs="Times New Roman"/>
                <w:sz w:val="24"/>
                <w:szCs w:val="24"/>
              </w:rPr>
              <w:br/>
              <w:t>в течение 3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иных объектов капитального строительства - в течение 5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r>
              <w:rPr>
                <w:rFonts w:ascii="Times New Roman" w:hAnsi="Times New Roman" w:cs="Times New Roman"/>
                <w:sz w:val="24"/>
                <w:szCs w:val="24"/>
              </w:rPr>
              <w:t>660</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8C1FF4">
              <w:rPr>
                <w:rFonts w:ascii="Times New Roman" w:hAnsi="Times New Roman" w:cs="Times New Roman"/>
                <w:sz w:val="24"/>
                <w:szCs w:val="24"/>
              </w:rPr>
              <w:t>Наполнение государственной информационной системы обеспечения градостроительной деятельности Ставропольского края сведениями, документами, материалами в сфере Градостроительной деятельности</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процентов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45: «Обеспечение сбалансированности и устойчивости бюджетной системы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34,54</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37,07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37,7</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Задача 46: «</w:t>
            </w:r>
            <w:r w:rsidRPr="00B33B76">
              <w:rPr>
                <w:rFonts w:ascii="Times New Roman" w:eastAsia="Calibri" w:hAnsi="Times New Roman" w:cs="Times New Roman"/>
                <w:sz w:val="24"/>
                <w:szCs w:val="24"/>
              </w:rPr>
              <w:t xml:space="preserve">Налаживание взаимодействия между экспортерами и международными организациями, обеспечение участия </w:t>
            </w:r>
            <w:proofErr w:type="spellStart"/>
            <w:r w:rsidRPr="00B33B76">
              <w:rPr>
                <w:rFonts w:ascii="Times New Roman" w:eastAsia="Calibri" w:hAnsi="Times New Roman" w:cs="Times New Roman"/>
                <w:sz w:val="24"/>
                <w:szCs w:val="24"/>
              </w:rPr>
              <w:t>экспортоориентированных</w:t>
            </w:r>
            <w:proofErr w:type="spellEnd"/>
            <w:r w:rsidRPr="00B33B76">
              <w:rPr>
                <w:rFonts w:ascii="Times New Roman" w:eastAsia="Calibri" w:hAnsi="Times New Roman" w:cs="Times New Roman"/>
                <w:sz w:val="24"/>
                <w:szCs w:val="24"/>
              </w:rPr>
              <w:t xml:space="preserve"> предприятий в реализации акселерационных программ</w:t>
            </w:r>
            <w:r>
              <w:rPr>
                <w:rFonts w:ascii="Times New Roman" w:eastAsia="Calibri" w:hAnsi="Times New Roman" w:cs="Times New Roman"/>
                <w:sz w:val="24"/>
                <w:szCs w:val="24"/>
              </w:rPr>
              <w:t>»</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Прирост компаний-экспортеров из числа МСП </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r>
    </w:tbl>
    <w:p w:rsidR="00480089" w:rsidRDefault="00480089" w:rsidP="00480089">
      <w:pPr>
        <w:spacing w:line="240" w:lineRule="auto"/>
        <w:contextualSpacing/>
        <w:jc w:val="center"/>
        <w:rPr>
          <w:rFonts w:ascii="Times New Roman" w:hAnsi="Times New Roman" w:cs="Times New Roman"/>
          <w:sz w:val="28"/>
          <w:szCs w:val="28"/>
        </w:rPr>
      </w:pPr>
    </w:p>
    <w:p w:rsidR="00480089" w:rsidRPr="003D5108" w:rsidRDefault="00001FF0" w:rsidP="00480089">
      <w:pPr>
        <w:spacing w:line="240" w:lineRule="auto"/>
        <w:contextualSpacing/>
        <w:jc w:val="center"/>
        <w:rPr>
          <w:rFonts w:ascii="Times New Roman" w:hAnsi="Times New Roman" w:cs="Times New Roman"/>
          <w:sz w:val="28"/>
          <w:szCs w:val="28"/>
          <w:lang w:val="en-US"/>
        </w:rPr>
      </w:pPr>
      <w:r w:rsidRPr="003D5108">
        <w:rPr>
          <w:rFonts w:ascii="Times New Roman" w:hAnsi="Times New Roman" w:cs="Times New Roman"/>
          <w:sz w:val="28"/>
          <w:szCs w:val="28"/>
        </w:rPr>
        <w:t>Часть</w:t>
      </w:r>
      <w:r w:rsidR="00480089" w:rsidRPr="003D5108">
        <w:rPr>
          <w:rFonts w:ascii="Times New Roman" w:hAnsi="Times New Roman" w:cs="Times New Roman"/>
          <w:sz w:val="28"/>
          <w:szCs w:val="28"/>
        </w:rPr>
        <w:t xml:space="preserve"> </w:t>
      </w:r>
      <w:r w:rsidR="00480089" w:rsidRPr="003D5108">
        <w:rPr>
          <w:rFonts w:ascii="Times New Roman" w:hAnsi="Times New Roman" w:cs="Times New Roman"/>
          <w:sz w:val="28"/>
          <w:szCs w:val="28"/>
          <w:lang w:val="en-US"/>
        </w:rPr>
        <w:t>II</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 xml:space="preserve">№ </w:t>
            </w:r>
            <w:proofErr w:type="gramStart"/>
            <w:r w:rsidRPr="003D5108">
              <w:rPr>
                <w:rFonts w:ascii="Times New Roman" w:eastAsia="Calibri" w:hAnsi="Times New Roman" w:cs="Times New Roman"/>
                <w:sz w:val="24"/>
                <w:szCs w:val="24"/>
              </w:rPr>
              <w:t>п</w:t>
            </w:r>
            <w:proofErr w:type="gramEnd"/>
            <w:r w:rsidRPr="003D5108">
              <w:rPr>
                <w:rFonts w:ascii="Times New Roman" w:eastAsia="Calibri" w:hAnsi="Times New Roman" w:cs="Times New Roman"/>
                <w:sz w:val="24"/>
                <w:szCs w:val="24"/>
              </w:rPr>
              <w:t>/п</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Наименование показателя</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Единица измерения</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2030</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2031</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2032</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2033</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2034</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2035</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год</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14</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15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Цель: «Устойчивое повышение качества жизни населения Курского муниципального округа путем создания комфортных условий для жизнедеятельности и развития бизнеса»</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 «Устойчивое развитие отрасли сельского хозяйства, способствующее повышению конкурентоспособности сельскохозяйственной продукции, выращенной в Курском муниципальном округе»</w:t>
            </w:r>
          </w:p>
        </w:tc>
      </w:tr>
      <w:tr w:rsidR="00480089" w:rsidRPr="003D5108" w:rsidTr="00480089">
        <w:trPr>
          <w:trHeight w:val="70"/>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Объем продукции сельского хозяйства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7159,32</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7238,08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7317,70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7398,19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7479,57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7561,85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 «Развитие существующего производственного потенциала, создание условий для размещения новых предприятий»</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Объем отгруженных товаров собственного производства, выполненных работ и услуг собственными силами - РАЗДЕЛ C: Обрабатывающие производства</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343,49</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356,88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370,80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385,26</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400,29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415,90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 «Развитие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Оборот розничной торговли</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млн. руб.</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796,70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812,64</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828,89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845,47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862,38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879,63</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lang w:eastAsia="ru-RU"/>
              </w:rPr>
            </w:pPr>
            <w:r w:rsidRPr="003D5108">
              <w:rPr>
                <w:rFonts w:ascii="Times New Roman" w:eastAsia="Calibri" w:hAnsi="Times New Roman" w:cs="Times New Roman"/>
                <w:sz w:val="24"/>
                <w:szCs w:val="24"/>
                <w:lang w:eastAsia="ru-RU"/>
              </w:rPr>
              <w:t>Задача 4: «Развитие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Объем инвестиций в основной капитал (за исключением бюджетных средств) в расчете на 1 жителя</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рублей</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3750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3760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3770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3780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3790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3800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5: «Создание благоприятных условий для развития малого и среднего предпринимательства и повышение его роли в решении социальных и экономических задач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Число субъектов малого и среднего предпринимательства в расчете на 10 тыс. человек населения</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494,5</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494,6</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494,7</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494,8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494,9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32,7</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32,8</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33,0</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33,1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33,2</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6: «Оказание содействия деятельности социально ориентированных некоммерческих организаций, посредством взаимодействия с администрацией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социально ориентированных некоммерческих организаций взаимодействующих с администрацией Курского муниципального округа        Ставропольского края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7: «Развития инновационной деятельности на территории Курского муниципального округа направленной на внедрение новых технологий, видов продукции и услуг, методов управления в основных секторах экономики»</w:t>
            </w:r>
          </w:p>
        </w:tc>
      </w:tr>
      <w:tr w:rsidR="00480089" w:rsidRPr="003D5108" w:rsidTr="00480089">
        <w:trPr>
          <w:trHeight w:val="357"/>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Количество малых и средних предприятий, включая </w:t>
            </w:r>
            <w:proofErr w:type="spellStart"/>
            <w:r w:rsidRPr="003D5108">
              <w:rPr>
                <w:rFonts w:ascii="Times New Roman" w:hAnsi="Times New Roman" w:cs="Times New Roman"/>
                <w:sz w:val="24"/>
                <w:szCs w:val="24"/>
              </w:rPr>
              <w:t>микропредприятия</w:t>
            </w:r>
            <w:proofErr w:type="spellEnd"/>
            <w:r w:rsidRPr="003D5108">
              <w:rPr>
                <w:rFonts w:ascii="Times New Roman" w:hAnsi="Times New Roman" w:cs="Times New Roman"/>
                <w:sz w:val="24"/>
                <w:szCs w:val="24"/>
              </w:rPr>
              <w:t xml:space="preserve"> (на конец года)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1452</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1466</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1481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1496</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1511</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1526</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 xml:space="preserve">Задача 8: «Реализация национального проекта «Производительность труда» направлена на обеспечение роста производительности труда на средних и крупных предприятиях базовых </w:t>
            </w:r>
            <w:proofErr w:type="spellStart"/>
            <w:r w:rsidRPr="003D5108">
              <w:rPr>
                <w:rFonts w:ascii="Times New Roman" w:eastAsia="Calibri" w:hAnsi="Times New Roman" w:cs="Times New Roman"/>
                <w:sz w:val="24"/>
                <w:szCs w:val="24"/>
              </w:rPr>
              <w:t>несырьевых</w:t>
            </w:r>
            <w:proofErr w:type="spellEnd"/>
            <w:r w:rsidRPr="003D5108">
              <w:rPr>
                <w:rFonts w:ascii="Times New Roman" w:eastAsia="Calibri" w:hAnsi="Times New Roman" w:cs="Times New Roman"/>
                <w:sz w:val="24"/>
                <w:szCs w:val="24"/>
              </w:rPr>
              <w:t xml:space="preserve"> отраслей экономики»</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 xml:space="preserve">Количество средних и крупных предприятий базовых </w:t>
            </w:r>
            <w:proofErr w:type="spellStart"/>
            <w:r w:rsidRPr="003D5108">
              <w:rPr>
                <w:rFonts w:ascii="Times New Roman" w:eastAsia="Calibri" w:hAnsi="Times New Roman" w:cs="Times New Roman"/>
                <w:sz w:val="24"/>
                <w:szCs w:val="24"/>
              </w:rPr>
              <w:t>несырьевых</w:t>
            </w:r>
            <w:proofErr w:type="spellEnd"/>
            <w:r w:rsidRPr="003D5108">
              <w:rPr>
                <w:rFonts w:ascii="Times New Roman" w:eastAsia="Calibri" w:hAnsi="Times New Roman" w:cs="Times New Roman"/>
                <w:sz w:val="24"/>
                <w:szCs w:val="24"/>
              </w:rPr>
              <w:t xml:space="preserve"> отраслей экономики, вовлеченных в реализацию национального проекта</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9: «Разработка и реализация мероприятий, направленных на обеспечение благоприятных условий для осуществления международного и межмуниципального сотрудничества»</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 xml:space="preserve">Визиты официальных делегаций Курского муниципального округа и поездки творческих и спортивных коллективов (в </w:t>
            </w:r>
            <w:proofErr w:type="spellStart"/>
            <w:r w:rsidRPr="003D5108">
              <w:rPr>
                <w:rFonts w:ascii="Times New Roman" w:eastAsia="Calibri" w:hAnsi="Times New Roman" w:cs="Times New Roman"/>
                <w:sz w:val="24"/>
                <w:szCs w:val="24"/>
              </w:rPr>
              <w:t>т.ч</w:t>
            </w:r>
            <w:proofErr w:type="spellEnd"/>
            <w:r w:rsidRPr="003D5108">
              <w:rPr>
                <w:rFonts w:ascii="Times New Roman" w:eastAsia="Calibri" w:hAnsi="Times New Roman" w:cs="Times New Roman"/>
                <w:sz w:val="24"/>
                <w:szCs w:val="24"/>
              </w:rPr>
              <w:t>. детских) в муниципальные образования, города и районы Российской Федерации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10: «Снижение административных барьеров, оптимизация и повышение качества предоставления государственных и муниципальных услуг Курского муниципального округа Ставропольского края»</w:t>
            </w:r>
          </w:p>
        </w:tc>
      </w:tr>
      <w:tr w:rsidR="00480089" w:rsidRPr="003D5108" w:rsidTr="00480089">
        <w:trPr>
          <w:trHeight w:val="357"/>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государственных и муниципальных услуг, предоставленных в электронной форме в общем объеме предоставленных государственных и муниципальных услуг</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78,8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79,0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79,5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82,0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11: «Формирование и развитие в границах Курского муниципального округа туристско-рекреационной отрасли,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Количество участников событийных мероприятий в Курском муниципальном округе</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человек</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3770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3920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3970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4000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12: «Повышение качества водоснабжения, водоотведения в результате модернизации систем водоснабжения»</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13: «Повышение надежности системы теплоснабжения и</w:t>
            </w:r>
            <w:r w:rsidRPr="003D5108">
              <w:rPr>
                <w:rFonts w:ascii="Times New Roman" w:hAnsi="Times New Roman" w:cs="Times New Roman"/>
                <w:sz w:val="24"/>
                <w:szCs w:val="24"/>
              </w:rPr>
              <w:t xml:space="preserve"> </w:t>
            </w:r>
            <w:r w:rsidRPr="003D5108">
              <w:rPr>
                <w:rFonts w:ascii="Times New Roman" w:eastAsia="Calibri" w:hAnsi="Times New Roman" w:cs="Times New Roman"/>
                <w:sz w:val="24"/>
                <w:szCs w:val="24"/>
              </w:rPr>
              <w:t>снижение потерь тепловой энергии»</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14: «Укрепление материально-технической базы существующих объектов, создание новых объектов инфраструктуры ЖКХ»</w:t>
            </w:r>
          </w:p>
        </w:tc>
      </w:tr>
      <w:tr w:rsidR="00480089" w:rsidRPr="003D5108" w:rsidTr="00480089">
        <w:trPr>
          <w:trHeight w:val="357"/>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15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организаций коммунального комплекса, осуществляющих производство товаров, оказание услуг по водо-, тепл</w:t>
            </w:r>
            <w:proofErr w:type="gramStart"/>
            <w:r w:rsidRPr="003D5108">
              <w:rPr>
                <w:rFonts w:ascii="Times New Roman" w:hAnsi="Times New Roman" w:cs="Times New Roman"/>
                <w:sz w:val="24"/>
                <w:szCs w:val="24"/>
              </w:rPr>
              <w:t>о-</w:t>
            </w:r>
            <w:proofErr w:type="gramEnd"/>
            <w:r w:rsidRPr="003D5108">
              <w:rPr>
                <w:rFonts w:ascii="Times New Roman" w:hAnsi="Times New Roman" w:cs="Times New Roman"/>
                <w:sz w:val="24"/>
                <w:szCs w:val="24"/>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3D5108">
              <w:rPr>
                <w:rFonts w:ascii="Times New Roman" w:hAnsi="Times New Roman" w:cs="Times New Roman"/>
                <w:sz w:val="24"/>
                <w:szCs w:val="24"/>
              </w:rPr>
              <w:t>осуществляющих</w:t>
            </w:r>
            <w:proofErr w:type="gramEnd"/>
            <w:r w:rsidRPr="003D5108">
              <w:rPr>
                <w:rFonts w:ascii="Times New Roman" w:hAnsi="Times New Roman" w:cs="Times New Roman"/>
                <w:sz w:val="24"/>
                <w:szCs w:val="24"/>
              </w:rPr>
              <w:t xml:space="preserve"> свою деятельность на территории муниципального, городского округа (муниципального района)</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15: «Благоустройство общественных территорий населенных пунктов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16</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Количество благоустроенных общественных территорий в Курском муниципальном округе</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16: «Развитие транспортной инфраструктуры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17</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муниципального городского округа (муниципального района)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17: «Повышение безопасности дорожного движения на автомобильных дорогах общего пользования местного значения Курского муниципального округа»</w:t>
            </w:r>
          </w:p>
        </w:tc>
      </w:tr>
      <w:tr w:rsidR="00480089" w:rsidRPr="003D5108" w:rsidTr="00480089">
        <w:trPr>
          <w:trHeight w:val="357"/>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18</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49,5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49,0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46,0</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18: «Повышение комфортности проживания граждан в жилищном фонде»</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95</w:t>
            </w:r>
          </w:p>
        </w:tc>
      </w:tr>
      <w:tr w:rsidR="00480089" w:rsidRPr="003D5108" w:rsidTr="00480089">
        <w:trPr>
          <w:trHeight w:val="357"/>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19: «Укрепление и развитие информационно-коммуникационной инфраструктуры»</w:t>
            </w:r>
          </w:p>
        </w:tc>
      </w:tr>
      <w:tr w:rsidR="00480089" w:rsidRPr="003D5108" w:rsidTr="00480089">
        <w:trPr>
          <w:trHeight w:val="357"/>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Снижение уровня износа объектов инженерной инфраструктуры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20: «Повышение уровня и качества жизни населения Курского муниципального округа Ставропольского края»</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22</w:t>
            </w:r>
          </w:p>
        </w:tc>
        <w:tc>
          <w:tcPr>
            <w:tcW w:w="6521"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417"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21: «Поддержка молодых семей, проживающих на территории   Курского   муниципального округа, признанных в установленном порядке, нуждающимися в улучшении жилищных условий, в решении жилищной проблемы»</w:t>
            </w:r>
          </w:p>
        </w:tc>
      </w:tr>
      <w:tr w:rsidR="00480089" w:rsidRPr="003D5108" w:rsidTr="00480089">
        <w:trPr>
          <w:trHeight w:val="276"/>
        </w:trPr>
        <w:tc>
          <w:tcPr>
            <w:tcW w:w="568" w:type="dxa"/>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w:t>
            </w:r>
          </w:p>
        </w:tc>
        <w:tc>
          <w:tcPr>
            <w:tcW w:w="6521"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3D5108">
              <w:rPr>
                <w:rFonts w:ascii="Times New Roman" w:eastAsia="Calibri" w:hAnsi="Times New Roman" w:cs="Times New Roman"/>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63</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64</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22: «Создание в системе общего образования в Курском муниципальном округе Ставропольского края равных возможностей получения доступного и качественного обучения»</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24</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25</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26</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7,3</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27</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первой и второй групп здоровья </w:t>
            </w:r>
            <w:r w:rsidRPr="003D5108">
              <w:rPr>
                <w:rFonts w:ascii="Times New Roman" w:hAnsi="Times New Roman" w:cs="Times New Roman"/>
                <w:sz w:val="24"/>
                <w:szCs w:val="24"/>
              </w:rPr>
              <w:br/>
              <w:t xml:space="preserve">в общей </w:t>
            </w:r>
            <w:proofErr w:type="gramStart"/>
            <w:r w:rsidRPr="003D5108">
              <w:rPr>
                <w:rFonts w:ascii="Times New Roman" w:hAnsi="Times New Roman" w:cs="Times New Roman"/>
                <w:sz w:val="24"/>
                <w:szCs w:val="24"/>
              </w:rPr>
              <w:t>численности</w:t>
            </w:r>
            <w:proofErr w:type="gramEnd"/>
            <w:r w:rsidRPr="003D5108">
              <w:rPr>
                <w:rFonts w:ascii="Times New Roman" w:hAnsi="Times New Roman" w:cs="Times New Roman"/>
                <w:sz w:val="24"/>
                <w:szCs w:val="24"/>
              </w:rPr>
              <w:t xml:space="preserve"> обучающихся в муниципальных общеобразовательных учреждениях</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roofErr w:type="gramStart"/>
            <w:r w:rsidRPr="003D5108">
              <w:rPr>
                <w:rFonts w:ascii="Times New Roman" w:hAnsi="Times New Roman" w:cs="Times New Roman"/>
                <w:sz w:val="24"/>
                <w:szCs w:val="24"/>
              </w:rPr>
              <w:t>Доля обучающихся в муниципальных общеобразовательных учреждениях, занимающихся во вторую (третью) смену,</w:t>
            </w:r>
            <w:proofErr w:type="gramEnd"/>
          </w:p>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в общей </w:t>
            </w:r>
            <w:proofErr w:type="gramStart"/>
            <w:r w:rsidRPr="003D5108">
              <w:rPr>
                <w:rFonts w:ascii="Times New Roman" w:hAnsi="Times New Roman" w:cs="Times New Roman"/>
                <w:sz w:val="24"/>
                <w:szCs w:val="24"/>
              </w:rPr>
              <w:t>численности</w:t>
            </w:r>
            <w:proofErr w:type="gramEnd"/>
            <w:r w:rsidRPr="003D5108">
              <w:rPr>
                <w:rFonts w:ascii="Times New Roman" w:hAnsi="Times New Roman" w:cs="Times New Roman"/>
                <w:sz w:val="24"/>
                <w:szCs w:val="24"/>
              </w:rPr>
              <w:t xml:space="preserve"> обучающихся в муниципальных общеобразовательных учреждениях</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29</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рублей</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98</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23: «Создание в системе дошкольного образования в Курском муниципальном округе Ставропольского края равных возможностей получения доступного и качественного воспитания»</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30</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31</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32</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процент</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25,0</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23,0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20,0</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19,5</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24: «Обеспечение деятельности (оказание услуг) по оздоровлению детей»</w:t>
            </w:r>
          </w:p>
        </w:tc>
      </w:tr>
      <w:tr w:rsidR="00480089" w:rsidRPr="003D5108" w:rsidTr="00480089">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33</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eastAsia="Calibri" w:hAnsi="Times New Roman" w:cs="Times New Roman"/>
                <w:sz w:val="24"/>
                <w:szCs w:val="24"/>
              </w:rPr>
              <w:t>Доля удовлетворенности населения Курского муниципального округа Ставропольского края организованными формами отдыха и оздоровления детей</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91,0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92,0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95,0</w:t>
            </w:r>
          </w:p>
        </w:tc>
      </w:tr>
      <w:tr w:rsidR="00480089" w:rsidRPr="003D5108" w:rsidTr="00480089">
        <w:trPr>
          <w:trHeight w:val="259"/>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25: «Создание в системе дополнительного образования равных возможностей для современного качественного образования позитивной социализации детей»</w:t>
            </w:r>
          </w:p>
        </w:tc>
      </w:tr>
      <w:tr w:rsidR="00480089" w:rsidRPr="003D5108" w:rsidTr="00480089">
        <w:trPr>
          <w:trHeight w:val="276"/>
        </w:trPr>
        <w:tc>
          <w:tcPr>
            <w:tcW w:w="568" w:type="dxa"/>
            <w:tcBorders>
              <w:bottom w:val="single" w:sz="4" w:space="0" w:color="auto"/>
            </w:tcBorders>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34</w:t>
            </w:r>
          </w:p>
        </w:tc>
        <w:tc>
          <w:tcPr>
            <w:tcW w:w="6521" w:type="dxa"/>
            <w:tcBorders>
              <w:bottom w:val="single" w:sz="4" w:space="0" w:color="auto"/>
            </w:tcBorders>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Доля детей в возрасте </w:t>
            </w:r>
            <w:r>
              <w:rPr>
                <w:rFonts w:ascii="Times New Roman" w:hAnsi="Times New Roman" w:cs="Times New Roman"/>
                <w:sz w:val="24"/>
                <w:szCs w:val="24"/>
              </w:rPr>
              <w:t xml:space="preserve">от </w:t>
            </w:r>
            <w:r w:rsidRPr="003D5108">
              <w:rPr>
                <w:rFonts w:ascii="Times New Roman" w:hAnsi="Times New Roman" w:cs="Times New Roman"/>
                <w:sz w:val="24"/>
                <w:szCs w:val="24"/>
              </w:rPr>
              <w:t xml:space="preserve">5 </w:t>
            </w:r>
            <w:r>
              <w:rPr>
                <w:rFonts w:ascii="Times New Roman" w:hAnsi="Times New Roman" w:cs="Times New Roman"/>
                <w:sz w:val="24"/>
                <w:szCs w:val="24"/>
              </w:rPr>
              <w:t>до</w:t>
            </w:r>
            <w:r w:rsidRPr="003D5108">
              <w:rPr>
                <w:rFonts w:ascii="Times New Roman" w:hAnsi="Times New Roman" w:cs="Times New Roman"/>
                <w:sz w:val="24"/>
                <w:szCs w:val="24"/>
              </w:rPr>
              <w:t xml:space="preserve"> 18 лет, </w:t>
            </w:r>
            <w:r>
              <w:rPr>
                <w:rFonts w:ascii="Times New Roman" w:hAnsi="Times New Roman" w:cs="Times New Roman"/>
                <w:sz w:val="24"/>
                <w:szCs w:val="24"/>
              </w:rPr>
              <w:t>охваченных дополнительным образованием</w:t>
            </w:r>
          </w:p>
        </w:tc>
        <w:tc>
          <w:tcPr>
            <w:tcW w:w="1417"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процент</w:t>
            </w:r>
          </w:p>
        </w:tc>
        <w:tc>
          <w:tcPr>
            <w:tcW w:w="1276"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76,9</w:t>
            </w:r>
          </w:p>
        </w:tc>
        <w:tc>
          <w:tcPr>
            <w:tcW w:w="1276"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77,0</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77,5</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78,0</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78,0</w:t>
            </w:r>
          </w:p>
        </w:tc>
        <w:tc>
          <w:tcPr>
            <w:tcW w:w="1134" w:type="dxa"/>
            <w:tcBorders>
              <w:bottom w:val="single" w:sz="4" w:space="0" w:color="auto"/>
            </w:tcBorders>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79,0</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26: «Создание условий для обеспечения законных прав и интересов детей-сирот и детей, оставшихся без попечения родителей (законных представителей)»</w:t>
            </w:r>
          </w:p>
        </w:tc>
      </w:tr>
      <w:tr w:rsidR="00480089" w:rsidRPr="003D5108" w:rsidTr="00480089">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35</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eastAsia="Calibri" w:hAnsi="Times New Roman" w:cs="Times New Roman"/>
                <w:sz w:val="24"/>
                <w:szCs w:val="24"/>
              </w:rPr>
              <w:t>Доля устроенных детей-сирот и детей, оставшихся без попечения родителей, в семьи</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82,0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83,7</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27: «Защита прав и интересов детей и молодежи, поддержка детских и молодежных объединений, организация мероприятий с участием детей и молодежи»</w:t>
            </w:r>
          </w:p>
        </w:tc>
      </w:tr>
      <w:tr w:rsidR="00480089" w:rsidRPr="003D5108" w:rsidTr="00480089">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c>
          <w:tcPr>
            <w:tcW w:w="568" w:type="dxa"/>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36</w:t>
            </w:r>
          </w:p>
        </w:tc>
        <w:tc>
          <w:tcPr>
            <w:tcW w:w="6521" w:type="dxa"/>
            <w:vAlign w:val="center"/>
          </w:tcPr>
          <w:p w:rsidR="00480089"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Количество мероприятий, проводимых на территории Курского муниципального округа Ставропольского края с участием молодежи</w:t>
            </w:r>
          </w:p>
          <w:p w:rsidR="00480089"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p>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p>
        </w:tc>
        <w:tc>
          <w:tcPr>
            <w:tcW w:w="1417"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112</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28: «Снижение количества правонарушений, совершенных несовершеннолетними»</w:t>
            </w:r>
          </w:p>
        </w:tc>
      </w:tr>
      <w:tr w:rsidR="00480089" w:rsidRPr="003D5108" w:rsidTr="00480089">
        <w:tc>
          <w:tcPr>
            <w:tcW w:w="568" w:type="dxa"/>
          </w:tcPr>
          <w:p w:rsidR="00480089" w:rsidRPr="003D5108"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37</w:t>
            </w:r>
          </w:p>
        </w:tc>
        <w:tc>
          <w:tcPr>
            <w:tcW w:w="6521" w:type="dxa"/>
            <w:vAlign w:val="center"/>
          </w:tcPr>
          <w:p w:rsidR="00480089" w:rsidRPr="003D5108" w:rsidRDefault="00480089" w:rsidP="00480089">
            <w:pPr>
              <w:autoSpaceDE w:val="0"/>
              <w:autoSpaceDN w:val="0"/>
              <w:adjustRightInd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Количество мероприятий, проводимых на территории Курского муниципального округа Ставропольского края с участием молодежи, направленных на снижение количества правонарушений среди несовершеннолетних</w:t>
            </w:r>
          </w:p>
        </w:tc>
        <w:tc>
          <w:tcPr>
            <w:tcW w:w="1417" w:type="dxa"/>
            <w:vAlign w:val="center"/>
          </w:tcPr>
          <w:p w:rsidR="00480089" w:rsidRPr="003D5108" w:rsidRDefault="00480089" w:rsidP="00480089">
            <w:pPr>
              <w:widowControl w:val="0"/>
              <w:autoSpaceDE w:val="0"/>
              <w:autoSpaceDN w:val="0"/>
              <w:spacing w:line="240" w:lineRule="auto"/>
              <w:contextualSpacing/>
              <w:jc w:val="both"/>
              <w:rPr>
                <w:rFonts w:ascii="Times New Roman" w:hAnsi="Times New Roman" w:cs="Times New Roman"/>
                <w:color w:val="000000"/>
                <w:sz w:val="24"/>
                <w:szCs w:val="24"/>
              </w:rPr>
            </w:pPr>
            <w:r w:rsidRPr="003D5108">
              <w:rPr>
                <w:rFonts w:ascii="Times New Roman" w:hAnsi="Times New Roman" w:cs="Times New Roman"/>
                <w:color w:val="000000"/>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32</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29: «Создание условий, обеспечивающих возможность населению Курского муниципального округа систематически заниматься физической культурой и спортом и вести здоровый образ жизни»</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населения, систематически занимающегося физической культурой и спортом</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57,7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59,0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59,5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61,0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SimSun" w:hAnsi="Times New Roman" w:cs="Times New Roman"/>
                <w:kern w:val="2"/>
                <w:sz w:val="24"/>
                <w:szCs w:val="24"/>
                <w:lang w:eastAsia="hi-IN" w:bidi="hi-IN"/>
              </w:rPr>
            </w:pPr>
            <w:r w:rsidRPr="003D5108">
              <w:rPr>
                <w:rFonts w:ascii="Times New Roman" w:eastAsia="SimSun" w:hAnsi="Times New Roman" w:cs="Times New Roman"/>
                <w:kern w:val="2"/>
                <w:sz w:val="24"/>
                <w:szCs w:val="24"/>
                <w:lang w:eastAsia="hi-IN" w:bidi="hi-IN"/>
              </w:rPr>
              <w:t>Задача 30: «Создание условий для развития спорта среди детей и подростков, совершенствование спорта высших достижений и подготовки спортивного резерва в Курском муниципальном округе»</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39</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hAnsi="Times New Roman" w:cs="Times New Roman"/>
                <w:sz w:val="24"/>
                <w:szCs w:val="24"/>
              </w:rPr>
              <w:t xml:space="preserve">Доля </w:t>
            </w:r>
            <w:proofErr w:type="gramStart"/>
            <w:r w:rsidRPr="003D5108">
              <w:rPr>
                <w:rFonts w:ascii="Times New Roman" w:hAnsi="Times New Roman" w:cs="Times New Roman"/>
                <w:sz w:val="24"/>
                <w:szCs w:val="24"/>
              </w:rPr>
              <w:t>обучающихся</w:t>
            </w:r>
            <w:proofErr w:type="gramEnd"/>
            <w:r w:rsidRPr="003D5108">
              <w:rPr>
                <w:rFonts w:ascii="Times New Roman" w:hAnsi="Times New Roman" w:cs="Times New Roman"/>
                <w:sz w:val="24"/>
                <w:szCs w:val="24"/>
              </w:rPr>
              <w:t>, систематически занимающихся физической культурой и спортом, в общей численности обучающихся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93,2</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93,7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94,5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31: «Развитие системы качественного дополнительного образования детей»</w:t>
            </w:r>
          </w:p>
        </w:tc>
      </w:tr>
      <w:tr w:rsidR="00480089" w:rsidRPr="003D5108" w:rsidTr="00480089">
        <w:trPr>
          <w:trHeight w:val="276"/>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40</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 xml:space="preserve">Количество </w:t>
            </w:r>
            <w:proofErr w:type="gramStart"/>
            <w:r w:rsidRPr="003D5108">
              <w:rPr>
                <w:rFonts w:ascii="Times New Roman" w:eastAsia="Times New Roman" w:hAnsi="Times New Roman" w:cs="Times New Roman"/>
                <w:sz w:val="24"/>
                <w:szCs w:val="24"/>
                <w:lang w:eastAsia="ru-RU"/>
              </w:rPr>
              <w:t>обучающихся</w:t>
            </w:r>
            <w:proofErr w:type="gramEnd"/>
            <w:r w:rsidRPr="003D5108">
              <w:rPr>
                <w:rFonts w:ascii="Times New Roman" w:eastAsia="Times New Roman" w:hAnsi="Times New Roman" w:cs="Times New Roman"/>
                <w:sz w:val="24"/>
                <w:szCs w:val="24"/>
                <w:lang w:eastAsia="ru-RU"/>
              </w:rPr>
              <w:t xml:space="preserve"> по дополнительным образовательным программам в сфере культуры и искусства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695</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697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705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715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bCs/>
                <w:sz w:val="24"/>
                <w:szCs w:val="24"/>
                <w:lang w:eastAsia="ru-RU"/>
              </w:rPr>
            </w:pPr>
            <w:r w:rsidRPr="003D5108">
              <w:rPr>
                <w:rFonts w:ascii="Times New Roman" w:eastAsia="Times New Roman" w:hAnsi="Times New Roman" w:cs="Times New Roman"/>
                <w:bCs/>
                <w:sz w:val="24"/>
                <w:szCs w:val="24"/>
                <w:lang w:eastAsia="ru-RU"/>
              </w:rPr>
              <w:t xml:space="preserve">Задача 32: </w:t>
            </w:r>
            <w:proofErr w:type="gramStart"/>
            <w:r w:rsidRPr="003D5108">
              <w:rPr>
                <w:rFonts w:ascii="Times New Roman" w:eastAsia="Times New Roman" w:hAnsi="Times New Roman" w:cs="Times New Roman"/>
                <w:bCs/>
                <w:sz w:val="24"/>
                <w:szCs w:val="24"/>
                <w:lang w:eastAsia="ru-RU"/>
              </w:rPr>
              <w:t>«Развитие и совершенствование системы информационно-библиотечного обслуживания населения Курского муниципального округа, обеспечивающий конституционные права граждан на свободный и равный доступ к информации»</w:t>
            </w:r>
            <w:proofErr w:type="gramEnd"/>
          </w:p>
        </w:tc>
      </w:tr>
      <w:tr w:rsidR="00480089" w:rsidRPr="003D5108" w:rsidTr="00480089">
        <w:trPr>
          <w:trHeight w:val="276"/>
        </w:trPr>
        <w:tc>
          <w:tcPr>
            <w:tcW w:w="568" w:type="dxa"/>
            <w:tcBorders>
              <w:top w:val="single" w:sz="4" w:space="0" w:color="auto"/>
              <w:left w:val="single" w:sz="4" w:space="0" w:color="auto"/>
              <w:bottom w:val="single" w:sz="4" w:space="0" w:color="auto"/>
              <w:right w:val="single" w:sz="4" w:space="0" w:color="auto"/>
            </w:tcBorders>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noProof/>
                <w:sz w:val="24"/>
                <w:szCs w:val="24"/>
                <w:lang w:eastAsia="ru-RU"/>
              </w:rPr>
            </w:pPr>
            <w:r w:rsidRPr="003D5108">
              <w:rPr>
                <w:rFonts w:ascii="Times New Roman" w:eastAsia="Times New Roman" w:hAnsi="Times New Roman" w:cs="Times New Roman"/>
                <w:noProof/>
                <w:sz w:val="24"/>
                <w:szCs w:val="24"/>
                <w:lang w:eastAsia="ru-RU"/>
              </w:rPr>
              <w:t>41</w:t>
            </w:r>
          </w:p>
        </w:tc>
        <w:tc>
          <w:tcPr>
            <w:tcW w:w="6521"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noProof/>
                <w:sz w:val="24"/>
                <w:szCs w:val="24"/>
                <w:lang w:eastAsia="ru-RU"/>
              </w:rPr>
              <w:t>Число посещений библиотек</w:t>
            </w:r>
          </w:p>
        </w:tc>
        <w:tc>
          <w:tcPr>
            <w:tcW w:w="1417"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268000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268200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268400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268600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268800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269000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color w:val="2D2D2D"/>
                <w:spacing w:val="1"/>
                <w:sz w:val="24"/>
                <w:szCs w:val="24"/>
                <w:shd w:val="clear" w:color="auto" w:fill="FFFFFF"/>
                <w:lang w:eastAsia="ru-RU"/>
              </w:rPr>
            </w:pPr>
            <w:r w:rsidRPr="003D5108">
              <w:rPr>
                <w:rFonts w:ascii="Times New Roman" w:eastAsia="Times New Roman" w:hAnsi="Times New Roman" w:cs="Times New Roman"/>
                <w:color w:val="2D2D2D"/>
                <w:spacing w:val="1"/>
                <w:sz w:val="24"/>
                <w:szCs w:val="24"/>
                <w:shd w:val="clear" w:color="auto" w:fill="FFFFFF"/>
                <w:lang w:eastAsia="ru-RU"/>
              </w:rPr>
              <w:t xml:space="preserve">Задача 33: «Сохранение культурного и исторического наследия Курского </w:t>
            </w:r>
            <w:r w:rsidRPr="003D5108">
              <w:rPr>
                <w:rFonts w:ascii="Times New Roman" w:eastAsia="Times New Roman" w:hAnsi="Times New Roman" w:cs="Times New Roman"/>
                <w:sz w:val="24"/>
                <w:szCs w:val="24"/>
                <w:lang w:eastAsia="ru-RU"/>
              </w:rPr>
              <w:t>муниципального округа</w:t>
            </w:r>
            <w:r w:rsidRPr="003D5108">
              <w:rPr>
                <w:rFonts w:ascii="Times New Roman" w:eastAsia="Times New Roman" w:hAnsi="Times New Roman" w:cs="Times New Roman"/>
                <w:color w:val="2D2D2D"/>
                <w:spacing w:val="1"/>
                <w:sz w:val="24"/>
                <w:szCs w:val="24"/>
                <w:shd w:val="clear" w:color="auto" w:fill="FFFFFF"/>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Курского </w:t>
            </w:r>
            <w:r w:rsidRPr="003D5108">
              <w:rPr>
                <w:rFonts w:ascii="Times New Roman" w:eastAsia="Times New Roman" w:hAnsi="Times New Roman" w:cs="Times New Roman"/>
                <w:sz w:val="24"/>
                <w:szCs w:val="24"/>
                <w:lang w:eastAsia="ru-RU"/>
              </w:rPr>
              <w:t>муниципального округа»</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42</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22,2</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22,0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21,0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19,0</w:t>
            </w:r>
          </w:p>
        </w:tc>
      </w:tr>
    </w:tbl>
    <w:p w:rsidR="00480089" w:rsidRDefault="00480089" w:rsidP="00480089">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1"/>
        <w:gridCol w:w="1417"/>
        <w:gridCol w:w="1276"/>
        <w:gridCol w:w="1276"/>
        <w:gridCol w:w="1134"/>
        <w:gridCol w:w="1134"/>
        <w:gridCol w:w="1134"/>
        <w:gridCol w:w="1134"/>
      </w:tblGrid>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43</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20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44</w:t>
            </w:r>
          </w:p>
        </w:tc>
        <w:tc>
          <w:tcPr>
            <w:tcW w:w="6521"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Число платных посещений организаций культуры (за год)</w:t>
            </w:r>
          </w:p>
        </w:tc>
        <w:tc>
          <w:tcPr>
            <w:tcW w:w="1417"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тыс. чел</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13,8</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14,03</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45</w:t>
            </w:r>
          </w:p>
        </w:tc>
        <w:tc>
          <w:tcPr>
            <w:tcW w:w="6521"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Увеличение числа платных посещений организаций культуры по отношению к 2017 году</w:t>
            </w:r>
          </w:p>
        </w:tc>
        <w:tc>
          <w:tcPr>
            <w:tcW w:w="1417" w:type="dxa"/>
            <w:vAlign w:val="center"/>
          </w:tcPr>
          <w:p w:rsidR="00480089" w:rsidRPr="003D5108" w:rsidRDefault="00480089" w:rsidP="00480089">
            <w:pPr>
              <w:spacing w:line="240" w:lineRule="auto"/>
              <w:contextualSpacing/>
              <w:jc w:val="both"/>
              <w:rPr>
                <w:rFonts w:ascii="Times New Roman" w:eastAsia="Times New Roman" w:hAnsi="Times New Roman" w:cs="Times New Roman"/>
                <w:sz w:val="24"/>
                <w:szCs w:val="24"/>
              </w:rPr>
            </w:pPr>
            <w:r w:rsidRPr="003D5108">
              <w:rPr>
                <w:rFonts w:ascii="Times New Roman" w:eastAsia="Times New Roman" w:hAnsi="Times New Roman" w:cs="Times New Roman"/>
                <w:sz w:val="24"/>
                <w:szCs w:val="24"/>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117,0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117,5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119</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121</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34: «Обеспечение деятельности учреждений (оказание услуг) в сфере культуры и кинематографии»</w:t>
            </w:r>
          </w:p>
        </w:tc>
      </w:tr>
      <w:tr w:rsidR="00480089" w:rsidRPr="003D5108" w:rsidTr="00480089">
        <w:trPr>
          <w:trHeight w:val="276"/>
        </w:trPr>
        <w:tc>
          <w:tcPr>
            <w:tcW w:w="568" w:type="dxa"/>
            <w:tcBorders>
              <w:top w:val="single" w:sz="4" w:space="0" w:color="auto"/>
              <w:left w:val="single" w:sz="4" w:space="0" w:color="auto"/>
              <w:bottom w:val="single" w:sz="4" w:space="0" w:color="auto"/>
              <w:right w:val="single" w:sz="4" w:space="0" w:color="auto"/>
            </w:tcBorders>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noProof/>
                <w:sz w:val="24"/>
                <w:szCs w:val="24"/>
                <w:lang w:eastAsia="ru-RU"/>
              </w:rPr>
            </w:pPr>
            <w:r w:rsidRPr="003D5108">
              <w:rPr>
                <w:rFonts w:ascii="Times New Roman" w:eastAsia="Times New Roman" w:hAnsi="Times New Roman" w:cs="Times New Roman"/>
                <w:noProof/>
                <w:sz w:val="24"/>
                <w:szCs w:val="24"/>
                <w:lang w:eastAsia="ru-RU"/>
              </w:rPr>
              <w:t>46</w:t>
            </w:r>
          </w:p>
        </w:tc>
        <w:tc>
          <w:tcPr>
            <w:tcW w:w="6521"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noProof/>
                <w:sz w:val="24"/>
                <w:szCs w:val="24"/>
                <w:lang w:eastAsia="ru-RU"/>
              </w:rPr>
              <w:t>Количество кинозрителей</w:t>
            </w:r>
          </w:p>
        </w:tc>
        <w:tc>
          <w:tcPr>
            <w:tcW w:w="1417" w:type="dxa"/>
            <w:tcBorders>
              <w:top w:val="single" w:sz="4" w:space="0" w:color="auto"/>
              <w:left w:val="single" w:sz="4" w:space="0" w:color="auto"/>
              <w:bottom w:val="single" w:sz="4" w:space="0" w:color="auto"/>
              <w:right w:val="single" w:sz="4" w:space="0" w:color="auto"/>
            </w:tcBorders>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10800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10900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11000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11200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11300</w:t>
            </w:r>
          </w:p>
        </w:tc>
      </w:tr>
      <w:tr w:rsidR="00480089" w:rsidRPr="003D5108" w:rsidTr="00480089">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35: «Сохранение и пополнение музейного фонда, повышение доступности и качества музейных услуг»</w:t>
            </w:r>
          </w:p>
        </w:tc>
      </w:tr>
      <w:tr w:rsidR="00480089" w:rsidRPr="003D5108" w:rsidTr="00480089">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47</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Количество человек, посетивших музей</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человек</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2600</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2620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2640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2680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2700</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2750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36: «Совершенствование системы здравоохранения  и формирование здорового образа жизни»</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48</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Обеспеченность больничными койками на 10 000 человек населения</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коек</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57,04</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58,19</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59,35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60,54</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61,75</w:t>
            </w:r>
          </w:p>
        </w:tc>
        <w:tc>
          <w:tcPr>
            <w:tcW w:w="1134"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62,98</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37: «Создание безопасных условий проживания граждан в Курском муниципальном округе»</w:t>
            </w:r>
          </w:p>
        </w:tc>
      </w:tr>
      <w:tr w:rsidR="00480089" w:rsidRPr="003D5108" w:rsidTr="00480089">
        <w:trPr>
          <w:trHeight w:val="70"/>
        </w:trPr>
        <w:tc>
          <w:tcPr>
            <w:tcW w:w="568" w:type="dxa"/>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49</w:t>
            </w:r>
          </w:p>
        </w:tc>
        <w:tc>
          <w:tcPr>
            <w:tcW w:w="6521" w:type="dxa"/>
            <w:vAlign w:val="center"/>
          </w:tcPr>
          <w:p w:rsidR="00480089" w:rsidRPr="003D5108" w:rsidRDefault="00480089" w:rsidP="00480089">
            <w:pPr>
              <w:shd w:val="clear" w:color="auto" w:fill="FFFFFF"/>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выполнения мероприятий по гражданской обороне и чрезвычайным ситуациям природного и техногенного характера</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276"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c>
          <w:tcPr>
            <w:tcW w:w="1134"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100</w:t>
            </w:r>
          </w:p>
        </w:tc>
      </w:tr>
      <w:tr w:rsidR="00480089" w:rsidRPr="003D5108" w:rsidTr="00480089">
        <w:trPr>
          <w:trHeight w:val="70"/>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38: «Создание условий для укрепления правопорядка и обеспечения общественной безопасности на территории Курского муниципального округа»</w:t>
            </w:r>
          </w:p>
        </w:tc>
      </w:tr>
      <w:tr w:rsidR="00480089" w:rsidRPr="003D5108" w:rsidTr="00480089">
        <w:trPr>
          <w:trHeight w:val="276"/>
        </w:trPr>
        <w:tc>
          <w:tcPr>
            <w:tcW w:w="568" w:type="dxa"/>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50</w:t>
            </w:r>
          </w:p>
        </w:tc>
        <w:tc>
          <w:tcPr>
            <w:tcW w:w="6521" w:type="dxa"/>
            <w:vAlign w:val="center"/>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Удельный вес преступлений, совершенных в общественных местах Курского муниципального округа Ставропольского края, в общем количестве преступлений, совершенных в Курском муниципальном округе</w:t>
            </w:r>
          </w:p>
        </w:tc>
        <w:tc>
          <w:tcPr>
            <w:tcW w:w="1417" w:type="dxa"/>
            <w:vAlign w:val="center"/>
          </w:tcPr>
          <w:p w:rsidR="00480089" w:rsidRPr="003D5108" w:rsidRDefault="00480089" w:rsidP="00480089">
            <w:pPr>
              <w:widowControl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14,5</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14,1</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39: «Предупреждение возникновения и распространения наркомании, а также формирование в обществе негативного отношения к ней»</w:t>
            </w:r>
          </w:p>
        </w:tc>
      </w:tr>
      <w:tr w:rsidR="00480089" w:rsidRPr="003D5108" w:rsidTr="00480089">
        <w:trPr>
          <w:trHeight w:val="276"/>
        </w:trPr>
        <w:tc>
          <w:tcPr>
            <w:tcW w:w="568" w:type="dxa"/>
          </w:tcPr>
          <w:p w:rsidR="00480089" w:rsidRPr="003D5108" w:rsidRDefault="00480089" w:rsidP="00480089">
            <w:pPr>
              <w:autoSpaceDE w:val="0"/>
              <w:autoSpaceDN w:val="0"/>
              <w:adjustRightInd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51</w:t>
            </w:r>
          </w:p>
        </w:tc>
        <w:tc>
          <w:tcPr>
            <w:tcW w:w="6521" w:type="dxa"/>
            <w:vAlign w:val="center"/>
          </w:tcPr>
          <w:p w:rsidR="00480089" w:rsidRPr="003D5108" w:rsidRDefault="00480089" w:rsidP="00480089">
            <w:pPr>
              <w:autoSpaceDE w:val="0"/>
              <w:autoSpaceDN w:val="0"/>
              <w:adjustRightInd w:val="0"/>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 xml:space="preserve">Удельный вес </w:t>
            </w:r>
            <w:proofErr w:type="spellStart"/>
            <w:r w:rsidRPr="003D5108">
              <w:rPr>
                <w:rFonts w:ascii="Times New Roman" w:eastAsia="Calibri" w:hAnsi="Times New Roman" w:cs="Times New Roman"/>
                <w:sz w:val="24"/>
                <w:szCs w:val="24"/>
              </w:rPr>
              <w:t>наркопреступлений</w:t>
            </w:r>
            <w:proofErr w:type="spellEnd"/>
            <w:r w:rsidRPr="003D5108">
              <w:rPr>
                <w:rFonts w:ascii="Times New Roman" w:eastAsia="Calibri" w:hAnsi="Times New Roman" w:cs="Times New Roman"/>
                <w:sz w:val="24"/>
                <w:szCs w:val="24"/>
              </w:rPr>
              <w:t xml:space="preserve"> в общем количестве преступлений в Курском муниципальном округе</w:t>
            </w:r>
          </w:p>
        </w:tc>
        <w:tc>
          <w:tcPr>
            <w:tcW w:w="1417" w:type="dxa"/>
            <w:vAlign w:val="center"/>
          </w:tcPr>
          <w:p w:rsidR="00480089" w:rsidRPr="003D5108" w:rsidRDefault="00480089" w:rsidP="00480089">
            <w:pPr>
              <w:widowControl w:val="0"/>
              <w:autoSpaceDE w:val="0"/>
              <w:autoSpaceDN w:val="0"/>
              <w:adjustRightInd w:val="0"/>
              <w:spacing w:line="240" w:lineRule="auto"/>
              <w:contextualSpacing/>
              <w:jc w:val="both"/>
              <w:outlineLvl w:val="1"/>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17,2</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17,0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16,0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40: «Внедрение аппаратно-программного комплекса автоматизированной системы «Безопасный город»</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52</w:t>
            </w:r>
          </w:p>
        </w:tc>
        <w:tc>
          <w:tcPr>
            <w:tcW w:w="6521" w:type="dxa"/>
            <w:vAlign w:val="center"/>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Увеличение доли раскрытых правонарушений с помощью камер видеонаблюдения</w:t>
            </w:r>
          </w:p>
        </w:tc>
        <w:tc>
          <w:tcPr>
            <w:tcW w:w="1417" w:type="dxa"/>
            <w:vAlign w:val="center"/>
          </w:tcPr>
          <w:p w:rsidR="00480089" w:rsidRPr="003D5108" w:rsidRDefault="00480089" w:rsidP="00480089">
            <w:pPr>
              <w:spacing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15</w:t>
            </w:r>
          </w:p>
        </w:tc>
      </w:tr>
      <w:tr w:rsidR="00480089" w:rsidRPr="003D5108" w:rsidTr="00480089">
        <w:trPr>
          <w:trHeight w:val="276"/>
        </w:trPr>
        <w:tc>
          <w:tcPr>
            <w:tcW w:w="15594" w:type="dxa"/>
            <w:gridSpan w:val="9"/>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41: «Реализация в Курском муниципальном округе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lastRenderedPageBreak/>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53</w:t>
            </w:r>
          </w:p>
        </w:tc>
        <w:tc>
          <w:tcPr>
            <w:tcW w:w="6521" w:type="dxa"/>
            <w:vAlign w:val="center"/>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Количество профилактических и пропагандистских мероприятий, способствующих устранению факторов возникновения и распространения идеологии терроризма, направленных на предупреждение этнического и религиозного </w:t>
            </w:r>
            <w:r>
              <w:rPr>
                <w:rFonts w:ascii="Times New Roman" w:hAnsi="Times New Roman" w:cs="Times New Roman"/>
                <w:sz w:val="24"/>
                <w:szCs w:val="24"/>
              </w:rPr>
              <w:t xml:space="preserve">    </w:t>
            </w:r>
            <w:r w:rsidRPr="003D5108">
              <w:rPr>
                <w:rFonts w:ascii="Times New Roman" w:hAnsi="Times New Roman" w:cs="Times New Roman"/>
                <w:sz w:val="24"/>
                <w:szCs w:val="24"/>
              </w:rPr>
              <w:t>экстремизма</w:t>
            </w:r>
            <w:r>
              <w:rPr>
                <w:rFonts w:ascii="Times New Roman" w:hAnsi="Times New Roman" w:cs="Times New Roman"/>
                <w:sz w:val="24"/>
                <w:szCs w:val="24"/>
              </w:rPr>
              <w:t xml:space="preserve">   </w:t>
            </w:r>
            <w:r w:rsidRPr="003D5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5108">
              <w:rPr>
                <w:rFonts w:ascii="Times New Roman" w:hAnsi="Times New Roman" w:cs="Times New Roman"/>
                <w:sz w:val="24"/>
                <w:szCs w:val="24"/>
              </w:rPr>
              <w:t xml:space="preserve">на </w:t>
            </w:r>
            <w:r>
              <w:rPr>
                <w:rFonts w:ascii="Times New Roman" w:hAnsi="Times New Roman" w:cs="Times New Roman"/>
                <w:sz w:val="24"/>
                <w:szCs w:val="24"/>
              </w:rPr>
              <w:t xml:space="preserve">    </w:t>
            </w:r>
            <w:r w:rsidRPr="003D5108">
              <w:rPr>
                <w:rFonts w:ascii="Times New Roman" w:hAnsi="Times New Roman" w:cs="Times New Roman"/>
                <w:sz w:val="24"/>
                <w:szCs w:val="24"/>
              </w:rPr>
              <w:t xml:space="preserve">территории </w:t>
            </w:r>
            <w:r>
              <w:rPr>
                <w:rFonts w:ascii="Times New Roman" w:hAnsi="Times New Roman" w:cs="Times New Roman"/>
                <w:sz w:val="24"/>
                <w:szCs w:val="24"/>
              </w:rPr>
              <w:t xml:space="preserve">    </w:t>
            </w:r>
            <w:r w:rsidRPr="003D5108">
              <w:rPr>
                <w:rFonts w:ascii="Times New Roman" w:hAnsi="Times New Roman" w:cs="Times New Roman"/>
                <w:sz w:val="24"/>
                <w:szCs w:val="24"/>
              </w:rPr>
              <w:t>Курского муниципального округа Ставропольского края</w:t>
            </w:r>
          </w:p>
        </w:tc>
        <w:tc>
          <w:tcPr>
            <w:tcW w:w="1417" w:type="dxa"/>
            <w:vAlign w:val="center"/>
          </w:tcPr>
          <w:p w:rsidR="00480089" w:rsidRPr="003D5108" w:rsidRDefault="00480089" w:rsidP="00480089">
            <w:pPr>
              <w:widowControl w:val="0"/>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w:t>
            </w:r>
          </w:p>
        </w:tc>
        <w:tc>
          <w:tcPr>
            <w:tcW w:w="1276"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27</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28</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29</w:t>
            </w:r>
          </w:p>
        </w:tc>
        <w:tc>
          <w:tcPr>
            <w:tcW w:w="1134" w:type="dxa"/>
            <w:vAlign w:val="center"/>
          </w:tcPr>
          <w:p w:rsidR="00480089" w:rsidRPr="003D5108" w:rsidRDefault="00480089" w:rsidP="0048008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30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Задача 42: «Стабилизация и гармонизация межнациональных и межконфессиональных отношений в Курском муниципальном округе»</w:t>
            </w:r>
          </w:p>
        </w:tc>
      </w:tr>
      <w:tr w:rsidR="00480089" w:rsidRPr="003D5108" w:rsidTr="00480089">
        <w:trPr>
          <w:trHeight w:val="276"/>
        </w:trPr>
        <w:tc>
          <w:tcPr>
            <w:tcW w:w="568" w:type="dxa"/>
          </w:tcPr>
          <w:p w:rsidR="00480089" w:rsidRPr="003D5108" w:rsidRDefault="00480089" w:rsidP="00480089">
            <w:pPr>
              <w:autoSpaceDE w:val="0"/>
              <w:autoSpaceDN w:val="0"/>
              <w:adjustRightInd w:val="0"/>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54</w:t>
            </w:r>
          </w:p>
        </w:tc>
        <w:tc>
          <w:tcPr>
            <w:tcW w:w="6521" w:type="dxa"/>
            <w:vAlign w:val="center"/>
          </w:tcPr>
          <w:p w:rsidR="00480089" w:rsidRPr="003D5108" w:rsidRDefault="00480089" w:rsidP="00480089">
            <w:pPr>
              <w:autoSpaceDE w:val="0"/>
              <w:autoSpaceDN w:val="0"/>
              <w:adjustRightInd w:val="0"/>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Количество тематических мероприятий, организованных с целью формирования у граждан уважительного отношения к традициям и обычаям различных народов и национальностей, развития казачьей культуры</w:t>
            </w:r>
          </w:p>
        </w:tc>
        <w:tc>
          <w:tcPr>
            <w:tcW w:w="1417" w:type="dxa"/>
            <w:vAlign w:val="center"/>
          </w:tcPr>
          <w:p w:rsidR="00480089" w:rsidRPr="003D5108" w:rsidRDefault="00480089" w:rsidP="00480089">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sidRPr="003D5108">
              <w:rPr>
                <w:rFonts w:ascii="Times New Roman"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22</w:t>
            </w:r>
          </w:p>
        </w:tc>
        <w:tc>
          <w:tcPr>
            <w:tcW w:w="1276"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23</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24</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25</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26</w:t>
            </w:r>
          </w:p>
        </w:tc>
        <w:tc>
          <w:tcPr>
            <w:tcW w:w="1134" w:type="dxa"/>
            <w:vAlign w:val="center"/>
          </w:tcPr>
          <w:p w:rsidR="00480089" w:rsidRPr="003D5108" w:rsidRDefault="00480089" w:rsidP="00480089">
            <w:pPr>
              <w:spacing w:after="0" w:line="240" w:lineRule="auto"/>
              <w:contextualSpacing/>
              <w:jc w:val="both"/>
              <w:rPr>
                <w:rFonts w:ascii="Times New Roman" w:eastAsia="Times New Roman" w:hAnsi="Times New Roman" w:cs="Times New Roman"/>
                <w:sz w:val="24"/>
                <w:szCs w:val="24"/>
                <w:lang w:eastAsia="ru-RU"/>
              </w:rPr>
            </w:pPr>
            <w:r w:rsidRPr="003D5108">
              <w:rPr>
                <w:rFonts w:ascii="Times New Roman" w:eastAsia="Times New Roman" w:hAnsi="Times New Roman" w:cs="Times New Roman"/>
                <w:sz w:val="24"/>
                <w:szCs w:val="24"/>
                <w:lang w:eastAsia="ru-RU"/>
              </w:rPr>
              <w:t>27</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43: «Развитие и совершенствование имущественных и земельных отношений в Курском муниципальном округе Ставропольского края для обеспечения решения задач социально-экономического развития Курского муниципального округа»</w:t>
            </w:r>
          </w:p>
        </w:tc>
      </w:tr>
      <w:tr w:rsidR="00480089" w:rsidRPr="003D5108" w:rsidTr="00480089">
        <w:trPr>
          <w:trHeight w:val="276"/>
        </w:trPr>
        <w:tc>
          <w:tcPr>
            <w:tcW w:w="568" w:type="dxa"/>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55</w:t>
            </w:r>
          </w:p>
        </w:tc>
        <w:tc>
          <w:tcPr>
            <w:tcW w:w="6521"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Доля объектов недвижимого имущества, на которые зарегистрировано право муниципальной собственности, в общем количестве объектов недвижимого имущества, подлежащих регистрации в муниципальную собственность;</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проценты</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56</w:t>
            </w:r>
          </w:p>
        </w:tc>
        <w:tc>
          <w:tcPr>
            <w:tcW w:w="6521" w:type="dxa"/>
            <w:vAlign w:val="center"/>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Доля земельных участков, на которые зарегистрировано право муниципальной собственности, в общем количестве земельных участков, подлежащих регистрации в муниципальную собственность;</w:t>
            </w:r>
          </w:p>
        </w:tc>
        <w:tc>
          <w:tcPr>
            <w:tcW w:w="1417" w:type="dxa"/>
            <w:vAlign w:val="center"/>
          </w:tcPr>
          <w:p w:rsidR="00480089" w:rsidRPr="003D5108" w:rsidRDefault="00480089" w:rsidP="00480089">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3D5108">
              <w:rPr>
                <w:rFonts w:ascii="Times New Roman" w:eastAsiaTheme="minorEastAsia" w:hAnsi="Times New Roman" w:cs="Times New Roman"/>
                <w:sz w:val="24"/>
                <w:szCs w:val="24"/>
                <w:lang w:eastAsia="ru-RU"/>
              </w:rPr>
              <w:t>процентов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Задача 44: «Обеспечение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57</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Общая площадь жилых помещений, приходящаяся в среднем на одного жителя, - всего</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18,3</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18,8</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в том числе </w:t>
            </w:r>
            <w:proofErr w:type="gramStart"/>
            <w:r w:rsidRPr="003D5108">
              <w:rPr>
                <w:rFonts w:ascii="Times New Roman" w:hAnsi="Times New Roman" w:cs="Times New Roman"/>
                <w:sz w:val="24"/>
                <w:szCs w:val="24"/>
              </w:rPr>
              <w:t>введенная</w:t>
            </w:r>
            <w:proofErr w:type="gramEnd"/>
            <w:r w:rsidRPr="003D5108">
              <w:rPr>
                <w:rFonts w:ascii="Times New Roman" w:hAnsi="Times New Roman" w:cs="Times New Roman"/>
                <w:sz w:val="24"/>
                <w:szCs w:val="24"/>
              </w:rPr>
              <w:t xml:space="preserve"> в действие за один год</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0,24</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0,26</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0,29</w:t>
            </w:r>
          </w:p>
        </w:tc>
      </w:tr>
      <w:tr w:rsidR="00480089" w:rsidRPr="003D5108" w:rsidTr="00480089">
        <w:trPr>
          <w:trHeight w:val="276"/>
        </w:trPr>
        <w:tc>
          <w:tcPr>
            <w:tcW w:w="568" w:type="dxa"/>
            <w:vMerge w:val="restart"/>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58</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Площадь земельных участков, предоставленных для строительства в расчете на 10 тыс. человек населения, - всего</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гектаров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0,46</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0,41</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0,43</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0,44</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0,46</w:t>
            </w:r>
          </w:p>
        </w:tc>
      </w:tr>
      <w:tr w:rsidR="00480089" w:rsidRPr="003D5108" w:rsidTr="00480089">
        <w:trPr>
          <w:trHeight w:val="276"/>
        </w:trPr>
        <w:tc>
          <w:tcPr>
            <w:tcW w:w="568"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lastRenderedPageBreak/>
              <w:br w:type="page"/>
            </w:r>
            <w:r w:rsidRPr="003D5108">
              <w:rPr>
                <w:rFonts w:ascii="Times New Roman" w:eastAsia="Calibri" w:hAnsi="Times New Roman" w:cs="Times New Roman"/>
                <w:sz w:val="24"/>
                <w:szCs w:val="24"/>
              </w:rPr>
              <w:t>1</w:t>
            </w:r>
          </w:p>
        </w:tc>
        <w:tc>
          <w:tcPr>
            <w:tcW w:w="6521"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2</w:t>
            </w:r>
          </w:p>
        </w:tc>
        <w:tc>
          <w:tcPr>
            <w:tcW w:w="1417"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3</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4</w:t>
            </w:r>
          </w:p>
        </w:tc>
        <w:tc>
          <w:tcPr>
            <w:tcW w:w="1276"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5</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6</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center"/>
              <w:rPr>
                <w:rFonts w:ascii="Times New Roman" w:eastAsia="Calibri" w:hAnsi="Times New Roman" w:cs="Times New Roman"/>
                <w:sz w:val="24"/>
                <w:szCs w:val="24"/>
              </w:rPr>
            </w:pPr>
            <w:r w:rsidRPr="003D5108">
              <w:rPr>
                <w:rFonts w:ascii="Times New Roman" w:eastAsia="Calibri" w:hAnsi="Times New Roman" w:cs="Times New Roman"/>
                <w:sz w:val="24"/>
                <w:szCs w:val="24"/>
              </w:rPr>
              <w:t>9</w:t>
            </w:r>
          </w:p>
        </w:tc>
      </w:tr>
      <w:tr w:rsidR="00480089" w:rsidRPr="003D5108" w:rsidTr="00480089">
        <w:trPr>
          <w:trHeight w:val="276"/>
        </w:trPr>
        <w:tc>
          <w:tcPr>
            <w:tcW w:w="568" w:type="dxa"/>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59</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Площадь земельных участков, предоставленных для строительства, в отношении которых </w:t>
            </w:r>
            <w:proofErr w:type="gramStart"/>
            <w:r w:rsidRPr="003D5108">
              <w:rPr>
                <w:rFonts w:ascii="Times New Roman" w:hAnsi="Times New Roman" w:cs="Times New Roman"/>
                <w:sz w:val="24"/>
                <w:szCs w:val="24"/>
              </w:rPr>
              <w:t>с даты принятия</w:t>
            </w:r>
            <w:proofErr w:type="gramEnd"/>
            <w:r w:rsidRPr="003D5108">
              <w:rPr>
                <w:rFonts w:ascii="Times New Roman" w:hAnsi="Times New Roman" w:cs="Times New Roman"/>
                <w:sz w:val="24"/>
                <w:szCs w:val="24"/>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p>
        </w:tc>
      </w:tr>
      <w:tr w:rsidR="00480089" w:rsidRPr="003D5108" w:rsidTr="00480089">
        <w:trPr>
          <w:trHeight w:val="276"/>
        </w:trPr>
        <w:tc>
          <w:tcPr>
            <w:tcW w:w="568" w:type="dxa"/>
            <w:vMerge w:val="restart"/>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 xml:space="preserve">объектов жилищного строительства - </w:t>
            </w:r>
            <w:r w:rsidRPr="003D5108">
              <w:rPr>
                <w:rFonts w:ascii="Times New Roman" w:hAnsi="Times New Roman" w:cs="Times New Roman"/>
                <w:sz w:val="24"/>
                <w:szCs w:val="24"/>
              </w:rPr>
              <w:br/>
              <w:t>в течение 3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vMerge/>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иных объектов капитального строительства - в течение 5 лет</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3D5108">
              <w:rPr>
                <w:rFonts w:ascii="Times New Roman" w:hAnsi="Times New Roman" w:cs="Times New Roman"/>
                <w:sz w:val="24"/>
                <w:szCs w:val="24"/>
              </w:rPr>
              <w:t>кв. метров</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0</w:t>
            </w:r>
          </w:p>
        </w:tc>
      </w:tr>
      <w:tr w:rsidR="00480089" w:rsidRPr="003D5108" w:rsidTr="00480089">
        <w:trPr>
          <w:trHeight w:val="276"/>
        </w:trPr>
        <w:tc>
          <w:tcPr>
            <w:tcW w:w="568" w:type="dxa"/>
          </w:tcPr>
          <w:p w:rsidR="00480089" w:rsidRPr="003D5108" w:rsidRDefault="00480089" w:rsidP="00480089">
            <w:pPr>
              <w:spacing w:line="240" w:lineRule="auto"/>
              <w:ind w:firstLineChars="200" w:firstLine="480"/>
              <w:contextualSpacing/>
              <w:jc w:val="both"/>
              <w:rPr>
                <w:rFonts w:ascii="Times New Roman" w:hAnsi="Times New Roman" w:cs="Times New Roman"/>
                <w:sz w:val="24"/>
                <w:szCs w:val="24"/>
              </w:rPr>
            </w:pPr>
            <w:r>
              <w:rPr>
                <w:rFonts w:ascii="Times New Roman" w:hAnsi="Times New Roman" w:cs="Times New Roman"/>
                <w:sz w:val="24"/>
                <w:szCs w:val="24"/>
              </w:rPr>
              <w:t>660</w:t>
            </w:r>
          </w:p>
        </w:tc>
        <w:tc>
          <w:tcPr>
            <w:tcW w:w="6521"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sidRPr="008C1FF4">
              <w:rPr>
                <w:rFonts w:ascii="Times New Roman" w:hAnsi="Times New Roman" w:cs="Times New Roman"/>
                <w:sz w:val="24"/>
                <w:szCs w:val="24"/>
              </w:rPr>
              <w:t>Наполнение государственной информационной системы обеспечения градостроительной деятельности Ставропольского края сведениями, документами, материалами в сфере Градостроительной деятельности</w:t>
            </w:r>
          </w:p>
        </w:tc>
        <w:tc>
          <w:tcPr>
            <w:tcW w:w="1417"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процентов</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480089" w:rsidRPr="003D5108" w:rsidRDefault="00480089" w:rsidP="004800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Задача 45: «Обеспечение сбалансированности и устойчивости бюджетной системы Курского муниципального округа»</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процент</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37,8</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38,2</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38,5</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39,0</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3D5108">
              <w:rPr>
                <w:rFonts w:ascii="Times New Roman" w:eastAsia="Calibri" w:hAnsi="Times New Roman" w:cs="Times New Roman"/>
                <w:sz w:val="24"/>
                <w:szCs w:val="24"/>
              </w:rPr>
              <w:t>39,5</w:t>
            </w:r>
          </w:p>
        </w:tc>
      </w:tr>
      <w:tr w:rsidR="00480089" w:rsidRPr="003D5108" w:rsidTr="00480089">
        <w:trPr>
          <w:trHeight w:val="276"/>
        </w:trPr>
        <w:tc>
          <w:tcPr>
            <w:tcW w:w="15594" w:type="dxa"/>
            <w:gridSpan w:val="9"/>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Задача 46: «</w:t>
            </w:r>
            <w:r w:rsidRPr="00B33B76">
              <w:rPr>
                <w:rFonts w:ascii="Times New Roman" w:eastAsia="Calibri" w:hAnsi="Times New Roman" w:cs="Times New Roman"/>
                <w:sz w:val="24"/>
                <w:szCs w:val="24"/>
              </w:rPr>
              <w:t xml:space="preserve">Налаживание взаимодействия между экспортерами и международными организациями, обеспечение участия </w:t>
            </w:r>
            <w:proofErr w:type="spellStart"/>
            <w:r w:rsidRPr="00B33B76">
              <w:rPr>
                <w:rFonts w:ascii="Times New Roman" w:eastAsia="Calibri" w:hAnsi="Times New Roman" w:cs="Times New Roman"/>
                <w:sz w:val="24"/>
                <w:szCs w:val="24"/>
              </w:rPr>
              <w:t>экспортоориентированных</w:t>
            </w:r>
            <w:proofErr w:type="spellEnd"/>
            <w:r w:rsidRPr="00B33B76">
              <w:rPr>
                <w:rFonts w:ascii="Times New Roman" w:eastAsia="Calibri" w:hAnsi="Times New Roman" w:cs="Times New Roman"/>
                <w:sz w:val="24"/>
                <w:szCs w:val="24"/>
              </w:rPr>
              <w:t xml:space="preserve"> предприятий в реализации акселерационных программ</w:t>
            </w:r>
            <w:r>
              <w:rPr>
                <w:rFonts w:ascii="Times New Roman" w:eastAsia="Calibri" w:hAnsi="Times New Roman" w:cs="Times New Roman"/>
                <w:sz w:val="24"/>
                <w:szCs w:val="24"/>
              </w:rPr>
              <w:t>»</w:t>
            </w:r>
          </w:p>
        </w:tc>
      </w:tr>
      <w:tr w:rsidR="00480089" w:rsidRPr="003D5108" w:rsidTr="00480089">
        <w:trPr>
          <w:trHeight w:val="276"/>
        </w:trPr>
        <w:tc>
          <w:tcPr>
            <w:tcW w:w="568" w:type="dxa"/>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6521"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sidRPr="007F3CB9">
              <w:rPr>
                <w:rFonts w:ascii="Times New Roman" w:eastAsia="Times New Roman" w:hAnsi="Times New Roman" w:cs="Times New Roman"/>
                <w:spacing w:val="-6"/>
                <w:sz w:val="24"/>
                <w:szCs w:val="28"/>
              </w:rPr>
              <w:t xml:space="preserve">Прирост компаний-экспортеров из числа МСП </w:t>
            </w:r>
          </w:p>
        </w:tc>
        <w:tc>
          <w:tcPr>
            <w:tcW w:w="1417"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единиц</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76"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vAlign w:val="center"/>
          </w:tcPr>
          <w:p w:rsidR="00480089" w:rsidRPr="003D5108" w:rsidRDefault="00480089" w:rsidP="0048008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r>
    </w:tbl>
    <w:p w:rsidR="00480089" w:rsidRDefault="00480089" w:rsidP="00480089">
      <w:pPr>
        <w:spacing w:after="0" w:line="240" w:lineRule="auto"/>
        <w:ind w:right="-136"/>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sectPr w:rsidR="00480089" w:rsidSect="00253319">
          <w:pgSz w:w="16838" w:h="11906" w:orient="landscape"/>
          <w:pgMar w:top="1701" w:right="1134" w:bottom="709" w:left="1134" w:header="709" w:footer="709" w:gutter="0"/>
          <w:cols w:space="708"/>
          <w:docGrid w:linePitch="360"/>
        </w:sectPr>
      </w:pPr>
    </w:p>
    <w:p w:rsidR="00001FF0"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lang w:val="en-US"/>
        </w:rPr>
        <w:lastRenderedPageBreak/>
        <w:t>VI</w:t>
      </w:r>
      <w:r w:rsidRPr="00001FF0">
        <w:rPr>
          <w:rFonts w:ascii="Times New Roman" w:eastAsia="Times New Roman" w:hAnsi="Times New Roman" w:cs="Times New Roman"/>
          <w:spacing w:val="-6"/>
          <w:sz w:val="28"/>
          <w:szCs w:val="28"/>
        </w:rPr>
        <w:t xml:space="preserve">. </w:t>
      </w:r>
      <w:r w:rsidR="00001FF0" w:rsidRPr="00001FF0">
        <w:rPr>
          <w:rFonts w:ascii="Times New Roman" w:eastAsia="Times New Roman" w:hAnsi="Times New Roman" w:cs="Times New Roman"/>
          <w:spacing w:val="-6"/>
          <w:sz w:val="28"/>
          <w:szCs w:val="28"/>
        </w:rPr>
        <w:t xml:space="preserve">Этапы и ожидаемые результаты реализации стратегии </w:t>
      </w:r>
    </w:p>
    <w:p w:rsidR="00480089" w:rsidRPr="00001FF0" w:rsidRDefault="00001FF0" w:rsidP="00480089">
      <w:pPr>
        <w:spacing w:after="0" w:line="240" w:lineRule="exact"/>
        <w:ind w:right="-136"/>
        <w:contextualSpacing/>
        <w:jc w:val="center"/>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 xml:space="preserve">социально-экономического развития </w:t>
      </w:r>
      <w:r>
        <w:rPr>
          <w:rFonts w:ascii="Times New Roman" w:eastAsia="Times New Roman" w:hAnsi="Times New Roman" w:cs="Times New Roman"/>
          <w:spacing w:val="-6"/>
          <w:sz w:val="28"/>
          <w:szCs w:val="28"/>
        </w:rPr>
        <w:t>К</w:t>
      </w:r>
      <w:r w:rsidRPr="00001FF0">
        <w:rPr>
          <w:rFonts w:ascii="Times New Roman" w:eastAsia="Times New Roman" w:hAnsi="Times New Roman" w:cs="Times New Roman"/>
          <w:spacing w:val="-6"/>
          <w:sz w:val="28"/>
          <w:szCs w:val="28"/>
        </w:rPr>
        <w:t xml:space="preserve">урского муниципального округа </w:t>
      </w:r>
      <w:r>
        <w:rPr>
          <w:rFonts w:ascii="Times New Roman" w:eastAsia="Times New Roman" w:hAnsi="Times New Roman" w:cs="Times New Roman"/>
          <w:spacing w:val="-6"/>
          <w:sz w:val="28"/>
          <w:szCs w:val="28"/>
        </w:rPr>
        <w:t>С</w:t>
      </w:r>
      <w:r w:rsidRPr="00001FF0">
        <w:rPr>
          <w:rFonts w:ascii="Times New Roman" w:eastAsia="Times New Roman" w:hAnsi="Times New Roman" w:cs="Times New Roman"/>
          <w:spacing w:val="-6"/>
          <w:sz w:val="28"/>
          <w:szCs w:val="28"/>
        </w:rPr>
        <w:t>тавропольского края</w:t>
      </w:r>
    </w:p>
    <w:p w:rsidR="00480089" w:rsidRPr="00001FF0"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001FF0"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 xml:space="preserve">36. Этапы </w:t>
      </w:r>
      <w:proofErr w:type="gramStart"/>
      <w:r w:rsidRPr="00001FF0">
        <w:rPr>
          <w:rFonts w:ascii="Times New Roman" w:eastAsia="Times New Roman" w:hAnsi="Times New Roman" w:cs="Times New Roman"/>
          <w:spacing w:val="-6"/>
          <w:sz w:val="28"/>
          <w:szCs w:val="28"/>
        </w:rPr>
        <w:t>реализации стратегии социально-экономического развития Курского муниципального округа Ставропольского края</w:t>
      </w:r>
      <w:proofErr w:type="gramEnd"/>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Pr>
          <w:rFonts w:ascii="Times New Roman" w:eastAsia="Times New Roman" w:hAnsi="Times New Roman" w:cs="Times New Roman"/>
          <w:spacing w:val="-6"/>
          <w:sz w:val="28"/>
          <w:szCs w:val="28"/>
        </w:rPr>
        <w:t>Реализация с</w:t>
      </w:r>
      <w:r w:rsidRPr="00A45EA3">
        <w:rPr>
          <w:rFonts w:ascii="Times New Roman" w:eastAsia="Times New Roman" w:hAnsi="Times New Roman" w:cs="Times New Roman"/>
          <w:spacing w:val="-6"/>
          <w:sz w:val="28"/>
          <w:szCs w:val="28"/>
        </w:rPr>
        <w:t>тратеги</w:t>
      </w:r>
      <w:r>
        <w:rPr>
          <w:rFonts w:ascii="Times New Roman" w:eastAsia="Times New Roman" w:hAnsi="Times New Roman" w:cs="Times New Roman"/>
          <w:spacing w:val="-6"/>
          <w:sz w:val="28"/>
          <w:szCs w:val="28"/>
        </w:rPr>
        <w:t xml:space="preserve">и социально-экономического развития </w:t>
      </w:r>
      <w:r w:rsidRPr="00A45EA3">
        <w:rPr>
          <w:rFonts w:ascii="Times New Roman" w:eastAsia="Times New Roman" w:hAnsi="Times New Roman" w:cs="Times New Roman"/>
          <w:spacing w:val="-6"/>
          <w:sz w:val="28"/>
          <w:szCs w:val="28"/>
        </w:rPr>
        <w:t xml:space="preserve"> Курского муниципального округа Ставропольского края </w:t>
      </w:r>
      <w:r>
        <w:rPr>
          <w:rFonts w:ascii="Times New Roman" w:eastAsia="Times New Roman" w:hAnsi="Times New Roman" w:cs="Times New Roman"/>
          <w:spacing w:val="-6"/>
          <w:sz w:val="28"/>
          <w:szCs w:val="28"/>
        </w:rPr>
        <w:t>предусматривается в</w:t>
      </w:r>
      <w:r w:rsidRPr="00A45EA3">
        <w:rPr>
          <w:rFonts w:ascii="Times New Roman" w:eastAsia="Times New Roman" w:hAnsi="Times New Roman" w:cs="Times New Roman"/>
          <w:spacing w:val="-6"/>
          <w:sz w:val="28"/>
          <w:szCs w:val="28"/>
        </w:rPr>
        <w:t xml:space="preserve"> четыре основных этапа: с 20</w:t>
      </w:r>
      <w:r>
        <w:rPr>
          <w:rFonts w:ascii="Times New Roman" w:eastAsia="Times New Roman" w:hAnsi="Times New Roman" w:cs="Times New Roman"/>
          <w:spacing w:val="-6"/>
          <w:sz w:val="28"/>
          <w:szCs w:val="28"/>
        </w:rPr>
        <w:t>24</w:t>
      </w:r>
      <w:r w:rsidRPr="00A45EA3">
        <w:rPr>
          <w:rFonts w:ascii="Times New Roman" w:eastAsia="Times New Roman" w:hAnsi="Times New Roman" w:cs="Times New Roman"/>
          <w:spacing w:val="-6"/>
          <w:sz w:val="28"/>
          <w:szCs w:val="28"/>
        </w:rPr>
        <w:t xml:space="preserve"> по 202</w:t>
      </w:r>
      <w:r>
        <w:rPr>
          <w:rFonts w:ascii="Times New Roman" w:eastAsia="Times New Roman" w:hAnsi="Times New Roman" w:cs="Times New Roman"/>
          <w:spacing w:val="-6"/>
          <w:sz w:val="28"/>
          <w:szCs w:val="28"/>
        </w:rPr>
        <w:t>6</w:t>
      </w:r>
      <w:r w:rsidRPr="00A45EA3">
        <w:rPr>
          <w:rFonts w:ascii="Times New Roman" w:eastAsia="Times New Roman" w:hAnsi="Times New Roman" w:cs="Times New Roman"/>
          <w:spacing w:val="-6"/>
          <w:sz w:val="28"/>
          <w:szCs w:val="28"/>
        </w:rPr>
        <w:t xml:space="preserve"> год, с 202</w:t>
      </w:r>
      <w:r>
        <w:rPr>
          <w:rFonts w:ascii="Times New Roman" w:eastAsia="Times New Roman" w:hAnsi="Times New Roman" w:cs="Times New Roman"/>
          <w:spacing w:val="-6"/>
          <w:sz w:val="28"/>
          <w:szCs w:val="28"/>
        </w:rPr>
        <w:t>7</w:t>
      </w:r>
      <w:r w:rsidRPr="00A45EA3">
        <w:rPr>
          <w:rFonts w:ascii="Times New Roman" w:eastAsia="Times New Roman" w:hAnsi="Times New Roman" w:cs="Times New Roman"/>
          <w:spacing w:val="-6"/>
          <w:sz w:val="28"/>
          <w:szCs w:val="28"/>
        </w:rPr>
        <w:t xml:space="preserve"> по 202</w:t>
      </w:r>
      <w:r>
        <w:rPr>
          <w:rFonts w:ascii="Times New Roman" w:eastAsia="Times New Roman" w:hAnsi="Times New Roman" w:cs="Times New Roman"/>
          <w:spacing w:val="-6"/>
          <w:sz w:val="28"/>
          <w:szCs w:val="28"/>
        </w:rPr>
        <w:t>9</w:t>
      </w:r>
      <w:r w:rsidRPr="00A45EA3">
        <w:rPr>
          <w:rFonts w:ascii="Times New Roman" w:eastAsia="Times New Roman" w:hAnsi="Times New Roman" w:cs="Times New Roman"/>
          <w:spacing w:val="-6"/>
          <w:sz w:val="28"/>
          <w:szCs w:val="28"/>
        </w:rPr>
        <w:t xml:space="preserve"> год, с 20</w:t>
      </w:r>
      <w:r>
        <w:rPr>
          <w:rFonts w:ascii="Times New Roman" w:eastAsia="Times New Roman" w:hAnsi="Times New Roman" w:cs="Times New Roman"/>
          <w:spacing w:val="-6"/>
          <w:sz w:val="28"/>
          <w:szCs w:val="28"/>
        </w:rPr>
        <w:t>30</w:t>
      </w:r>
      <w:r w:rsidRPr="00A45EA3">
        <w:rPr>
          <w:rFonts w:ascii="Times New Roman" w:eastAsia="Times New Roman" w:hAnsi="Times New Roman" w:cs="Times New Roman"/>
          <w:spacing w:val="-6"/>
          <w:sz w:val="28"/>
          <w:szCs w:val="28"/>
        </w:rPr>
        <w:t xml:space="preserve"> по 203</w:t>
      </w:r>
      <w:r>
        <w:rPr>
          <w:rFonts w:ascii="Times New Roman" w:eastAsia="Times New Roman" w:hAnsi="Times New Roman" w:cs="Times New Roman"/>
          <w:spacing w:val="-6"/>
          <w:sz w:val="28"/>
          <w:szCs w:val="28"/>
        </w:rPr>
        <w:t>2</w:t>
      </w:r>
      <w:r w:rsidRPr="00A45EA3">
        <w:rPr>
          <w:rFonts w:ascii="Times New Roman" w:eastAsia="Times New Roman" w:hAnsi="Times New Roman" w:cs="Times New Roman"/>
          <w:spacing w:val="-6"/>
          <w:sz w:val="28"/>
          <w:szCs w:val="28"/>
        </w:rPr>
        <w:t xml:space="preserve"> год и с 203</w:t>
      </w:r>
      <w:r>
        <w:rPr>
          <w:rFonts w:ascii="Times New Roman" w:eastAsia="Times New Roman" w:hAnsi="Times New Roman" w:cs="Times New Roman"/>
          <w:spacing w:val="-6"/>
          <w:sz w:val="28"/>
          <w:szCs w:val="28"/>
        </w:rPr>
        <w:t>3</w:t>
      </w:r>
      <w:r w:rsidRPr="00A45EA3">
        <w:rPr>
          <w:rFonts w:ascii="Times New Roman" w:eastAsia="Times New Roman" w:hAnsi="Times New Roman" w:cs="Times New Roman"/>
          <w:spacing w:val="-6"/>
          <w:sz w:val="28"/>
          <w:szCs w:val="28"/>
        </w:rPr>
        <w:t xml:space="preserve"> по 2035 год.</w:t>
      </w:r>
      <w:proofErr w:type="gramEnd"/>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A45EA3">
        <w:rPr>
          <w:rFonts w:ascii="Times New Roman" w:eastAsia="Times New Roman" w:hAnsi="Times New Roman" w:cs="Times New Roman"/>
          <w:spacing w:val="-6"/>
          <w:sz w:val="28"/>
          <w:szCs w:val="28"/>
        </w:rPr>
        <w:t>1 этап: 20</w:t>
      </w:r>
      <w:r>
        <w:rPr>
          <w:rFonts w:ascii="Times New Roman" w:eastAsia="Times New Roman" w:hAnsi="Times New Roman" w:cs="Times New Roman"/>
          <w:spacing w:val="-6"/>
          <w:sz w:val="28"/>
          <w:szCs w:val="28"/>
        </w:rPr>
        <w:t>24</w:t>
      </w:r>
      <w:r w:rsidRPr="00A45EA3">
        <w:rPr>
          <w:rFonts w:ascii="Times New Roman" w:eastAsia="Times New Roman" w:hAnsi="Times New Roman" w:cs="Times New Roman"/>
          <w:spacing w:val="-6"/>
          <w:sz w:val="28"/>
          <w:szCs w:val="28"/>
        </w:rPr>
        <w:t xml:space="preserve"> - 202</w:t>
      </w:r>
      <w:r>
        <w:rPr>
          <w:rFonts w:ascii="Times New Roman" w:eastAsia="Times New Roman" w:hAnsi="Times New Roman" w:cs="Times New Roman"/>
          <w:spacing w:val="-6"/>
          <w:sz w:val="28"/>
          <w:szCs w:val="28"/>
        </w:rPr>
        <w:t>6</w:t>
      </w:r>
      <w:r w:rsidRPr="00A45EA3">
        <w:rPr>
          <w:rFonts w:ascii="Times New Roman" w:eastAsia="Times New Roman" w:hAnsi="Times New Roman" w:cs="Times New Roman"/>
          <w:spacing w:val="-6"/>
          <w:sz w:val="28"/>
          <w:szCs w:val="28"/>
        </w:rPr>
        <w:t xml:space="preserve"> годы. На данном этапе планируется усовершенствовать правовую базу </w:t>
      </w:r>
      <w:r>
        <w:rPr>
          <w:rFonts w:ascii="Times New Roman" w:eastAsia="Times New Roman" w:hAnsi="Times New Roman" w:cs="Times New Roman"/>
          <w:spacing w:val="-6"/>
          <w:sz w:val="28"/>
          <w:szCs w:val="28"/>
        </w:rPr>
        <w:t xml:space="preserve">Курского муниципального </w:t>
      </w:r>
      <w:r w:rsidRPr="00A45EA3">
        <w:rPr>
          <w:rFonts w:ascii="Times New Roman" w:eastAsia="Times New Roman" w:hAnsi="Times New Roman" w:cs="Times New Roman"/>
          <w:spacing w:val="-6"/>
          <w:sz w:val="28"/>
          <w:szCs w:val="28"/>
        </w:rPr>
        <w:t>округа для реализации целей и задач Стратегии. Сложившаяся конъюнктура предыдущих лет во многом будет оказывать инерционное воздействие на динамику экономических и социальных показателей. Предполагается проведение энергосберегающих мероприятий, благоустройство территорий населенных пунктов, улучшение жилищных условий молодых семей округа, сокращение дефицита квалифицированных кадров в медицинском учреждении, повышение эффективности управления муниципальным образованием и формирование сбалансированной системы развития.</w:t>
      </w:r>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A45EA3">
        <w:rPr>
          <w:rFonts w:ascii="Times New Roman" w:eastAsia="Times New Roman" w:hAnsi="Times New Roman" w:cs="Times New Roman"/>
          <w:spacing w:val="-6"/>
          <w:sz w:val="28"/>
          <w:szCs w:val="28"/>
        </w:rPr>
        <w:t>2 этап: 202</w:t>
      </w:r>
      <w:r>
        <w:rPr>
          <w:rFonts w:ascii="Times New Roman" w:eastAsia="Times New Roman" w:hAnsi="Times New Roman" w:cs="Times New Roman"/>
          <w:spacing w:val="-6"/>
          <w:sz w:val="28"/>
          <w:szCs w:val="28"/>
        </w:rPr>
        <w:t>7</w:t>
      </w:r>
      <w:r w:rsidRPr="00A45EA3">
        <w:rPr>
          <w:rFonts w:ascii="Times New Roman" w:eastAsia="Times New Roman" w:hAnsi="Times New Roman" w:cs="Times New Roman"/>
          <w:spacing w:val="-6"/>
          <w:sz w:val="28"/>
          <w:szCs w:val="28"/>
        </w:rPr>
        <w:t xml:space="preserve"> - 202</w:t>
      </w:r>
      <w:r>
        <w:rPr>
          <w:rFonts w:ascii="Times New Roman" w:eastAsia="Times New Roman" w:hAnsi="Times New Roman" w:cs="Times New Roman"/>
          <w:spacing w:val="-6"/>
          <w:sz w:val="28"/>
          <w:szCs w:val="28"/>
        </w:rPr>
        <w:t>9</w:t>
      </w:r>
      <w:r w:rsidRPr="00A45EA3">
        <w:rPr>
          <w:rFonts w:ascii="Times New Roman" w:eastAsia="Times New Roman" w:hAnsi="Times New Roman" w:cs="Times New Roman"/>
          <w:spacing w:val="-6"/>
          <w:sz w:val="28"/>
          <w:szCs w:val="28"/>
        </w:rPr>
        <w:t xml:space="preserve"> годы. Данный этап базируется на росте экономической эффективности, на котором необходимо обеспечить: стимулирование развития малого и среднего предпринимательства в реальном секторе экономики и создание </w:t>
      </w:r>
      <w:proofErr w:type="spellStart"/>
      <w:r w:rsidRPr="00A45EA3">
        <w:rPr>
          <w:rFonts w:ascii="Times New Roman" w:eastAsia="Times New Roman" w:hAnsi="Times New Roman" w:cs="Times New Roman"/>
          <w:spacing w:val="-6"/>
          <w:sz w:val="28"/>
          <w:szCs w:val="28"/>
        </w:rPr>
        <w:t>высококонкурентной</w:t>
      </w:r>
      <w:proofErr w:type="spellEnd"/>
      <w:r w:rsidRPr="00A45EA3">
        <w:rPr>
          <w:rFonts w:ascii="Times New Roman" w:eastAsia="Times New Roman" w:hAnsi="Times New Roman" w:cs="Times New Roman"/>
          <w:spacing w:val="-6"/>
          <w:sz w:val="28"/>
          <w:szCs w:val="28"/>
        </w:rPr>
        <w:t xml:space="preserve"> среды, развитие механизмов взаимодействия органов власти и бизнеса, улучшение инвестиционной привлекательности и привлечение инвесторов для реализации проектов в сфере материального производства, сокращение дефицита квалифицированных кадров. Решение </w:t>
      </w:r>
      <w:proofErr w:type="gramStart"/>
      <w:r w:rsidRPr="00A45EA3">
        <w:rPr>
          <w:rFonts w:ascii="Times New Roman" w:eastAsia="Times New Roman" w:hAnsi="Times New Roman" w:cs="Times New Roman"/>
          <w:spacing w:val="-6"/>
          <w:sz w:val="28"/>
          <w:szCs w:val="28"/>
        </w:rPr>
        <w:t xml:space="preserve">проблемы превышения расходов консолидированного бюджета </w:t>
      </w:r>
      <w:r>
        <w:rPr>
          <w:rFonts w:ascii="Times New Roman" w:eastAsia="Times New Roman" w:hAnsi="Times New Roman" w:cs="Times New Roman"/>
          <w:spacing w:val="-6"/>
          <w:sz w:val="28"/>
          <w:szCs w:val="28"/>
        </w:rPr>
        <w:t>Курского муниципального</w:t>
      </w:r>
      <w:r w:rsidRPr="00A45EA3">
        <w:rPr>
          <w:rFonts w:ascii="Times New Roman" w:eastAsia="Times New Roman" w:hAnsi="Times New Roman" w:cs="Times New Roman"/>
          <w:spacing w:val="-6"/>
          <w:sz w:val="28"/>
          <w:szCs w:val="28"/>
        </w:rPr>
        <w:t xml:space="preserve"> округа</w:t>
      </w:r>
      <w:proofErr w:type="gramEnd"/>
      <w:r w:rsidRPr="00A45EA3">
        <w:rPr>
          <w:rFonts w:ascii="Times New Roman" w:eastAsia="Times New Roman" w:hAnsi="Times New Roman" w:cs="Times New Roman"/>
          <w:spacing w:val="-6"/>
          <w:sz w:val="28"/>
          <w:szCs w:val="28"/>
        </w:rPr>
        <w:t xml:space="preserve"> над собственными доходами.</w:t>
      </w:r>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3 этап: 2030</w:t>
      </w:r>
      <w:r w:rsidRPr="00A45EA3">
        <w:rPr>
          <w:rFonts w:ascii="Times New Roman" w:eastAsia="Times New Roman" w:hAnsi="Times New Roman" w:cs="Times New Roman"/>
          <w:spacing w:val="-6"/>
          <w:sz w:val="28"/>
          <w:szCs w:val="28"/>
        </w:rPr>
        <w:t xml:space="preserve"> - 203</w:t>
      </w:r>
      <w:r>
        <w:rPr>
          <w:rFonts w:ascii="Times New Roman" w:eastAsia="Times New Roman" w:hAnsi="Times New Roman" w:cs="Times New Roman"/>
          <w:spacing w:val="-6"/>
          <w:sz w:val="28"/>
          <w:szCs w:val="28"/>
        </w:rPr>
        <w:t>2</w:t>
      </w:r>
      <w:r w:rsidRPr="00A45EA3">
        <w:rPr>
          <w:rFonts w:ascii="Times New Roman" w:eastAsia="Times New Roman" w:hAnsi="Times New Roman" w:cs="Times New Roman"/>
          <w:spacing w:val="-6"/>
          <w:sz w:val="28"/>
          <w:szCs w:val="28"/>
        </w:rPr>
        <w:t xml:space="preserve"> годы. Формирование устойчивой и сбалансированной инфраструктуры, позволяющей обеспечить высокий уровень качества жизни и ускоренное развитие экономики. Обеспечение социальной стабильности. Преодоление диспропорций социально-экономического развития округа. Существенное обновление основных производственных фондов и коммунальной инфраструктуры. Решение демографической проблемы и достижение высоких стандартов в области образования, здравоохранения и социальной поддержки населения.</w:t>
      </w:r>
    </w:p>
    <w:p w:rsidR="00480089" w:rsidRPr="00A45EA3"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A45EA3">
        <w:rPr>
          <w:rFonts w:ascii="Times New Roman" w:eastAsia="Times New Roman" w:hAnsi="Times New Roman" w:cs="Times New Roman"/>
          <w:spacing w:val="-6"/>
          <w:sz w:val="28"/>
          <w:szCs w:val="28"/>
        </w:rPr>
        <w:t>4 этап: 203</w:t>
      </w:r>
      <w:r>
        <w:rPr>
          <w:rFonts w:ascii="Times New Roman" w:eastAsia="Times New Roman" w:hAnsi="Times New Roman" w:cs="Times New Roman"/>
          <w:spacing w:val="-6"/>
          <w:sz w:val="28"/>
          <w:szCs w:val="28"/>
        </w:rPr>
        <w:t>3</w:t>
      </w:r>
      <w:r w:rsidRPr="00A45EA3">
        <w:rPr>
          <w:rFonts w:ascii="Times New Roman" w:eastAsia="Times New Roman" w:hAnsi="Times New Roman" w:cs="Times New Roman"/>
          <w:spacing w:val="-6"/>
          <w:sz w:val="28"/>
          <w:szCs w:val="28"/>
        </w:rPr>
        <w:t xml:space="preserve"> - 2035 год. </w:t>
      </w:r>
      <w:r>
        <w:rPr>
          <w:rFonts w:ascii="Times New Roman" w:eastAsia="Times New Roman" w:hAnsi="Times New Roman" w:cs="Times New Roman"/>
          <w:spacing w:val="-6"/>
          <w:sz w:val="28"/>
          <w:szCs w:val="28"/>
        </w:rPr>
        <w:t>С</w:t>
      </w:r>
      <w:r w:rsidRPr="00A45EA3">
        <w:rPr>
          <w:rFonts w:ascii="Times New Roman" w:eastAsia="Times New Roman" w:hAnsi="Times New Roman" w:cs="Times New Roman"/>
          <w:spacing w:val="-6"/>
          <w:sz w:val="28"/>
          <w:szCs w:val="28"/>
        </w:rPr>
        <w:t xml:space="preserve">оциальная ориентация, полагающая главной целью Стратегии повышение уровня и качество жизни населения. Устойчивое  развитие Курского муниципального </w:t>
      </w:r>
      <w:r>
        <w:rPr>
          <w:rFonts w:ascii="Times New Roman" w:eastAsia="Times New Roman" w:hAnsi="Times New Roman" w:cs="Times New Roman"/>
          <w:spacing w:val="-6"/>
          <w:sz w:val="28"/>
          <w:szCs w:val="28"/>
        </w:rPr>
        <w:t>округа</w:t>
      </w:r>
      <w:r w:rsidRPr="00A45EA3">
        <w:rPr>
          <w:rFonts w:ascii="Times New Roman" w:eastAsia="Times New Roman" w:hAnsi="Times New Roman" w:cs="Times New Roman"/>
          <w:spacing w:val="-6"/>
          <w:sz w:val="28"/>
          <w:szCs w:val="28"/>
        </w:rPr>
        <w:t>, создание  динамично развивающейся, конкурентоспособной экономики, обеспечивающей занятость населения. Сбалансированное пространственное развитие.</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001FF0"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 xml:space="preserve">37. Ожидаемые результаты </w:t>
      </w:r>
      <w:proofErr w:type="gramStart"/>
      <w:r w:rsidRPr="00001FF0">
        <w:rPr>
          <w:rFonts w:ascii="Times New Roman" w:eastAsia="Times New Roman" w:hAnsi="Times New Roman" w:cs="Times New Roman"/>
          <w:spacing w:val="-6"/>
          <w:sz w:val="28"/>
          <w:szCs w:val="28"/>
        </w:rPr>
        <w:t>реализации стратегии социально-экономического развития Курского муниципального округа Ставропольского края</w:t>
      </w:r>
      <w:proofErr w:type="gramEnd"/>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556E1F">
        <w:rPr>
          <w:rFonts w:ascii="Times New Roman" w:eastAsia="Times New Roman" w:hAnsi="Times New Roman" w:cs="Times New Roman"/>
          <w:spacing w:val="-6"/>
          <w:sz w:val="28"/>
          <w:szCs w:val="28"/>
        </w:rPr>
        <w:t>В ходе реализации Стратегии будут достигнуты следующие результаты:</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с</w:t>
      </w:r>
      <w:r w:rsidRPr="00556E1F">
        <w:rPr>
          <w:rFonts w:ascii="Times New Roman" w:eastAsia="Times New Roman" w:hAnsi="Times New Roman" w:cs="Times New Roman"/>
          <w:spacing w:val="-6"/>
          <w:sz w:val="28"/>
          <w:szCs w:val="28"/>
        </w:rPr>
        <w:t>озданы максимально равные условия реализации человеческого потенциала жителей округа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д</w:t>
      </w:r>
      <w:r w:rsidRPr="00556E1F">
        <w:rPr>
          <w:rFonts w:ascii="Times New Roman" w:eastAsia="Times New Roman" w:hAnsi="Times New Roman" w:cs="Times New Roman"/>
          <w:spacing w:val="-6"/>
          <w:sz w:val="28"/>
          <w:szCs w:val="28"/>
        </w:rPr>
        <w:t>оля экономически активного населения находится в пределах оптимальных значений. Условия труда и качество жизни привлекательны для притока высококвалифицированных кадров</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озданы условия для рождения трех и более детей. Реализуются мероприятия для укрепления института семьи</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формированы благоприятные условия для межнационального, межрелигиозного и межкультурного диалога. Реализовывается комплекс мер по поддержке коренного русского населения</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w:t>
      </w:r>
      <w:r w:rsidRPr="00556E1F">
        <w:rPr>
          <w:rFonts w:ascii="Times New Roman" w:eastAsia="Times New Roman" w:hAnsi="Times New Roman" w:cs="Times New Roman"/>
          <w:spacing w:val="-6"/>
          <w:sz w:val="28"/>
          <w:szCs w:val="28"/>
        </w:rPr>
        <w:t>аселенные пункты округа имеют относительно качественную инфраструктуру в шаговой доступности для удовлетворения потребностей населения, с учетом качества развития дорожной сети, общественного транспорта и географических расстояний</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ф</w:t>
      </w:r>
      <w:r w:rsidRPr="00556E1F">
        <w:rPr>
          <w:rFonts w:ascii="Times New Roman" w:eastAsia="Times New Roman" w:hAnsi="Times New Roman" w:cs="Times New Roman"/>
          <w:spacing w:val="-6"/>
          <w:sz w:val="28"/>
          <w:szCs w:val="28"/>
        </w:rPr>
        <w:t xml:space="preserve">ормирование устойчивого благоприятного имиджа и полноценной инфраструктуры территорий округа (развитие образования и молодежной политики, спорта, культуры, </w:t>
      </w:r>
      <w:proofErr w:type="gramStart"/>
      <w:r w:rsidRPr="00556E1F">
        <w:rPr>
          <w:rFonts w:ascii="Times New Roman" w:eastAsia="Times New Roman" w:hAnsi="Times New Roman" w:cs="Times New Roman"/>
          <w:spacing w:val="-6"/>
          <w:sz w:val="28"/>
          <w:szCs w:val="28"/>
        </w:rPr>
        <w:t>бизнес-климата</w:t>
      </w:r>
      <w:proofErr w:type="gramEnd"/>
      <w:r w:rsidRPr="00556E1F">
        <w:rPr>
          <w:rFonts w:ascii="Times New Roman" w:eastAsia="Times New Roman" w:hAnsi="Times New Roman" w:cs="Times New Roman"/>
          <w:spacing w:val="-6"/>
          <w:sz w:val="28"/>
          <w:szCs w:val="28"/>
        </w:rPr>
        <w:t>)</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w:t>
      </w:r>
      <w:r w:rsidRPr="00556E1F">
        <w:rPr>
          <w:rFonts w:ascii="Times New Roman" w:eastAsia="Times New Roman" w:hAnsi="Times New Roman" w:cs="Times New Roman"/>
          <w:spacing w:val="-6"/>
          <w:sz w:val="28"/>
          <w:szCs w:val="28"/>
        </w:rPr>
        <w:t>а основе роста реальных доходов населения, сопровождаемого мерами социальной поддержки нуждающихся слоев граждан (в том числе в улучшении жилищных условий), будет происходить постоянное и устойчивое повышение материального уровня жизни населения, снизится расслоение общества по уровню доходов, в структуре населения увеличится представительство среднего класса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оздание новых рабочих мест в ходе реализации инвестиционных проектов на территории округа, повышение качества жизни уменьшат отток населения и обеспечат стабильный миграционный прирост за счет привлечения на постоянное местожительство молодежи, квалифицированных кадров и их семей</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д</w:t>
      </w:r>
      <w:r w:rsidRPr="00556E1F">
        <w:rPr>
          <w:rFonts w:ascii="Times New Roman" w:eastAsia="Times New Roman" w:hAnsi="Times New Roman" w:cs="Times New Roman"/>
          <w:spacing w:val="-6"/>
          <w:sz w:val="28"/>
          <w:szCs w:val="28"/>
        </w:rPr>
        <w:t xml:space="preserve">остижение показателя отгрузки продукции (работ и услуг) на душу населения до </w:t>
      </w:r>
      <w:proofErr w:type="spellStart"/>
      <w:r w:rsidRPr="00556E1F">
        <w:rPr>
          <w:rFonts w:ascii="Times New Roman" w:eastAsia="Times New Roman" w:hAnsi="Times New Roman" w:cs="Times New Roman"/>
          <w:spacing w:val="-6"/>
          <w:sz w:val="28"/>
          <w:szCs w:val="28"/>
        </w:rPr>
        <w:t>среднекраевых</w:t>
      </w:r>
      <w:proofErr w:type="spellEnd"/>
      <w:r w:rsidRPr="00556E1F">
        <w:rPr>
          <w:rFonts w:ascii="Times New Roman" w:eastAsia="Times New Roman" w:hAnsi="Times New Roman" w:cs="Times New Roman"/>
          <w:spacing w:val="-6"/>
          <w:sz w:val="28"/>
          <w:szCs w:val="28"/>
        </w:rPr>
        <w:t xml:space="preserve"> значений</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у</w:t>
      </w:r>
      <w:r w:rsidRPr="00556E1F">
        <w:rPr>
          <w:rFonts w:ascii="Times New Roman" w:eastAsia="Times New Roman" w:hAnsi="Times New Roman" w:cs="Times New Roman"/>
          <w:spacing w:val="-6"/>
          <w:sz w:val="28"/>
          <w:szCs w:val="28"/>
        </w:rPr>
        <w:t>величение объемов экспорта продукции АПК на территории округа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р</w:t>
      </w:r>
      <w:r w:rsidRPr="00556E1F">
        <w:rPr>
          <w:rFonts w:ascii="Times New Roman" w:eastAsia="Times New Roman" w:hAnsi="Times New Roman" w:cs="Times New Roman"/>
          <w:spacing w:val="-6"/>
          <w:sz w:val="28"/>
          <w:szCs w:val="28"/>
        </w:rPr>
        <w:t>асширение сети орошения сельскохозяйственных земель округа</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м</w:t>
      </w:r>
      <w:r w:rsidRPr="00556E1F">
        <w:rPr>
          <w:rFonts w:ascii="Times New Roman" w:eastAsia="Times New Roman" w:hAnsi="Times New Roman" w:cs="Times New Roman"/>
          <w:spacing w:val="-6"/>
          <w:sz w:val="28"/>
          <w:szCs w:val="28"/>
        </w:rPr>
        <w:t>инимизированы административные барьеры и построена эффективная модель взаимодействия органов муниципальной власти и бизнеса. Обеспечены комфортные и прозрачные условия ведения предпринимательской деятельности</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в</w:t>
      </w:r>
      <w:r w:rsidRPr="00556E1F">
        <w:rPr>
          <w:rFonts w:ascii="Times New Roman" w:eastAsia="Times New Roman" w:hAnsi="Times New Roman" w:cs="Times New Roman"/>
          <w:spacing w:val="-6"/>
          <w:sz w:val="28"/>
          <w:szCs w:val="28"/>
        </w:rPr>
        <w:t>ысокая инновационная активность округа, стимулирующая дополнительный рост объемов производства (выполнения работ и услуг) и обеспечившая конкурентоспособность округа на региональном и федеральном рынке</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п</w:t>
      </w:r>
      <w:r w:rsidRPr="00556E1F">
        <w:rPr>
          <w:rFonts w:ascii="Times New Roman" w:eastAsia="Times New Roman" w:hAnsi="Times New Roman" w:cs="Times New Roman"/>
          <w:spacing w:val="-6"/>
          <w:sz w:val="28"/>
          <w:szCs w:val="28"/>
        </w:rPr>
        <w:t xml:space="preserve">ревышение величины собственных доходов консолидированного бюджета </w:t>
      </w:r>
      <w:r>
        <w:rPr>
          <w:rFonts w:ascii="Times New Roman" w:eastAsia="Times New Roman" w:hAnsi="Times New Roman" w:cs="Times New Roman"/>
          <w:spacing w:val="-6"/>
          <w:sz w:val="28"/>
          <w:szCs w:val="28"/>
        </w:rPr>
        <w:t>Курского муниципального</w:t>
      </w:r>
      <w:r w:rsidRPr="00556E1F">
        <w:rPr>
          <w:rFonts w:ascii="Times New Roman" w:eastAsia="Times New Roman" w:hAnsi="Times New Roman" w:cs="Times New Roman"/>
          <w:spacing w:val="-6"/>
          <w:sz w:val="28"/>
          <w:szCs w:val="28"/>
        </w:rPr>
        <w:t xml:space="preserve"> округа над расходами. Потребности округа в финансировании обеспечены в необходимых объемах</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ущественное обновление основных сре</w:t>
      </w:r>
      <w:proofErr w:type="gramStart"/>
      <w:r w:rsidRPr="00556E1F">
        <w:rPr>
          <w:rFonts w:ascii="Times New Roman" w:eastAsia="Times New Roman" w:hAnsi="Times New Roman" w:cs="Times New Roman"/>
          <w:spacing w:val="-6"/>
          <w:sz w:val="28"/>
          <w:szCs w:val="28"/>
        </w:rPr>
        <w:t>дств в р</w:t>
      </w:r>
      <w:proofErr w:type="gramEnd"/>
      <w:r w:rsidRPr="00556E1F">
        <w:rPr>
          <w:rFonts w:ascii="Times New Roman" w:eastAsia="Times New Roman" w:hAnsi="Times New Roman" w:cs="Times New Roman"/>
          <w:spacing w:val="-6"/>
          <w:sz w:val="28"/>
          <w:szCs w:val="28"/>
        </w:rPr>
        <w:t>еальном секторе экономики и коммунальном хозяйстве</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м</w:t>
      </w:r>
      <w:r w:rsidRPr="00556E1F">
        <w:rPr>
          <w:rFonts w:ascii="Times New Roman" w:eastAsia="Times New Roman" w:hAnsi="Times New Roman" w:cs="Times New Roman"/>
          <w:spacing w:val="-6"/>
          <w:sz w:val="28"/>
          <w:szCs w:val="28"/>
        </w:rPr>
        <w:t>алое предпринимательство - фундамент инновационного развития реального сектора экономики</w:t>
      </w:r>
      <w:r>
        <w:rPr>
          <w:rFonts w:ascii="Times New Roman" w:eastAsia="Times New Roman" w:hAnsi="Times New Roman" w:cs="Times New Roman"/>
          <w:spacing w:val="-6"/>
          <w:sz w:val="28"/>
          <w:szCs w:val="28"/>
        </w:rPr>
        <w:t>;</w:t>
      </w:r>
    </w:p>
    <w:p w:rsidR="00480089" w:rsidRPr="00556E1F"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 xml:space="preserve">оздана </w:t>
      </w:r>
      <w:proofErr w:type="spellStart"/>
      <w:r w:rsidRPr="00556E1F">
        <w:rPr>
          <w:rFonts w:ascii="Times New Roman" w:eastAsia="Times New Roman" w:hAnsi="Times New Roman" w:cs="Times New Roman"/>
          <w:spacing w:val="-6"/>
          <w:sz w:val="28"/>
          <w:szCs w:val="28"/>
        </w:rPr>
        <w:t>высококонкурентная</w:t>
      </w:r>
      <w:proofErr w:type="spellEnd"/>
      <w:r w:rsidRPr="00556E1F">
        <w:rPr>
          <w:rFonts w:ascii="Times New Roman" w:eastAsia="Times New Roman" w:hAnsi="Times New Roman" w:cs="Times New Roman"/>
          <w:spacing w:val="-6"/>
          <w:sz w:val="28"/>
          <w:szCs w:val="28"/>
        </w:rPr>
        <w:t xml:space="preserve"> предпринимательская среда</w:t>
      </w:r>
      <w:r>
        <w:rPr>
          <w:rFonts w:ascii="Times New Roman" w:eastAsia="Times New Roman" w:hAnsi="Times New Roman" w:cs="Times New Roman"/>
          <w:spacing w:val="-6"/>
          <w:sz w:val="28"/>
          <w:szCs w:val="28"/>
        </w:rPr>
        <w:t>;</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д</w:t>
      </w:r>
      <w:r w:rsidRPr="00556E1F">
        <w:rPr>
          <w:rFonts w:ascii="Times New Roman" w:eastAsia="Times New Roman" w:hAnsi="Times New Roman" w:cs="Times New Roman"/>
          <w:spacing w:val="-6"/>
          <w:sz w:val="28"/>
          <w:szCs w:val="28"/>
        </w:rPr>
        <w:t>иверсифицированная структура реального сектора экономики.</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Default="00480089" w:rsidP="00480089">
      <w:pPr>
        <w:spacing w:after="0" w:line="240" w:lineRule="exact"/>
        <w:ind w:right="-136" w:firstLine="709"/>
        <w:contextualSpacing/>
        <w:jc w:val="center"/>
        <w:rPr>
          <w:rFonts w:ascii="Times New Roman" w:eastAsia="Times New Roman" w:hAnsi="Times New Roman" w:cs="Times New Roman"/>
          <w:spacing w:val="-6"/>
          <w:sz w:val="28"/>
          <w:szCs w:val="28"/>
        </w:rPr>
      </w:pPr>
      <w:r w:rsidRPr="00556E1F">
        <w:rPr>
          <w:rFonts w:ascii="Times New Roman" w:eastAsia="Times New Roman" w:hAnsi="Times New Roman" w:cs="Times New Roman"/>
          <w:spacing w:val="-6"/>
          <w:sz w:val="28"/>
          <w:szCs w:val="28"/>
        </w:rPr>
        <w:t xml:space="preserve">Ожидаемые результаты реализации </w:t>
      </w:r>
      <w:r>
        <w:rPr>
          <w:rFonts w:ascii="Times New Roman" w:eastAsia="Times New Roman" w:hAnsi="Times New Roman" w:cs="Times New Roman"/>
          <w:spacing w:val="-6"/>
          <w:sz w:val="28"/>
          <w:szCs w:val="28"/>
        </w:rPr>
        <w:t>с</w:t>
      </w:r>
      <w:r w:rsidRPr="00556E1F">
        <w:rPr>
          <w:rFonts w:ascii="Times New Roman" w:eastAsia="Times New Roman" w:hAnsi="Times New Roman" w:cs="Times New Roman"/>
          <w:spacing w:val="-6"/>
          <w:sz w:val="28"/>
          <w:szCs w:val="28"/>
        </w:rPr>
        <w:t xml:space="preserve">тратегии </w:t>
      </w:r>
      <w:proofErr w:type="gramStart"/>
      <w:r>
        <w:rPr>
          <w:rFonts w:ascii="Times New Roman" w:eastAsia="Times New Roman" w:hAnsi="Times New Roman" w:cs="Times New Roman"/>
          <w:spacing w:val="-6"/>
          <w:sz w:val="28"/>
          <w:szCs w:val="28"/>
        </w:rPr>
        <w:t>социального-экономического</w:t>
      </w:r>
      <w:proofErr w:type="gramEnd"/>
      <w:r>
        <w:rPr>
          <w:rFonts w:ascii="Times New Roman" w:eastAsia="Times New Roman" w:hAnsi="Times New Roman" w:cs="Times New Roman"/>
          <w:spacing w:val="-6"/>
          <w:sz w:val="28"/>
          <w:szCs w:val="28"/>
        </w:rPr>
        <w:t xml:space="preserve"> развития Курского муниципального округа Ставропольского края </w:t>
      </w:r>
      <w:r w:rsidRPr="00556E1F">
        <w:rPr>
          <w:rFonts w:ascii="Times New Roman" w:eastAsia="Times New Roman" w:hAnsi="Times New Roman" w:cs="Times New Roman"/>
          <w:spacing w:val="-6"/>
          <w:sz w:val="28"/>
          <w:szCs w:val="28"/>
        </w:rPr>
        <w:t>в сравнении</w:t>
      </w:r>
      <w:r>
        <w:rPr>
          <w:rFonts w:ascii="Times New Roman" w:eastAsia="Times New Roman" w:hAnsi="Times New Roman" w:cs="Times New Roman"/>
          <w:spacing w:val="-6"/>
          <w:sz w:val="28"/>
          <w:szCs w:val="28"/>
        </w:rPr>
        <w:t xml:space="preserve"> </w:t>
      </w:r>
      <w:r w:rsidRPr="00556E1F">
        <w:rPr>
          <w:rFonts w:ascii="Times New Roman" w:eastAsia="Times New Roman" w:hAnsi="Times New Roman" w:cs="Times New Roman"/>
          <w:spacing w:val="-6"/>
          <w:sz w:val="28"/>
          <w:szCs w:val="28"/>
        </w:rPr>
        <w:t>с текущим состоянием социально-экономического развития</w:t>
      </w:r>
      <w:r>
        <w:rPr>
          <w:rFonts w:ascii="Times New Roman" w:eastAsia="Times New Roman" w:hAnsi="Times New Roman" w:cs="Times New Roman"/>
          <w:spacing w:val="-6"/>
          <w:sz w:val="28"/>
          <w:szCs w:val="28"/>
        </w:rPr>
        <w:t xml:space="preserve"> Курского муниципального</w:t>
      </w:r>
      <w:r w:rsidRPr="00556E1F">
        <w:rPr>
          <w:rFonts w:ascii="Times New Roman" w:eastAsia="Times New Roman" w:hAnsi="Times New Roman" w:cs="Times New Roman"/>
          <w:spacing w:val="-6"/>
          <w:sz w:val="28"/>
          <w:szCs w:val="28"/>
        </w:rPr>
        <w:t xml:space="preserve"> округа Ставропольского края</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tbl>
      <w:tblPr>
        <w:tblpPr w:leftFromText="180" w:rightFromText="180" w:vertAnchor="text" w:tblpY="20"/>
        <w:tblW w:w="9752" w:type="dxa"/>
        <w:tblLayout w:type="fixed"/>
        <w:tblCellMar>
          <w:left w:w="113" w:type="dxa"/>
        </w:tblCellMar>
        <w:tblLook w:val="0020" w:firstRow="1" w:lastRow="0" w:firstColumn="0" w:lastColumn="0" w:noHBand="0" w:noVBand="0"/>
      </w:tblPr>
      <w:tblGrid>
        <w:gridCol w:w="4224"/>
        <w:gridCol w:w="5528"/>
      </w:tblGrid>
      <w:tr w:rsidR="00480089" w:rsidRPr="009B293A" w:rsidTr="00480089">
        <w:trPr>
          <w:trHeight w:val="420"/>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Текущее состояние социально-экономического развития</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t>Планируемое</w:t>
            </w:r>
            <w:r w:rsidRPr="009B293A">
              <w:rPr>
                <w:rFonts w:ascii="Times New Roman" w:eastAsia="Calibri" w:hAnsi="Times New Roman" w:cs="Times New Roman"/>
                <w:kern w:val="1"/>
                <w:sz w:val="24"/>
                <w:szCs w:val="24"/>
                <w:lang w:eastAsia="ru-RU"/>
              </w:rPr>
              <w:t xml:space="preserve"> состояние социально-экономического развития</w:t>
            </w:r>
          </w:p>
        </w:tc>
      </w:tr>
      <w:tr w:rsidR="00480089" w:rsidRPr="009B293A" w:rsidTr="00480089">
        <w:trPr>
          <w:trHeight w:val="70"/>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t>1</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t>2</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Диспропорции в социально-экономическом развитии </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Созданы максимально равные условия для реализации человеческого потенциала жителей и для развития экономики  Курского муниципального </w:t>
            </w:r>
            <w:r>
              <w:rPr>
                <w:rFonts w:ascii="Times New Roman" w:eastAsia="Calibri" w:hAnsi="Times New Roman" w:cs="Times New Roman"/>
                <w:kern w:val="1"/>
                <w:sz w:val="24"/>
                <w:szCs w:val="24"/>
                <w:lang w:eastAsia="ru-RU"/>
              </w:rPr>
              <w:t>округа</w:t>
            </w:r>
            <w:r w:rsidRPr="009B293A">
              <w:rPr>
                <w:rFonts w:ascii="Times New Roman" w:eastAsia="Calibri" w:hAnsi="Times New Roman" w:cs="Times New Roman"/>
                <w:kern w:val="1"/>
                <w:sz w:val="24"/>
                <w:szCs w:val="24"/>
                <w:lang w:eastAsia="ru-RU"/>
              </w:rPr>
              <w:t>. Улучшена транспортная инфраструктура, проведена модернизация коммунальных сетей</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Сложность прохождения административных процедур</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Минимизированы административные барьеры и построена эффективная модель взаимодействия органов местного самоуправления Курского муниципального </w:t>
            </w:r>
            <w:r>
              <w:rPr>
                <w:rFonts w:ascii="Times New Roman" w:eastAsia="Calibri" w:hAnsi="Times New Roman" w:cs="Times New Roman"/>
                <w:kern w:val="1"/>
                <w:sz w:val="24"/>
                <w:szCs w:val="24"/>
                <w:lang w:eastAsia="ru-RU"/>
              </w:rPr>
              <w:t>округа</w:t>
            </w:r>
            <w:r w:rsidRPr="009B293A">
              <w:rPr>
                <w:rFonts w:ascii="Times New Roman" w:eastAsia="Calibri" w:hAnsi="Times New Roman" w:cs="Times New Roman"/>
                <w:kern w:val="1"/>
                <w:sz w:val="24"/>
                <w:szCs w:val="24"/>
                <w:lang w:eastAsia="ru-RU"/>
              </w:rPr>
              <w:t xml:space="preserve"> и бизнеса. Обеспечены комфортные и прозрачные условия ведения предпринимательской деятельности</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Недостаточная инвестиционная привлекательность</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Формирование устойчивого благоприятного имиджа Курского </w:t>
            </w:r>
            <w:r>
              <w:rPr>
                <w:rFonts w:ascii="Times New Roman" w:eastAsia="Calibri" w:hAnsi="Times New Roman" w:cs="Times New Roman"/>
                <w:kern w:val="1"/>
                <w:sz w:val="24"/>
                <w:szCs w:val="24"/>
                <w:lang w:eastAsia="ru-RU"/>
              </w:rPr>
              <w:t>муниципального округа</w:t>
            </w:r>
            <w:r w:rsidRPr="009B293A">
              <w:rPr>
                <w:rFonts w:ascii="Times New Roman" w:eastAsia="Calibri" w:hAnsi="Times New Roman" w:cs="Times New Roman"/>
                <w:kern w:val="1"/>
                <w:sz w:val="24"/>
                <w:szCs w:val="24"/>
                <w:lang w:eastAsia="ru-RU"/>
              </w:rPr>
              <w:t xml:space="preserve"> </w:t>
            </w:r>
          </w:p>
        </w:tc>
      </w:tr>
      <w:tr w:rsidR="00480089" w:rsidRPr="009B293A" w:rsidTr="00480089">
        <w:trPr>
          <w:trHeight w:val="334"/>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Зависимость исполнения консолидированного бюджета Курского </w:t>
            </w:r>
            <w:r>
              <w:rPr>
                <w:rFonts w:ascii="Times New Roman" w:eastAsia="Calibri" w:hAnsi="Times New Roman" w:cs="Times New Roman"/>
                <w:kern w:val="1"/>
                <w:sz w:val="24"/>
                <w:szCs w:val="24"/>
                <w:lang w:eastAsia="ru-RU"/>
              </w:rPr>
              <w:t>муниципального округа</w:t>
            </w:r>
            <w:r w:rsidRPr="009B293A">
              <w:rPr>
                <w:rFonts w:ascii="Times New Roman" w:eastAsia="Calibri" w:hAnsi="Times New Roman" w:cs="Times New Roman"/>
                <w:kern w:val="1"/>
                <w:sz w:val="24"/>
                <w:szCs w:val="24"/>
                <w:lang w:eastAsia="ru-RU"/>
              </w:rPr>
              <w:t xml:space="preserve"> от межбюджетных трансфертов</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Увеличение величины собственных доходов консолидированного бюджета Курского </w:t>
            </w:r>
            <w:r>
              <w:t xml:space="preserve"> </w:t>
            </w:r>
            <w:r w:rsidRPr="00556E1F">
              <w:rPr>
                <w:rFonts w:ascii="Times New Roman" w:eastAsia="Calibri" w:hAnsi="Times New Roman" w:cs="Times New Roman"/>
                <w:kern w:val="1"/>
                <w:sz w:val="24"/>
                <w:szCs w:val="24"/>
                <w:lang w:eastAsia="ru-RU"/>
              </w:rPr>
              <w:t>муниципального округа</w:t>
            </w:r>
            <w:r w:rsidRPr="009B293A">
              <w:rPr>
                <w:rFonts w:ascii="Times New Roman" w:eastAsia="Calibri" w:hAnsi="Times New Roman" w:cs="Times New Roman"/>
                <w:kern w:val="1"/>
                <w:sz w:val="24"/>
                <w:szCs w:val="24"/>
                <w:lang w:eastAsia="ru-RU"/>
              </w:rPr>
              <w:t>, покрытие текущих расходов за счет собственных источников</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Концентрация малого бизнеса в сфере торговли и услуг, высокая доля «теневого предпринимательства»</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Малое предпринимательство </w:t>
            </w:r>
            <w:r>
              <w:rPr>
                <w:rFonts w:ascii="Times New Roman" w:eastAsia="Calibri" w:hAnsi="Times New Roman" w:cs="Times New Roman"/>
                <w:kern w:val="1"/>
                <w:sz w:val="24"/>
                <w:szCs w:val="24"/>
                <w:lang w:eastAsia="ru-RU"/>
              </w:rPr>
              <w:t>-</w:t>
            </w:r>
            <w:r w:rsidRPr="009B293A">
              <w:rPr>
                <w:rFonts w:ascii="Times New Roman" w:eastAsia="Calibri" w:hAnsi="Times New Roman" w:cs="Times New Roman"/>
                <w:kern w:val="1"/>
                <w:sz w:val="24"/>
                <w:szCs w:val="24"/>
                <w:lang w:eastAsia="ru-RU"/>
              </w:rPr>
              <w:t xml:space="preserve"> главное направление разви</w:t>
            </w:r>
            <w:r>
              <w:rPr>
                <w:rFonts w:ascii="Times New Roman" w:eastAsia="Calibri" w:hAnsi="Times New Roman" w:cs="Times New Roman"/>
                <w:kern w:val="1"/>
                <w:sz w:val="24"/>
                <w:szCs w:val="24"/>
                <w:lang w:eastAsia="ru-RU"/>
              </w:rPr>
              <w:t>тия реального сектора экономики,</w:t>
            </w:r>
            <w:r w:rsidRPr="009B293A">
              <w:rPr>
                <w:rFonts w:ascii="Times New Roman" w:eastAsia="Calibri" w:hAnsi="Times New Roman" w:cs="Times New Roman"/>
                <w:kern w:val="1"/>
                <w:sz w:val="24"/>
                <w:szCs w:val="24"/>
                <w:lang w:eastAsia="ru-RU"/>
              </w:rPr>
              <w:t xml:space="preserve"> в социальной сфере, сформировано устойчивое неприятие нелегального предпринимательства с нарушением законодательства РФ</w:t>
            </w:r>
          </w:p>
        </w:tc>
      </w:tr>
      <w:tr w:rsidR="00480089" w:rsidRPr="009B293A" w:rsidTr="00480089">
        <w:trPr>
          <w:trHeight w:val="334"/>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Товары, работы и услуги предприятий и организаций Курского </w:t>
            </w:r>
            <w:r>
              <w:t xml:space="preserve"> </w:t>
            </w:r>
            <w:r w:rsidRPr="00556E1F">
              <w:rPr>
                <w:rFonts w:ascii="Times New Roman" w:eastAsia="Calibri" w:hAnsi="Times New Roman" w:cs="Times New Roman"/>
                <w:kern w:val="1"/>
                <w:sz w:val="24"/>
                <w:szCs w:val="24"/>
                <w:lang w:eastAsia="ru-RU"/>
              </w:rPr>
              <w:t xml:space="preserve">муниципального округа </w:t>
            </w:r>
            <w:r w:rsidRPr="009B293A">
              <w:rPr>
                <w:rFonts w:ascii="Times New Roman" w:eastAsia="Calibri" w:hAnsi="Times New Roman" w:cs="Times New Roman"/>
                <w:kern w:val="1"/>
                <w:sz w:val="24"/>
                <w:szCs w:val="24"/>
                <w:lang w:eastAsia="ru-RU"/>
              </w:rPr>
              <w:t xml:space="preserve">недостаточно конкурентоспособны на потребительском рынке </w:t>
            </w:r>
            <w:r>
              <w:rPr>
                <w:rFonts w:ascii="Times New Roman" w:eastAsia="Calibri" w:hAnsi="Times New Roman" w:cs="Times New Roman"/>
                <w:kern w:val="1"/>
                <w:sz w:val="24"/>
                <w:szCs w:val="24"/>
                <w:lang w:eastAsia="ru-RU"/>
              </w:rPr>
              <w:t>округа</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Создана высоко конкурентная предпринимательская среда, развиваются предприятия пищевой и перерабатывающей промышленности, повысилась продовольственная безопасность </w:t>
            </w:r>
            <w:r>
              <w:rPr>
                <w:rFonts w:ascii="Times New Roman" w:eastAsia="Calibri" w:hAnsi="Times New Roman" w:cs="Times New Roman"/>
                <w:kern w:val="1"/>
                <w:sz w:val="24"/>
                <w:szCs w:val="24"/>
                <w:lang w:eastAsia="ru-RU"/>
              </w:rPr>
              <w:t>округа</w:t>
            </w:r>
            <w:r w:rsidRPr="009B293A">
              <w:rPr>
                <w:rFonts w:ascii="Times New Roman" w:eastAsia="Calibri" w:hAnsi="Times New Roman" w:cs="Times New Roman"/>
                <w:kern w:val="1"/>
                <w:sz w:val="24"/>
                <w:szCs w:val="24"/>
                <w:lang w:eastAsia="ru-RU"/>
              </w:rPr>
              <w:t>, обеспечено межтерриториальное взаимодействие бизнеса</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Нестабильные межнациональные отношения, отток коренного русского населения</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Сформированы благоприятные условия для межнационального, межрелигиозного и межкультурного диалога</w:t>
            </w:r>
          </w:p>
        </w:tc>
      </w:tr>
      <w:tr w:rsidR="00480089" w:rsidRPr="009B293A" w:rsidTr="00480089">
        <w:trPr>
          <w:trHeight w:val="334"/>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Сокращения удельного веса экономически активного населения в общей численности населения </w:t>
            </w:r>
            <w:r>
              <w:rPr>
                <w:rFonts w:ascii="Times New Roman" w:eastAsia="Calibri" w:hAnsi="Times New Roman" w:cs="Times New Roman"/>
                <w:kern w:val="1"/>
                <w:sz w:val="24"/>
                <w:szCs w:val="24"/>
                <w:lang w:eastAsia="ru-RU"/>
              </w:rPr>
              <w:t>округа</w:t>
            </w:r>
            <w:r w:rsidRPr="009B293A">
              <w:rPr>
                <w:rFonts w:ascii="Times New Roman" w:eastAsia="Calibri" w:hAnsi="Times New Roman" w:cs="Times New Roman"/>
                <w:kern w:val="1"/>
                <w:sz w:val="24"/>
                <w:szCs w:val="24"/>
                <w:lang w:eastAsia="ru-RU"/>
              </w:rPr>
              <w:t>, отток квалифицированных кадров.</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Доля экономического активного населения находится в пределах оптимальных значений. Условия труда и качество жизни привлекательны для притока высококвалифицированных кадров</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На рынке труда имеется дисбаланс спроса и предложения.</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Повышены квалификационные требования к рабочим специальностям </w:t>
            </w:r>
            <w:r>
              <w:rPr>
                <w:rFonts w:ascii="Times New Roman" w:eastAsia="Calibri" w:hAnsi="Times New Roman" w:cs="Times New Roman"/>
                <w:kern w:val="1"/>
                <w:sz w:val="24"/>
                <w:szCs w:val="24"/>
                <w:lang w:eastAsia="ru-RU"/>
              </w:rPr>
              <w:t>в</w:t>
            </w:r>
            <w:r w:rsidRPr="009B293A">
              <w:rPr>
                <w:rFonts w:ascii="Times New Roman" w:eastAsia="Calibri" w:hAnsi="Times New Roman" w:cs="Times New Roman"/>
                <w:kern w:val="1"/>
                <w:sz w:val="24"/>
                <w:szCs w:val="24"/>
                <w:lang w:eastAsia="ru-RU"/>
              </w:rPr>
              <w:t xml:space="preserve"> связи с внедрением инноваций на производстве, повышен престиж рабочих профессий, произошел рост заработной платы, налажено профобразование в </w:t>
            </w:r>
            <w:r>
              <w:rPr>
                <w:rFonts w:ascii="Times New Roman" w:eastAsia="Calibri" w:hAnsi="Times New Roman" w:cs="Times New Roman"/>
                <w:kern w:val="1"/>
                <w:sz w:val="24"/>
                <w:szCs w:val="24"/>
                <w:lang w:eastAsia="ru-RU"/>
              </w:rPr>
              <w:t>округе</w:t>
            </w:r>
            <w:r w:rsidRPr="009B293A">
              <w:rPr>
                <w:rFonts w:ascii="Times New Roman" w:eastAsia="Calibri" w:hAnsi="Times New Roman" w:cs="Times New Roman"/>
                <w:kern w:val="1"/>
                <w:sz w:val="24"/>
                <w:szCs w:val="24"/>
                <w:lang w:eastAsia="ru-RU"/>
              </w:rPr>
              <w:t xml:space="preserve"> </w:t>
            </w:r>
          </w:p>
        </w:tc>
      </w:tr>
    </w:tbl>
    <w:p w:rsidR="00480089" w:rsidRDefault="00480089" w:rsidP="00480089">
      <w:r>
        <w:br w:type="page"/>
      </w:r>
    </w:p>
    <w:tbl>
      <w:tblPr>
        <w:tblpPr w:leftFromText="180" w:rightFromText="180" w:vertAnchor="text" w:tblpY="20"/>
        <w:tblW w:w="9752" w:type="dxa"/>
        <w:tblLayout w:type="fixed"/>
        <w:tblCellMar>
          <w:left w:w="113" w:type="dxa"/>
        </w:tblCellMar>
        <w:tblLook w:val="0020" w:firstRow="1" w:lastRow="0" w:firstColumn="0" w:lastColumn="0" w:noHBand="0" w:noVBand="0"/>
      </w:tblPr>
      <w:tblGrid>
        <w:gridCol w:w="4224"/>
        <w:gridCol w:w="5528"/>
      </w:tblGrid>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lastRenderedPageBreak/>
              <w:t>1</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Default="00480089" w:rsidP="00480089">
            <w:pPr>
              <w:suppressAutoHyphens/>
              <w:spacing w:after="0" w:line="240" w:lineRule="auto"/>
              <w:jc w:val="center"/>
              <w:rPr>
                <w:rFonts w:ascii="Times New Roman" w:eastAsia="Calibri" w:hAnsi="Times New Roman" w:cs="Times New Roman"/>
                <w:kern w:val="1"/>
                <w:sz w:val="24"/>
                <w:szCs w:val="24"/>
                <w:lang w:eastAsia="ru-RU"/>
              </w:rPr>
            </w:pPr>
            <w:r>
              <w:rPr>
                <w:rFonts w:ascii="Times New Roman" w:eastAsia="Calibri" w:hAnsi="Times New Roman" w:cs="Times New Roman"/>
                <w:kern w:val="1"/>
                <w:sz w:val="24"/>
                <w:szCs w:val="24"/>
                <w:lang w:eastAsia="ru-RU"/>
              </w:rPr>
              <w:t>2</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 xml:space="preserve">Уровень рождаемости не позволяет обеспечить простое воспроизводство населения  Курского </w:t>
            </w:r>
            <w:r>
              <w:t xml:space="preserve"> </w:t>
            </w:r>
            <w:r w:rsidRPr="00556E1F">
              <w:rPr>
                <w:rFonts w:ascii="Times New Roman" w:eastAsia="Calibri" w:hAnsi="Times New Roman" w:cs="Times New Roman"/>
                <w:kern w:val="1"/>
                <w:sz w:val="24"/>
                <w:szCs w:val="24"/>
                <w:lang w:eastAsia="ru-RU"/>
              </w:rPr>
              <w:t>муниципального округа</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Созданы условия для рождения трех и более детей. Реализуются мероприятия для укрепления института семьи.</w:t>
            </w:r>
          </w:p>
        </w:tc>
      </w:tr>
      <w:tr w:rsidR="00480089" w:rsidRPr="009B293A" w:rsidTr="00480089">
        <w:trPr>
          <w:trHeight w:val="319"/>
        </w:trPr>
        <w:tc>
          <w:tcPr>
            <w:tcW w:w="4224" w:type="dxa"/>
            <w:tcBorders>
              <w:top w:val="single" w:sz="4" w:space="0" w:color="00000A"/>
              <w:left w:val="single" w:sz="4" w:space="0" w:color="00000A"/>
              <w:bottom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Существует дифференциация в уровнях денежных доходов социальных групп населения и работников различных отраслей.</w:t>
            </w:r>
          </w:p>
        </w:tc>
        <w:tc>
          <w:tcPr>
            <w:tcW w:w="5528" w:type="dxa"/>
            <w:tcBorders>
              <w:top w:val="single" w:sz="4" w:space="0" w:color="00000A"/>
              <w:left w:val="single" w:sz="4" w:space="0" w:color="00000A"/>
              <w:bottom w:val="single" w:sz="4" w:space="0" w:color="00000A"/>
              <w:right w:val="single" w:sz="4" w:space="0" w:color="00000A"/>
            </w:tcBorders>
            <w:shd w:val="clear" w:color="auto" w:fill="auto"/>
          </w:tcPr>
          <w:p w:rsidR="00480089" w:rsidRPr="009B293A" w:rsidRDefault="00480089" w:rsidP="00480089">
            <w:pPr>
              <w:suppressAutoHyphens/>
              <w:spacing w:after="0" w:line="240" w:lineRule="auto"/>
              <w:jc w:val="both"/>
              <w:rPr>
                <w:rFonts w:ascii="Times New Roman" w:eastAsia="Calibri" w:hAnsi="Times New Roman" w:cs="Times New Roman"/>
                <w:kern w:val="1"/>
                <w:sz w:val="24"/>
                <w:szCs w:val="24"/>
                <w:lang w:eastAsia="ru-RU"/>
              </w:rPr>
            </w:pPr>
            <w:r w:rsidRPr="009B293A">
              <w:rPr>
                <w:rFonts w:ascii="Times New Roman" w:eastAsia="Calibri" w:hAnsi="Times New Roman" w:cs="Times New Roman"/>
                <w:kern w:val="1"/>
                <w:sz w:val="24"/>
                <w:szCs w:val="24"/>
                <w:lang w:eastAsia="ru-RU"/>
              </w:rPr>
              <w:t>Значительное снижение дифференциации доходов за счет увеличения размеров пенсий, социальных пособий.</w:t>
            </w:r>
          </w:p>
        </w:tc>
      </w:tr>
    </w:tbl>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001FF0" w:rsidRDefault="00480089" w:rsidP="00480089">
      <w:pPr>
        <w:spacing w:after="0" w:line="240" w:lineRule="exact"/>
        <w:ind w:right="-136"/>
        <w:contextualSpacing/>
        <w:jc w:val="center"/>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lang w:val="en-US"/>
        </w:rPr>
        <w:t>VII</w:t>
      </w:r>
      <w:r w:rsidRPr="00001FF0">
        <w:rPr>
          <w:rFonts w:ascii="Times New Roman" w:eastAsia="Times New Roman" w:hAnsi="Times New Roman" w:cs="Times New Roman"/>
          <w:spacing w:val="-6"/>
          <w:sz w:val="28"/>
          <w:szCs w:val="28"/>
        </w:rPr>
        <w:t xml:space="preserve">. </w:t>
      </w:r>
      <w:r w:rsidR="00001FF0" w:rsidRPr="00001FF0">
        <w:rPr>
          <w:rFonts w:ascii="Times New Roman" w:eastAsia="Times New Roman" w:hAnsi="Times New Roman" w:cs="Times New Roman"/>
          <w:spacing w:val="-6"/>
          <w:sz w:val="28"/>
          <w:szCs w:val="28"/>
        </w:rPr>
        <w:t xml:space="preserve">Механизмы реализации и финансовое обеспечение стратегии </w:t>
      </w:r>
    </w:p>
    <w:p w:rsidR="00480089" w:rsidRPr="00001FF0" w:rsidRDefault="00001FF0" w:rsidP="00480089">
      <w:pPr>
        <w:spacing w:after="0" w:line="240" w:lineRule="exact"/>
        <w:ind w:right="-136"/>
        <w:contextualSpacing/>
        <w:jc w:val="center"/>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 xml:space="preserve">социально-экономического развития </w:t>
      </w:r>
      <w:r>
        <w:rPr>
          <w:rFonts w:ascii="Times New Roman" w:eastAsia="Times New Roman" w:hAnsi="Times New Roman" w:cs="Times New Roman"/>
          <w:spacing w:val="-6"/>
          <w:sz w:val="28"/>
          <w:szCs w:val="28"/>
        </w:rPr>
        <w:t>К</w:t>
      </w:r>
      <w:r w:rsidRPr="00001FF0">
        <w:rPr>
          <w:rFonts w:ascii="Times New Roman" w:eastAsia="Times New Roman" w:hAnsi="Times New Roman" w:cs="Times New Roman"/>
          <w:spacing w:val="-6"/>
          <w:sz w:val="28"/>
          <w:szCs w:val="28"/>
        </w:rPr>
        <w:t xml:space="preserve">урского муниципального округа </w:t>
      </w:r>
      <w:r>
        <w:rPr>
          <w:rFonts w:ascii="Times New Roman" w:eastAsia="Times New Roman" w:hAnsi="Times New Roman" w:cs="Times New Roman"/>
          <w:spacing w:val="-6"/>
          <w:sz w:val="28"/>
          <w:szCs w:val="28"/>
        </w:rPr>
        <w:t>С</w:t>
      </w:r>
      <w:r w:rsidRPr="00001FF0">
        <w:rPr>
          <w:rFonts w:ascii="Times New Roman" w:eastAsia="Times New Roman" w:hAnsi="Times New Roman" w:cs="Times New Roman"/>
          <w:spacing w:val="-6"/>
          <w:sz w:val="28"/>
          <w:szCs w:val="28"/>
        </w:rPr>
        <w:t>тавропольского края</w:t>
      </w:r>
    </w:p>
    <w:p w:rsidR="00480089" w:rsidRPr="00001FF0"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480089" w:rsidRPr="00001FF0"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38. Перечень необходимых муниципальных программ и проектов, направленных на достижение целей социально-экономического развития Курского муниципального округа Ставропольского края</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Стратегия определяет приоритетные направления социально-экономического развития Курского муниципального округа и служит основой для поэтапной разработки муниципальных программ, краткосрочных и долгосрочных прогнозов социально-экономического развития, финансовых планов и законодательных инициатив.</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В целях реализации Стратегии, достижения ее целей и задач утверждены 19 муниципальных программ Курского муниципального округа Ставропольского края:</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«Развитие образования»;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«Социальная поддержка граждан»;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«Сохранение и развитие культуры»;</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«Развитие физической культуры и спорта»;</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«Молодежная политика»;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«Управление имуществом»;</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«Управление финансами»;</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«Защита населения и территории Курского муниципального округа Ставропольского края от чрезвычайных ситуаций»;</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«Развитие малого и среднего бизнеса, потребительского рынка, снижение административных  барьеров»;</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«Комплексное развитие систем коммунальной инфраструктуры»;</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«Развитие сельского хозяйства»;</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«Межнациональные отношения и поддержка казачества»;</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«Энергосбережение и повышение энергетической эффективности»;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 xml:space="preserve">«Профилактика правонарушений»; </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«Противодействие коррупции в администрации Курского муниципального округа Ставропольского края»;</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«Обеспечение жильем отдельных категорий граждан»;</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«Формирование современной городской среды»;</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t>«Комплексное развитие транспортной инфраструктуры»;</w:t>
      </w:r>
    </w:p>
    <w:p w:rsidR="00480089" w:rsidRPr="002C601E"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2C601E">
        <w:rPr>
          <w:rFonts w:ascii="Times New Roman" w:eastAsia="Times New Roman" w:hAnsi="Times New Roman" w:cs="Times New Roman"/>
          <w:spacing w:val="-6"/>
          <w:sz w:val="28"/>
          <w:szCs w:val="28"/>
        </w:rPr>
        <w:lastRenderedPageBreak/>
        <w:t>«Содействие развитию и поддержка социально ориентированных некоммерческих организаций».</w:t>
      </w:r>
    </w:p>
    <w:p w:rsidR="00480089" w:rsidRDefault="00480089" w:rsidP="00480089">
      <w:pPr>
        <w:spacing w:after="0" w:line="240" w:lineRule="exact"/>
        <w:ind w:right="-136" w:firstLine="709"/>
        <w:contextualSpacing/>
        <w:jc w:val="both"/>
        <w:rPr>
          <w:rFonts w:ascii="Times New Roman" w:eastAsia="Times New Roman" w:hAnsi="Times New Roman" w:cs="Times New Roman"/>
          <w:b/>
          <w:spacing w:val="-6"/>
          <w:sz w:val="28"/>
          <w:szCs w:val="28"/>
        </w:rPr>
      </w:pPr>
    </w:p>
    <w:p w:rsidR="00480089" w:rsidRPr="00001FF0" w:rsidRDefault="00480089" w:rsidP="00480089">
      <w:pPr>
        <w:spacing w:after="0" w:line="240" w:lineRule="exact"/>
        <w:ind w:right="-136" w:firstLine="709"/>
        <w:contextualSpacing/>
        <w:jc w:val="both"/>
        <w:rPr>
          <w:rFonts w:ascii="Times New Roman" w:eastAsia="Times New Roman" w:hAnsi="Times New Roman" w:cs="Times New Roman"/>
          <w:spacing w:val="-6"/>
          <w:sz w:val="28"/>
          <w:szCs w:val="28"/>
        </w:rPr>
      </w:pPr>
      <w:r w:rsidRPr="00001FF0">
        <w:rPr>
          <w:rFonts w:ascii="Times New Roman" w:eastAsia="Times New Roman" w:hAnsi="Times New Roman" w:cs="Times New Roman"/>
          <w:spacing w:val="-6"/>
          <w:sz w:val="28"/>
          <w:szCs w:val="28"/>
        </w:rPr>
        <w:t xml:space="preserve">40. Механизмы </w:t>
      </w:r>
      <w:proofErr w:type="gramStart"/>
      <w:r w:rsidRPr="00001FF0">
        <w:rPr>
          <w:rFonts w:ascii="Times New Roman" w:eastAsia="Times New Roman" w:hAnsi="Times New Roman" w:cs="Times New Roman"/>
          <w:spacing w:val="-6"/>
          <w:sz w:val="28"/>
          <w:szCs w:val="28"/>
        </w:rPr>
        <w:t>реализации стратегии социально-экономического развития Курского муниципального округа Ставропольского края</w:t>
      </w:r>
      <w:proofErr w:type="gramEnd"/>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Механизмы реализации Стратегии предусматривают:</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принятие нормативно-правовых актов, регулирующих процесс реализации Стратегии;</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разработка и реализация муниципальных программ и инвестиционных проектов, конкретизирующих Стратегию;</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разработка и реализация плана по реализации Стратегии;</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разработка и реализация годовых и среднесрочных прогнозов социально-экономического развития округа;</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 xml:space="preserve">обеспечение проведения мониторинга и </w:t>
      </w:r>
      <w:proofErr w:type="gramStart"/>
      <w:r w:rsidRPr="000F3A28">
        <w:rPr>
          <w:rFonts w:ascii="Times New Roman" w:eastAsia="Times New Roman" w:hAnsi="Times New Roman" w:cs="Times New Roman"/>
          <w:spacing w:val="-6"/>
          <w:sz w:val="28"/>
          <w:szCs w:val="28"/>
        </w:rPr>
        <w:t>контроля за</w:t>
      </w:r>
      <w:proofErr w:type="gramEnd"/>
      <w:r w:rsidRPr="000F3A28">
        <w:rPr>
          <w:rFonts w:ascii="Times New Roman" w:eastAsia="Times New Roman" w:hAnsi="Times New Roman" w:cs="Times New Roman"/>
          <w:spacing w:val="-6"/>
          <w:sz w:val="28"/>
          <w:szCs w:val="28"/>
        </w:rPr>
        <w:t xml:space="preserve"> реализацией Стратегии развития, программ и проектов;</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 xml:space="preserve">ежегодное подведение </w:t>
      </w:r>
      <w:proofErr w:type="gramStart"/>
      <w:r w:rsidRPr="000F3A28">
        <w:rPr>
          <w:rFonts w:ascii="Times New Roman" w:eastAsia="Times New Roman" w:hAnsi="Times New Roman" w:cs="Times New Roman"/>
          <w:spacing w:val="-6"/>
          <w:sz w:val="28"/>
          <w:szCs w:val="28"/>
        </w:rPr>
        <w:t>итогов реализации основных стратегических направлений развития округа</w:t>
      </w:r>
      <w:proofErr w:type="gramEnd"/>
      <w:r w:rsidRPr="000F3A28">
        <w:rPr>
          <w:rFonts w:ascii="Times New Roman" w:eastAsia="Times New Roman" w:hAnsi="Times New Roman" w:cs="Times New Roman"/>
          <w:spacing w:val="-6"/>
          <w:sz w:val="28"/>
          <w:szCs w:val="28"/>
        </w:rPr>
        <w:t>;</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обеспечение своевременного и полного информирования участников реализации Стратегии о результатах и ходе ее реализации.</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proofErr w:type="gramStart"/>
      <w:r w:rsidRPr="000F3A28">
        <w:rPr>
          <w:rFonts w:ascii="Times New Roman" w:eastAsia="Times New Roman" w:hAnsi="Times New Roman" w:cs="Times New Roman"/>
          <w:spacing w:val="-6"/>
          <w:sz w:val="28"/>
          <w:szCs w:val="28"/>
        </w:rPr>
        <w:t>Контроль за</w:t>
      </w:r>
      <w:proofErr w:type="gramEnd"/>
      <w:r w:rsidRPr="000F3A28">
        <w:rPr>
          <w:rFonts w:ascii="Times New Roman" w:eastAsia="Times New Roman" w:hAnsi="Times New Roman" w:cs="Times New Roman"/>
          <w:spacing w:val="-6"/>
          <w:sz w:val="28"/>
          <w:szCs w:val="28"/>
        </w:rPr>
        <w:t xml:space="preserve"> реализацией стратегии осуществляется администрацией </w:t>
      </w:r>
      <w:r>
        <w:rPr>
          <w:rFonts w:ascii="Times New Roman" w:eastAsia="Times New Roman" w:hAnsi="Times New Roman" w:cs="Times New Roman"/>
          <w:spacing w:val="-6"/>
          <w:sz w:val="28"/>
          <w:szCs w:val="28"/>
        </w:rPr>
        <w:t xml:space="preserve">Курского муниципального </w:t>
      </w:r>
      <w:r w:rsidRPr="000F3A28">
        <w:rPr>
          <w:rFonts w:ascii="Times New Roman" w:eastAsia="Times New Roman" w:hAnsi="Times New Roman" w:cs="Times New Roman"/>
          <w:spacing w:val="-6"/>
          <w:sz w:val="28"/>
          <w:szCs w:val="28"/>
        </w:rPr>
        <w:t>округа на основании данных статистического учета, данных оперативной информации, сведений, полученных от предприятий и организаций округа и органов местного самоуправления.</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 xml:space="preserve">Для обеспечения реализации Стратегии будут задействованы бюджетные и внебюджетные финансовые ресурсы. </w:t>
      </w:r>
      <w:proofErr w:type="gramStart"/>
      <w:r w:rsidRPr="000F3A28">
        <w:rPr>
          <w:rFonts w:ascii="Times New Roman" w:eastAsia="Times New Roman" w:hAnsi="Times New Roman" w:cs="Times New Roman"/>
          <w:spacing w:val="-6"/>
          <w:sz w:val="28"/>
          <w:szCs w:val="28"/>
        </w:rPr>
        <w:t xml:space="preserve">Оценка необходимого объема бюджетных финансовых ресурсов произведена на основе бюджетного прогноза </w:t>
      </w:r>
      <w:r>
        <w:rPr>
          <w:rFonts w:ascii="Times New Roman" w:eastAsia="Times New Roman" w:hAnsi="Times New Roman" w:cs="Times New Roman"/>
          <w:spacing w:val="-6"/>
          <w:sz w:val="28"/>
          <w:szCs w:val="28"/>
        </w:rPr>
        <w:t>Курского муниципального</w:t>
      </w:r>
      <w:r w:rsidRPr="000F3A28">
        <w:rPr>
          <w:rFonts w:ascii="Times New Roman" w:eastAsia="Times New Roman" w:hAnsi="Times New Roman" w:cs="Times New Roman"/>
          <w:spacing w:val="-6"/>
          <w:sz w:val="28"/>
          <w:szCs w:val="28"/>
        </w:rPr>
        <w:t xml:space="preserve"> округа Ставропольского края на период до 202</w:t>
      </w:r>
      <w:r>
        <w:rPr>
          <w:rFonts w:ascii="Times New Roman" w:eastAsia="Times New Roman" w:hAnsi="Times New Roman" w:cs="Times New Roman"/>
          <w:spacing w:val="-6"/>
          <w:sz w:val="28"/>
          <w:szCs w:val="28"/>
        </w:rPr>
        <w:t>7</w:t>
      </w:r>
      <w:r w:rsidRPr="000F3A28">
        <w:rPr>
          <w:rFonts w:ascii="Times New Roman" w:eastAsia="Times New Roman" w:hAnsi="Times New Roman" w:cs="Times New Roman"/>
          <w:spacing w:val="-6"/>
          <w:sz w:val="28"/>
          <w:szCs w:val="28"/>
        </w:rPr>
        <w:t xml:space="preserve"> года, утвержденного постановлением администрации </w:t>
      </w:r>
      <w:r>
        <w:rPr>
          <w:rFonts w:ascii="Times New Roman" w:eastAsia="Times New Roman" w:hAnsi="Times New Roman" w:cs="Times New Roman"/>
          <w:spacing w:val="-6"/>
          <w:sz w:val="28"/>
          <w:szCs w:val="28"/>
        </w:rPr>
        <w:t>Курского муниципального округа</w:t>
      </w:r>
      <w:r w:rsidRPr="000F3A28">
        <w:rPr>
          <w:rFonts w:ascii="Times New Roman" w:eastAsia="Times New Roman" w:hAnsi="Times New Roman" w:cs="Times New Roman"/>
          <w:spacing w:val="-6"/>
          <w:sz w:val="28"/>
          <w:szCs w:val="28"/>
        </w:rPr>
        <w:t xml:space="preserve"> Ставропольского края от </w:t>
      </w:r>
      <w:r>
        <w:rPr>
          <w:rFonts w:ascii="Times New Roman" w:eastAsia="Times New Roman" w:hAnsi="Times New Roman" w:cs="Times New Roman"/>
          <w:spacing w:val="-6"/>
          <w:sz w:val="28"/>
          <w:szCs w:val="28"/>
        </w:rPr>
        <w:t>13 января</w:t>
      </w:r>
      <w:r w:rsidRPr="000F3A28">
        <w:rPr>
          <w:rFonts w:ascii="Times New Roman" w:eastAsia="Times New Roman" w:hAnsi="Times New Roman" w:cs="Times New Roman"/>
          <w:spacing w:val="-6"/>
          <w:sz w:val="28"/>
          <w:szCs w:val="28"/>
        </w:rPr>
        <w:t xml:space="preserve"> 2021 года </w:t>
      </w:r>
      <w:r>
        <w:rPr>
          <w:rFonts w:ascii="Times New Roman" w:eastAsia="Times New Roman" w:hAnsi="Times New Roman" w:cs="Times New Roman"/>
          <w:spacing w:val="-6"/>
          <w:sz w:val="28"/>
          <w:szCs w:val="28"/>
        </w:rPr>
        <w:t>№ 6</w:t>
      </w:r>
      <w:r w:rsidRPr="000F3A28">
        <w:rPr>
          <w:rFonts w:ascii="Times New Roman" w:eastAsia="Times New Roman" w:hAnsi="Times New Roman" w:cs="Times New Roman"/>
          <w:spacing w:val="-6"/>
          <w:sz w:val="28"/>
          <w:szCs w:val="28"/>
        </w:rPr>
        <w:t xml:space="preserve">, бюджета </w:t>
      </w:r>
      <w:r>
        <w:rPr>
          <w:rFonts w:ascii="Times New Roman" w:eastAsia="Times New Roman" w:hAnsi="Times New Roman" w:cs="Times New Roman"/>
          <w:spacing w:val="-6"/>
          <w:sz w:val="28"/>
          <w:szCs w:val="28"/>
        </w:rPr>
        <w:t>Курского муниципального</w:t>
      </w:r>
      <w:r w:rsidRPr="000F3A28">
        <w:rPr>
          <w:rFonts w:ascii="Times New Roman" w:eastAsia="Times New Roman" w:hAnsi="Times New Roman" w:cs="Times New Roman"/>
          <w:spacing w:val="-6"/>
          <w:sz w:val="28"/>
          <w:szCs w:val="28"/>
        </w:rPr>
        <w:t xml:space="preserve"> округа Ставропольского края на 202</w:t>
      </w:r>
      <w:r>
        <w:rPr>
          <w:rFonts w:ascii="Times New Roman" w:eastAsia="Times New Roman" w:hAnsi="Times New Roman" w:cs="Times New Roman"/>
          <w:spacing w:val="-6"/>
          <w:sz w:val="28"/>
          <w:szCs w:val="28"/>
        </w:rPr>
        <w:t>3</w:t>
      </w:r>
      <w:r w:rsidRPr="000F3A28">
        <w:rPr>
          <w:rFonts w:ascii="Times New Roman" w:eastAsia="Times New Roman" w:hAnsi="Times New Roman" w:cs="Times New Roman"/>
          <w:spacing w:val="-6"/>
          <w:sz w:val="28"/>
          <w:szCs w:val="28"/>
        </w:rPr>
        <w:t xml:space="preserve"> год и плановый период 202</w:t>
      </w:r>
      <w:r>
        <w:rPr>
          <w:rFonts w:ascii="Times New Roman" w:eastAsia="Times New Roman" w:hAnsi="Times New Roman" w:cs="Times New Roman"/>
          <w:spacing w:val="-6"/>
          <w:sz w:val="28"/>
          <w:szCs w:val="28"/>
        </w:rPr>
        <w:t>4</w:t>
      </w:r>
      <w:r w:rsidRPr="000F3A28">
        <w:rPr>
          <w:rFonts w:ascii="Times New Roman" w:eastAsia="Times New Roman" w:hAnsi="Times New Roman" w:cs="Times New Roman"/>
          <w:spacing w:val="-6"/>
          <w:sz w:val="28"/>
          <w:szCs w:val="28"/>
        </w:rPr>
        <w:t xml:space="preserve"> и 202</w:t>
      </w:r>
      <w:r>
        <w:rPr>
          <w:rFonts w:ascii="Times New Roman" w:eastAsia="Times New Roman" w:hAnsi="Times New Roman" w:cs="Times New Roman"/>
          <w:spacing w:val="-6"/>
          <w:sz w:val="28"/>
          <w:szCs w:val="28"/>
        </w:rPr>
        <w:t>5</w:t>
      </w:r>
      <w:r w:rsidRPr="000F3A28">
        <w:rPr>
          <w:rFonts w:ascii="Times New Roman" w:eastAsia="Times New Roman" w:hAnsi="Times New Roman" w:cs="Times New Roman"/>
          <w:spacing w:val="-6"/>
          <w:sz w:val="28"/>
          <w:szCs w:val="28"/>
        </w:rPr>
        <w:t xml:space="preserve"> годов, утвержденного решением Совета Курского муниципального округа Ставропольского края от</w:t>
      </w:r>
      <w:proofErr w:type="gramEnd"/>
      <w:r w:rsidRPr="000F3A28">
        <w:rPr>
          <w:rFonts w:ascii="Times New Roman" w:eastAsia="Times New Roman" w:hAnsi="Times New Roman" w:cs="Times New Roman"/>
          <w:spacing w:val="-6"/>
          <w:sz w:val="28"/>
          <w:szCs w:val="28"/>
        </w:rPr>
        <w:t xml:space="preserve"> 08 декабря 2022 г. № 453, 1</w:t>
      </w:r>
      <w:r>
        <w:rPr>
          <w:rFonts w:ascii="Times New Roman" w:eastAsia="Times New Roman" w:hAnsi="Times New Roman" w:cs="Times New Roman"/>
          <w:spacing w:val="-6"/>
          <w:sz w:val="28"/>
          <w:szCs w:val="28"/>
        </w:rPr>
        <w:t>9</w:t>
      </w:r>
      <w:r w:rsidRPr="000F3A28">
        <w:rPr>
          <w:rFonts w:ascii="Times New Roman" w:eastAsia="Times New Roman" w:hAnsi="Times New Roman" w:cs="Times New Roman"/>
          <w:spacing w:val="-6"/>
          <w:sz w:val="28"/>
          <w:szCs w:val="28"/>
        </w:rPr>
        <w:t xml:space="preserve"> муниципальных программ </w:t>
      </w:r>
      <w:r>
        <w:rPr>
          <w:rFonts w:ascii="Times New Roman" w:eastAsia="Times New Roman" w:hAnsi="Times New Roman" w:cs="Times New Roman"/>
          <w:spacing w:val="-6"/>
          <w:sz w:val="28"/>
          <w:szCs w:val="28"/>
        </w:rPr>
        <w:t>Курского муниципального</w:t>
      </w:r>
      <w:r w:rsidRPr="000F3A28">
        <w:rPr>
          <w:rFonts w:ascii="Times New Roman" w:eastAsia="Times New Roman" w:hAnsi="Times New Roman" w:cs="Times New Roman"/>
          <w:spacing w:val="-6"/>
          <w:sz w:val="28"/>
          <w:szCs w:val="28"/>
        </w:rPr>
        <w:t xml:space="preserve"> округа Ставропольского края.</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Финансирование мероприятий Стратегии предполагается с привлечением средств федерального бюджета и бюджета Ставропольского края, а также путем привлечения внебюджетных источников, включая инвестиционные программы субъектов естественных монополий.</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Участие в реализации государственных программ Российской Федерации и Ставропольского края даст возможность привлечь дополнительные средства вышестоящих бюджетов на реализацию приоритетных для округа мероприятий Стратегии.</w:t>
      </w:r>
    </w:p>
    <w:p w:rsidR="00480089" w:rsidRPr="000F3A28"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 xml:space="preserve">Средства бюджета Ставропольского края для реализации Стратегии планируется привлекать путем участия в государственных программах Ставропольского края, краевой адресной инвестиционной программе в пределах </w:t>
      </w:r>
      <w:r w:rsidRPr="000F3A28">
        <w:rPr>
          <w:rFonts w:ascii="Times New Roman" w:eastAsia="Times New Roman" w:hAnsi="Times New Roman" w:cs="Times New Roman"/>
          <w:spacing w:val="-6"/>
          <w:sz w:val="28"/>
          <w:szCs w:val="28"/>
        </w:rPr>
        <w:lastRenderedPageBreak/>
        <w:t>общего объема бюджетных ассигнований, утвержденного бюджетом Ставропольского края на соответствующий год и плановый период.</w:t>
      </w:r>
    </w:p>
    <w:p w:rsidR="00480089" w:rsidRDefault="00480089" w:rsidP="00480089">
      <w:pPr>
        <w:spacing w:after="0" w:line="240" w:lineRule="auto"/>
        <w:ind w:right="-136" w:firstLine="709"/>
        <w:jc w:val="both"/>
        <w:rPr>
          <w:rFonts w:ascii="Times New Roman" w:eastAsia="Times New Roman" w:hAnsi="Times New Roman" w:cs="Times New Roman"/>
          <w:spacing w:val="-6"/>
          <w:sz w:val="28"/>
          <w:szCs w:val="28"/>
        </w:rPr>
      </w:pPr>
      <w:r w:rsidRPr="000F3A28">
        <w:rPr>
          <w:rFonts w:ascii="Times New Roman" w:eastAsia="Times New Roman" w:hAnsi="Times New Roman" w:cs="Times New Roman"/>
          <w:spacing w:val="-6"/>
          <w:sz w:val="28"/>
          <w:szCs w:val="28"/>
        </w:rPr>
        <w:t>Основным инструментом финансирования расходов на реализацию Стратегии являются муниципальные программы, посредством которых будут реализованы проекты округа во исполнение национальных проектов.</w:t>
      </w:r>
    </w:p>
    <w:p w:rsidR="00480089" w:rsidRPr="005A3CEE" w:rsidRDefault="00480089" w:rsidP="00480089">
      <w:pPr>
        <w:spacing w:after="0" w:line="240" w:lineRule="auto"/>
        <w:ind w:right="-136" w:firstLine="709"/>
        <w:jc w:val="both"/>
        <w:rPr>
          <w:rFonts w:ascii="Times New Roman" w:eastAsia="Times New Roman" w:hAnsi="Times New Roman" w:cs="Times New Roman"/>
          <w:spacing w:val="-6"/>
          <w:sz w:val="28"/>
          <w:szCs w:val="28"/>
        </w:rPr>
      </w:pPr>
    </w:p>
    <w:p w:rsidR="00152B27" w:rsidRPr="002C601E" w:rsidRDefault="00152B27" w:rsidP="00480089">
      <w:pPr>
        <w:pStyle w:val="ConsPlusTitle"/>
        <w:contextualSpacing/>
        <w:jc w:val="center"/>
        <w:outlineLvl w:val="1"/>
        <w:rPr>
          <w:rFonts w:ascii="Times New Roman" w:eastAsia="Times New Roman" w:hAnsi="Times New Roman" w:cs="Times New Roman"/>
          <w:spacing w:val="-6"/>
          <w:sz w:val="28"/>
          <w:szCs w:val="28"/>
        </w:rPr>
      </w:pPr>
    </w:p>
    <w:sectPr w:rsidR="00152B27" w:rsidRPr="002C601E" w:rsidSect="00480089">
      <w:headerReference w:type="default" r:id="rId7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E7" w:rsidRDefault="000B23E7" w:rsidP="006C3CD8">
      <w:pPr>
        <w:spacing w:after="0" w:line="240" w:lineRule="auto"/>
      </w:pPr>
      <w:r>
        <w:separator/>
      </w:r>
    </w:p>
  </w:endnote>
  <w:endnote w:type="continuationSeparator" w:id="0">
    <w:p w:rsidR="000B23E7" w:rsidRDefault="000B23E7" w:rsidP="006C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t*m*s*e*r*m*n">
    <w:altName w:val="Times New Roman"/>
    <w:charset w:val="00"/>
    <w:family w:val="auto"/>
    <w:pitch w:val="default"/>
  </w:font>
  <w:font w:name="TimesNewRomanPSMT">
    <w:altName w:val="Times New Roman"/>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E7" w:rsidRDefault="000B23E7" w:rsidP="006C3CD8">
      <w:pPr>
        <w:spacing w:after="0" w:line="240" w:lineRule="auto"/>
      </w:pPr>
      <w:r>
        <w:separator/>
      </w:r>
    </w:p>
  </w:footnote>
  <w:footnote w:type="continuationSeparator" w:id="0">
    <w:p w:rsidR="000B23E7" w:rsidRDefault="000B23E7" w:rsidP="006C3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564814"/>
      <w:docPartObj>
        <w:docPartGallery w:val="Page Numbers (Top of Page)"/>
        <w:docPartUnique/>
      </w:docPartObj>
    </w:sdtPr>
    <w:sdtEndPr/>
    <w:sdtContent>
      <w:p w:rsidR="00483EB8" w:rsidRDefault="00483EB8">
        <w:pPr>
          <w:pStyle w:val="af3"/>
          <w:jc w:val="right"/>
        </w:pPr>
        <w:r>
          <w:fldChar w:fldCharType="begin"/>
        </w:r>
        <w:r>
          <w:instrText>PAGE   \* MERGEFORMAT</w:instrText>
        </w:r>
        <w:r>
          <w:fldChar w:fldCharType="separate"/>
        </w:r>
        <w:r w:rsidR="00181D51">
          <w:rPr>
            <w:noProof/>
          </w:rPr>
          <w:t>194</w:t>
        </w:r>
        <w:r>
          <w:fldChar w:fldCharType="end"/>
        </w:r>
      </w:p>
    </w:sdtContent>
  </w:sdt>
  <w:p w:rsidR="00483EB8" w:rsidRDefault="00483EB8">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CC"/>
    <w:rsid w:val="00001FF0"/>
    <w:rsid w:val="00005D13"/>
    <w:rsid w:val="000106B6"/>
    <w:rsid w:val="00020EDB"/>
    <w:rsid w:val="0003594E"/>
    <w:rsid w:val="00052132"/>
    <w:rsid w:val="000713E2"/>
    <w:rsid w:val="0007619F"/>
    <w:rsid w:val="00076DF8"/>
    <w:rsid w:val="0008392D"/>
    <w:rsid w:val="00085448"/>
    <w:rsid w:val="00097972"/>
    <w:rsid w:val="000A4318"/>
    <w:rsid w:val="000B23E7"/>
    <w:rsid w:val="000C6899"/>
    <w:rsid w:val="000D61F3"/>
    <w:rsid w:val="000E3853"/>
    <w:rsid w:val="000E6EE0"/>
    <w:rsid w:val="000F3A28"/>
    <w:rsid w:val="0010006D"/>
    <w:rsid w:val="001078E6"/>
    <w:rsid w:val="0011197D"/>
    <w:rsid w:val="00111D99"/>
    <w:rsid w:val="0012349B"/>
    <w:rsid w:val="00126515"/>
    <w:rsid w:val="00132473"/>
    <w:rsid w:val="00132937"/>
    <w:rsid w:val="001403C4"/>
    <w:rsid w:val="001463B4"/>
    <w:rsid w:val="00150C5A"/>
    <w:rsid w:val="00152958"/>
    <w:rsid w:val="00152B27"/>
    <w:rsid w:val="00152CC0"/>
    <w:rsid w:val="00161D39"/>
    <w:rsid w:val="00165EC7"/>
    <w:rsid w:val="0017584F"/>
    <w:rsid w:val="00176CF3"/>
    <w:rsid w:val="001776A0"/>
    <w:rsid w:val="001800D7"/>
    <w:rsid w:val="00181D51"/>
    <w:rsid w:val="00183B73"/>
    <w:rsid w:val="00195E95"/>
    <w:rsid w:val="001A2D58"/>
    <w:rsid w:val="001A674A"/>
    <w:rsid w:val="001A76F2"/>
    <w:rsid w:val="001B7AF9"/>
    <w:rsid w:val="001C320A"/>
    <w:rsid w:val="001C6272"/>
    <w:rsid w:val="001D6FE6"/>
    <w:rsid w:val="001E7589"/>
    <w:rsid w:val="001F76FF"/>
    <w:rsid w:val="00226096"/>
    <w:rsid w:val="00233DE1"/>
    <w:rsid w:val="00243B6C"/>
    <w:rsid w:val="00250F50"/>
    <w:rsid w:val="0025102F"/>
    <w:rsid w:val="00252907"/>
    <w:rsid w:val="00253319"/>
    <w:rsid w:val="00261C17"/>
    <w:rsid w:val="00262C64"/>
    <w:rsid w:val="002679D5"/>
    <w:rsid w:val="002862D1"/>
    <w:rsid w:val="00290201"/>
    <w:rsid w:val="0029315C"/>
    <w:rsid w:val="002938C8"/>
    <w:rsid w:val="002A11BB"/>
    <w:rsid w:val="002A4628"/>
    <w:rsid w:val="002A5D8C"/>
    <w:rsid w:val="002B0D54"/>
    <w:rsid w:val="002B2CF8"/>
    <w:rsid w:val="002B7BA0"/>
    <w:rsid w:val="002C316C"/>
    <w:rsid w:val="002C601E"/>
    <w:rsid w:val="002D20B7"/>
    <w:rsid w:val="002D3F4F"/>
    <w:rsid w:val="002D455C"/>
    <w:rsid w:val="002D66FA"/>
    <w:rsid w:val="002F6BAF"/>
    <w:rsid w:val="002F7B56"/>
    <w:rsid w:val="0031388E"/>
    <w:rsid w:val="0031456B"/>
    <w:rsid w:val="0032374D"/>
    <w:rsid w:val="00324598"/>
    <w:rsid w:val="003279A8"/>
    <w:rsid w:val="0035592E"/>
    <w:rsid w:val="00361812"/>
    <w:rsid w:val="0036377F"/>
    <w:rsid w:val="0036758B"/>
    <w:rsid w:val="00377555"/>
    <w:rsid w:val="003869C5"/>
    <w:rsid w:val="00390EE6"/>
    <w:rsid w:val="0039649D"/>
    <w:rsid w:val="003A3C73"/>
    <w:rsid w:val="003A4BF0"/>
    <w:rsid w:val="003A5581"/>
    <w:rsid w:val="003A5DE7"/>
    <w:rsid w:val="003C034F"/>
    <w:rsid w:val="003C7A53"/>
    <w:rsid w:val="003D0676"/>
    <w:rsid w:val="003D0C8A"/>
    <w:rsid w:val="003D1672"/>
    <w:rsid w:val="003D1BCF"/>
    <w:rsid w:val="003D5108"/>
    <w:rsid w:val="003D7C23"/>
    <w:rsid w:val="003D7C57"/>
    <w:rsid w:val="003E0B5D"/>
    <w:rsid w:val="003E1AEA"/>
    <w:rsid w:val="003E20E4"/>
    <w:rsid w:val="003E49AA"/>
    <w:rsid w:val="003F2DA0"/>
    <w:rsid w:val="00400219"/>
    <w:rsid w:val="00411F2E"/>
    <w:rsid w:val="004130C7"/>
    <w:rsid w:val="004212E7"/>
    <w:rsid w:val="00433199"/>
    <w:rsid w:val="004464AB"/>
    <w:rsid w:val="00450571"/>
    <w:rsid w:val="0045087F"/>
    <w:rsid w:val="00462723"/>
    <w:rsid w:val="00465BBA"/>
    <w:rsid w:val="00470372"/>
    <w:rsid w:val="00477309"/>
    <w:rsid w:val="00480089"/>
    <w:rsid w:val="00483EB8"/>
    <w:rsid w:val="00495A8A"/>
    <w:rsid w:val="004A187B"/>
    <w:rsid w:val="004A2E67"/>
    <w:rsid w:val="004A3B73"/>
    <w:rsid w:val="004A76A8"/>
    <w:rsid w:val="004B4D48"/>
    <w:rsid w:val="004C5147"/>
    <w:rsid w:val="004C6E19"/>
    <w:rsid w:val="004D25DD"/>
    <w:rsid w:val="004F0C9F"/>
    <w:rsid w:val="004F3DCD"/>
    <w:rsid w:val="004F4C0A"/>
    <w:rsid w:val="00501990"/>
    <w:rsid w:val="00502679"/>
    <w:rsid w:val="00510B04"/>
    <w:rsid w:val="00514E15"/>
    <w:rsid w:val="00516792"/>
    <w:rsid w:val="00522AAF"/>
    <w:rsid w:val="0052455B"/>
    <w:rsid w:val="00534572"/>
    <w:rsid w:val="005346D3"/>
    <w:rsid w:val="005561CD"/>
    <w:rsid w:val="00556DD9"/>
    <w:rsid w:val="00556E1F"/>
    <w:rsid w:val="00565BA4"/>
    <w:rsid w:val="00566A49"/>
    <w:rsid w:val="00567155"/>
    <w:rsid w:val="005752D4"/>
    <w:rsid w:val="005752F9"/>
    <w:rsid w:val="005867D7"/>
    <w:rsid w:val="00590A50"/>
    <w:rsid w:val="005A1520"/>
    <w:rsid w:val="005A1B5E"/>
    <w:rsid w:val="005A3CEE"/>
    <w:rsid w:val="005B17F8"/>
    <w:rsid w:val="005B39EA"/>
    <w:rsid w:val="005B4236"/>
    <w:rsid w:val="005C31B6"/>
    <w:rsid w:val="005C6971"/>
    <w:rsid w:val="005D0E32"/>
    <w:rsid w:val="005D683C"/>
    <w:rsid w:val="005D7004"/>
    <w:rsid w:val="005E2AB2"/>
    <w:rsid w:val="005E5264"/>
    <w:rsid w:val="005E589E"/>
    <w:rsid w:val="005E61A3"/>
    <w:rsid w:val="005F0325"/>
    <w:rsid w:val="005F76AC"/>
    <w:rsid w:val="00600FBF"/>
    <w:rsid w:val="00602030"/>
    <w:rsid w:val="006116B1"/>
    <w:rsid w:val="00612DC2"/>
    <w:rsid w:val="00617004"/>
    <w:rsid w:val="006370D5"/>
    <w:rsid w:val="0064429F"/>
    <w:rsid w:val="00644F90"/>
    <w:rsid w:val="0064793A"/>
    <w:rsid w:val="006628A8"/>
    <w:rsid w:val="00663296"/>
    <w:rsid w:val="0066658C"/>
    <w:rsid w:val="0067087A"/>
    <w:rsid w:val="00673ED7"/>
    <w:rsid w:val="006744FF"/>
    <w:rsid w:val="00674A6F"/>
    <w:rsid w:val="006766FA"/>
    <w:rsid w:val="00683A58"/>
    <w:rsid w:val="00691B00"/>
    <w:rsid w:val="006952F5"/>
    <w:rsid w:val="00695D9F"/>
    <w:rsid w:val="00695E42"/>
    <w:rsid w:val="006967D0"/>
    <w:rsid w:val="006968E8"/>
    <w:rsid w:val="0069705E"/>
    <w:rsid w:val="006A0D62"/>
    <w:rsid w:val="006A0FAF"/>
    <w:rsid w:val="006A23F7"/>
    <w:rsid w:val="006A62BD"/>
    <w:rsid w:val="006B067B"/>
    <w:rsid w:val="006C24C2"/>
    <w:rsid w:val="006C3CD8"/>
    <w:rsid w:val="006C634E"/>
    <w:rsid w:val="006D2D03"/>
    <w:rsid w:val="006D66E5"/>
    <w:rsid w:val="006E632F"/>
    <w:rsid w:val="006F3831"/>
    <w:rsid w:val="00700458"/>
    <w:rsid w:val="00706E3C"/>
    <w:rsid w:val="00715D5E"/>
    <w:rsid w:val="00725CB4"/>
    <w:rsid w:val="00734A05"/>
    <w:rsid w:val="00740E7A"/>
    <w:rsid w:val="00763D2C"/>
    <w:rsid w:val="00763E7F"/>
    <w:rsid w:val="007819D5"/>
    <w:rsid w:val="00781A81"/>
    <w:rsid w:val="007862C6"/>
    <w:rsid w:val="00793B49"/>
    <w:rsid w:val="00793F6D"/>
    <w:rsid w:val="00795BFB"/>
    <w:rsid w:val="00796BC8"/>
    <w:rsid w:val="007A0DF0"/>
    <w:rsid w:val="007C0581"/>
    <w:rsid w:val="007C0993"/>
    <w:rsid w:val="007C73C2"/>
    <w:rsid w:val="007E066E"/>
    <w:rsid w:val="007F4EB9"/>
    <w:rsid w:val="00811A3A"/>
    <w:rsid w:val="00821CCC"/>
    <w:rsid w:val="00834A65"/>
    <w:rsid w:val="00841AE2"/>
    <w:rsid w:val="00846710"/>
    <w:rsid w:val="00852547"/>
    <w:rsid w:val="008538FF"/>
    <w:rsid w:val="00861CED"/>
    <w:rsid w:val="00880161"/>
    <w:rsid w:val="008807F6"/>
    <w:rsid w:val="00883D56"/>
    <w:rsid w:val="00892503"/>
    <w:rsid w:val="00892780"/>
    <w:rsid w:val="00897E99"/>
    <w:rsid w:val="008A0612"/>
    <w:rsid w:val="008A48D7"/>
    <w:rsid w:val="008C75A6"/>
    <w:rsid w:val="008E3718"/>
    <w:rsid w:val="008F1399"/>
    <w:rsid w:val="0090687B"/>
    <w:rsid w:val="00911AEB"/>
    <w:rsid w:val="009137BB"/>
    <w:rsid w:val="00921FDC"/>
    <w:rsid w:val="009269CB"/>
    <w:rsid w:val="009330A0"/>
    <w:rsid w:val="00952F61"/>
    <w:rsid w:val="00954BA1"/>
    <w:rsid w:val="009653DD"/>
    <w:rsid w:val="009951AC"/>
    <w:rsid w:val="0099660B"/>
    <w:rsid w:val="009A0B1B"/>
    <w:rsid w:val="009A1BEE"/>
    <w:rsid w:val="009A73DC"/>
    <w:rsid w:val="009B293A"/>
    <w:rsid w:val="009F10E9"/>
    <w:rsid w:val="009F4C17"/>
    <w:rsid w:val="00A000B0"/>
    <w:rsid w:val="00A0671B"/>
    <w:rsid w:val="00A11FF9"/>
    <w:rsid w:val="00A2178A"/>
    <w:rsid w:val="00A23E5C"/>
    <w:rsid w:val="00A27D89"/>
    <w:rsid w:val="00A35AF4"/>
    <w:rsid w:val="00A3780C"/>
    <w:rsid w:val="00A37A33"/>
    <w:rsid w:val="00A45EA3"/>
    <w:rsid w:val="00A4689F"/>
    <w:rsid w:val="00A5368A"/>
    <w:rsid w:val="00A5469E"/>
    <w:rsid w:val="00A6703E"/>
    <w:rsid w:val="00A82C8E"/>
    <w:rsid w:val="00A83BF0"/>
    <w:rsid w:val="00A8568A"/>
    <w:rsid w:val="00A87D30"/>
    <w:rsid w:val="00A94CE3"/>
    <w:rsid w:val="00A96E56"/>
    <w:rsid w:val="00AA6411"/>
    <w:rsid w:val="00AB0FBB"/>
    <w:rsid w:val="00AB1573"/>
    <w:rsid w:val="00AB6019"/>
    <w:rsid w:val="00AD08BD"/>
    <w:rsid w:val="00AD1DA3"/>
    <w:rsid w:val="00AD7817"/>
    <w:rsid w:val="00B05CD3"/>
    <w:rsid w:val="00B21F6B"/>
    <w:rsid w:val="00B257C0"/>
    <w:rsid w:val="00B2756D"/>
    <w:rsid w:val="00B32184"/>
    <w:rsid w:val="00B374AF"/>
    <w:rsid w:val="00B40252"/>
    <w:rsid w:val="00B5467D"/>
    <w:rsid w:val="00B57C33"/>
    <w:rsid w:val="00B60F47"/>
    <w:rsid w:val="00B62078"/>
    <w:rsid w:val="00B649D7"/>
    <w:rsid w:val="00B71D27"/>
    <w:rsid w:val="00B74EF0"/>
    <w:rsid w:val="00B779D3"/>
    <w:rsid w:val="00B81D16"/>
    <w:rsid w:val="00B92ABF"/>
    <w:rsid w:val="00B95A11"/>
    <w:rsid w:val="00BA16B9"/>
    <w:rsid w:val="00BA4EED"/>
    <w:rsid w:val="00BC18C6"/>
    <w:rsid w:val="00BC1E1F"/>
    <w:rsid w:val="00BD3C50"/>
    <w:rsid w:val="00BD3EC0"/>
    <w:rsid w:val="00BD6A68"/>
    <w:rsid w:val="00BE575F"/>
    <w:rsid w:val="00BE6388"/>
    <w:rsid w:val="00BE6D1C"/>
    <w:rsid w:val="00BF52EF"/>
    <w:rsid w:val="00BF69DA"/>
    <w:rsid w:val="00BF7B84"/>
    <w:rsid w:val="00C00224"/>
    <w:rsid w:val="00C014EF"/>
    <w:rsid w:val="00C02E82"/>
    <w:rsid w:val="00C102F9"/>
    <w:rsid w:val="00C158A5"/>
    <w:rsid w:val="00C15E51"/>
    <w:rsid w:val="00C1621A"/>
    <w:rsid w:val="00C176DC"/>
    <w:rsid w:val="00C2163C"/>
    <w:rsid w:val="00C42B3D"/>
    <w:rsid w:val="00C46998"/>
    <w:rsid w:val="00C51371"/>
    <w:rsid w:val="00C6307E"/>
    <w:rsid w:val="00C631A0"/>
    <w:rsid w:val="00C6589D"/>
    <w:rsid w:val="00C74FE5"/>
    <w:rsid w:val="00C85109"/>
    <w:rsid w:val="00C97C03"/>
    <w:rsid w:val="00CA2B10"/>
    <w:rsid w:val="00CA4EAD"/>
    <w:rsid w:val="00CA7580"/>
    <w:rsid w:val="00CB1DF8"/>
    <w:rsid w:val="00CB2407"/>
    <w:rsid w:val="00CB3601"/>
    <w:rsid w:val="00CB4869"/>
    <w:rsid w:val="00CB7E94"/>
    <w:rsid w:val="00CC2995"/>
    <w:rsid w:val="00CC360C"/>
    <w:rsid w:val="00CD10EB"/>
    <w:rsid w:val="00CD3537"/>
    <w:rsid w:val="00CD3E18"/>
    <w:rsid w:val="00CD618C"/>
    <w:rsid w:val="00CE4C3B"/>
    <w:rsid w:val="00CE4EFF"/>
    <w:rsid w:val="00CE5447"/>
    <w:rsid w:val="00CE7619"/>
    <w:rsid w:val="00CE7EF8"/>
    <w:rsid w:val="00CF39A6"/>
    <w:rsid w:val="00CF7383"/>
    <w:rsid w:val="00D0395B"/>
    <w:rsid w:val="00D1306D"/>
    <w:rsid w:val="00D14218"/>
    <w:rsid w:val="00D1474C"/>
    <w:rsid w:val="00D15AEE"/>
    <w:rsid w:val="00D211A4"/>
    <w:rsid w:val="00D26C42"/>
    <w:rsid w:val="00D309CB"/>
    <w:rsid w:val="00D36058"/>
    <w:rsid w:val="00D51504"/>
    <w:rsid w:val="00D55B0D"/>
    <w:rsid w:val="00D56B0B"/>
    <w:rsid w:val="00D6091F"/>
    <w:rsid w:val="00D62929"/>
    <w:rsid w:val="00D7150F"/>
    <w:rsid w:val="00D87760"/>
    <w:rsid w:val="00D9031E"/>
    <w:rsid w:val="00D91203"/>
    <w:rsid w:val="00D91F5E"/>
    <w:rsid w:val="00DA3653"/>
    <w:rsid w:val="00DB26D9"/>
    <w:rsid w:val="00DC30E7"/>
    <w:rsid w:val="00DC6F3F"/>
    <w:rsid w:val="00DD487B"/>
    <w:rsid w:val="00DF4E3B"/>
    <w:rsid w:val="00E00295"/>
    <w:rsid w:val="00E01D8F"/>
    <w:rsid w:val="00E047C5"/>
    <w:rsid w:val="00E047CD"/>
    <w:rsid w:val="00E157D9"/>
    <w:rsid w:val="00E1783C"/>
    <w:rsid w:val="00E25511"/>
    <w:rsid w:val="00E308FF"/>
    <w:rsid w:val="00E3191E"/>
    <w:rsid w:val="00E3294C"/>
    <w:rsid w:val="00E37C25"/>
    <w:rsid w:val="00E4024D"/>
    <w:rsid w:val="00E428F2"/>
    <w:rsid w:val="00E436CC"/>
    <w:rsid w:val="00E47B1C"/>
    <w:rsid w:val="00E47E7C"/>
    <w:rsid w:val="00E56E38"/>
    <w:rsid w:val="00E61D84"/>
    <w:rsid w:val="00E666A4"/>
    <w:rsid w:val="00E67FE7"/>
    <w:rsid w:val="00E73B36"/>
    <w:rsid w:val="00EB2834"/>
    <w:rsid w:val="00EC699D"/>
    <w:rsid w:val="00EC709B"/>
    <w:rsid w:val="00ED0B3D"/>
    <w:rsid w:val="00ED4FA5"/>
    <w:rsid w:val="00ED613F"/>
    <w:rsid w:val="00EF4B72"/>
    <w:rsid w:val="00EF4F6A"/>
    <w:rsid w:val="00F00AA9"/>
    <w:rsid w:val="00F16DEE"/>
    <w:rsid w:val="00F22B30"/>
    <w:rsid w:val="00F3043E"/>
    <w:rsid w:val="00F31D0E"/>
    <w:rsid w:val="00F33976"/>
    <w:rsid w:val="00F553C1"/>
    <w:rsid w:val="00F55468"/>
    <w:rsid w:val="00F56973"/>
    <w:rsid w:val="00F808A7"/>
    <w:rsid w:val="00F81D05"/>
    <w:rsid w:val="00F844FD"/>
    <w:rsid w:val="00F85184"/>
    <w:rsid w:val="00F94ACB"/>
    <w:rsid w:val="00F96D06"/>
    <w:rsid w:val="00F97A73"/>
    <w:rsid w:val="00FA1C85"/>
    <w:rsid w:val="00FA1F54"/>
    <w:rsid w:val="00FA6E5B"/>
    <w:rsid w:val="00FB565A"/>
    <w:rsid w:val="00FD0C8A"/>
    <w:rsid w:val="00FD0F0B"/>
    <w:rsid w:val="00FD6796"/>
    <w:rsid w:val="00FD686B"/>
    <w:rsid w:val="00FE4ACD"/>
    <w:rsid w:val="00FF09AF"/>
    <w:rsid w:val="00FF30D6"/>
    <w:rsid w:val="00FF461E"/>
    <w:rsid w:val="00FF4A7A"/>
    <w:rsid w:val="00FF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4D"/>
  </w:style>
  <w:style w:type="paragraph" w:styleId="1">
    <w:name w:val="heading 1"/>
    <w:basedOn w:val="a"/>
    <w:next w:val="a"/>
    <w:link w:val="10"/>
    <w:uiPriority w:val="9"/>
    <w:qFormat/>
    <w:rsid w:val="004130C7"/>
    <w:pPr>
      <w:keepNext/>
      <w:keepLines/>
      <w:spacing w:before="480" w:after="0"/>
      <w:outlineLvl w:val="0"/>
    </w:pPr>
    <w:rPr>
      <w:rFonts w:ascii="Cambria" w:eastAsia="Times New Roman" w:hAnsi="Cambria" w:cs="Times New Roman"/>
      <w:b/>
      <w:bCs/>
      <w:color w:val="365F91"/>
      <w:kern w:val="1"/>
      <w:sz w:val="28"/>
      <w:szCs w:val="28"/>
      <w:lang w:eastAsia="ru-RU"/>
    </w:rPr>
  </w:style>
  <w:style w:type="paragraph" w:styleId="2">
    <w:name w:val="heading 2"/>
    <w:basedOn w:val="a"/>
    <w:next w:val="a"/>
    <w:link w:val="20"/>
    <w:uiPriority w:val="9"/>
    <w:qFormat/>
    <w:rsid w:val="004130C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4130C7"/>
    <w:pPr>
      <w:keepNext/>
      <w:keepLines/>
      <w:spacing w:before="200" w:after="0"/>
      <w:outlineLvl w:val="2"/>
    </w:pPr>
    <w:rPr>
      <w:rFonts w:ascii="Cambria" w:eastAsia="Times New Roman" w:hAnsi="Cambria" w:cs="Times New Roman"/>
      <w:b/>
      <w:bCs/>
      <w:color w:val="4F81BD"/>
      <w:kern w:val="1"/>
      <w:sz w:val="24"/>
      <w:szCs w:val="24"/>
      <w:lang w:eastAsia="ru-RU"/>
    </w:rPr>
  </w:style>
  <w:style w:type="paragraph" w:styleId="4">
    <w:name w:val="heading 4"/>
    <w:basedOn w:val="a"/>
    <w:next w:val="a"/>
    <w:link w:val="4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4130C7"/>
    <w:pPr>
      <w:keepNext/>
      <w:keepLines/>
      <w:spacing w:before="200" w:after="0"/>
      <w:outlineLvl w:val="7"/>
    </w:pPr>
    <w:rPr>
      <w:rFonts w:ascii="Cambria" w:eastAsia="Times New Roman" w:hAnsi="Cambria" w:cs="Times New Roman"/>
      <w:color w:val="404040"/>
      <w:kern w:val="1"/>
      <w:sz w:val="20"/>
      <w:szCs w:val="20"/>
      <w:lang w:eastAsia="ru-RU"/>
    </w:rPr>
  </w:style>
  <w:style w:type="paragraph" w:styleId="9">
    <w:name w:val="heading 9"/>
    <w:basedOn w:val="a"/>
    <w:next w:val="a"/>
    <w:link w:val="9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36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436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E436C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uiPriority w:val="99"/>
    <w:rsid w:val="00E436CC"/>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unhideWhenUsed/>
    <w:rsid w:val="00BF6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F69DA"/>
    <w:rPr>
      <w:rFonts w:ascii="Tahoma" w:hAnsi="Tahoma" w:cs="Tahoma"/>
      <w:sz w:val="16"/>
      <w:szCs w:val="16"/>
    </w:rPr>
  </w:style>
  <w:style w:type="paragraph" w:customStyle="1" w:styleId="11">
    <w:name w:val="Заголовок 11"/>
    <w:basedOn w:val="a"/>
    <w:next w:val="a"/>
    <w:link w:val="Heading1Char"/>
    <w:uiPriority w:val="9"/>
    <w:qFormat/>
    <w:rsid w:val="004130C7"/>
    <w:pPr>
      <w:keepNext/>
      <w:keepLines/>
      <w:suppressAutoHyphens/>
      <w:spacing w:before="480" w:after="0" w:line="240" w:lineRule="auto"/>
      <w:outlineLvl w:val="0"/>
    </w:pPr>
    <w:rPr>
      <w:rFonts w:ascii="Cambria" w:eastAsia="Times New Roman" w:hAnsi="Cambria" w:cs="Times New Roman"/>
      <w:b/>
      <w:bCs/>
      <w:color w:val="365F91"/>
      <w:kern w:val="1"/>
      <w:sz w:val="28"/>
      <w:szCs w:val="28"/>
      <w:lang w:eastAsia="ru-RU"/>
    </w:rPr>
  </w:style>
  <w:style w:type="character" w:customStyle="1" w:styleId="20">
    <w:name w:val="Заголовок 2 Знак"/>
    <w:basedOn w:val="a0"/>
    <w:link w:val="2"/>
    <w:uiPriority w:val="9"/>
    <w:rsid w:val="004130C7"/>
    <w:rPr>
      <w:rFonts w:ascii="Arial" w:eastAsia="Times New Roman" w:hAnsi="Arial" w:cs="Arial"/>
      <w:b/>
      <w:bCs/>
      <w:i/>
      <w:iCs/>
      <w:sz w:val="28"/>
      <w:szCs w:val="28"/>
      <w:lang w:eastAsia="ru-RU"/>
    </w:rPr>
  </w:style>
  <w:style w:type="paragraph" w:customStyle="1" w:styleId="31">
    <w:name w:val="Заголовок 31"/>
    <w:basedOn w:val="a"/>
    <w:next w:val="a"/>
    <w:link w:val="Heading3Char"/>
    <w:uiPriority w:val="9"/>
    <w:unhideWhenUsed/>
    <w:qFormat/>
    <w:rsid w:val="004130C7"/>
    <w:pPr>
      <w:keepNext/>
      <w:keepLines/>
      <w:suppressAutoHyphens/>
      <w:spacing w:before="200" w:after="0" w:line="240" w:lineRule="auto"/>
      <w:outlineLvl w:val="2"/>
    </w:pPr>
    <w:rPr>
      <w:rFonts w:ascii="Cambria" w:eastAsia="Times New Roman" w:hAnsi="Cambria" w:cs="Times New Roman"/>
      <w:b/>
      <w:bCs/>
      <w:color w:val="4F81BD"/>
      <w:kern w:val="1"/>
      <w:sz w:val="24"/>
      <w:szCs w:val="24"/>
      <w:lang w:eastAsia="ru-RU"/>
    </w:rPr>
  </w:style>
  <w:style w:type="paragraph" w:customStyle="1" w:styleId="81">
    <w:name w:val="Заголовок 81"/>
    <w:basedOn w:val="a"/>
    <w:next w:val="a"/>
    <w:link w:val="Heading8Char"/>
    <w:uiPriority w:val="9"/>
    <w:unhideWhenUsed/>
    <w:qFormat/>
    <w:rsid w:val="004130C7"/>
    <w:pPr>
      <w:keepNext/>
      <w:keepLines/>
      <w:suppressAutoHyphens/>
      <w:spacing w:before="200" w:after="0" w:line="240" w:lineRule="auto"/>
      <w:outlineLvl w:val="7"/>
    </w:pPr>
    <w:rPr>
      <w:rFonts w:ascii="Cambria" w:eastAsia="Times New Roman" w:hAnsi="Cambria" w:cs="Times New Roman"/>
      <w:color w:val="404040"/>
      <w:kern w:val="1"/>
      <w:sz w:val="20"/>
      <w:szCs w:val="20"/>
      <w:lang w:eastAsia="ru-RU"/>
    </w:rPr>
  </w:style>
  <w:style w:type="numbering" w:customStyle="1" w:styleId="12">
    <w:name w:val="Нет списка1"/>
    <w:next w:val="a2"/>
    <w:uiPriority w:val="99"/>
    <w:semiHidden/>
    <w:unhideWhenUsed/>
    <w:rsid w:val="004130C7"/>
  </w:style>
  <w:style w:type="paragraph" w:styleId="a5">
    <w:name w:val="List Paragraph"/>
    <w:aliases w:val="List_Paragraph,Multilevel para_II,List Paragraph1,Абзац списка11"/>
    <w:basedOn w:val="a"/>
    <w:link w:val="a6"/>
    <w:uiPriority w:val="99"/>
    <w:qFormat/>
    <w:rsid w:val="004130C7"/>
    <w:pPr>
      <w:suppressAutoHyphens/>
      <w:spacing w:after="0" w:line="240" w:lineRule="auto"/>
      <w:ind w:left="720"/>
      <w:contextualSpacing/>
    </w:pPr>
    <w:rPr>
      <w:rFonts w:ascii="Times New Roman" w:eastAsia="Calibri" w:hAnsi="Times New Roman" w:cs="Times New Roman"/>
      <w:kern w:val="1"/>
      <w:sz w:val="24"/>
      <w:szCs w:val="24"/>
      <w:lang w:eastAsia="ru-RU"/>
    </w:rPr>
  </w:style>
  <w:style w:type="paragraph" w:styleId="a7">
    <w:name w:val="Normal (Web)"/>
    <w:basedOn w:val="a"/>
    <w:link w:val="a8"/>
    <w:uiPriority w:val="99"/>
    <w:unhideWhenUsed/>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130C7"/>
    <w:rPr>
      <w:b/>
      <w:bCs/>
    </w:rPr>
  </w:style>
  <w:style w:type="character" w:customStyle="1" w:styleId="apple-converted-space">
    <w:name w:val="apple-converted-space"/>
    <w:basedOn w:val="a0"/>
    <w:rsid w:val="004130C7"/>
  </w:style>
  <w:style w:type="paragraph" w:customStyle="1" w:styleId="ConsNormal">
    <w:name w:val="ConsNormal"/>
    <w:rsid w:val="004130C7"/>
    <w:pPr>
      <w:widowControl w:val="0"/>
      <w:suppressAutoHyphens/>
      <w:snapToGrid w:val="0"/>
      <w:spacing w:after="0" w:line="240" w:lineRule="auto"/>
      <w:ind w:firstLine="720"/>
    </w:pPr>
    <w:rPr>
      <w:rFonts w:ascii="Arial" w:eastAsia="Arial" w:hAnsi="Arial" w:cs="Calibri"/>
      <w:sz w:val="20"/>
      <w:szCs w:val="20"/>
      <w:lang w:eastAsia="ar-SA"/>
    </w:rPr>
  </w:style>
  <w:style w:type="paragraph" w:styleId="aa">
    <w:name w:val="Body Text Indent"/>
    <w:basedOn w:val="a"/>
    <w:link w:val="ab"/>
    <w:uiPriority w:val="99"/>
    <w:rsid w:val="004130C7"/>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b">
    <w:name w:val="Основной текст с отступом Знак"/>
    <w:basedOn w:val="a0"/>
    <w:link w:val="aa"/>
    <w:uiPriority w:val="99"/>
    <w:rsid w:val="004130C7"/>
    <w:rPr>
      <w:rFonts w:ascii="Times New Roman" w:eastAsia="Times New Roman" w:hAnsi="Times New Roman" w:cs="Times New Roman"/>
      <w:sz w:val="28"/>
      <w:szCs w:val="20"/>
      <w:lang w:eastAsia="ar-SA"/>
    </w:rPr>
  </w:style>
  <w:style w:type="paragraph" w:styleId="ac">
    <w:name w:val="No Spacing"/>
    <w:link w:val="ad"/>
    <w:qFormat/>
    <w:rsid w:val="004130C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130C7"/>
    <w:rPr>
      <w:rFonts w:ascii="Cambria" w:eastAsia="Times New Roman" w:hAnsi="Cambria" w:cs="Times New Roman"/>
      <w:b/>
      <w:bCs/>
      <w:color w:val="365F91"/>
      <w:kern w:val="1"/>
      <w:sz w:val="28"/>
      <w:szCs w:val="28"/>
      <w:lang w:eastAsia="ru-RU"/>
    </w:rPr>
  </w:style>
  <w:style w:type="character" w:customStyle="1" w:styleId="FontStyle18">
    <w:name w:val="Font Style18"/>
    <w:basedOn w:val="a0"/>
    <w:uiPriority w:val="99"/>
    <w:rsid w:val="004130C7"/>
    <w:rPr>
      <w:rFonts w:ascii="Times New Roman" w:hAnsi="Times New Roman" w:cs="Times New Roman"/>
      <w:sz w:val="24"/>
      <w:szCs w:val="24"/>
    </w:rPr>
  </w:style>
  <w:style w:type="paragraph" w:customStyle="1" w:styleId="Style4">
    <w:name w:val="Style4"/>
    <w:basedOn w:val="a"/>
    <w:rsid w:val="004130C7"/>
    <w:pPr>
      <w:spacing w:after="0" w:line="317" w:lineRule="exact"/>
      <w:ind w:firstLine="605"/>
      <w:jc w:val="both"/>
    </w:pPr>
    <w:rPr>
      <w:rFonts w:ascii="Times New Roman" w:eastAsia="Times New Roman" w:hAnsi="Times New Roman" w:cs="Times New Roman"/>
      <w:sz w:val="20"/>
      <w:szCs w:val="20"/>
      <w:lang w:eastAsia="ar-SA"/>
    </w:rPr>
  </w:style>
  <w:style w:type="paragraph" w:customStyle="1" w:styleId="Style6">
    <w:name w:val="Style6"/>
    <w:basedOn w:val="a"/>
    <w:uiPriority w:val="99"/>
    <w:rsid w:val="004130C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4130C7"/>
    <w:rPr>
      <w:rFonts w:ascii="Times New Roman" w:hAnsi="Times New Roman" w:cs="Times New Roman"/>
      <w:sz w:val="18"/>
      <w:szCs w:val="18"/>
    </w:rPr>
  </w:style>
  <w:style w:type="paragraph" w:customStyle="1" w:styleId="p3">
    <w:name w:val="p3"/>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4130C7"/>
    <w:pPr>
      <w:suppressAutoHyphens/>
      <w:spacing w:after="120" w:line="240" w:lineRule="auto"/>
    </w:pPr>
    <w:rPr>
      <w:rFonts w:ascii="Times New Roman" w:eastAsia="Calibri" w:hAnsi="Times New Roman" w:cs="Times New Roman"/>
      <w:kern w:val="1"/>
      <w:sz w:val="24"/>
      <w:szCs w:val="24"/>
      <w:lang w:eastAsia="ru-RU"/>
    </w:rPr>
  </w:style>
  <w:style w:type="character" w:customStyle="1" w:styleId="af">
    <w:name w:val="Основной текст Знак"/>
    <w:basedOn w:val="a0"/>
    <w:link w:val="ae"/>
    <w:uiPriority w:val="99"/>
    <w:rsid w:val="004130C7"/>
    <w:rPr>
      <w:rFonts w:ascii="Times New Roman" w:eastAsia="Calibri" w:hAnsi="Times New Roman" w:cs="Times New Roman"/>
      <w:kern w:val="1"/>
      <w:sz w:val="24"/>
      <w:szCs w:val="24"/>
      <w:lang w:eastAsia="ru-RU"/>
    </w:rPr>
  </w:style>
  <w:style w:type="character" w:customStyle="1" w:styleId="21">
    <w:name w:val="Основной шрифт абзаца2"/>
    <w:rsid w:val="004130C7"/>
  </w:style>
  <w:style w:type="paragraph" w:customStyle="1" w:styleId="13">
    <w:name w:val="Обычный (веб)1"/>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ConsPlusCell">
    <w:name w:val="ConsPlusCell"/>
    <w:rsid w:val="004130C7"/>
    <w:pPr>
      <w:widowControl w:val="0"/>
      <w:suppressAutoHyphens/>
      <w:spacing w:after="0" w:line="240" w:lineRule="auto"/>
    </w:pPr>
    <w:rPr>
      <w:rFonts w:ascii="Courier New" w:eastAsia="Times New Roman" w:hAnsi="Courier New" w:cs="Courier New"/>
      <w:kern w:val="1"/>
      <w:sz w:val="24"/>
      <w:szCs w:val="20"/>
      <w:lang w:eastAsia="ru-RU"/>
    </w:rPr>
  </w:style>
  <w:style w:type="character" w:styleId="af0">
    <w:name w:val="Hyperlink"/>
    <w:basedOn w:val="a0"/>
    <w:rsid w:val="004130C7"/>
    <w:rPr>
      <w:rFonts w:cs="Times New Roman"/>
      <w:color w:val="0000FF"/>
      <w:u w:val="single"/>
    </w:rPr>
  </w:style>
  <w:style w:type="character" w:customStyle="1" w:styleId="FontStyle98">
    <w:name w:val="Font Style98"/>
    <w:basedOn w:val="21"/>
    <w:rsid w:val="004130C7"/>
    <w:rPr>
      <w:rFonts w:ascii="Times New Roman" w:hAnsi="Times New Roman" w:cs="Times New Roman"/>
      <w:sz w:val="22"/>
      <w:szCs w:val="22"/>
    </w:rPr>
  </w:style>
  <w:style w:type="character" w:customStyle="1" w:styleId="FontStyle101">
    <w:name w:val="Font Style101"/>
    <w:basedOn w:val="21"/>
    <w:rsid w:val="004130C7"/>
    <w:rPr>
      <w:rFonts w:ascii="Times New Roman" w:hAnsi="Times New Roman" w:cs="Times New Roman"/>
      <w:sz w:val="18"/>
      <w:szCs w:val="18"/>
    </w:rPr>
  </w:style>
  <w:style w:type="character" w:customStyle="1" w:styleId="FontStyle115">
    <w:name w:val="Font Style115"/>
    <w:basedOn w:val="21"/>
    <w:rsid w:val="004130C7"/>
    <w:rPr>
      <w:rFonts w:ascii="Times New Roman" w:hAnsi="Times New Roman" w:cs="Times New Roman"/>
      <w:b/>
      <w:bCs/>
      <w:sz w:val="22"/>
      <w:szCs w:val="22"/>
    </w:rPr>
  </w:style>
  <w:style w:type="paragraph" w:customStyle="1" w:styleId="Style78">
    <w:name w:val="Style78"/>
    <w:basedOn w:val="a"/>
    <w:rsid w:val="004130C7"/>
    <w:pPr>
      <w:widowControl w:val="0"/>
      <w:autoSpaceDE w:val="0"/>
      <w:spacing w:after="0" w:line="240" w:lineRule="exact"/>
      <w:jc w:val="center"/>
    </w:pPr>
    <w:rPr>
      <w:rFonts w:ascii="Times New Roman" w:eastAsia="Times New Roman" w:hAnsi="Times New Roman" w:cs="Times New Roman"/>
      <w:sz w:val="20"/>
      <w:szCs w:val="20"/>
      <w:lang w:eastAsia="ar-SA"/>
    </w:rPr>
  </w:style>
  <w:style w:type="paragraph" w:customStyle="1" w:styleId="14">
    <w:name w:val="Знак1"/>
    <w:basedOn w:val="a"/>
    <w:rsid w:val="004130C7"/>
    <w:pPr>
      <w:spacing w:before="280" w:after="280" w:line="240" w:lineRule="auto"/>
    </w:pPr>
    <w:rPr>
      <w:rFonts w:ascii="Tahoma" w:eastAsia="Times New Roman" w:hAnsi="Tahoma" w:cs="Times New Roman"/>
      <w:sz w:val="20"/>
      <w:szCs w:val="20"/>
      <w:lang w:val="en-US" w:eastAsia="ar-SA"/>
    </w:rPr>
  </w:style>
  <w:style w:type="paragraph" w:customStyle="1" w:styleId="Style5">
    <w:name w:val="Style5"/>
    <w:basedOn w:val="a"/>
    <w:uiPriority w:val="99"/>
    <w:rsid w:val="004130C7"/>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4130C7"/>
    <w:pPr>
      <w:suppressAutoHyphens/>
      <w:spacing w:after="120" w:line="480" w:lineRule="auto"/>
      <w:ind w:left="283"/>
    </w:pPr>
    <w:rPr>
      <w:rFonts w:ascii="Times New Roman" w:eastAsia="Times New Roman" w:hAnsi="Times New Roman" w:cs="Times New Roman"/>
      <w:kern w:val="1"/>
      <w:sz w:val="24"/>
      <w:szCs w:val="24"/>
      <w:lang w:eastAsia="ru-RU"/>
    </w:rPr>
  </w:style>
  <w:style w:type="paragraph" w:customStyle="1" w:styleId="211">
    <w:name w:val="Основной текст 21"/>
    <w:basedOn w:val="a"/>
    <w:rsid w:val="004130C7"/>
    <w:pPr>
      <w:suppressAutoHyphens/>
      <w:spacing w:after="120" w:line="480" w:lineRule="auto"/>
    </w:pPr>
    <w:rPr>
      <w:rFonts w:ascii="Times New Roman" w:eastAsia="Calibri" w:hAnsi="Times New Roman" w:cs="Times New Roman"/>
      <w:kern w:val="1"/>
      <w:sz w:val="24"/>
      <w:szCs w:val="24"/>
      <w:lang w:eastAsia="ru-RU"/>
    </w:rPr>
  </w:style>
  <w:style w:type="paragraph" w:customStyle="1" w:styleId="western">
    <w:name w:val="western"/>
    <w:basedOn w:val="a"/>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Прижатый влево"/>
    <w:basedOn w:val="a"/>
    <w:rsid w:val="004130C7"/>
    <w:pPr>
      <w:widowControl w:val="0"/>
      <w:suppressAutoHyphens/>
      <w:spacing w:after="0" w:line="240" w:lineRule="auto"/>
    </w:pPr>
    <w:rPr>
      <w:rFonts w:ascii="Arial" w:eastAsia="Times New Roman" w:hAnsi="Arial" w:cs="Arial"/>
      <w:kern w:val="1"/>
      <w:sz w:val="24"/>
      <w:szCs w:val="24"/>
      <w:lang w:eastAsia="ru-RU"/>
    </w:rPr>
  </w:style>
  <w:style w:type="character" w:customStyle="1" w:styleId="FontStyle138">
    <w:name w:val="Font Style138"/>
    <w:basedOn w:val="21"/>
    <w:rsid w:val="004130C7"/>
    <w:rPr>
      <w:rFonts w:ascii="Times New Roman" w:hAnsi="Times New Roman" w:cs="Times New Roman"/>
      <w:b/>
      <w:bCs/>
      <w:i/>
      <w:iCs/>
      <w:sz w:val="22"/>
      <w:szCs w:val="22"/>
    </w:rPr>
  </w:style>
  <w:style w:type="character" w:customStyle="1" w:styleId="FontStyle140">
    <w:name w:val="Font Style140"/>
    <w:basedOn w:val="21"/>
    <w:rsid w:val="004130C7"/>
    <w:rPr>
      <w:rFonts w:ascii="Times New Roman" w:hAnsi="Times New Roman" w:cs="Times New Roman"/>
      <w:b/>
      <w:bCs/>
      <w:i/>
      <w:iCs/>
      <w:sz w:val="22"/>
      <w:szCs w:val="22"/>
    </w:rPr>
  </w:style>
  <w:style w:type="character" w:customStyle="1" w:styleId="15">
    <w:name w:val="Сильное выделение1"/>
    <w:uiPriority w:val="21"/>
    <w:qFormat/>
    <w:rsid w:val="004130C7"/>
    <w:rPr>
      <w:b/>
      <w:bCs/>
      <w:i/>
      <w:iCs/>
      <w:color w:val="4F81BD"/>
      <w:sz w:val="22"/>
      <w:szCs w:val="22"/>
    </w:rPr>
  </w:style>
  <w:style w:type="paragraph" w:customStyle="1" w:styleId="Default">
    <w:name w:val="Default"/>
    <w:rsid w:val="004130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бычный (веб)2"/>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310">
    <w:name w:val="Основной текст с отступом 31"/>
    <w:basedOn w:val="a"/>
    <w:rsid w:val="004130C7"/>
    <w:pPr>
      <w:autoSpaceDE w:val="0"/>
      <w:spacing w:after="0" w:line="240" w:lineRule="auto"/>
      <w:ind w:right="-58" w:firstLine="709"/>
      <w:jc w:val="center"/>
    </w:pPr>
    <w:rPr>
      <w:rFonts w:ascii="Times New Roman" w:eastAsia="Times New Roman" w:hAnsi="Times New Roman" w:cs="Times New Roman"/>
      <w:sz w:val="20"/>
      <w:szCs w:val="20"/>
      <w:lang w:eastAsia="ar-SA"/>
    </w:rPr>
  </w:style>
  <w:style w:type="paragraph" w:customStyle="1" w:styleId="16">
    <w:name w:val="Указатель1"/>
    <w:basedOn w:val="a"/>
    <w:rsid w:val="004130C7"/>
    <w:pPr>
      <w:suppressLineNumbers/>
      <w:suppressAutoHyphens/>
      <w:spacing w:after="0" w:line="240" w:lineRule="auto"/>
    </w:pPr>
    <w:rPr>
      <w:rFonts w:ascii="Times New Roman" w:eastAsia="Calibri" w:hAnsi="Times New Roman" w:cs="Times New Roman"/>
      <w:kern w:val="1"/>
      <w:sz w:val="24"/>
      <w:szCs w:val="24"/>
      <w:lang w:eastAsia="ru-RU"/>
    </w:rPr>
  </w:style>
  <w:style w:type="paragraph" w:customStyle="1" w:styleId="32">
    <w:name w:val="Обычный (веб)3"/>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newsshowstyle">
    <w:name w:val="news_show_style"/>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Текст1"/>
    <w:basedOn w:val="a"/>
    <w:uiPriority w:val="99"/>
    <w:rsid w:val="004130C7"/>
    <w:pPr>
      <w:autoSpaceDE w:val="0"/>
      <w:spacing w:after="0" w:line="240" w:lineRule="auto"/>
    </w:pPr>
    <w:rPr>
      <w:rFonts w:ascii="Courier New" w:eastAsia="Times New Roman" w:hAnsi="Courier New" w:cs="Courier New"/>
      <w:sz w:val="20"/>
      <w:szCs w:val="20"/>
      <w:lang w:eastAsia="ar-SA"/>
    </w:rPr>
  </w:style>
  <w:style w:type="paragraph" w:customStyle="1" w:styleId="220">
    <w:name w:val="Основной текст 22"/>
    <w:basedOn w:val="a"/>
    <w:rsid w:val="004130C7"/>
    <w:pPr>
      <w:spacing w:after="120" w:line="480" w:lineRule="auto"/>
    </w:pPr>
    <w:rPr>
      <w:rFonts w:ascii="Times New Roman" w:eastAsia="Times New Roman" w:hAnsi="Times New Roman" w:cs="Times New Roman"/>
      <w:sz w:val="20"/>
      <w:szCs w:val="20"/>
      <w:lang w:eastAsia="ar-SA"/>
    </w:rPr>
  </w:style>
  <w:style w:type="table" w:styleId="af2">
    <w:name w:val="Table Grid"/>
    <w:basedOn w:val="a1"/>
    <w:uiPriority w:val="59"/>
    <w:rsid w:val="00413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4130C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130C7"/>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4130C7"/>
    <w:pPr>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4">
    <w:name w:val="Верхний колонтитул Знак"/>
    <w:basedOn w:val="a0"/>
    <w:link w:val="af3"/>
    <w:uiPriority w:val="99"/>
    <w:rsid w:val="004130C7"/>
    <w:rPr>
      <w:rFonts w:ascii="Times New Roman" w:eastAsia="Calibri" w:hAnsi="Times New Roman" w:cs="Times New Roman"/>
      <w:kern w:val="1"/>
      <w:sz w:val="24"/>
      <w:szCs w:val="24"/>
      <w:lang w:eastAsia="ru-RU"/>
    </w:rPr>
  </w:style>
  <w:style w:type="paragraph" w:styleId="af5">
    <w:name w:val="footer"/>
    <w:basedOn w:val="a"/>
    <w:link w:val="af6"/>
    <w:uiPriority w:val="99"/>
    <w:unhideWhenUsed/>
    <w:rsid w:val="004130C7"/>
    <w:pPr>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6">
    <w:name w:val="Нижний колонтитул Знак"/>
    <w:basedOn w:val="a0"/>
    <w:link w:val="af5"/>
    <w:uiPriority w:val="99"/>
    <w:rsid w:val="004130C7"/>
    <w:rPr>
      <w:rFonts w:ascii="Times New Roman" w:eastAsia="Calibri" w:hAnsi="Times New Roman" w:cs="Times New Roman"/>
      <w:kern w:val="1"/>
      <w:sz w:val="24"/>
      <w:szCs w:val="24"/>
      <w:lang w:eastAsia="ru-RU"/>
    </w:rPr>
  </w:style>
  <w:style w:type="character" w:customStyle="1" w:styleId="WW8Num10z0">
    <w:name w:val="WW8Num10z0"/>
    <w:rsid w:val="004130C7"/>
    <w:rPr>
      <w:rFonts w:ascii="Times New Roman" w:hAnsi="Times New Roman" w:cs="Times New Roman"/>
    </w:rPr>
  </w:style>
  <w:style w:type="paragraph" w:customStyle="1" w:styleId="p2">
    <w:name w:val="p2"/>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9">
    <w:name w:val="Font Style109"/>
    <w:uiPriority w:val="99"/>
    <w:rsid w:val="004130C7"/>
    <w:rPr>
      <w:rFonts w:ascii="Times New Roman" w:hAnsi="Times New Roman"/>
      <w:color w:val="000000"/>
      <w:sz w:val="20"/>
    </w:rPr>
  </w:style>
  <w:style w:type="paragraph" w:customStyle="1" w:styleId="Style3">
    <w:name w:val="Style3"/>
    <w:basedOn w:val="a"/>
    <w:uiPriority w:val="99"/>
    <w:rsid w:val="004130C7"/>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4130C7"/>
    <w:pPr>
      <w:spacing w:after="0" w:line="240" w:lineRule="auto"/>
    </w:pPr>
    <w:rPr>
      <w:rFonts w:ascii="Verdana" w:eastAsia="Times New Roman" w:hAnsi="Verdana" w:cs="Verdana"/>
      <w:sz w:val="20"/>
      <w:szCs w:val="20"/>
      <w:lang w:val="en-US"/>
    </w:rPr>
  </w:style>
  <w:style w:type="character" w:customStyle="1" w:styleId="FontStyle23">
    <w:name w:val="Font Style23"/>
    <w:basedOn w:val="a0"/>
    <w:rsid w:val="004130C7"/>
    <w:rPr>
      <w:rFonts w:ascii="Times New Roman" w:hAnsi="Times New Roman" w:cs="Times New Roman"/>
      <w:sz w:val="26"/>
      <w:szCs w:val="26"/>
    </w:rPr>
  </w:style>
  <w:style w:type="paragraph" w:customStyle="1" w:styleId="221">
    <w:name w:val="Основной текст с отступом 22"/>
    <w:basedOn w:val="a"/>
    <w:rsid w:val="004130C7"/>
    <w:pPr>
      <w:suppressAutoHyphens/>
      <w:spacing w:after="120" w:line="480" w:lineRule="auto"/>
      <w:ind w:left="283"/>
    </w:pPr>
    <w:rPr>
      <w:rFonts w:ascii="Times New Roman" w:eastAsia="Times New Roman" w:hAnsi="Times New Roman" w:cs="Times New Roman"/>
      <w:kern w:val="1"/>
      <w:sz w:val="24"/>
      <w:szCs w:val="24"/>
      <w:lang w:eastAsia="ru-RU"/>
    </w:rPr>
  </w:style>
  <w:style w:type="paragraph" w:customStyle="1" w:styleId="Style1">
    <w:name w:val="Style1"/>
    <w:basedOn w:val="a"/>
    <w:uiPriority w:val="99"/>
    <w:rsid w:val="004130C7"/>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130C7"/>
    <w:pPr>
      <w:widowControl w:val="0"/>
      <w:suppressAutoHyphens/>
      <w:spacing w:after="0" w:line="322" w:lineRule="exact"/>
      <w:ind w:firstLine="427"/>
      <w:jc w:val="both"/>
    </w:pPr>
    <w:rPr>
      <w:rFonts w:ascii="Times New Roman" w:eastAsia="Andale Sans UI" w:hAnsi="Times New Roman" w:cs="Times New Roman"/>
      <w:kern w:val="1"/>
      <w:sz w:val="24"/>
      <w:szCs w:val="24"/>
      <w:lang w:eastAsia="ru-RU"/>
    </w:rPr>
  </w:style>
  <w:style w:type="character" w:customStyle="1" w:styleId="25">
    <w:name w:val="Основной текст 2 Знак Знак Знак"/>
    <w:rsid w:val="004130C7"/>
    <w:rPr>
      <w:rFonts w:cs="Times New Roman"/>
    </w:rPr>
  </w:style>
  <w:style w:type="paragraph" w:customStyle="1" w:styleId="p7">
    <w:name w:val="p7"/>
    <w:basedOn w:val="a"/>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130C7"/>
    <w:rPr>
      <w:rFonts w:ascii="Cambria" w:eastAsia="Times New Roman" w:hAnsi="Cambria" w:cs="Times New Roman"/>
      <w:b/>
      <w:bCs/>
      <w:color w:val="4F81BD"/>
      <w:kern w:val="1"/>
      <w:sz w:val="24"/>
      <w:szCs w:val="24"/>
      <w:lang w:eastAsia="ru-RU"/>
    </w:rPr>
  </w:style>
  <w:style w:type="paragraph" w:customStyle="1" w:styleId="p4">
    <w:name w:val="p4"/>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List_Paragraph Знак,Multilevel para_II Знак,List Paragraph1 Знак,Абзац списка11 Знак"/>
    <w:link w:val="a5"/>
    <w:uiPriority w:val="34"/>
    <w:locked/>
    <w:rsid w:val="004130C7"/>
    <w:rPr>
      <w:rFonts w:ascii="Times New Roman" w:eastAsia="Calibri" w:hAnsi="Times New Roman" w:cs="Times New Roman"/>
      <w:kern w:val="1"/>
      <w:sz w:val="24"/>
      <w:szCs w:val="24"/>
      <w:lang w:eastAsia="ru-RU"/>
    </w:rPr>
  </w:style>
  <w:style w:type="paragraph" w:customStyle="1" w:styleId="18">
    <w:name w:val="Абзац списка1"/>
    <w:basedOn w:val="a"/>
    <w:rsid w:val="004130C7"/>
    <w:pPr>
      <w:ind w:left="720"/>
      <w:contextualSpacing/>
    </w:pPr>
    <w:rPr>
      <w:rFonts w:ascii="Calibri" w:eastAsia="Times New Roman" w:hAnsi="Calibri" w:cs="Times New Roman"/>
      <w:lang w:eastAsia="ru-RU"/>
    </w:rPr>
  </w:style>
  <w:style w:type="character" w:customStyle="1" w:styleId="ad">
    <w:name w:val="Без интервала Знак"/>
    <w:link w:val="ac"/>
    <w:locked/>
    <w:rsid w:val="004130C7"/>
    <w:rPr>
      <w:rFonts w:ascii="Calibri" w:eastAsia="Calibri" w:hAnsi="Calibri" w:cs="Times New Roman"/>
    </w:rPr>
  </w:style>
  <w:style w:type="character" w:customStyle="1" w:styleId="FontStyle12">
    <w:name w:val="Font Style12"/>
    <w:rsid w:val="004130C7"/>
    <w:rPr>
      <w:rFonts w:ascii="Times New Roman" w:hAnsi="Times New Roman" w:cs="Times New Roman" w:hint="default"/>
      <w:sz w:val="26"/>
      <w:szCs w:val="26"/>
    </w:rPr>
  </w:style>
  <w:style w:type="paragraph" w:customStyle="1" w:styleId="Style2">
    <w:name w:val="Style2"/>
    <w:basedOn w:val="a"/>
    <w:rsid w:val="004130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4130C7"/>
    <w:rPr>
      <w:i/>
      <w:iCs/>
    </w:rPr>
  </w:style>
  <w:style w:type="paragraph" w:styleId="af9">
    <w:name w:val="Body Text First Indent"/>
    <w:basedOn w:val="ae"/>
    <w:link w:val="afa"/>
    <w:unhideWhenUsed/>
    <w:rsid w:val="004130C7"/>
    <w:pPr>
      <w:spacing w:after="0"/>
      <w:ind w:firstLine="360"/>
    </w:pPr>
  </w:style>
  <w:style w:type="character" w:customStyle="1" w:styleId="afa">
    <w:name w:val="Красная строка Знак"/>
    <w:basedOn w:val="af"/>
    <w:link w:val="af9"/>
    <w:rsid w:val="004130C7"/>
    <w:rPr>
      <w:rFonts w:ascii="Times New Roman" w:eastAsia="Calibri" w:hAnsi="Times New Roman" w:cs="Times New Roman"/>
      <w:kern w:val="1"/>
      <w:sz w:val="24"/>
      <w:szCs w:val="24"/>
      <w:lang w:eastAsia="ru-RU"/>
    </w:rPr>
  </w:style>
  <w:style w:type="character" w:customStyle="1" w:styleId="80">
    <w:name w:val="Заголовок 8 Знак"/>
    <w:basedOn w:val="a0"/>
    <w:link w:val="8"/>
    <w:uiPriority w:val="9"/>
    <w:rsid w:val="004130C7"/>
    <w:rPr>
      <w:rFonts w:ascii="Cambria" w:eastAsia="Times New Roman" w:hAnsi="Cambria" w:cs="Times New Roman"/>
      <w:color w:val="404040"/>
      <w:kern w:val="1"/>
      <w:sz w:val="20"/>
      <w:szCs w:val="20"/>
      <w:lang w:eastAsia="ru-RU"/>
    </w:rPr>
  </w:style>
  <w:style w:type="paragraph" w:styleId="26">
    <w:name w:val="Body Text Indent 2"/>
    <w:basedOn w:val="a"/>
    <w:link w:val="27"/>
    <w:uiPriority w:val="99"/>
    <w:unhideWhenUsed/>
    <w:rsid w:val="004130C7"/>
    <w:pPr>
      <w:suppressAutoHyphens/>
      <w:spacing w:after="120" w:line="480" w:lineRule="auto"/>
      <w:ind w:left="283"/>
    </w:pPr>
    <w:rPr>
      <w:rFonts w:ascii="Times New Roman" w:eastAsia="Calibri" w:hAnsi="Times New Roman" w:cs="Times New Roman"/>
      <w:kern w:val="1"/>
      <w:sz w:val="24"/>
      <w:szCs w:val="24"/>
      <w:lang w:eastAsia="ru-RU"/>
    </w:rPr>
  </w:style>
  <w:style w:type="character" w:customStyle="1" w:styleId="27">
    <w:name w:val="Основной текст с отступом 2 Знак"/>
    <w:basedOn w:val="a0"/>
    <w:link w:val="26"/>
    <w:rsid w:val="004130C7"/>
    <w:rPr>
      <w:rFonts w:ascii="Times New Roman" w:eastAsia="Calibri" w:hAnsi="Times New Roman" w:cs="Times New Roman"/>
      <w:kern w:val="1"/>
      <w:sz w:val="24"/>
      <w:szCs w:val="24"/>
      <w:lang w:eastAsia="ru-RU"/>
    </w:rPr>
  </w:style>
  <w:style w:type="numbering" w:customStyle="1" w:styleId="110">
    <w:name w:val="Нет списка11"/>
    <w:next w:val="a2"/>
    <w:uiPriority w:val="99"/>
    <w:semiHidden/>
    <w:unhideWhenUsed/>
    <w:rsid w:val="004130C7"/>
  </w:style>
  <w:style w:type="paragraph" w:styleId="afb">
    <w:name w:val="Block Text"/>
    <w:basedOn w:val="a"/>
    <w:rsid w:val="004130C7"/>
    <w:pPr>
      <w:spacing w:after="0" w:line="240" w:lineRule="auto"/>
      <w:ind w:left="-284" w:right="-766" w:firstLine="284"/>
      <w:jc w:val="both"/>
    </w:pPr>
    <w:rPr>
      <w:rFonts w:ascii="Times New Roman" w:eastAsia="Times New Roman" w:hAnsi="Times New Roman" w:cs="Times New Roman"/>
      <w:sz w:val="28"/>
      <w:szCs w:val="20"/>
      <w:lang w:eastAsia="ru-RU"/>
    </w:rPr>
  </w:style>
  <w:style w:type="paragraph" w:customStyle="1" w:styleId="19">
    <w:name w:val="1"/>
    <w:basedOn w:val="a"/>
    <w:rsid w:val="004130C7"/>
    <w:pPr>
      <w:spacing w:after="0" w:line="240" w:lineRule="auto"/>
    </w:pPr>
    <w:rPr>
      <w:rFonts w:ascii="Verdana" w:eastAsia="Times New Roman" w:hAnsi="Verdana" w:cs="Verdana"/>
      <w:sz w:val="20"/>
      <w:szCs w:val="20"/>
      <w:lang w:val="en-US"/>
    </w:rPr>
  </w:style>
  <w:style w:type="paragraph" w:styleId="33">
    <w:name w:val="Body Text Indent 3"/>
    <w:basedOn w:val="a"/>
    <w:link w:val="34"/>
    <w:rsid w:val="004130C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130C7"/>
    <w:rPr>
      <w:rFonts w:ascii="Times New Roman" w:eastAsia="Times New Roman" w:hAnsi="Times New Roman" w:cs="Times New Roman"/>
      <w:sz w:val="16"/>
      <w:szCs w:val="16"/>
      <w:lang w:eastAsia="ru-RU"/>
    </w:rPr>
  </w:style>
  <w:style w:type="paragraph" w:customStyle="1" w:styleId="afc">
    <w:name w:val="Знак Знак"/>
    <w:basedOn w:val="a"/>
    <w:rsid w:val="004130C7"/>
    <w:pPr>
      <w:spacing w:after="0" w:line="240" w:lineRule="auto"/>
    </w:pPr>
    <w:rPr>
      <w:rFonts w:ascii="Verdana" w:eastAsia="Times New Roman" w:hAnsi="Verdana" w:cs="Verdana"/>
      <w:sz w:val="20"/>
      <w:szCs w:val="20"/>
      <w:lang w:val="en-US"/>
    </w:rPr>
  </w:style>
  <w:style w:type="paragraph" w:customStyle="1" w:styleId="Standard">
    <w:name w:val="Standard"/>
    <w:uiPriority w:val="99"/>
    <w:rsid w:val="004130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d">
    <w:name w:val="Текст документов"/>
    <w:basedOn w:val="Standard"/>
    <w:rsid w:val="004130C7"/>
    <w:pPr>
      <w:ind w:firstLine="709"/>
      <w:jc w:val="both"/>
    </w:pPr>
    <w:rPr>
      <w:rFonts w:eastAsia="Times New Roman" w:cs="Times New Roman"/>
      <w:lang w:eastAsia="ru-RU"/>
    </w:rPr>
  </w:style>
  <w:style w:type="paragraph" w:customStyle="1" w:styleId="afe">
    <w:name w:val="Знак Знак Знак Знак Знак Знак Знак Знак Знак Знак Знак Знак Знак Знак Знак Знак"/>
    <w:basedOn w:val="a"/>
    <w:rsid w:val="004130C7"/>
    <w:pPr>
      <w:spacing w:after="160" w:line="240" w:lineRule="exact"/>
    </w:pPr>
    <w:rPr>
      <w:rFonts w:ascii="Verdana" w:eastAsia="Times New Roman" w:hAnsi="Verdana" w:cs="Times New Roman"/>
      <w:sz w:val="20"/>
      <w:szCs w:val="20"/>
      <w:lang w:val="en-US"/>
    </w:rPr>
  </w:style>
  <w:style w:type="character" w:styleId="aff">
    <w:name w:val="annotation reference"/>
    <w:rsid w:val="004130C7"/>
    <w:rPr>
      <w:sz w:val="16"/>
      <w:szCs w:val="16"/>
    </w:rPr>
  </w:style>
  <w:style w:type="paragraph" w:styleId="aff0">
    <w:name w:val="annotation text"/>
    <w:basedOn w:val="a"/>
    <w:link w:val="aff1"/>
    <w:rsid w:val="004130C7"/>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4130C7"/>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4130C7"/>
    <w:rPr>
      <w:b/>
      <w:bCs/>
    </w:rPr>
  </w:style>
  <w:style w:type="character" w:customStyle="1" w:styleId="aff3">
    <w:name w:val="Тема примечания Знак"/>
    <w:basedOn w:val="aff1"/>
    <w:link w:val="aff2"/>
    <w:rsid w:val="004130C7"/>
    <w:rPr>
      <w:rFonts w:ascii="Times New Roman" w:eastAsia="Times New Roman" w:hAnsi="Times New Roman" w:cs="Times New Roman"/>
      <w:b/>
      <w:bCs/>
      <w:sz w:val="20"/>
      <w:szCs w:val="20"/>
      <w:lang w:eastAsia="ru-RU"/>
    </w:rPr>
  </w:style>
  <w:style w:type="paragraph" w:customStyle="1" w:styleId="TableContents">
    <w:name w:val="Table Contents"/>
    <w:basedOn w:val="Standard"/>
    <w:rsid w:val="004130C7"/>
    <w:pPr>
      <w:suppressLineNumbers/>
    </w:pPr>
  </w:style>
  <w:style w:type="paragraph" w:customStyle="1" w:styleId="35">
    <w:name w:val="заголовок 3"/>
    <w:basedOn w:val="a"/>
    <w:next w:val="a"/>
    <w:rsid w:val="004130C7"/>
    <w:pPr>
      <w:keepNext/>
      <w:tabs>
        <w:tab w:val="left" w:pos="6521"/>
      </w:tabs>
      <w:autoSpaceDE w:val="0"/>
      <w:autoSpaceDN w:val="0"/>
      <w:spacing w:after="0" w:line="240" w:lineRule="auto"/>
      <w:jc w:val="both"/>
    </w:pPr>
    <w:rPr>
      <w:rFonts w:ascii="Arial Narrow" w:eastAsia="Times New Roman" w:hAnsi="Arial Narrow" w:cs="Arial Narrow"/>
      <w:b/>
      <w:bCs/>
      <w:i/>
      <w:iCs/>
      <w:sz w:val="32"/>
      <w:szCs w:val="32"/>
      <w:u w:val="single"/>
      <w:lang w:eastAsia="ru-RU"/>
    </w:rPr>
  </w:style>
  <w:style w:type="paragraph" w:customStyle="1" w:styleId="1a">
    <w:name w:val="Без интервала1"/>
    <w:qFormat/>
    <w:rsid w:val="004130C7"/>
    <w:pPr>
      <w:spacing w:after="0" w:line="240" w:lineRule="auto"/>
    </w:pPr>
    <w:rPr>
      <w:rFonts w:ascii="Times New Roman" w:eastAsia="Calibri" w:hAnsi="Times New Roman" w:cs="Times New Roman"/>
    </w:rPr>
  </w:style>
  <w:style w:type="character" w:customStyle="1" w:styleId="FontStyle22">
    <w:name w:val="Font Style22"/>
    <w:uiPriority w:val="99"/>
    <w:rsid w:val="004130C7"/>
    <w:rPr>
      <w:rFonts w:ascii="Times New Roman" w:hAnsi="Times New Roman" w:cs="Times New Roman"/>
      <w:sz w:val="26"/>
      <w:szCs w:val="26"/>
    </w:rPr>
  </w:style>
  <w:style w:type="paragraph" w:customStyle="1" w:styleId="BodyText21">
    <w:name w:val="Body Text 21"/>
    <w:basedOn w:val="a"/>
    <w:uiPriority w:val="99"/>
    <w:rsid w:val="004130C7"/>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0pt2">
    <w:name w:val="Основной текст + Интервал 0 pt2"/>
    <w:uiPriority w:val="99"/>
    <w:rsid w:val="004130C7"/>
    <w:rPr>
      <w:rFonts w:ascii="Times New Roman" w:hAnsi="Times New Roman" w:cs="Times New Roman"/>
      <w:color w:val="000000"/>
      <w:spacing w:val="-2"/>
      <w:w w:val="100"/>
      <w:position w:val="0"/>
      <w:sz w:val="26"/>
      <w:szCs w:val="26"/>
      <w:u w:val="none"/>
      <w:lang w:eastAsia="ru-RU"/>
    </w:rPr>
  </w:style>
  <w:style w:type="character" w:customStyle="1" w:styleId="FontStyle24">
    <w:name w:val="Font Style24"/>
    <w:uiPriority w:val="99"/>
    <w:rsid w:val="004130C7"/>
    <w:rPr>
      <w:rFonts w:ascii="Times New Roman" w:hAnsi="Times New Roman" w:cs="Times New Roman"/>
      <w:sz w:val="24"/>
      <w:szCs w:val="24"/>
    </w:rPr>
  </w:style>
  <w:style w:type="paragraph" w:customStyle="1" w:styleId="aff4">
    <w:name w:val="_Обычный"/>
    <w:link w:val="aff5"/>
    <w:qFormat/>
    <w:rsid w:val="004130C7"/>
    <w:pPr>
      <w:spacing w:after="0" w:line="360" w:lineRule="auto"/>
      <w:ind w:firstLine="709"/>
      <w:jc w:val="both"/>
    </w:pPr>
    <w:rPr>
      <w:rFonts w:ascii="Times New Roman" w:eastAsia="Calibri" w:hAnsi="Times New Roman" w:cs="Times New Roman"/>
      <w:sz w:val="24"/>
      <w:szCs w:val="24"/>
    </w:rPr>
  </w:style>
  <w:style w:type="character" w:customStyle="1" w:styleId="aff5">
    <w:name w:val="_Обычный Знак"/>
    <w:link w:val="aff4"/>
    <w:rsid w:val="004130C7"/>
    <w:rPr>
      <w:rFonts w:ascii="Times New Roman" w:eastAsia="Calibri" w:hAnsi="Times New Roman" w:cs="Times New Roman"/>
      <w:sz w:val="24"/>
      <w:szCs w:val="24"/>
    </w:rPr>
  </w:style>
  <w:style w:type="character" w:customStyle="1" w:styleId="111">
    <w:name w:val="Заголовок 1 Знак1"/>
    <w:basedOn w:val="a0"/>
    <w:uiPriority w:val="9"/>
    <w:rsid w:val="004130C7"/>
    <w:rPr>
      <w:rFonts w:asciiTheme="majorHAnsi" w:eastAsiaTheme="majorEastAsia" w:hAnsiTheme="majorHAnsi" w:cstheme="majorBidi"/>
      <w:b/>
      <w:bCs/>
      <w:color w:val="365F91" w:themeColor="accent1" w:themeShade="BF"/>
      <w:sz w:val="28"/>
      <w:szCs w:val="28"/>
    </w:rPr>
  </w:style>
  <w:style w:type="character" w:styleId="aff6">
    <w:name w:val="Intense Emphasis"/>
    <w:basedOn w:val="a0"/>
    <w:uiPriority w:val="21"/>
    <w:qFormat/>
    <w:rsid w:val="004130C7"/>
    <w:rPr>
      <w:b/>
      <w:bCs/>
      <w:i/>
      <w:iCs/>
      <w:color w:val="4F81BD" w:themeColor="accent1"/>
    </w:rPr>
  </w:style>
  <w:style w:type="character" w:customStyle="1" w:styleId="311">
    <w:name w:val="Заголовок 3 Знак1"/>
    <w:basedOn w:val="a0"/>
    <w:uiPriority w:val="9"/>
    <w:semiHidden/>
    <w:rsid w:val="004130C7"/>
    <w:rPr>
      <w:rFonts w:asciiTheme="majorHAnsi" w:eastAsiaTheme="majorEastAsia" w:hAnsiTheme="majorHAnsi" w:cstheme="majorBidi"/>
      <w:b/>
      <w:bCs/>
      <w:color w:val="4F81BD" w:themeColor="accent1"/>
    </w:rPr>
  </w:style>
  <w:style w:type="character" w:customStyle="1" w:styleId="810">
    <w:name w:val="Заголовок 8 Знак1"/>
    <w:basedOn w:val="a0"/>
    <w:uiPriority w:val="9"/>
    <w:semiHidden/>
    <w:rsid w:val="004130C7"/>
    <w:rPr>
      <w:rFonts w:asciiTheme="majorHAnsi" w:eastAsiaTheme="majorEastAsia" w:hAnsiTheme="majorHAnsi" w:cstheme="majorBidi"/>
      <w:color w:val="404040" w:themeColor="text1" w:themeTint="BF"/>
      <w:sz w:val="20"/>
      <w:szCs w:val="20"/>
    </w:rPr>
  </w:style>
  <w:style w:type="paragraph" w:customStyle="1" w:styleId="1b">
    <w:name w:val="Нижний колонтитул1"/>
    <w:basedOn w:val="a"/>
    <w:link w:val="CaptionChar"/>
    <w:uiPriority w:val="99"/>
    <w:unhideWhenUsed/>
    <w:rsid w:val="00740E7A"/>
    <w:pPr>
      <w:tabs>
        <w:tab w:val="center" w:pos="4677"/>
        <w:tab w:val="right" w:pos="9355"/>
      </w:tabs>
      <w:suppressAutoHyphens/>
      <w:spacing w:after="0" w:line="240" w:lineRule="auto"/>
    </w:pPr>
  </w:style>
  <w:style w:type="character" w:customStyle="1" w:styleId="40">
    <w:name w:val="Заголовок 4 Знак"/>
    <w:basedOn w:val="a0"/>
    <w:link w:val="4"/>
    <w:uiPriority w:val="9"/>
    <w:rsid w:val="009653DD"/>
    <w:rPr>
      <w:rFonts w:ascii="Arial" w:eastAsia="Arial" w:hAnsi="Arial" w:cs="Arial"/>
      <w:b/>
      <w:bCs/>
      <w:sz w:val="26"/>
      <w:szCs w:val="26"/>
      <w:lang w:eastAsia="ru-RU"/>
    </w:rPr>
  </w:style>
  <w:style w:type="character" w:customStyle="1" w:styleId="50">
    <w:name w:val="Заголовок 5 Знак"/>
    <w:basedOn w:val="a0"/>
    <w:link w:val="5"/>
    <w:uiPriority w:val="9"/>
    <w:rsid w:val="009653DD"/>
    <w:rPr>
      <w:rFonts w:ascii="Arial" w:eastAsia="Arial" w:hAnsi="Arial" w:cs="Arial"/>
      <w:b/>
      <w:bCs/>
      <w:sz w:val="24"/>
      <w:szCs w:val="24"/>
      <w:lang w:eastAsia="ru-RU"/>
    </w:rPr>
  </w:style>
  <w:style w:type="character" w:customStyle="1" w:styleId="60">
    <w:name w:val="Заголовок 6 Знак"/>
    <w:basedOn w:val="a0"/>
    <w:link w:val="6"/>
    <w:uiPriority w:val="9"/>
    <w:rsid w:val="009653DD"/>
    <w:rPr>
      <w:rFonts w:ascii="Arial" w:eastAsia="Arial" w:hAnsi="Arial" w:cs="Arial"/>
      <w:b/>
      <w:bCs/>
      <w:lang w:eastAsia="ru-RU"/>
    </w:rPr>
  </w:style>
  <w:style w:type="character" w:customStyle="1" w:styleId="70">
    <w:name w:val="Заголовок 7 Знак"/>
    <w:basedOn w:val="a0"/>
    <w:link w:val="7"/>
    <w:uiPriority w:val="9"/>
    <w:rsid w:val="009653DD"/>
    <w:rPr>
      <w:rFonts w:ascii="Arial" w:eastAsia="Arial" w:hAnsi="Arial" w:cs="Arial"/>
      <w:b/>
      <w:bCs/>
      <w:i/>
      <w:iCs/>
      <w:lang w:eastAsia="ru-RU"/>
    </w:rPr>
  </w:style>
  <w:style w:type="character" w:customStyle="1" w:styleId="90">
    <w:name w:val="Заголовок 9 Знак"/>
    <w:basedOn w:val="a0"/>
    <w:link w:val="9"/>
    <w:uiPriority w:val="9"/>
    <w:rsid w:val="009653DD"/>
    <w:rPr>
      <w:rFonts w:ascii="Arial" w:eastAsia="Arial" w:hAnsi="Arial" w:cs="Arial"/>
      <w:i/>
      <w:iCs/>
      <w:sz w:val="21"/>
      <w:szCs w:val="21"/>
      <w:lang w:eastAsia="ru-RU"/>
    </w:rPr>
  </w:style>
  <w:style w:type="numbering" w:customStyle="1" w:styleId="28">
    <w:name w:val="Нет списка2"/>
    <w:next w:val="a2"/>
    <w:uiPriority w:val="99"/>
    <w:semiHidden/>
    <w:unhideWhenUsed/>
    <w:rsid w:val="009653DD"/>
  </w:style>
  <w:style w:type="table" w:customStyle="1" w:styleId="-11">
    <w:name w:val="Таблица-сетка 1 светл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paragraph" w:customStyle="1" w:styleId="1c">
    <w:name w:val="Название объекта1"/>
    <w:basedOn w:val="a"/>
    <w:next w:val="a"/>
    <w:uiPriority w:val="35"/>
    <w:semiHidden/>
    <w:unhideWhenUsed/>
    <w:qFormat/>
    <w:rsid w:val="009653DD"/>
    <w:pPr>
      <w:pBdr>
        <w:top w:val="none" w:sz="4" w:space="0" w:color="000000"/>
        <w:left w:val="none" w:sz="4" w:space="0" w:color="000000"/>
        <w:bottom w:val="none" w:sz="4" w:space="0" w:color="000000"/>
        <w:right w:val="none" w:sz="4" w:space="0" w:color="000000"/>
        <w:between w:val="none" w:sz="4" w:space="0" w:color="000000"/>
      </w:pBdr>
      <w:spacing w:after="0"/>
    </w:pPr>
    <w:rPr>
      <w:rFonts w:ascii="Times New Roman" w:eastAsia="Times New Roman" w:hAnsi="Times New Roman" w:cs="Calibri"/>
      <w:b/>
      <w:bCs/>
      <w:color w:val="4F81BD"/>
      <w:sz w:val="18"/>
      <w:szCs w:val="18"/>
      <w:lang w:eastAsia="ru-RU"/>
    </w:rPr>
  </w:style>
  <w:style w:type="table" w:customStyle="1" w:styleId="112">
    <w:name w:val="Таблица простая 11"/>
    <w:basedOn w:val="a1"/>
    <w:uiPriority w:val="59"/>
    <w:rsid w:val="009653DD"/>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uiPriority w:val="59"/>
    <w:rsid w:val="009653DD"/>
    <w:pPr>
      <w:spacing w:after="0" w:line="240" w:lineRule="auto"/>
    </w:pPr>
    <w:rPr>
      <w:rFonts w:ascii="Calibri" w:eastAsia="Calibri"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21">
    <w:name w:val="Таблица-сетка 2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Bordered-Accent2">
    <w:name w:val="Bordered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paragraph" w:customStyle="1" w:styleId="213">
    <w:name w:val="Заголовок 21"/>
    <w:basedOn w:val="a"/>
    <w:next w:val="a"/>
    <w:link w:val="Heading2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60" w:line="240" w:lineRule="auto"/>
      <w:outlineLvl w:val="1"/>
    </w:pPr>
    <w:rPr>
      <w:rFonts w:ascii="Arial" w:eastAsia="Arial" w:hAnsi="Arial" w:cs="Arial"/>
      <w:sz w:val="34"/>
      <w:szCs w:val="24"/>
      <w:lang w:eastAsia="ru-RU"/>
    </w:rPr>
  </w:style>
  <w:style w:type="paragraph" w:customStyle="1" w:styleId="410">
    <w:name w:val="Заголовок 41"/>
    <w:basedOn w:val="a"/>
    <w:next w:val="a"/>
    <w:link w:val="Heading4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customStyle="1" w:styleId="510">
    <w:name w:val="Заголовок 51"/>
    <w:basedOn w:val="a"/>
    <w:next w:val="a"/>
    <w:link w:val="Heading5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eastAsia="ru-RU"/>
    </w:rPr>
  </w:style>
  <w:style w:type="paragraph" w:customStyle="1" w:styleId="71">
    <w:name w:val="Заголовок 71"/>
    <w:basedOn w:val="a"/>
    <w:next w:val="a"/>
    <w:link w:val="Heading7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eastAsia="ru-RU"/>
    </w:rPr>
  </w:style>
  <w:style w:type="paragraph" w:customStyle="1" w:styleId="91">
    <w:name w:val="Заголовок 91"/>
    <w:basedOn w:val="a"/>
    <w:next w:val="a"/>
    <w:link w:val="Heading9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paragraph" w:customStyle="1" w:styleId="1d">
    <w:name w:val="Верхний колонтитул1"/>
    <w:basedOn w:val="a"/>
    <w:link w:val="HeaderChar"/>
    <w:uiPriority w:val="99"/>
    <w:unhideWhenUsed/>
    <w:rsid w:val="009653D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Times New Roman" w:eastAsia="Times New Roman" w:hAnsi="Times New Roman" w:cs="Calibri"/>
      <w:sz w:val="28"/>
      <w:szCs w:val="24"/>
      <w:lang w:eastAsia="ru-RU"/>
    </w:rPr>
  </w:style>
  <w:style w:type="character" w:customStyle="1" w:styleId="Heading8Char">
    <w:name w:val="Heading 8 Char"/>
    <w:basedOn w:val="a0"/>
    <w:link w:val="81"/>
    <w:uiPriority w:val="9"/>
    <w:rsid w:val="009653DD"/>
    <w:rPr>
      <w:rFonts w:ascii="Cambria" w:eastAsia="Times New Roman" w:hAnsi="Cambria" w:cs="Times New Roman"/>
      <w:color w:val="404040"/>
      <w:kern w:val="1"/>
      <w:sz w:val="20"/>
      <w:szCs w:val="20"/>
      <w:lang w:eastAsia="ru-RU"/>
    </w:rPr>
  </w:style>
  <w:style w:type="character" w:customStyle="1" w:styleId="Heading9Char">
    <w:name w:val="Heading 9 Char"/>
    <w:basedOn w:val="a0"/>
    <w:link w:val="91"/>
    <w:uiPriority w:val="9"/>
    <w:rsid w:val="009653DD"/>
    <w:rPr>
      <w:rFonts w:ascii="Arial" w:eastAsia="Arial" w:hAnsi="Arial" w:cs="Arial"/>
      <w:i/>
      <w:iCs/>
      <w:sz w:val="21"/>
      <w:szCs w:val="21"/>
      <w:lang w:eastAsia="ru-RU"/>
    </w:rPr>
  </w:style>
  <w:style w:type="character" w:customStyle="1" w:styleId="SubtitleChar">
    <w:name w:val="Subtitle Char"/>
    <w:basedOn w:val="a0"/>
    <w:uiPriority w:val="11"/>
    <w:rsid w:val="009653DD"/>
    <w:rPr>
      <w:sz w:val="24"/>
      <w:szCs w:val="24"/>
    </w:rPr>
  </w:style>
  <w:style w:type="character" w:customStyle="1" w:styleId="QuoteChar">
    <w:name w:val="Quote Char"/>
    <w:uiPriority w:val="29"/>
    <w:rsid w:val="009653DD"/>
    <w:rPr>
      <w:i/>
    </w:rPr>
  </w:style>
  <w:style w:type="character" w:customStyle="1" w:styleId="IntenseQuoteChar">
    <w:name w:val="Intense Quote Char"/>
    <w:uiPriority w:val="30"/>
    <w:rsid w:val="009653DD"/>
    <w:rPr>
      <w:i/>
    </w:rPr>
  </w:style>
  <w:style w:type="character" w:customStyle="1" w:styleId="FootnoteTextChar">
    <w:name w:val="Footnote Text Char"/>
    <w:uiPriority w:val="99"/>
    <w:rsid w:val="009653DD"/>
    <w:rPr>
      <w:sz w:val="18"/>
    </w:rPr>
  </w:style>
  <w:style w:type="character" w:customStyle="1" w:styleId="EndnoteTextChar">
    <w:name w:val="Endnote Text Char"/>
    <w:uiPriority w:val="99"/>
    <w:rsid w:val="009653DD"/>
    <w:rPr>
      <w:sz w:val="20"/>
    </w:rPr>
  </w:style>
  <w:style w:type="paragraph" w:styleId="aff7">
    <w:name w:val="table of figures"/>
    <w:basedOn w:val="a"/>
    <w:next w:val="a"/>
    <w:uiPriority w:val="99"/>
    <w:unhideWhenUsed/>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Calibri"/>
      <w:sz w:val="28"/>
      <w:szCs w:val="24"/>
      <w:lang w:eastAsia="ru-RU"/>
    </w:rPr>
  </w:style>
  <w:style w:type="character" w:customStyle="1" w:styleId="Heading1Char">
    <w:name w:val="Heading 1 Char"/>
    <w:basedOn w:val="a0"/>
    <w:link w:val="11"/>
    <w:uiPriority w:val="9"/>
    <w:rsid w:val="009653DD"/>
    <w:rPr>
      <w:rFonts w:ascii="Cambria" w:eastAsia="Times New Roman" w:hAnsi="Cambria" w:cs="Times New Roman"/>
      <w:b/>
      <w:bCs/>
      <w:color w:val="365F91"/>
      <w:kern w:val="1"/>
      <w:sz w:val="28"/>
      <w:szCs w:val="28"/>
      <w:lang w:eastAsia="ru-RU"/>
    </w:rPr>
  </w:style>
  <w:style w:type="character" w:customStyle="1" w:styleId="Heading2Char">
    <w:name w:val="Heading 2 Char"/>
    <w:basedOn w:val="a0"/>
    <w:link w:val="213"/>
    <w:uiPriority w:val="9"/>
    <w:rsid w:val="009653DD"/>
    <w:rPr>
      <w:rFonts w:ascii="Arial" w:eastAsia="Arial" w:hAnsi="Arial" w:cs="Arial"/>
      <w:sz w:val="34"/>
      <w:szCs w:val="24"/>
      <w:lang w:eastAsia="ru-RU"/>
    </w:rPr>
  </w:style>
  <w:style w:type="character" w:customStyle="1" w:styleId="Heading3Char">
    <w:name w:val="Heading 3 Char"/>
    <w:basedOn w:val="a0"/>
    <w:link w:val="31"/>
    <w:uiPriority w:val="9"/>
    <w:rsid w:val="009653DD"/>
    <w:rPr>
      <w:rFonts w:ascii="Cambria" w:eastAsia="Times New Roman" w:hAnsi="Cambria" w:cs="Times New Roman"/>
      <w:b/>
      <w:bCs/>
      <w:color w:val="4F81BD"/>
      <w:kern w:val="1"/>
      <w:sz w:val="24"/>
      <w:szCs w:val="24"/>
      <w:lang w:eastAsia="ru-RU"/>
    </w:rPr>
  </w:style>
  <w:style w:type="character" w:customStyle="1" w:styleId="Heading4Char">
    <w:name w:val="Heading 4 Char"/>
    <w:basedOn w:val="a0"/>
    <w:link w:val="410"/>
    <w:uiPriority w:val="9"/>
    <w:rsid w:val="009653DD"/>
    <w:rPr>
      <w:rFonts w:ascii="Arial" w:eastAsia="Arial" w:hAnsi="Arial" w:cs="Arial"/>
      <w:b/>
      <w:bCs/>
      <w:sz w:val="26"/>
      <w:szCs w:val="26"/>
      <w:lang w:eastAsia="ru-RU"/>
    </w:rPr>
  </w:style>
  <w:style w:type="character" w:customStyle="1" w:styleId="Heading5Char">
    <w:name w:val="Heading 5 Char"/>
    <w:basedOn w:val="a0"/>
    <w:link w:val="510"/>
    <w:uiPriority w:val="9"/>
    <w:rsid w:val="009653DD"/>
    <w:rPr>
      <w:rFonts w:ascii="Arial" w:eastAsia="Arial" w:hAnsi="Arial" w:cs="Arial"/>
      <w:b/>
      <w:bCs/>
      <w:sz w:val="24"/>
      <w:szCs w:val="24"/>
      <w:lang w:eastAsia="ru-RU"/>
    </w:rPr>
  </w:style>
  <w:style w:type="character" w:customStyle="1" w:styleId="Heading6Char">
    <w:name w:val="Heading 6 Char"/>
    <w:basedOn w:val="a0"/>
    <w:link w:val="61"/>
    <w:uiPriority w:val="9"/>
    <w:rsid w:val="009653DD"/>
    <w:rPr>
      <w:rFonts w:ascii="Arial" w:eastAsia="Arial" w:hAnsi="Arial" w:cs="Arial"/>
      <w:b/>
      <w:bCs/>
      <w:lang w:eastAsia="ru-RU"/>
    </w:rPr>
  </w:style>
  <w:style w:type="character" w:customStyle="1" w:styleId="Heading7Char">
    <w:name w:val="Heading 7 Char"/>
    <w:basedOn w:val="a0"/>
    <w:link w:val="71"/>
    <w:uiPriority w:val="9"/>
    <w:rsid w:val="009653DD"/>
    <w:rPr>
      <w:rFonts w:ascii="Arial" w:eastAsia="Arial" w:hAnsi="Arial" w:cs="Arial"/>
      <w:b/>
      <w:bCs/>
      <w:i/>
      <w:iCs/>
      <w:lang w:eastAsia="ru-RU"/>
    </w:rPr>
  </w:style>
  <w:style w:type="character" w:customStyle="1" w:styleId="TitleChar">
    <w:name w:val="Title Char"/>
    <w:basedOn w:val="a0"/>
    <w:uiPriority w:val="10"/>
    <w:rsid w:val="009653DD"/>
    <w:rPr>
      <w:sz w:val="48"/>
      <w:szCs w:val="48"/>
    </w:rPr>
  </w:style>
  <w:style w:type="paragraph" w:styleId="aff8">
    <w:name w:val="Subtitle"/>
    <w:basedOn w:val="a"/>
    <w:next w:val="a"/>
    <w:link w:val="aff9"/>
    <w:uiPriority w:val="11"/>
    <w:qFormat/>
    <w:rsid w:val="009653DD"/>
    <w:pPr>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Times New Roman" w:eastAsia="Times New Roman" w:hAnsi="Times New Roman" w:cs="Calibri"/>
      <w:sz w:val="24"/>
      <w:szCs w:val="24"/>
      <w:lang w:eastAsia="ru-RU"/>
    </w:rPr>
  </w:style>
  <w:style w:type="character" w:customStyle="1" w:styleId="aff9">
    <w:name w:val="Подзаголовок Знак"/>
    <w:basedOn w:val="a0"/>
    <w:link w:val="aff8"/>
    <w:uiPriority w:val="11"/>
    <w:rsid w:val="009653DD"/>
    <w:rPr>
      <w:rFonts w:ascii="Times New Roman" w:eastAsia="Times New Roman" w:hAnsi="Times New Roman" w:cs="Calibri"/>
      <w:sz w:val="24"/>
      <w:szCs w:val="24"/>
      <w:lang w:eastAsia="ru-RU"/>
    </w:rPr>
  </w:style>
  <w:style w:type="paragraph" w:styleId="29">
    <w:name w:val="Quote"/>
    <w:basedOn w:val="a"/>
    <w:next w:val="a"/>
    <w:link w:val="2a"/>
    <w:uiPriority w:val="29"/>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Calibri"/>
      <w:i/>
      <w:sz w:val="28"/>
      <w:szCs w:val="24"/>
      <w:lang w:eastAsia="ru-RU"/>
    </w:rPr>
  </w:style>
  <w:style w:type="character" w:customStyle="1" w:styleId="2a">
    <w:name w:val="Цитата 2 Знак"/>
    <w:basedOn w:val="a0"/>
    <w:link w:val="29"/>
    <w:uiPriority w:val="29"/>
    <w:rsid w:val="009653DD"/>
    <w:rPr>
      <w:rFonts w:ascii="Times New Roman" w:eastAsia="Times New Roman" w:hAnsi="Times New Roman" w:cs="Calibri"/>
      <w:i/>
      <w:sz w:val="28"/>
      <w:szCs w:val="24"/>
      <w:lang w:eastAsia="ru-RU"/>
    </w:rPr>
  </w:style>
  <w:style w:type="paragraph" w:styleId="affa">
    <w:name w:val="Intense Quote"/>
    <w:basedOn w:val="a"/>
    <w:next w:val="a"/>
    <w:link w:val="affb"/>
    <w:uiPriority w:val="30"/>
    <w:qFormat/>
    <w:rsid w:val="009653DD"/>
    <w:pPr>
      <w:pBdr>
        <w:top w:val="single" w:sz="4" w:space="5" w:color="FFFFFF"/>
        <w:left w:val="single" w:sz="4" w:space="10" w:color="FFFFFF"/>
        <w:bottom w:val="single" w:sz="4" w:space="5" w:color="FFFFFF"/>
        <w:right w:val="single" w:sz="4" w:space="10" w:color="FFFFFF"/>
        <w:between w:val="none" w:sz="4" w:space="0" w:color="000000"/>
      </w:pBdr>
      <w:shd w:val="clear" w:color="F2F2F2" w:fill="F2F2F2"/>
      <w:spacing w:after="0" w:line="240" w:lineRule="auto"/>
      <w:ind w:left="720" w:right="720"/>
    </w:pPr>
    <w:rPr>
      <w:rFonts w:ascii="Times New Roman" w:eastAsia="Times New Roman" w:hAnsi="Times New Roman" w:cs="Calibri"/>
      <w:i/>
      <w:sz w:val="28"/>
      <w:szCs w:val="24"/>
      <w:lang w:eastAsia="ru-RU"/>
    </w:rPr>
  </w:style>
  <w:style w:type="character" w:customStyle="1" w:styleId="affb">
    <w:name w:val="Выделенная цитата Знак"/>
    <w:basedOn w:val="a0"/>
    <w:link w:val="affa"/>
    <w:uiPriority w:val="30"/>
    <w:rsid w:val="009653DD"/>
    <w:rPr>
      <w:rFonts w:ascii="Times New Roman" w:eastAsia="Times New Roman" w:hAnsi="Times New Roman" w:cs="Calibri"/>
      <w:i/>
      <w:sz w:val="28"/>
      <w:szCs w:val="24"/>
      <w:shd w:val="clear" w:color="F2F2F2" w:fill="F2F2F2"/>
      <w:lang w:eastAsia="ru-RU"/>
    </w:rPr>
  </w:style>
  <w:style w:type="character" w:customStyle="1" w:styleId="HeaderChar">
    <w:name w:val="Header Char"/>
    <w:basedOn w:val="a0"/>
    <w:link w:val="1d"/>
    <w:uiPriority w:val="99"/>
    <w:rsid w:val="009653DD"/>
    <w:rPr>
      <w:rFonts w:ascii="Times New Roman" w:eastAsia="Times New Roman" w:hAnsi="Times New Roman" w:cs="Calibri"/>
      <w:sz w:val="28"/>
      <w:szCs w:val="24"/>
      <w:lang w:eastAsia="ru-RU"/>
    </w:rPr>
  </w:style>
  <w:style w:type="character" w:customStyle="1" w:styleId="FooterChar">
    <w:name w:val="Footer Char"/>
    <w:basedOn w:val="a0"/>
    <w:uiPriority w:val="99"/>
    <w:rsid w:val="009653DD"/>
  </w:style>
  <w:style w:type="character" w:customStyle="1" w:styleId="CaptionChar">
    <w:name w:val="Caption Char"/>
    <w:link w:val="1b"/>
    <w:uiPriority w:val="99"/>
    <w:rsid w:val="009653DD"/>
  </w:style>
  <w:style w:type="table" w:customStyle="1" w:styleId="1e">
    <w:name w:val="Сетка таблицы1"/>
    <w:basedOn w:val="a1"/>
    <w:next w:val="af2"/>
    <w:uiPriority w:val="59"/>
    <w:rsid w:val="009653DD"/>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653DD"/>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
    <w:name w:val="Grid Table 1 Light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
    <w:name w:val="Grid Table 2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FFFFFF"/>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FFFFFF"/>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FFFFFF"/>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FFFFFF"/>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FFFFFF"/>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FFFFF"/>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5Dark-Accent1">
    <w:name w:val="Grid Table 5 Dark-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6Colorful-Accent1">
    <w:name w:val="Grid Table 6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1">
    <w:name w:val="Grid Table 7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15407"/>
        <w:sz w:val="22"/>
      </w:rPr>
      <w:tblPr/>
      <w:tcPr>
        <w:shd w:val="clear" w:color="FFFFFF" w:fill="FFFFFF"/>
      </w:tcPr>
    </w:tblStylePr>
    <w:tblStylePr w:type="band2Horz">
      <w:rPr>
        <w:rFonts w:ascii="Arial" w:hAnsi="Arial"/>
        <w:color w:val="B15407"/>
        <w:sz w:val="22"/>
      </w:rPr>
    </w:tblStylePr>
  </w:style>
  <w:style w:type="table" w:customStyle="1" w:styleId="ListTable1Light-Accent1">
    <w:name w:val="List Table 1 Light - Accent 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2-Accent1">
    <w:name w:val="List Table 2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3-Accent1">
    <w:name w:val="List Table 3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
    <w:name w:val="List Table 4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5Dark-Accent1">
    <w:name w:val="List Table 5 Dark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2">
    <w:name w:val="List Table 5 Dark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3">
    <w:name w:val="List Table 5 Dark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4">
    <w:name w:val="List Table 5 Dark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5">
    <w:name w:val="List Table 5 Dark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6">
    <w:name w:val="List Table 5 Dark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6Colorful-Accent1">
    <w:name w:val="List Table 6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stTable7Colorful-Accent1">
    <w:name w:val="List Table 7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ned-Accent">
    <w:name w:val="Lined - Accent"/>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3">
    <w:name w:val="Bordered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c">
    <w:name w:val="footnote text"/>
    <w:basedOn w:val="a"/>
    <w:link w:val="affd"/>
    <w:uiPriority w:val="99"/>
    <w:semiHidden/>
    <w:unhideWhenUsed/>
    <w:rsid w:val="009653DD"/>
    <w:pPr>
      <w:pBdr>
        <w:top w:val="none" w:sz="4" w:space="0" w:color="000000"/>
        <w:left w:val="none" w:sz="4" w:space="0" w:color="000000"/>
        <w:bottom w:val="none" w:sz="4" w:space="0" w:color="000000"/>
        <w:right w:val="none" w:sz="4" w:space="0" w:color="000000"/>
        <w:between w:val="none" w:sz="4" w:space="0" w:color="000000"/>
      </w:pBdr>
      <w:spacing w:after="40" w:line="240" w:lineRule="auto"/>
    </w:pPr>
    <w:rPr>
      <w:rFonts w:ascii="Times New Roman" w:eastAsia="Times New Roman" w:hAnsi="Times New Roman" w:cs="Calibri"/>
      <w:sz w:val="18"/>
      <w:szCs w:val="24"/>
      <w:lang w:eastAsia="ru-RU"/>
    </w:rPr>
  </w:style>
  <w:style w:type="character" w:customStyle="1" w:styleId="affd">
    <w:name w:val="Текст сноски Знак"/>
    <w:basedOn w:val="a0"/>
    <w:link w:val="affc"/>
    <w:uiPriority w:val="99"/>
    <w:semiHidden/>
    <w:rsid w:val="009653DD"/>
    <w:rPr>
      <w:rFonts w:ascii="Times New Roman" w:eastAsia="Times New Roman" w:hAnsi="Times New Roman" w:cs="Calibri"/>
      <w:sz w:val="18"/>
      <w:szCs w:val="24"/>
      <w:lang w:eastAsia="ru-RU"/>
    </w:rPr>
  </w:style>
  <w:style w:type="character" w:styleId="affe">
    <w:name w:val="footnote reference"/>
    <w:basedOn w:val="a0"/>
    <w:uiPriority w:val="99"/>
    <w:unhideWhenUsed/>
    <w:rsid w:val="009653DD"/>
    <w:rPr>
      <w:vertAlign w:val="superscript"/>
    </w:rPr>
  </w:style>
  <w:style w:type="paragraph" w:styleId="afff">
    <w:name w:val="endnote text"/>
    <w:basedOn w:val="a"/>
    <w:link w:val="afff0"/>
    <w:uiPriority w:val="99"/>
    <w:semiHidden/>
    <w:unhideWhenUsed/>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Calibri"/>
      <w:sz w:val="20"/>
      <w:szCs w:val="24"/>
      <w:lang w:eastAsia="ru-RU"/>
    </w:rPr>
  </w:style>
  <w:style w:type="character" w:customStyle="1" w:styleId="afff0">
    <w:name w:val="Текст концевой сноски Знак"/>
    <w:basedOn w:val="a0"/>
    <w:link w:val="afff"/>
    <w:uiPriority w:val="99"/>
    <w:semiHidden/>
    <w:rsid w:val="009653DD"/>
    <w:rPr>
      <w:rFonts w:ascii="Times New Roman" w:eastAsia="Times New Roman" w:hAnsi="Times New Roman" w:cs="Calibri"/>
      <w:sz w:val="20"/>
      <w:szCs w:val="24"/>
      <w:lang w:eastAsia="ru-RU"/>
    </w:rPr>
  </w:style>
  <w:style w:type="character" w:styleId="afff1">
    <w:name w:val="endnote reference"/>
    <w:basedOn w:val="a0"/>
    <w:uiPriority w:val="99"/>
    <w:semiHidden/>
    <w:unhideWhenUsed/>
    <w:rsid w:val="009653DD"/>
    <w:rPr>
      <w:vertAlign w:val="superscript"/>
    </w:rPr>
  </w:style>
  <w:style w:type="paragraph" w:styleId="1f">
    <w:name w:val="toc 1"/>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Times New Roman" w:eastAsia="Times New Roman" w:hAnsi="Times New Roman" w:cs="Calibri"/>
      <w:sz w:val="28"/>
      <w:szCs w:val="24"/>
      <w:lang w:eastAsia="ru-RU"/>
    </w:rPr>
  </w:style>
  <w:style w:type="paragraph" w:styleId="2b">
    <w:name w:val="toc 2"/>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Times New Roman" w:eastAsia="Times New Roman" w:hAnsi="Times New Roman" w:cs="Calibri"/>
      <w:sz w:val="28"/>
      <w:szCs w:val="24"/>
      <w:lang w:eastAsia="ru-RU"/>
    </w:rPr>
  </w:style>
  <w:style w:type="paragraph" w:styleId="36">
    <w:name w:val="toc 3"/>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Calibri"/>
      <w:sz w:val="28"/>
      <w:szCs w:val="24"/>
      <w:lang w:eastAsia="ru-RU"/>
    </w:rPr>
  </w:style>
  <w:style w:type="paragraph" w:styleId="42">
    <w:name w:val="toc 4"/>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Calibri"/>
      <w:sz w:val="28"/>
      <w:szCs w:val="24"/>
      <w:lang w:eastAsia="ru-RU"/>
    </w:rPr>
  </w:style>
  <w:style w:type="paragraph" w:styleId="52">
    <w:name w:val="toc 5"/>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Calibri"/>
      <w:sz w:val="28"/>
      <w:szCs w:val="24"/>
      <w:lang w:eastAsia="ru-RU"/>
    </w:rPr>
  </w:style>
  <w:style w:type="paragraph" w:styleId="62">
    <w:name w:val="toc 6"/>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Calibri"/>
      <w:sz w:val="28"/>
      <w:szCs w:val="24"/>
      <w:lang w:eastAsia="ru-RU"/>
    </w:rPr>
  </w:style>
  <w:style w:type="paragraph" w:styleId="72">
    <w:name w:val="toc 7"/>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Calibri"/>
      <w:sz w:val="28"/>
      <w:szCs w:val="24"/>
      <w:lang w:eastAsia="ru-RU"/>
    </w:rPr>
  </w:style>
  <w:style w:type="paragraph" w:styleId="82">
    <w:name w:val="toc 8"/>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Calibri"/>
      <w:sz w:val="28"/>
      <w:szCs w:val="24"/>
      <w:lang w:eastAsia="ru-RU"/>
    </w:rPr>
  </w:style>
  <w:style w:type="paragraph" w:styleId="92">
    <w:name w:val="toc 9"/>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Calibri"/>
      <w:sz w:val="28"/>
      <w:szCs w:val="24"/>
      <w:lang w:eastAsia="ru-RU"/>
    </w:rPr>
  </w:style>
  <w:style w:type="paragraph" w:styleId="afff2">
    <w:name w:val="TOC Heading"/>
    <w:uiPriority w:val="39"/>
    <w:unhideWhenUsed/>
    <w:rsid w:val="009653DD"/>
    <w:rPr>
      <w:rFonts w:ascii="Calibri" w:eastAsia="Calibri" w:hAnsi="Calibri" w:cs="Calibri"/>
    </w:rPr>
  </w:style>
  <w:style w:type="paragraph" w:customStyle="1" w:styleId="p5">
    <w:name w:val="p5"/>
    <w:basedOn w:val="a"/>
    <w:uiPriority w:val="99"/>
    <w:qFormat/>
    <w:rsid w:val="009653D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2c">
    <w:name w:val="Основной текст (2)_"/>
    <w:basedOn w:val="a0"/>
    <w:link w:val="2d"/>
    <w:uiPriority w:val="99"/>
    <w:rsid w:val="009653DD"/>
    <w:rPr>
      <w:rFonts w:cs="Times New Roman"/>
      <w:sz w:val="28"/>
      <w:szCs w:val="28"/>
      <w:shd w:val="clear" w:color="FFFFFF" w:fill="FFFFFF"/>
    </w:rPr>
  </w:style>
  <w:style w:type="paragraph" w:customStyle="1" w:styleId="2d">
    <w:name w:val="Основной текст (2)"/>
    <w:basedOn w:val="a"/>
    <w:link w:val="2c"/>
    <w:uiPriority w:val="99"/>
    <w:rsid w:val="009653D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180" w:line="240" w:lineRule="exact"/>
    </w:pPr>
    <w:rPr>
      <w:rFonts w:cs="Times New Roman"/>
      <w:sz w:val="28"/>
      <w:szCs w:val="28"/>
    </w:rPr>
  </w:style>
  <w:style w:type="character" w:customStyle="1" w:styleId="a8">
    <w:name w:val="Обычный (веб) Знак"/>
    <w:link w:val="a7"/>
    <w:uiPriority w:val="99"/>
    <w:rsid w:val="009653DD"/>
    <w:rPr>
      <w:rFonts w:ascii="Times New Roman" w:eastAsia="Times New Roman" w:hAnsi="Times New Roman" w:cs="Times New Roman"/>
      <w:sz w:val="24"/>
      <w:szCs w:val="24"/>
      <w:lang w:eastAsia="ru-RU"/>
    </w:rPr>
  </w:style>
  <w:style w:type="character" w:customStyle="1" w:styleId="normaltextrunscxw143843488bcx0">
    <w:name w:val="normaltextrun scxw143843488 bcx0"/>
    <w:basedOn w:val="a0"/>
    <w:uiPriority w:val="99"/>
    <w:rsid w:val="009653DD"/>
    <w:rPr>
      <w:rFonts w:cs="Times New Roman"/>
    </w:rPr>
  </w:style>
  <w:style w:type="character" w:customStyle="1" w:styleId="blk">
    <w:name w:val="blk"/>
    <w:basedOn w:val="a0"/>
    <w:rsid w:val="009653DD"/>
    <w:rPr>
      <w:rFonts w:cs="Times New Roman"/>
    </w:rPr>
  </w:style>
  <w:style w:type="character" w:customStyle="1" w:styleId="hl">
    <w:name w:val="hl"/>
    <w:basedOn w:val="a0"/>
    <w:rsid w:val="009653DD"/>
    <w:rPr>
      <w:rFonts w:cs="Times New Roman"/>
    </w:rPr>
  </w:style>
  <w:style w:type="character" w:customStyle="1" w:styleId="s2">
    <w:name w:val="s2"/>
    <w:basedOn w:val="a0"/>
    <w:rsid w:val="009653DD"/>
  </w:style>
  <w:style w:type="character" w:customStyle="1" w:styleId="FontStyle17">
    <w:name w:val="Font Style17"/>
    <w:rsid w:val="009653DD"/>
    <w:rPr>
      <w:rFonts w:ascii="Times New Roman" w:hAnsi="Times New Roman"/>
      <w:sz w:val="26"/>
    </w:rPr>
  </w:style>
  <w:style w:type="paragraph" w:styleId="afff3">
    <w:name w:val="Title"/>
    <w:basedOn w:val="a"/>
    <w:next w:val="a"/>
    <w:link w:val="afff4"/>
    <w:uiPriority w:val="10"/>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pPr>
    <w:rPr>
      <w:rFonts w:ascii="Cambria" w:eastAsia="Cambria" w:hAnsi="Cambria" w:cs="Cambria"/>
      <w:spacing w:val="-10"/>
      <w:sz w:val="56"/>
      <w:szCs w:val="56"/>
      <w:lang w:eastAsia="ru-RU"/>
    </w:rPr>
  </w:style>
  <w:style w:type="character" w:customStyle="1" w:styleId="afff4">
    <w:name w:val="Название Знак"/>
    <w:basedOn w:val="a0"/>
    <w:link w:val="afff3"/>
    <w:uiPriority w:val="10"/>
    <w:rsid w:val="009653DD"/>
    <w:rPr>
      <w:rFonts w:ascii="Cambria" w:eastAsia="Cambria" w:hAnsi="Cambria" w:cs="Cambria"/>
      <w:spacing w:val="-10"/>
      <w:sz w:val="56"/>
      <w:szCs w:val="56"/>
      <w:lang w:eastAsia="ru-RU"/>
    </w:rPr>
  </w:style>
  <w:style w:type="character" w:customStyle="1" w:styleId="1f0">
    <w:name w:val="Слабое выделение1"/>
    <w:basedOn w:val="a0"/>
    <w:uiPriority w:val="19"/>
    <w:qFormat/>
    <w:rsid w:val="009653DD"/>
    <w:rPr>
      <w:i/>
      <w:iCs/>
      <w:color w:val="404040"/>
    </w:rPr>
  </w:style>
  <w:style w:type="paragraph" w:styleId="afff5">
    <w:name w:val="Plain Text"/>
    <w:basedOn w:val="213"/>
    <w:link w:val="afff6"/>
    <w:uiPriority w:val="99"/>
    <w:unhideWhenUsed/>
    <w:rsid w:val="009653DD"/>
    <w:pPr>
      <w:keepNext w:val="0"/>
      <w:keepLines w:val="0"/>
      <w:spacing w:before="0" w:after="0"/>
      <w:ind w:firstLine="709"/>
      <w:jc w:val="both"/>
    </w:pPr>
    <w:rPr>
      <w:rFonts w:ascii="Consolas" w:eastAsia="Calibri" w:hAnsi="Consolas" w:cs="Times New Roman"/>
      <w:sz w:val="21"/>
      <w:szCs w:val="21"/>
    </w:rPr>
  </w:style>
  <w:style w:type="character" w:customStyle="1" w:styleId="afff6">
    <w:name w:val="Текст Знак"/>
    <w:basedOn w:val="a0"/>
    <w:link w:val="afff5"/>
    <w:uiPriority w:val="99"/>
    <w:rsid w:val="009653DD"/>
    <w:rPr>
      <w:rFonts w:ascii="Consolas" w:eastAsia="Calibri" w:hAnsi="Consolas" w:cs="Times New Roman"/>
      <w:sz w:val="21"/>
      <w:szCs w:val="21"/>
      <w:lang w:eastAsia="ru-RU"/>
    </w:rPr>
  </w:style>
  <w:style w:type="character" w:customStyle="1" w:styleId="extended-textshort">
    <w:name w:val="extended-text__short"/>
    <w:rsid w:val="009653DD"/>
  </w:style>
  <w:style w:type="character" w:customStyle="1" w:styleId="extendedtext-short">
    <w:name w:val="extendedtext-short"/>
    <w:rsid w:val="009653DD"/>
  </w:style>
  <w:style w:type="table" w:customStyle="1" w:styleId="113">
    <w:name w:val="Сетка таблицы11"/>
    <w:uiPriority w:val="59"/>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customStyle="1" w:styleId="afff7">
    <w:name w:val="Основной текст_"/>
    <w:basedOn w:val="a0"/>
    <w:link w:val="43"/>
    <w:rsid w:val="009653DD"/>
    <w:rPr>
      <w:rFonts w:ascii="Times New Roman" w:eastAsia="Times New Roman" w:hAnsi="Times New Roman" w:cs="Times New Roman"/>
      <w:sz w:val="26"/>
      <w:szCs w:val="26"/>
      <w:shd w:val="clear" w:color="auto" w:fill="FFFFFF"/>
    </w:rPr>
  </w:style>
  <w:style w:type="paragraph" w:customStyle="1" w:styleId="43">
    <w:name w:val="Основной текст4"/>
    <w:basedOn w:val="a"/>
    <w:link w:val="afff7"/>
    <w:rsid w:val="009653DD"/>
    <w:pPr>
      <w:widowControl w:val="0"/>
      <w:shd w:val="clear" w:color="auto" w:fill="FFFFFF"/>
      <w:spacing w:after="0" w:line="331" w:lineRule="exact"/>
      <w:jc w:val="center"/>
    </w:pPr>
    <w:rPr>
      <w:rFonts w:ascii="Times New Roman" w:eastAsia="Times New Roman" w:hAnsi="Times New Roman" w:cs="Times New Roman"/>
      <w:sz w:val="26"/>
      <w:szCs w:val="26"/>
    </w:rPr>
  </w:style>
  <w:style w:type="character" w:customStyle="1" w:styleId="FontStyle19">
    <w:name w:val="Font Style19"/>
    <w:basedOn w:val="a0"/>
    <w:uiPriority w:val="99"/>
    <w:rsid w:val="009653DD"/>
    <w:rPr>
      <w:rFonts w:ascii="Times New Roman" w:hAnsi="Times New Roman" w:cs="Times New Roman"/>
      <w:sz w:val="26"/>
      <w:szCs w:val="26"/>
    </w:rPr>
  </w:style>
  <w:style w:type="paragraph" w:customStyle="1" w:styleId="msonormalmailrucssattributepostfix">
    <w:name w:val="msonormal_mailru_css_attribute_postfix"/>
    <w:basedOn w:val="a"/>
    <w:uiPriority w:val="99"/>
    <w:rsid w:val="009653DD"/>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214">
    <w:name w:val="Заголовок 2 Знак1"/>
    <w:basedOn w:val="a0"/>
    <w:uiPriority w:val="9"/>
    <w:semiHidden/>
    <w:rsid w:val="009653DD"/>
    <w:rPr>
      <w:rFonts w:ascii="Cambria" w:eastAsia="Times New Roman" w:hAnsi="Cambria" w:cs="Times New Roman"/>
      <w:b/>
      <w:bCs/>
      <w:color w:val="4F81BD"/>
      <w:sz w:val="26"/>
      <w:szCs w:val="26"/>
      <w:lang w:eastAsia="ru-RU"/>
    </w:rPr>
  </w:style>
  <w:style w:type="paragraph" w:customStyle="1" w:styleId="docdata">
    <w:name w:val="docdata"/>
    <w:basedOn w:val="a"/>
    <w:rsid w:val="009653DD"/>
    <w:pPr>
      <w:spacing w:before="100" w:beforeAutospacing="1" w:after="100" w:afterAutospacing="1" w:line="240" w:lineRule="auto"/>
    </w:pPr>
    <w:rPr>
      <w:rFonts w:ascii="Times New Roman" w:eastAsia="Times New Roman" w:hAnsi="Times New Roman" w:cs="Calibri"/>
      <w:sz w:val="24"/>
      <w:szCs w:val="24"/>
      <w:lang w:eastAsia="ru-RU"/>
    </w:rPr>
  </w:style>
  <w:style w:type="paragraph" w:customStyle="1" w:styleId="Nra2">
    <w:name w:val="N*r*a*2"/>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m*s*e*r*m*n" w:eastAsia="t*m*s*e*r*m*n" w:hAnsi="t*m*s*e*r*m*n" w:cs="t*m*s*e*r*m*n"/>
      <w:sz w:val="24"/>
      <w:szCs w:val="20"/>
      <w:lang w:val="en-US" w:eastAsia="zh-CN"/>
    </w:rPr>
  </w:style>
  <w:style w:type="character" w:customStyle="1" w:styleId="215">
    <w:name w:val="Основной текст с отступом 2 Знак1"/>
    <w:basedOn w:val="a0"/>
    <w:uiPriority w:val="99"/>
    <w:semiHidden/>
    <w:rsid w:val="009653DD"/>
    <w:rPr>
      <w:rFonts w:ascii="Times New Roman" w:eastAsia="Times New Roman" w:hAnsi="Times New Roman"/>
      <w:sz w:val="28"/>
      <w:szCs w:val="24"/>
      <w:lang w:eastAsia="ru-RU"/>
    </w:rPr>
  </w:style>
  <w:style w:type="character" w:customStyle="1" w:styleId="120">
    <w:name w:val="Основной текст + 12"/>
    <w:basedOn w:val="a0"/>
    <w:rsid w:val="009653DD"/>
    <w:rPr>
      <w:rFonts w:ascii="Times New Roman" w:eastAsia="Times New Roman" w:hAnsi="Times New Roman" w:cs="Times New Roman" w:hint="default"/>
      <w:b/>
      <w:bCs w:val="0"/>
      <w:spacing w:val="0"/>
      <w:shd w:val="clear" w:color="auto" w:fill="FFFFFF"/>
    </w:rPr>
  </w:style>
  <w:style w:type="character" w:customStyle="1" w:styleId="fontstyle01">
    <w:name w:val="fontstyle01"/>
    <w:basedOn w:val="a0"/>
    <w:rsid w:val="009653DD"/>
    <w:rPr>
      <w:rFonts w:ascii="TimesNewRomanPSMT" w:hAnsi="TimesNewRomanPSMT" w:hint="default"/>
      <w:b w:val="0"/>
      <w:bCs w:val="0"/>
      <w:i w:val="0"/>
      <w:iCs w:val="0"/>
      <w:color w:val="000000"/>
      <w:sz w:val="28"/>
      <w:szCs w:val="28"/>
    </w:rPr>
  </w:style>
  <w:style w:type="character" w:customStyle="1" w:styleId="s8">
    <w:name w:val="s8"/>
    <w:uiPriority w:val="99"/>
    <w:rsid w:val="009653DD"/>
    <w:rPr>
      <w:rFonts w:cs="Times New Roman"/>
    </w:rPr>
  </w:style>
  <w:style w:type="paragraph" w:customStyle="1" w:styleId="2e">
    <w:name w:val="Без интервала2"/>
    <w:rsid w:val="009653DD"/>
    <w:pPr>
      <w:suppressAutoHyphens/>
      <w:spacing w:after="0" w:line="240" w:lineRule="auto"/>
    </w:pPr>
    <w:rPr>
      <w:rFonts w:ascii="Calibri" w:eastAsia="Arial" w:hAnsi="Calibri" w:cs="Calibri"/>
      <w:lang w:eastAsia="ar-SA"/>
    </w:rPr>
  </w:style>
  <w:style w:type="table" w:customStyle="1" w:styleId="2-31">
    <w:name w:val="Средний список 2 - Акцент 31"/>
    <w:basedOn w:val="a1"/>
    <w:next w:val="2-3"/>
    <w:uiPriority w:val="66"/>
    <w:rsid w:val="009653D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styleId="afff8">
    <w:name w:val="Subtle Emphasis"/>
    <w:basedOn w:val="a0"/>
    <w:uiPriority w:val="19"/>
    <w:qFormat/>
    <w:rsid w:val="009653DD"/>
    <w:rPr>
      <w:i/>
      <w:iCs/>
      <w:color w:val="808080" w:themeColor="text1" w:themeTint="7F"/>
    </w:rPr>
  </w:style>
  <w:style w:type="table" w:styleId="2-3">
    <w:name w:val="Medium List 2 Accent 3"/>
    <w:basedOn w:val="a1"/>
    <w:uiPriority w:val="66"/>
    <w:rsid w:val="009653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1">
    <w:name w:val="Сетка таблицы12"/>
    <w:basedOn w:val="a1"/>
    <w:uiPriority w:val="59"/>
    <w:rsid w:val="006628A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4D"/>
  </w:style>
  <w:style w:type="paragraph" w:styleId="1">
    <w:name w:val="heading 1"/>
    <w:basedOn w:val="a"/>
    <w:next w:val="a"/>
    <w:link w:val="10"/>
    <w:uiPriority w:val="9"/>
    <w:qFormat/>
    <w:rsid w:val="004130C7"/>
    <w:pPr>
      <w:keepNext/>
      <w:keepLines/>
      <w:spacing w:before="480" w:after="0"/>
      <w:outlineLvl w:val="0"/>
    </w:pPr>
    <w:rPr>
      <w:rFonts w:ascii="Cambria" w:eastAsia="Times New Roman" w:hAnsi="Cambria" w:cs="Times New Roman"/>
      <w:b/>
      <w:bCs/>
      <w:color w:val="365F91"/>
      <w:kern w:val="1"/>
      <w:sz w:val="28"/>
      <w:szCs w:val="28"/>
      <w:lang w:eastAsia="ru-RU"/>
    </w:rPr>
  </w:style>
  <w:style w:type="paragraph" w:styleId="2">
    <w:name w:val="heading 2"/>
    <w:basedOn w:val="a"/>
    <w:next w:val="a"/>
    <w:link w:val="20"/>
    <w:uiPriority w:val="9"/>
    <w:qFormat/>
    <w:rsid w:val="004130C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4130C7"/>
    <w:pPr>
      <w:keepNext/>
      <w:keepLines/>
      <w:spacing w:before="200" w:after="0"/>
      <w:outlineLvl w:val="2"/>
    </w:pPr>
    <w:rPr>
      <w:rFonts w:ascii="Cambria" w:eastAsia="Times New Roman" w:hAnsi="Cambria" w:cs="Times New Roman"/>
      <w:b/>
      <w:bCs/>
      <w:color w:val="4F81BD"/>
      <w:kern w:val="1"/>
      <w:sz w:val="24"/>
      <w:szCs w:val="24"/>
      <w:lang w:eastAsia="ru-RU"/>
    </w:rPr>
  </w:style>
  <w:style w:type="paragraph" w:styleId="4">
    <w:name w:val="heading 4"/>
    <w:basedOn w:val="a"/>
    <w:next w:val="a"/>
    <w:link w:val="4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4130C7"/>
    <w:pPr>
      <w:keepNext/>
      <w:keepLines/>
      <w:spacing w:before="200" w:after="0"/>
      <w:outlineLvl w:val="7"/>
    </w:pPr>
    <w:rPr>
      <w:rFonts w:ascii="Cambria" w:eastAsia="Times New Roman" w:hAnsi="Cambria" w:cs="Times New Roman"/>
      <w:color w:val="404040"/>
      <w:kern w:val="1"/>
      <w:sz w:val="20"/>
      <w:szCs w:val="20"/>
      <w:lang w:eastAsia="ru-RU"/>
    </w:rPr>
  </w:style>
  <w:style w:type="paragraph" w:styleId="9">
    <w:name w:val="heading 9"/>
    <w:basedOn w:val="a"/>
    <w:next w:val="a"/>
    <w:link w:val="90"/>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36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436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E436C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uiPriority w:val="99"/>
    <w:rsid w:val="00E436CC"/>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unhideWhenUsed/>
    <w:rsid w:val="00BF6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F69DA"/>
    <w:rPr>
      <w:rFonts w:ascii="Tahoma" w:hAnsi="Tahoma" w:cs="Tahoma"/>
      <w:sz w:val="16"/>
      <w:szCs w:val="16"/>
    </w:rPr>
  </w:style>
  <w:style w:type="paragraph" w:customStyle="1" w:styleId="11">
    <w:name w:val="Заголовок 11"/>
    <w:basedOn w:val="a"/>
    <w:next w:val="a"/>
    <w:link w:val="Heading1Char"/>
    <w:uiPriority w:val="9"/>
    <w:qFormat/>
    <w:rsid w:val="004130C7"/>
    <w:pPr>
      <w:keepNext/>
      <w:keepLines/>
      <w:suppressAutoHyphens/>
      <w:spacing w:before="480" w:after="0" w:line="240" w:lineRule="auto"/>
      <w:outlineLvl w:val="0"/>
    </w:pPr>
    <w:rPr>
      <w:rFonts w:ascii="Cambria" w:eastAsia="Times New Roman" w:hAnsi="Cambria" w:cs="Times New Roman"/>
      <w:b/>
      <w:bCs/>
      <w:color w:val="365F91"/>
      <w:kern w:val="1"/>
      <w:sz w:val="28"/>
      <w:szCs w:val="28"/>
      <w:lang w:eastAsia="ru-RU"/>
    </w:rPr>
  </w:style>
  <w:style w:type="character" w:customStyle="1" w:styleId="20">
    <w:name w:val="Заголовок 2 Знак"/>
    <w:basedOn w:val="a0"/>
    <w:link w:val="2"/>
    <w:uiPriority w:val="9"/>
    <w:rsid w:val="004130C7"/>
    <w:rPr>
      <w:rFonts w:ascii="Arial" w:eastAsia="Times New Roman" w:hAnsi="Arial" w:cs="Arial"/>
      <w:b/>
      <w:bCs/>
      <w:i/>
      <w:iCs/>
      <w:sz w:val="28"/>
      <w:szCs w:val="28"/>
      <w:lang w:eastAsia="ru-RU"/>
    </w:rPr>
  </w:style>
  <w:style w:type="paragraph" w:customStyle="1" w:styleId="31">
    <w:name w:val="Заголовок 31"/>
    <w:basedOn w:val="a"/>
    <w:next w:val="a"/>
    <w:link w:val="Heading3Char"/>
    <w:uiPriority w:val="9"/>
    <w:unhideWhenUsed/>
    <w:qFormat/>
    <w:rsid w:val="004130C7"/>
    <w:pPr>
      <w:keepNext/>
      <w:keepLines/>
      <w:suppressAutoHyphens/>
      <w:spacing w:before="200" w:after="0" w:line="240" w:lineRule="auto"/>
      <w:outlineLvl w:val="2"/>
    </w:pPr>
    <w:rPr>
      <w:rFonts w:ascii="Cambria" w:eastAsia="Times New Roman" w:hAnsi="Cambria" w:cs="Times New Roman"/>
      <w:b/>
      <w:bCs/>
      <w:color w:val="4F81BD"/>
      <w:kern w:val="1"/>
      <w:sz w:val="24"/>
      <w:szCs w:val="24"/>
      <w:lang w:eastAsia="ru-RU"/>
    </w:rPr>
  </w:style>
  <w:style w:type="paragraph" w:customStyle="1" w:styleId="81">
    <w:name w:val="Заголовок 81"/>
    <w:basedOn w:val="a"/>
    <w:next w:val="a"/>
    <w:link w:val="Heading8Char"/>
    <w:uiPriority w:val="9"/>
    <w:unhideWhenUsed/>
    <w:qFormat/>
    <w:rsid w:val="004130C7"/>
    <w:pPr>
      <w:keepNext/>
      <w:keepLines/>
      <w:suppressAutoHyphens/>
      <w:spacing w:before="200" w:after="0" w:line="240" w:lineRule="auto"/>
      <w:outlineLvl w:val="7"/>
    </w:pPr>
    <w:rPr>
      <w:rFonts w:ascii="Cambria" w:eastAsia="Times New Roman" w:hAnsi="Cambria" w:cs="Times New Roman"/>
      <w:color w:val="404040"/>
      <w:kern w:val="1"/>
      <w:sz w:val="20"/>
      <w:szCs w:val="20"/>
      <w:lang w:eastAsia="ru-RU"/>
    </w:rPr>
  </w:style>
  <w:style w:type="numbering" w:customStyle="1" w:styleId="12">
    <w:name w:val="Нет списка1"/>
    <w:next w:val="a2"/>
    <w:uiPriority w:val="99"/>
    <w:semiHidden/>
    <w:unhideWhenUsed/>
    <w:rsid w:val="004130C7"/>
  </w:style>
  <w:style w:type="paragraph" w:styleId="a5">
    <w:name w:val="List Paragraph"/>
    <w:aliases w:val="List_Paragraph,Multilevel para_II,List Paragraph1,Абзац списка11"/>
    <w:basedOn w:val="a"/>
    <w:link w:val="a6"/>
    <w:uiPriority w:val="99"/>
    <w:qFormat/>
    <w:rsid w:val="004130C7"/>
    <w:pPr>
      <w:suppressAutoHyphens/>
      <w:spacing w:after="0" w:line="240" w:lineRule="auto"/>
      <w:ind w:left="720"/>
      <w:contextualSpacing/>
    </w:pPr>
    <w:rPr>
      <w:rFonts w:ascii="Times New Roman" w:eastAsia="Calibri" w:hAnsi="Times New Roman" w:cs="Times New Roman"/>
      <w:kern w:val="1"/>
      <w:sz w:val="24"/>
      <w:szCs w:val="24"/>
      <w:lang w:eastAsia="ru-RU"/>
    </w:rPr>
  </w:style>
  <w:style w:type="paragraph" w:styleId="a7">
    <w:name w:val="Normal (Web)"/>
    <w:basedOn w:val="a"/>
    <w:link w:val="a8"/>
    <w:uiPriority w:val="99"/>
    <w:unhideWhenUsed/>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130C7"/>
    <w:rPr>
      <w:b/>
      <w:bCs/>
    </w:rPr>
  </w:style>
  <w:style w:type="character" w:customStyle="1" w:styleId="apple-converted-space">
    <w:name w:val="apple-converted-space"/>
    <w:basedOn w:val="a0"/>
    <w:rsid w:val="004130C7"/>
  </w:style>
  <w:style w:type="paragraph" w:customStyle="1" w:styleId="ConsNormal">
    <w:name w:val="ConsNormal"/>
    <w:rsid w:val="004130C7"/>
    <w:pPr>
      <w:widowControl w:val="0"/>
      <w:suppressAutoHyphens/>
      <w:snapToGrid w:val="0"/>
      <w:spacing w:after="0" w:line="240" w:lineRule="auto"/>
      <w:ind w:firstLine="720"/>
    </w:pPr>
    <w:rPr>
      <w:rFonts w:ascii="Arial" w:eastAsia="Arial" w:hAnsi="Arial" w:cs="Calibri"/>
      <w:sz w:val="20"/>
      <w:szCs w:val="20"/>
      <w:lang w:eastAsia="ar-SA"/>
    </w:rPr>
  </w:style>
  <w:style w:type="paragraph" w:styleId="aa">
    <w:name w:val="Body Text Indent"/>
    <w:basedOn w:val="a"/>
    <w:link w:val="ab"/>
    <w:uiPriority w:val="99"/>
    <w:rsid w:val="004130C7"/>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b">
    <w:name w:val="Основной текст с отступом Знак"/>
    <w:basedOn w:val="a0"/>
    <w:link w:val="aa"/>
    <w:uiPriority w:val="99"/>
    <w:rsid w:val="004130C7"/>
    <w:rPr>
      <w:rFonts w:ascii="Times New Roman" w:eastAsia="Times New Roman" w:hAnsi="Times New Roman" w:cs="Times New Roman"/>
      <w:sz w:val="28"/>
      <w:szCs w:val="20"/>
      <w:lang w:eastAsia="ar-SA"/>
    </w:rPr>
  </w:style>
  <w:style w:type="paragraph" w:styleId="ac">
    <w:name w:val="No Spacing"/>
    <w:link w:val="ad"/>
    <w:qFormat/>
    <w:rsid w:val="004130C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130C7"/>
    <w:rPr>
      <w:rFonts w:ascii="Cambria" w:eastAsia="Times New Roman" w:hAnsi="Cambria" w:cs="Times New Roman"/>
      <w:b/>
      <w:bCs/>
      <w:color w:val="365F91"/>
      <w:kern w:val="1"/>
      <w:sz w:val="28"/>
      <w:szCs w:val="28"/>
      <w:lang w:eastAsia="ru-RU"/>
    </w:rPr>
  </w:style>
  <w:style w:type="character" w:customStyle="1" w:styleId="FontStyle18">
    <w:name w:val="Font Style18"/>
    <w:basedOn w:val="a0"/>
    <w:uiPriority w:val="99"/>
    <w:rsid w:val="004130C7"/>
    <w:rPr>
      <w:rFonts w:ascii="Times New Roman" w:hAnsi="Times New Roman" w:cs="Times New Roman"/>
      <w:sz w:val="24"/>
      <w:szCs w:val="24"/>
    </w:rPr>
  </w:style>
  <w:style w:type="paragraph" w:customStyle="1" w:styleId="Style4">
    <w:name w:val="Style4"/>
    <w:basedOn w:val="a"/>
    <w:rsid w:val="004130C7"/>
    <w:pPr>
      <w:spacing w:after="0" w:line="317" w:lineRule="exact"/>
      <w:ind w:firstLine="605"/>
      <w:jc w:val="both"/>
    </w:pPr>
    <w:rPr>
      <w:rFonts w:ascii="Times New Roman" w:eastAsia="Times New Roman" w:hAnsi="Times New Roman" w:cs="Times New Roman"/>
      <w:sz w:val="20"/>
      <w:szCs w:val="20"/>
      <w:lang w:eastAsia="ar-SA"/>
    </w:rPr>
  </w:style>
  <w:style w:type="paragraph" w:customStyle="1" w:styleId="Style6">
    <w:name w:val="Style6"/>
    <w:basedOn w:val="a"/>
    <w:uiPriority w:val="99"/>
    <w:rsid w:val="004130C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4130C7"/>
    <w:rPr>
      <w:rFonts w:ascii="Times New Roman" w:hAnsi="Times New Roman" w:cs="Times New Roman"/>
      <w:sz w:val="18"/>
      <w:szCs w:val="18"/>
    </w:rPr>
  </w:style>
  <w:style w:type="paragraph" w:customStyle="1" w:styleId="p3">
    <w:name w:val="p3"/>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4130C7"/>
    <w:pPr>
      <w:suppressAutoHyphens/>
      <w:spacing w:after="120" w:line="240" w:lineRule="auto"/>
    </w:pPr>
    <w:rPr>
      <w:rFonts w:ascii="Times New Roman" w:eastAsia="Calibri" w:hAnsi="Times New Roman" w:cs="Times New Roman"/>
      <w:kern w:val="1"/>
      <w:sz w:val="24"/>
      <w:szCs w:val="24"/>
      <w:lang w:eastAsia="ru-RU"/>
    </w:rPr>
  </w:style>
  <w:style w:type="character" w:customStyle="1" w:styleId="af">
    <w:name w:val="Основной текст Знак"/>
    <w:basedOn w:val="a0"/>
    <w:link w:val="ae"/>
    <w:uiPriority w:val="99"/>
    <w:rsid w:val="004130C7"/>
    <w:rPr>
      <w:rFonts w:ascii="Times New Roman" w:eastAsia="Calibri" w:hAnsi="Times New Roman" w:cs="Times New Roman"/>
      <w:kern w:val="1"/>
      <w:sz w:val="24"/>
      <w:szCs w:val="24"/>
      <w:lang w:eastAsia="ru-RU"/>
    </w:rPr>
  </w:style>
  <w:style w:type="character" w:customStyle="1" w:styleId="21">
    <w:name w:val="Основной шрифт абзаца2"/>
    <w:rsid w:val="004130C7"/>
  </w:style>
  <w:style w:type="paragraph" w:customStyle="1" w:styleId="13">
    <w:name w:val="Обычный (веб)1"/>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ConsPlusCell">
    <w:name w:val="ConsPlusCell"/>
    <w:rsid w:val="004130C7"/>
    <w:pPr>
      <w:widowControl w:val="0"/>
      <w:suppressAutoHyphens/>
      <w:spacing w:after="0" w:line="240" w:lineRule="auto"/>
    </w:pPr>
    <w:rPr>
      <w:rFonts w:ascii="Courier New" w:eastAsia="Times New Roman" w:hAnsi="Courier New" w:cs="Courier New"/>
      <w:kern w:val="1"/>
      <w:sz w:val="24"/>
      <w:szCs w:val="20"/>
      <w:lang w:eastAsia="ru-RU"/>
    </w:rPr>
  </w:style>
  <w:style w:type="character" w:styleId="af0">
    <w:name w:val="Hyperlink"/>
    <w:basedOn w:val="a0"/>
    <w:rsid w:val="004130C7"/>
    <w:rPr>
      <w:rFonts w:cs="Times New Roman"/>
      <w:color w:val="0000FF"/>
      <w:u w:val="single"/>
    </w:rPr>
  </w:style>
  <w:style w:type="character" w:customStyle="1" w:styleId="FontStyle98">
    <w:name w:val="Font Style98"/>
    <w:basedOn w:val="21"/>
    <w:rsid w:val="004130C7"/>
    <w:rPr>
      <w:rFonts w:ascii="Times New Roman" w:hAnsi="Times New Roman" w:cs="Times New Roman"/>
      <w:sz w:val="22"/>
      <w:szCs w:val="22"/>
    </w:rPr>
  </w:style>
  <w:style w:type="character" w:customStyle="1" w:styleId="FontStyle101">
    <w:name w:val="Font Style101"/>
    <w:basedOn w:val="21"/>
    <w:rsid w:val="004130C7"/>
    <w:rPr>
      <w:rFonts w:ascii="Times New Roman" w:hAnsi="Times New Roman" w:cs="Times New Roman"/>
      <w:sz w:val="18"/>
      <w:szCs w:val="18"/>
    </w:rPr>
  </w:style>
  <w:style w:type="character" w:customStyle="1" w:styleId="FontStyle115">
    <w:name w:val="Font Style115"/>
    <w:basedOn w:val="21"/>
    <w:rsid w:val="004130C7"/>
    <w:rPr>
      <w:rFonts w:ascii="Times New Roman" w:hAnsi="Times New Roman" w:cs="Times New Roman"/>
      <w:b/>
      <w:bCs/>
      <w:sz w:val="22"/>
      <w:szCs w:val="22"/>
    </w:rPr>
  </w:style>
  <w:style w:type="paragraph" w:customStyle="1" w:styleId="Style78">
    <w:name w:val="Style78"/>
    <w:basedOn w:val="a"/>
    <w:rsid w:val="004130C7"/>
    <w:pPr>
      <w:widowControl w:val="0"/>
      <w:autoSpaceDE w:val="0"/>
      <w:spacing w:after="0" w:line="240" w:lineRule="exact"/>
      <w:jc w:val="center"/>
    </w:pPr>
    <w:rPr>
      <w:rFonts w:ascii="Times New Roman" w:eastAsia="Times New Roman" w:hAnsi="Times New Roman" w:cs="Times New Roman"/>
      <w:sz w:val="20"/>
      <w:szCs w:val="20"/>
      <w:lang w:eastAsia="ar-SA"/>
    </w:rPr>
  </w:style>
  <w:style w:type="paragraph" w:customStyle="1" w:styleId="14">
    <w:name w:val="Знак1"/>
    <w:basedOn w:val="a"/>
    <w:rsid w:val="004130C7"/>
    <w:pPr>
      <w:spacing w:before="280" w:after="280" w:line="240" w:lineRule="auto"/>
    </w:pPr>
    <w:rPr>
      <w:rFonts w:ascii="Tahoma" w:eastAsia="Times New Roman" w:hAnsi="Tahoma" w:cs="Times New Roman"/>
      <w:sz w:val="20"/>
      <w:szCs w:val="20"/>
      <w:lang w:val="en-US" w:eastAsia="ar-SA"/>
    </w:rPr>
  </w:style>
  <w:style w:type="paragraph" w:customStyle="1" w:styleId="Style5">
    <w:name w:val="Style5"/>
    <w:basedOn w:val="a"/>
    <w:uiPriority w:val="99"/>
    <w:rsid w:val="004130C7"/>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4130C7"/>
    <w:pPr>
      <w:suppressAutoHyphens/>
      <w:spacing w:after="120" w:line="480" w:lineRule="auto"/>
      <w:ind w:left="283"/>
    </w:pPr>
    <w:rPr>
      <w:rFonts w:ascii="Times New Roman" w:eastAsia="Times New Roman" w:hAnsi="Times New Roman" w:cs="Times New Roman"/>
      <w:kern w:val="1"/>
      <w:sz w:val="24"/>
      <w:szCs w:val="24"/>
      <w:lang w:eastAsia="ru-RU"/>
    </w:rPr>
  </w:style>
  <w:style w:type="paragraph" w:customStyle="1" w:styleId="211">
    <w:name w:val="Основной текст 21"/>
    <w:basedOn w:val="a"/>
    <w:rsid w:val="004130C7"/>
    <w:pPr>
      <w:suppressAutoHyphens/>
      <w:spacing w:after="120" w:line="480" w:lineRule="auto"/>
    </w:pPr>
    <w:rPr>
      <w:rFonts w:ascii="Times New Roman" w:eastAsia="Calibri" w:hAnsi="Times New Roman" w:cs="Times New Roman"/>
      <w:kern w:val="1"/>
      <w:sz w:val="24"/>
      <w:szCs w:val="24"/>
      <w:lang w:eastAsia="ru-RU"/>
    </w:rPr>
  </w:style>
  <w:style w:type="paragraph" w:customStyle="1" w:styleId="western">
    <w:name w:val="western"/>
    <w:basedOn w:val="a"/>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Прижатый влево"/>
    <w:basedOn w:val="a"/>
    <w:rsid w:val="004130C7"/>
    <w:pPr>
      <w:widowControl w:val="0"/>
      <w:suppressAutoHyphens/>
      <w:spacing w:after="0" w:line="240" w:lineRule="auto"/>
    </w:pPr>
    <w:rPr>
      <w:rFonts w:ascii="Arial" w:eastAsia="Times New Roman" w:hAnsi="Arial" w:cs="Arial"/>
      <w:kern w:val="1"/>
      <w:sz w:val="24"/>
      <w:szCs w:val="24"/>
      <w:lang w:eastAsia="ru-RU"/>
    </w:rPr>
  </w:style>
  <w:style w:type="character" w:customStyle="1" w:styleId="FontStyle138">
    <w:name w:val="Font Style138"/>
    <w:basedOn w:val="21"/>
    <w:rsid w:val="004130C7"/>
    <w:rPr>
      <w:rFonts w:ascii="Times New Roman" w:hAnsi="Times New Roman" w:cs="Times New Roman"/>
      <w:b/>
      <w:bCs/>
      <w:i/>
      <w:iCs/>
      <w:sz w:val="22"/>
      <w:szCs w:val="22"/>
    </w:rPr>
  </w:style>
  <w:style w:type="character" w:customStyle="1" w:styleId="FontStyle140">
    <w:name w:val="Font Style140"/>
    <w:basedOn w:val="21"/>
    <w:rsid w:val="004130C7"/>
    <w:rPr>
      <w:rFonts w:ascii="Times New Roman" w:hAnsi="Times New Roman" w:cs="Times New Roman"/>
      <w:b/>
      <w:bCs/>
      <w:i/>
      <w:iCs/>
      <w:sz w:val="22"/>
      <w:szCs w:val="22"/>
    </w:rPr>
  </w:style>
  <w:style w:type="character" w:customStyle="1" w:styleId="15">
    <w:name w:val="Сильное выделение1"/>
    <w:uiPriority w:val="21"/>
    <w:qFormat/>
    <w:rsid w:val="004130C7"/>
    <w:rPr>
      <w:b/>
      <w:bCs/>
      <w:i/>
      <w:iCs/>
      <w:color w:val="4F81BD"/>
      <w:sz w:val="22"/>
      <w:szCs w:val="22"/>
    </w:rPr>
  </w:style>
  <w:style w:type="paragraph" w:customStyle="1" w:styleId="Default">
    <w:name w:val="Default"/>
    <w:rsid w:val="004130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бычный (веб)2"/>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310">
    <w:name w:val="Основной текст с отступом 31"/>
    <w:basedOn w:val="a"/>
    <w:rsid w:val="004130C7"/>
    <w:pPr>
      <w:autoSpaceDE w:val="0"/>
      <w:spacing w:after="0" w:line="240" w:lineRule="auto"/>
      <w:ind w:right="-58" w:firstLine="709"/>
      <w:jc w:val="center"/>
    </w:pPr>
    <w:rPr>
      <w:rFonts w:ascii="Times New Roman" w:eastAsia="Times New Roman" w:hAnsi="Times New Roman" w:cs="Times New Roman"/>
      <w:sz w:val="20"/>
      <w:szCs w:val="20"/>
      <w:lang w:eastAsia="ar-SA"/>
    </w:rPr>
  </w:style>
  <w:style w:type="paragraph" w:customStyle="1" w:styleId="16">
    <w:name w:val="Указатель1"/>
    <w:basedOn w:val="a"/>
    <w:rsid w:val="004130C7"/>
    <w:pPr>
      <w:suppressLineNumbers/>
      <w:suppressAutoHyphens/>
      <w:spacing w:after="0" w:line="240" w:lineRule="auto"/>
    </w:pPr>
    <w:rPr>
      <w:rFonts w:ascii="Times New Roman" w:eastAsia="Calibri" w:hAnsi="Times New Roman" w:cs="Times New Roman"/>
      <w:kern w:val="1"/>
      <w:sz w:val="24"/>
      <w:szCs w:val="24"/>
      <w:lang w:eastAsia="ru-RU"/>
    </w:rPr>
  </w:style>
  <w:style w:type="paragraph" w:customStyle="1" w:styleId="32">
    <w:name w:val="Обычный (веб)3"/>
    <w:basedOn w:val="a"/>
    <w:rsid w:val="004130C7"/>
    <w:pPr>
      <w:suppressAutoHyphens/>
      <w:spacing w:before="85" w:after="85" w:line="240" w:lineRule="auto"/>
      <w:ind w:left="85" w:right="85"/>
    </w:pPr>
    <w:rPr>
      <w:rFonts w:ascii="Times New Roman" w:eastAsia="Times New Roman" w:hAnsi="Times New Roman" w:cs="Times New Roman"/>
      <w:kern w:val="1"/>
      <w:sz w:val="24"/>
      <w:szCs w:val="24"/>
      <w:lang w:eastAsia="ru-RU"/>
    </w:rPr>
  </w:style>
  <w:style w:type="paragraph" w:customStyle="1" w:styleId="newsshowstyle">
    <w:name w:val="news_show_style"/>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Текст1"/>
    <w:basedOn w:val="a"/>
    <w:uiPriority w:val="99"/>
    <w:rsid w:val="004130C7"/>
    <w:pPr>
      <w:autoSpaceDE w:val="0"/>
      <w:spacing w:after="0" w:line="240" w:lineRule="auto"/>
    </w:pPr>
    <w:rPr>
      <w:rFonts w:ascii="Courier New" w:eastAsia="Times New Roman" w:hAnsi="Courier New" w:cs="Courier New"/>
      <w:sz w:val="20"/>
      <w:szCs w:val="20"/>
      <w:lang w:eastAsia="ar-SA"/>
    </w:rPr>
  </w:style>
  <w:style w:type="paragraph" w:customStyle="1" w:styleId="220">
    <w:name w:val="Основной текст 22"/>
    <w:basedOn w:val="a"/>
    <w:rsid w:val="004130C7"/>
    <w:pPr>
      <w:spacing w:after="120" w:line="480" w:lineRule="auto"/>
    </w:pPr>
    <w:rPr>
      <w:rFonts w:ascii="Times New Roman" w:eastAsia="Times New Roman" w:hAnsi="Times New Roman" w:cs="Times New Roman"/>
      <w:sz w:val="20"/>
      <w:szCs w:val="20"/>
      <w:lang w:eastAsia="ar-SA"/>
    </w:rPr>
  </w:style>
  <w:style w:type="table" w:styleId="af2">
    <w:name w:val="Table Grid"/>
    <w:basedOn w:val="a1"/>
    <w:uiPriority w:val="59"/>
    <w:rsid w:val="00413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4130C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130C7"/>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4130C7"/>
    <w:pPr>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4">
    <w:name w:val="Верхний колонтитул Знак"/>
    <w:basedOn w:val="a0"/>
    <w:link w:val="af3"/>
    <w:uiPriority w:val="99"/>
    <w:rsid w:val="004130C7"/>
    <w:rPr>
      <w:rFonts w:ascii="Times New Roman" w:eastAsia="Calibri" w:hAnsi="Times New Roman" w:cs="Times New Roman"/>
      <w:kern w:val="1"/>
      <w:sz w:val="24"/>
      <w:szCs w:val="24"/>
      <w:lang w:eastAsia="ru-RU"/>
    </w:rPr>
  </w:style>
  <w:style w:type="paragraph" w:styleId="af5">
    <w:name w:val="footer"/>
    <w:basedOn w:val="a"/>
    <w:link w:val="af6"/>
    <w:uiPriority w:val="99"/>
    <w:unhideWhenUsed/>
    <w:rsid w:val="004130C7"/>
    <w:pPr>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6">
    <w:name w:val="Нижний колонтитул Знак"/>
    <w:basedOn w:val="a0"/>
    <w:link w:val="af5"/>
    <w:uiPriority w:val="99"/>
    <w:rsid w:val="004130C7"/>
    <w:rPr>
      <w:rFonts w:ascii="Times New Roman" w:eastAsia="Calibri" w:hAnsi="Times New Roman" w:cs="Times New Roman"/>
      <w:kern w:val="1"/>
      <w:sz w:val="24"/>
      <w:szCs w:val="24"/>
      <w:lang w:eastAsia="ru-RU"/>
    </w:rPr>
  </w:style>
  <w:style w:type="character" w:customStyle="1" w:styleId="WW8Num10z0">
    <w:name w:val="WW8Num10z0"/>
    <w:rsid w:val="004130C7"/>
    <w:rPr>
      <w:rFonts w:ascii="Times New Roman" w:hAnsi="Times New Roman" w:cs="Times New Roman"/>
    </w:rPr>
  </w:style>
  <w:style w:type="paragraph" w:customStyle="1" w:styleId="p2">
    <w:name w:val="p2"/>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9">
    <w:name w:val="Font Style109"/>
    <w:uiPriority w:val="99"/>
    <w:rsid w:val="004130C7"/>
    <w:rPr>
      <w:rFonts w:ascii="Times New Roman" w:hAnsi="Times New Roman"/>
      <w:color w:val="000000"/>
      <w:sz w:val="20"/>
    </w:rPr>
  </w:style>
  <w:style w:type="paragraph" w:customStyle="1" w:styleId="Style3">
    <w:name w:val="Style3"/>
    <w:basedOn w:val="a"/>
    <w:uiPriority w:val="99"/>
    <w:rsid w:val="004130C7"/>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4130C7"/>
    <w:pPr>
      <w:spacing w:after="0" w:line="240" w:lineRule="auto"/>
    </w:pPr>
    <w:rPr>
      <w:rFonts w:ascii="Verdana" w:eastAsia="Times New Roman" w:hAnsi="Verdana" w:cs="Verdana"/>
      <w:sz w:val="20"/>
      <w:szCs w:val="20"/>
      <w:lang w:val="en-US"/>
    </w:rPr>
  </w:style>
  <w:style w:type="character" w:customStyle="1" w:styleId="FontStyle23">
    <w:name w:val="Font Style23"/>
    <w:basedOn w:val="a0"/>
    <w:rsid w:val="004130C7"/>
    <w:rPr>
      <w:rFonts w:ascii="Times New Roman" w:hAnsi="Times New Roman" w:cs="Times New Roman"/>
      <w:sz w:val="26"/>
      <w:szCs w:val="26"/>
    </w:rPr>
  </w:style>
  <w:style w:type="paragraph" w:customStyle="1" w:styleId="221">
    <w:name w:val="Основной текст с отступом 22"/>
    <w:basedOn w:val="a"/>
    <w:rsid w:val="004130C7"/>
    <w:pPr>
      <w:suppressAutoHyphens/>
      <w:spacing w:after="120" w:line="480" w:lineRule="auto"/>
      <w:ind w:left="283"/>
    </w:pPr>
    <w:rPr>
      <w:rFonts w:ascii="Times New Roman" w:eastAsia="Times New Roman" w:hAnsi="Times New Roman" w:cs="Times New Roman"/>
      <w:kern w:val="1"/>
      <w:sz w:val="24"/>
      <w:szCs w:val="24"/>
      <w:lang w:eastAsia="ru-RU"/>
    </w:rPr>
  </w:style>
  <w:style w:type="paragraph" w:customStyle="1" w:styleId="Style1">
    <w:name w:val="Style1"/>
    <w:basedOn w:val="a"/>
    <w:uiPriority w:val="99"/>
    <w:rsid w:val="004130C7"/>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130C7"/>
    <w:pPr>
      <w:widowControl w:val="0"/>
      <w:suppressAutoHyphens/>
      <w:spacing w:after="0" w:line="322" w:lineRule="exact"/>
      <w:ind w:firstLine="427"/>
      <w:jc w:val="both"/>
    </w:pPr>
    <w:rPr>
      <w:rFonts w:ascii="Times New Roman" w:eastAsia="Andale Sans UI" w:hAnsi="Times New Roman" w:cs="Times New Roman"/>
      <w:kern w:val="1"/>
      <w:sz w:val="24"/>
      <w:szCs w:val="24"/>
      <w:lang w:eastAsia="ru-RU"/>
    </w:rPr>
  </w:style>
  <w:style w:type="character" w:customStyle="1" w:styleId="25">
    <w:name w:val="Основной текст 2 Знак Знак Знак"/>
    <w:rsid w:val="004130C7"/>
    <w:rPr>
      <w:rFonts w:cs="Times New Roman"/>
    </w:rPr>
  </w:style>
  <w:style w:type="paragraph" w:customStyle="1" w:styleId="p7">
    <w:name w:val="p7"/>
    <w:basedOn w:val="a"/>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130C7"/>
    <w:rPr>
      <w:rFonts w:ascii="Cambria" w:eastAsia="Times New Roman" w:hAnsi="Cambria" w:cs="Times New Roman"/>
      <w:b/>
      <w:bCs/>
      <w:color w:val="4F81BD"/>
      <w:kern w:val="1"/>
      <w:sz w:val="24"/>
      <w:szCs w:val="24"/>
      <w:lang w:eastAsia="ru-RU"/>
    </w:rPr>
  </w:style>
  <w:style w:type="paragraph" w:customStyle="1" w:styleId="p4">
    <w:name w:val="p4"/>
    <w:basedOn w:val="a"/>
    <w:uiPriority w:val="99"/>
    <w:rsid w:val="0041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List_Paragraph Знак,Multilevel para_II Знак,List Paragraph1 Знак,Абзац списка11 Знак"/>
    <w:link w:val="a5"/>
    <w:uiPriority w:val="34"/>
    <w:locked/>
    <w:rsid w:val="004130C7"/>
    <w:rPr>
      <w:rFonts w:ascii="Times New Roman" w:eastAsia="Calibri" w:hAnsi="Times New Roman" w:cs="Times New Roman"/>
      <w:kern w:val="1"/>
      <w:sz w:val="24"/>
      <w:szCs w:val="24"/>
      <w:lang w:eastAsia="ru-RU"/>
    </w:rPr>
  </w:style>
  <w:style w:type="paragraph" w:customStyle="1" w:styleId="18">
    <w:name w:val="Абзац списка1"/>
    <w:basedOn w:val="a"/>
    <w:rsid w:val="004130C7"/>
    <w:pPr>
      <w:ind w:left="720"/>
      <w:contextualSpacing/>
    </w:pPr>
    <w:rPr>
      <w:rFonts w:ascii="Calibri" w:eastAsia="Times New Roman" w:hAnsi="Calibri" w:cs="Times New Roman"/>
      <w:lang w:eastAsia="ru-RU"/>
    </w:rPr>
  </w:style>
  <w:style w:type="character" w:customStyle="1" w:styleId="ad">
    <w:name w:val="Без интервала Знак"/>
    <w:link w:val="ac"/>
    <w:locked/>
    <w:rsid w:val="004130C7"/>
    <w:rPr>
      <w:rFonts w:ascii="Calibri" w:eastAsia="Calibri" w:hAnsi="Calibri" w:cs="Times New Roman"/>
    </w:rPr>
  </w:style>
  <w:style w:type="character" w:customStyle="1" w:styleId="FontStyle12">
    <w:name w:val="Font Style12"/>
    <w:rsid w:val="004130C7"/>
    <w:rPr>
      <w:rFonts w:ascii="Times New Roman" w:hAnsi="Times New Roman" w:cs="Times New Roman" w:hint="default"/>
      <w:sz w:val="26"/>
      <w:szCs w:val="26"/>
    </w:rPr>
  </w:style>
  <w:style w:type="paragraph" w:customStyle="1" w:styleId="Style2">
    <w:name w:val="Style2"/>
    <w:basedOn w:val="a"/>
    <w:rsid w:val="004130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4130C7"/>
    <w:rPr>
      <w:i/>
      <w:iCs/>
    </w:rPr>
  </w:style>
  <w:style w:type="paragraph" w:styleId="af9">
    <w:name w:val="Body Text First Indent"/>
    <w:basedOn w:val="ae"/>
    <w:link w:val="afa"/>
    <w:unhideWhenUsed/>
    <w:rsid w:val="004130C7"/>
    <w:pPr>
      <w:spacing w:after="0"/>
      <w:ind w:firstLine="360"/>
    </w:pPr>
  </w:style>
  <w:style w:type="character" w:customStyle="1" w:styleId="afa">
    <w:name w:val="Красная строка Знак"/>
    <w:basedOn w:val="af"/>
    <w:link w:val="af9"/>
    <w:rsid w:val="004130C7"/>
    <w:rPr>
      <w:rFonts w:ascii="Times New Roman" w:eastAsia="Calibri" w:hAnsi="Times New Roman" w:cs="Times New Roman"/>
      <w:kern w:val="1"/>
      <w:sz w:val="24"/>
      <w:szCs w:val="24"/>
      <w:lang w:eastAsia="ru-RU"/>
    </w:rPr>
  </w:style>
  <w:style w:type="character" w:customStyle="1" w:styleId="80">
    <w:name w:val="Заголовок 8 Знак"/>
    <w:basedOn w:val="a0"/>
    <w:link w:val="8"/>
    <w:uiPriority w:val="9"/>
    <w:rsid w:val="004130C7"/>
    <w:rPr>
      <w:rFonts w:ascii="Cambria" w:eastAsia="Times New Roman" w:hAnsi="Cambria" w:cs="Times New Roman"/>
      <w:color w:val="404040"/>
      <w:kern w:val="1"/>
      <w:sz w:val="20"/>
      <w:szCs w:val="20"/>
      <w:lang w:eastAsia="ru-RU"/>
    </w:rPr>
  </w:style>
  <w:style w:type="paragraph" w:styleId="26">
    <w:name w:val="Body Text Indent 2"/>
    <w:basedOn w:val="a"/>
    <w:link w:val="27"/>
    <w:uiPriority w:val="99"/>
    <w:unhideWhenUsed/>
    <w:rsid w:val="004130C7"/>
    <w:pPr>
      <w:suppressAutoHyphens/>
      <w:spacing w:after="120" w:line="480" w:lineRule="auto"/>
      <w:ind w:left="283"/>
    </w:pPr>
    <w:rPr>
      <w:rFonts w:ascii="Times New Roman" w:eastAsia="Calibri" w:hAnsi="Times New Roman" w:cs="Times New Roman"/>
      <w:kern w:val="1"/>
      <w:sz w:val="24"/>
      <w:szCs w:val="24"/>
      <w:lang w:eastAsia="ru-RU"/>
    </w:rPr>
  </w:style>
  <w:style w:type="character" w:customStyle="1" w:styleId="27">
    <w:name w:val="Основной текст с отступом 2 Знак"/>
    <w:basedOn w:val="a0"/>
    <w:link w:val="26"/>
    <w:rsid w:val="004130C7"/>
    <w:rPr>
      <w:rFonts w:ascii="Times New Roman" w:eastAsia="Calibri" w:hAnsi="Times New Roman" w:cs="Times New Roman"/>
      <w:kern w:val="1"/>
      <w:sz w:val="24"/>
      <w:szCs w:val="24"/>
      <w:lang w:eastAsia="ru-RU"/>
    </w:rPr>
  </w:style>
  <w:style w:type="numbering" w:customStyle="1" w:styleId="110">
    <w:name w:val="Нет списка11"/>
    <w:next w:val="a2"/>
    <w:uiPriority w:val="99"/>
    <w:semiHidden/>
    <w:unhideWhenUsed/>
    <w:rsid w:val="004130C7"/>
  </w:style>
  <w:style w:type="paragraph" w:styleId="afb">
    <w:name w:val="Block Text"/>
    <w:basedOn w:val="a"/>
    <w:rsid w:val="004130C7"/>
    <w:pPr>
      <w:spacing w:after="0" w:line="240" w:lineRule="auto"/>
      <w:ind w:left="-284" w:right="-766" w:firstLine="284"/>
      <w:jc w:val="both"/>
    </w:pPr>
    <w:rPr>
      <w:rFonts w:ascii="Times New Roman" w:eastAsia="Times New Roman" w:hAnsi="Times New Roman" w:cs="Times New Roman"/>
      <w:sz w:val="28"/>
      <w:szCs w:val="20"/>
      <w:lang w:eastAsia="ru-RU"/>
    </w:rPr>
  </w:style>
  <w:style w:type="paragraph" w:customStyle="1" w:styleId="19">
    <w:name w:val="1"/>
    <w:basedOn w:val="a"/>
    <w:rsid w:val="004130C7"/>
    <w:pPr>
      <w:spacing w:after="0" w:line="240" w:lineRule="auto"/>
    </w:pPr>
    <w:rPr>
      <w:rFonts w:ascii="Verdana" w:eastAsia="Times New Roman" w:hAnsi="Verdana" w:cs="Verdana"/>
      <w:sz w:val="20"/>
      <w:szCs w:val="20"/>
      <w:lang w:val="en-US"/>
    </w:rPr>
  </w:style>
  <w:style w:type="paragraph" w:styleId="33">
    <w:name w:val="Body Text Indent 3"/>
    <w:basedOn w:val="a"/>
    <w:link w:val="34"/>
    <w:rsid w:val="004130C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130C7"/>
    <w:rPr>
      <w:rFonts w:ascii="Times New Roman" w:eastAsia="Times New Roman" w:hAnsi="Times New Roman" w:cs="Times New Roman"/>
      <w:sz w:val="16"/>
      <w:szCs w:val="16"/>
      <w:lang w:eastAsia="ru-RU"/>
    </w:rPr>
  </w:style>
  <w:style w:type="paragraph" w:customStyle="1" w:styleId="afc">
    <w:name w:val="Знак Знак"/>
    <w:basedOn w:val="a"/>
    <w:rsid w:val="004130C7"/>
    <w:pPr>
      <w:spacing w:after="0" w:line="240" w:lineRule="auto"/>
    </w:pPr>
    <w:rPr>
      <w:rFonts w:ascii="Verdana" w:eastAsia="Times New Roman" w:hAnsi="Verdana" w:cs="Verdana"/>
      <w:sz w:val="20"/>
      <w:szCs w:val="20"/>
      <w:lang w:val="en-US"/>
    </w:rPr>
  </w:style>
  <w:style w:type="paragraph" w:customStyle="1" w:styleId="Standard">
    <w:name w:val="Standard"/>
    <w:uiPriority w:val="99"/>
    <w:rsid w:val="004130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d">
    <w:name w:val="Текст документов"/>
    <w:basedOn w:val="Standard"/>
    <w:rsid w:val="004130C7"/>
    <w:pPr>
      <w:ind w:firstLine="709"/>
      <w:jc w:val="both"/>
    </w:pPr>
    <w:rPr>
      <w:rFonts w:eastAsia="Times New Roman" w:cs="Times New Roman"/>
      <w:lang w:eastAsia="ru-RU"/>
    </w:rPr>
  </w:style>
  <w:style w:type="paragraph" w:customStyle="1" w:styleId="afe">
    <w:name w:val="Знак Знак Знак Знак Знак Знак Знак Знак Знак Знак Знак Знак Знак Знак Знак Знак"/>
    <w:basedOn w:val="a"/>
    <w:rsid w:val="004130C7"/>
    <w:pPr>
      <w:spacing w:after="160" w:line="240" w:lineRule="exact"/>
    </w:pPr>
    <w:rPr>
      <w:rFonts w:ascii="Verdana" w:eastAsia="Times New Roman" w:hAnsi="Verdana" w:cs="Times New Roman"/>
      <w:sz w:val="20"/>
      <w:szCs w:val="20"/>
      <w:lang w:val="en-US"/>
    </w:rPr>
  </w:style>
  <w:style w:type="character" w:styleId="aff">
    <w:name w:val="annotation reference"/>
    <w:rsid w:val="004130C7"/>
    <w:rPr>
      <w:sz w:val="16"/>
      <w:szCs w:val="16"/>
    </w:rPr>
  </w:style>
  <w:style w:type="paragraph" w:styleId="aff0">
    <w:name w:val="annotation text"/>
    <w:basedOn w:val="a"/>
    <w:link w:val="aff1"/>
    <w:rsid w:val="004130C7"/>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4130C7"/>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4130C7"/>
    <w:rPr>
      <w:b/>
      <w:bCs/>
    </w:rPr>
  </w:style>
  <w:style w:type="character" w:customStyle="1" w:styleId="aff3">
    <w:name w:val="Тема примечания Знак"/>
    <w:basedOn w:val="aff1"/>
    <w:link w:val="aff2"/>
    <w:rsid w:val="004130C7"/>
    <w:rPr>
      <w:rFonts w:ascii="Times New Roman" w:eastAsia="Times New Roman" w:hAnsi="Times New Roman" w:cs="Times New Roman"/>
      <w:b/>
      <w:bCs/>
      <w:sz w:val="20"/>
      <w:szCs w:val="20"/>
      <w:lang w:eastAsia="ru-RU"/>
    </w:rPr>
  </w:style>
  <w:style w:type="paragraph" w:customStyle="1" w:styleId="TableContents">
    <w:name w:val="Table Contents"/>
    <w:basedOn w:val="Standard"/>
    <w:rsid w:val="004130C7"/>
    <w:pPr>
      <w:suppressLineNumbers/>
    </w:pPr>
  </w:style>
  <w:style w:type="paragraph" w:customStyle="1" w:styleId="35">
    <w:name w:val="заголовок 3"/>
    <w:basedOn w:val="a"/>
    <w:next w:val="a"/>
    <w:rsid w:val="004130C7"/>
    <w:pPr>
      <w:keepNext/>
      <w:tabs>
        <w:tab w:val="left" w:pos="6521"/>
      </w:tabs>
      <w:autoSpaceDE w:val="0"/>
      <w:autoSpaceDN w:val="0"/>
      <w:spacing w:after="0" w:line="240" w:lineRule="auto"/>
      <w:jc w:val="both"/>
    </w:pPr>
    <w:rPr>
      <w:rFonts w:ascii="Arial Narrow" w:eastAsia="Times New Roman" w:hAnsi="Arial Narrow" w:cs="Arial Narrow"/>
      <w:b/>
      <w:bCs/>
      <w:i/>
      <w:iCs/>
      <w:sz w:val="32"/>
      <w:szCs w:val="32"/>
      <w:u w:val="single"/>
      <w:lang w:eastAsia="ru-RU"/>
    </w:rPr>
  </w:style>
  <w:style w:type="paragraph" w:customStyle="1" w:styleId="1a">
    <w:name w:val="Без интервала1"/>
    <w:qFormat/>
    <w:rsid w:val="004130C7"/>
    <w:pPr>
      <w:spacing w:after="0" w:line="240" w:lineRule="auto"/>
    </w:pPr>
    <w:rPr>
      <w:rFonts w:ascii="Times New Roman" w:eastAsia="Calibri" w:hAnsi="Times New Roman" w:cs="Times New Roman"/>
    </w:rPr>
  </w:style>
  <w:style w:type="character" w:customStyle="1" w:styleId="FontStyle22">
    <w:name w:val="Font Style22"/>
    <w:uiPriority w:val="99"/>
    <w:rsid w:val="004130C7"/>
    <w:rPr>
      <w:rFonts w:ascii="Times New Roman" w:hAnsi="Times New Roman" w:cs="Times New Roman"/>
      <w:sz w:val="26"/>
      <w:szCs w:val="26"/>
    </w:rPr>
  </w:style>
  <w:style w:type="paragraph" w:customStyle="1" w:styleId="BodyText21">
    <w:name w:val="Body Text 21"/>
    <w:basedOn w:val="a"/>
    <w:uiPriority w:val="99"/>
    <w:rsid w:val="004130C7"/>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0pt2">
    <w:name w:val="Основной текст + Интервал 0 pt2"/>
    <w:uiPriority w:val="99"/>
    <w:rsid w:val="004130C7"/>
    <w:rPr>
      <w:rFonts w:ascii="Times New Roman" w:hAnsi="Times New Roman" w:cs="Times New Roman"/>
      <w:color w:val="000000"/>
      <w:spacing w:val="-2"/>
      <w:w w:val="100"/>
      <w:position w:val="0"/>
      <w:sz w:val="26"/>
      <w:szCs w:val="26"/>
      <w:u w:val="none"/>
      <w:lang w:eastAsia="ru-RU"/>
    </w:rPr>
  </w:style>
  <w:style w:type="character" w:customStyle="1" w:styleId="FontStyle24">
    <w:name w:val="Font Style24"/>
    <w:uiPriority w:val="99"/>
    <w:rsid w:val="004130C7"/>
    <w:rPr>
      <w:rFonts w:ascii="Times New Roman" w:hAnsi="Times New Roman" w:cs="Times New Roman"/>
      <w:sz w:val="24"/>
      <w:szCs w:val="24"/>
    </w:rPr>
  </w:style>
  <w:style w:type="paragraph" w:customStyle="1" w:styleId="aff4">
    <w:name w:val="_Обычный"/>
    <w:link w:val="aff5"/>
    <w:qFormat/>
    <w:rsid w:val="004130C7"/>
    <w:pPr>
      <w:spacing w:after="0" w:line="360" w:lineRule="auto"/>
      <w:ind w:firstLine="709"/>
      <w:jc w:val="both"/>
    </w:pPr>
    <w:rPr>
      <w:rFonts w:ascii="Times New Roman" w:eastAsia="Calibri" w:hAnsi="Times New Roman" w:cs="Times New Roman"/>
      <w:sz w:val="24"/>
      <w:szCs w:val="24"/>
    </w:rPr>
  </w:style>
  <w:style w:type="character" w:customStyle="1" w:styleId="aff5">
    <w:name w:val="_Обычный Знак"/>
    <w:link w:val="aff4"/>
    <w:rsid w:val="004130C7"/>
    <w:rPr>
      <w:rFonts w:ascii="Times New Roman" w:eastAsia="Calibri" w:hAnsi="Times New Roman" w:cs="Times New Roman"/>
      <w:sz w:val="24"/>
      <w:szCs w:val="24"/>
    </w:rPr>
  </w:style>
  <w:style w:type="character" w:customStyle="1" w:styleId="111">
    <w:name w:val="Заголовок 1 Знак1"/>
    <w:basedOn w:val="a0"/>
    <w:uiPriority w:val="9"/>
    <w:rsid w:val="004130C7"/>
    <w:rPr>
      <w:rFonts w:asciiTheme="majorHAnsi" w:eastAsiaTheme="majorEastAsia" w:hAnsiTheme="majorHAnsi" w:cstheme="majorBidi"/>
      <w:b/>
      <w:bCs/>
      <w:color w:val="365F91" w:themeColor="accent1" w:themeShade="BF"/>
      <w:sz w:val="28"/>
      <w:szCs w:val="28"/>
    </w:rPr>
  </w:style>
  <w:style w:type="character" w:styleId="aff6">
    <w:name w:val="Intense Emphasis"/>
    <w:basedOn w:val="a0"/>
    <w:uiPriority w:val="21"/>
    <w:qFormat/>
    <w:rsid w:val="004130C7"/>
    <w:rPr>
      <w:b/>
      <w:bCs/>
      <w:i/>
      <w:iCs/>
      <w:color w:val="4F81BD" w:themeColor="accent1"/>
    </w:rPr>
  </w:style>
  <w:style w:type="character" w:customStyle="1" w:styleId="311">
    <w:name w:val="Заголовок 3 Знак1"/>
    <w:basedOn w:val="a0"/>
    <w:uiPriority w:val="9"/>
    <w:semiHidden/>
    <w:rsid w:val="004130C7"/>
    <w:rPr>
      <w:rFonts w:asciiTheme="majorHAnsi" w:eastAsiaTheme="majorEastAsia" w:hAnsiTheme="majorHAnsi" w:cstheme="majorBidi"/>
      <w:b/>
      <w:bCs/>
      <w:color w:val="4F81BD" w:themeColor="accent1"/>
    </w:rPr>
  </w:style>
  <w:style w:type="character" w:customStyle="1" w:styleId="810">
    <w:name w:val="Заголовок 8 Знак1"/>
    <w:basedOn w:val="a0"/>
    <w:uiPriority w:val="9"/>
    <w:semiHidden/>
    <w:rsid w:val="004130C7"/>
    <w:rPr>
      <w:rFonts w:asciiTheme="majorHAnsi" w:eastAsiaTheme="majorEastAsia" w:hAnsiTheme="majorHAnsi" w:cstheme="majorBidi"/>
      <w:color w:val="404040" w:themeColor="text1" w:themeTint="BF"/>
      <w:sz w:val="20"/>
      <w:szCs w:val="20"/>
    </w:rPr>
  </w:style>
  <w:style w:type="paragraph" w:customStyle="1" w:styleId="1b">
    <w:name w:val="Нижний колонтитул1"/>
    <w:basedOn w:val="a"/>
    <w:link w:val="CaptionChar"/>
    <w:uiPriority w:val="99"/>
    <w:unhideWhenUsed/>
    <w:rsid w:val="00740E7A"/>
    <w:pPr>
      <w:tabs>
        <w:tab w:val="center" w:pos="4677"/>
        <w:tab w:val="right" w:pos="9355"/>
      </w:tabs>
      <w:suppressAutoHyphens/>
      <w:spacing w:after="0" w:line="240" w:lineRule="auto"/>
    </w:pPr>
  </w:style>
  <w:style w:type="character" w:customStyle="1" w:styleId="40">
    <w:name w:val="Заголовок 4 Знак"/>
    <w:basedOn w:val="a0"/>
    <w:link w:val="4"/>
    <w:uiPriority w:val="9"/>
    <w:rsid w:val="009653DD"/>
    <w:rPr>
      <w:rFonts w:ascii="Arial" w:eastAsia="Arial" w:hAnsi="Arial" w:cs="Arial"/>
      <w:b/>
      <w:bCs/>
      <w:sz w:val="26"/>
      <w:szCs w:val="26"/>
      <w:lang w:eastAsia="ru-RU"/>
    </w:rPr>
  </w:style>
  <w:style w:type="character" w:customStyle="1" w:styleId="50">
    <w:name w:val="Заголовок 5 Знак"/>
    <w:basedOn w:val="a0"/>
    <w:link w:val="5"/>
    <w:uiPriority w:val="9"/>
    <w:rsid w:val="009653DD"/>
    <w:rPr>
      <w:rFonts w:ascii="Arial" w:eastAsia="Arial" w:hAnsi="Arial" w:cs="Arial"/>
      <w:b/>
      <w:bCs/>
      <w:sz w:val="24"/>
      <w:szCs w:val="24"/>
      <w:lang w:eastAsia="ru-RU"/>
    </w:rPr>
  </w:style>
  <w:style w:type="character" w:customStyle="1" w:styleId="60">
    <w:name w:val="Заголовок 6 Знак"/>
    <w:basedOn w:val="a0"/>
    <w:link w:val="6"/>
    <w:uiPriority w:val="9"/>
    <w:rsid w:val="009653DD"/>
    <w:rPr>
      <w:rFonts w:ascii="Arial" w:eastAsia="Arial" w:hAnsi="Arial" w:cs="Arial"/>
      <w:b/>
      <w:bCs/>
      <w:lang w:eastAsia="ru-RU"/>
    </w:rPr>
  </w:style>
  <w:style w:type="character" w:customStyle="1" w:styleId="70">
    <w:name w:val="Заголовок 7 Знак"/>
    <w:basedOn w:val="a0"/>
    <w:link w:val="7"/>
    <w:uiPriority w:val="9"/>
    <w:rsid w:val="009653DD"/>
    <w:rPr>
      <w:rFonts w:ascii="Arial" w:eastAsia="Arial" w:hAnsi="Arial" w:cs="Arial"/>
      <w:b/>
      <w:bCs/>
      <w:i/>
      <w:iCs/>
      <w:lang w:eastAsia="ru-RU"/>
    </w:rPr>
  </w:style>
  <w:style w:type="character" w:customStyle="1" w:styleId="90">
    <w:name w:val="Заголовок 9 Знак"/>
    <w:basedOn w:val="a0"/>
    <w:link w:val="9"/>
    <w:uiPriority w:val="9"/>
    <w:rsid w:val="009653DD"/>
    <w:rPr>
      <w:rFonts w:ascii="Arial" w:eastAsia="Arial" w:hAnsi="Arial" w:cs="Arial"/>
      <w:i/>
      <w:iCs/>
      <w:sz w:val="21"/>
      <w:szCs w:val="21"/>
      <w:lang w:eastAsia="ru-RU"/>
    </w:rPr>
  </w:style>
  <w:style w:type="numbering" w:customStyle="1" w:styleId="28">
    <w:name w:val="Нет списка2"/>
    <w:next w:val="a2"/>
    <w:uiPriority w:val="99"/>
    <w:semiHidden/>
    <w:unhideWhenUsed/>
    <w:rsid w:val="009653DD"/>
  </w:style>
  <w:style w:type="table" w:customStyle="1" w:styleId="-11">
    <w:name w:val="Таблица-сетка 1 светл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paragraph" w:customStyle="1" w:styleId="1c">
    <w:name w:val="Название объекта1"/>
    <w:basedOn w:val="a"/>
    <w:next w:val="a"/>
    <w:uiPriority w:val="35"/>
    <w:semiHidden/>
    <w:unhideWhenUsed/>
    <w:qFormat/>
    <w:rsid w:val="009653DD"/>
    <w:pPr>
      <w:pBdr>
        <w:top w:val="none" w:sz="4" w:space="0" w:color="000000"/>
        <w:left w:val="none" w:sz="4" w:space="0" w:color="000000"/>
        <w:bottom w:val="none" w:sz="4" w:space="0" w:color="000000"/>
        <w:right w:val="none" w:sz="4" w:space="0" w:color="000000"/>
        <w:between w:val="none" w:sz="4" w:space="0" w:color="000000"/>
      </w:pBdr>
      <w:spacing w:after="0"/>
    </w:pPr>
    <w:rPr>
      <w:rFonts w:ascii="Times New Roman" w:eastAsia="Times New Roman" w:hAnsi="Times New Roman" w:cs="Calibri"/>
      <w:b/>
      <w:bCs/>
      <w:color w:val="4F81BD"/>
      <w:sz w:val="18"/>
      <w:szCs w:val="18"/>
      <w:lang w:eastAsia="ru-RU"/>
    </w:rPr>
  </w:style>
  <w:style w:type="table" w:customStyle="1" w:styleId="112">
    <w:name w:val="Таблица простая 11"/>
    <w:basedOn w:val="a1"/>
    <w:uiPriority w:val="59"/>
    <w:rsid w:val="009653DD"/>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uiPriority w:val="59"/>
    <w:rsid w:val="009653DD"/>
    <w:pPr>
      <w:spacing w:after="0" w:line="240" w:lineRule="auto"/>
    </w:pPr>
    <w:rPr>
      <w:rFonts w:ascii="Calibri" w:eastAsia="Calibri"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21">
    <w:name w:val="Таблица-сетка 2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Bordered-Accent2">
    <w:name w:val="Bordered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paragraph" w:customStyle="1" w:styleId="213">
    <w:name w:val="Заголовок 21"/>
    <w:basedOn w:val="a"/>
    <w:next w:val="a"/>
    <w:link w:val="Heading2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60" w:line="240" w:lineRule="auto"/>
      <w:outlineLvl w:val="1"/>
    </w:pPr>
    <w:rPr>
      <w:rFonts w:ascii="Arial" w:eastAsia="Arial" w:hAnsi="Arial" w:cs="Arial"/>
      <w:sz w:val="34"/>
      <w:szCs w:val="24"/>
      <w:lang w:eastAsia="ru-RU"/>
    </w:rPr>
  </w:style>
  <w:style w:type="paragraph" w:customStyle="1" w:styleId="410">
    <w:name w:val="Заголовок 41"/>
    <w:basedOn w:val="a"/>
    <w:next w:val="a"/>
    <w:link w:val="Heading4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customStyle="1" w:styleId="510">
    <w:name w:val="Заголовок 51"/>
    <w:basedOn w:val="a"/>
    <w:next w:val="a"/>
    <w:link w:val="Heading5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eastAsia="ru-RU"/>
    </w:rPr>
  </w:style>
  <w:style w:type="paragraph" w:customStyle="1" w:styleId="71">
    <w:name w:val="Заголовок 71"/>
    <w:basedOn w:val="a"/>
    <w:next w:val="a"/>
    <w:link w:val="Heading7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eastAsia="ru-RU"/>
    </w:rPr>
  </w:style>
  <w:style w:type="paragraph" w:customStyle="1" w:styleId="91">
    <w:name w:val="Заголовок 91"/>
    <w:basedOn w:val="a"/>
    <w:next w:val="a"/>
    <w:link w:val="Heading9Char"/>
    <w:uiPriority w:val="9"/>
    <w:unhideWhenUsed/>
    <w:qFormat/>
    <w:rsid w:val="009653D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paragraph" w:customStyle="1" w:styleId="1d">
    <w:name w:val="Верхний колонтитул1"/>
    <w:basedOn w:val="a"/>
    <w:link w:val="HeaderChar"/>
    <w:uiPriority w:val="99"/>
    <w:unhideWhenUsed/>
    <w:rsid w:val="009653D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Times New Roman" w:eastAsia="Times New Roman" w:hAnsi="Times New Roman" w:cs="Calibri"/>
      <w:sz w:val="28"/>
      <w:szCs w:val="24"/>
      <w:lang w:eastAsia="ru-RU"/>
    </w:rPr>
  </w:style>
  <w:style w:type="character" w:customStyle="1" w:styleId="Heading8Char">
    <w:name w:val="Heading 8 Char"/>
    <w:basedOn w:val="a0"/>
    <w:link w:val="81"/>
    <w:uiPriority w:val="9"/>
    <w:rsid w:val="009653DD"/>
    <w:rPr>
      <w:rFonts w:ascii="Cambria" w:eastAsia="Times New Roman" w:hAnsi="Cambria" w:cs="Times New Roman"/>
      <w:color w:val="404040"/>
      <w:kern w:val="1"/>
      <w:sz w:val="20"/>
      <w:szCs w:val="20"/>
      <w:lang w:eastAsia="ru-RU"/>
    </w:rPr>
  </w:style>
  <w:style w:type="character" w:customStyle="1" w:styleId="Heading9Char">
    <w:name w:val="Heading 9 Char"/>
    <w:basedOn w:val="a0"/>
    <w:link w:val="91"/>
    <w:uiPriority w:val="9"/>
    <w:rsid w:val="009653DD"/>
    <w:rPr>
      <w:rFonts w:ascii="Arial" w:eastAsia="Arial" w:hAnsi="Arial" w:cs="Arial"/>
      <w:i/>
      <w:iCs/>
      <w:sz w:val="21"/>
      <w:szCs w:val="21"/>
      <w:lang w:eastAsia="ru-RU"/>
    </w:rPr>
  </w:style>
  <w:style w:type="character" w:customStyle="1" w:styleId="SubtitleChar">
    <w:name w:val="Subtitle Char"/>
    <w:basedOn w:val="a0"/>
    <w:uiPriority w:val="11"/>
    <w:rsid w:val="009653DD"/>
    <w:rPr>
      <w:sz w:val="24"/>
      <w:szCs w:val="24"/>
    </w:rPr>
  </w:style>
  <w:style w:type="character" w:customStyle="1" w:styleId="QuoteChar">
    <w:name w:val="Quote Char"/>
    <w:uiPriority w:val="29"/>
    <w:rsid w:val="009653DD"/>
    <w:rPr>
      <w:i/>
    </w:rPr>
  </w:style>
  <w:style w:type="character" w:customStyle="1" w:styleId="IntenseQuoteChar">
    <w:name w:val="Intense Quote Char"/>
    <w:uiPriority w:val="30"/>
    <w:rsid w:val="009653DD"/>
    <w:rPr>
      <w:i/>
    </w:rPr>
  </w:style>
  <w:style w:type="character" w:customStyle="1" w:styleId="FootnoteTextChar">
    <w:name w:val="Footnote Text Char"/>
    <w:uiPriority w:val="99"/>
    <w:rsid w:val="009653DD"/>
    <w:rPr>
      <w:sz w:val="18"/>
    </w:rPr>
  </w:style>
  <w:style w:type="character" w:customStyle="1" w:styleId="EndnoteTextChar">
    <w:name w:val="Endnote Text Char"/>
    <w:uiPriority w:val="99"/>
    <w:rsid w:val="009653DD"/>
    <w:rPr>
      <w:sz w:val="20"/>
    </w:rPr>
  </w:style>
  <w:style w:type="paragraph" w:styleId="aff7">
    <w:name w:val="table of figures"/>
    <w:basedOn w:val="a"/>
    <w:next w:val="a"/>
    <w:uiPriority w:val="99"/>
    <w:unhideWhenUsed/>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Calibri"/>
      <w:sz w:val="28"/>
      <w:szCs w:val="24"/>
      <w:lang w:eastAsia="ru-RU"/>
    </w:rPr>
  </w:style>
  <w:style w:type="character" w:customStyle="1" w:styleId="Heading1Char">
    <w:name w:val="Heading 1 Char"/>
    <w:basedOn w:val="a0"/>
    <w:link w:val="11"/>
    <w:uiPriority w:val="9"/>
    <w:rsid w:val="009653DD"/>
    <w:rPr>
      <w:rFonts w:ascii="Cambria" w:eastAsia="Times New Roman" w:hAnsi="Cambria" w:cs="Times New Roman"/>
      <w:b/>
      <w:bCs/>
      <w:color w:val="365F91"/>
      <w:kern w:val="1"/>
      <w:sz w:val="28"/>
      <w:szCs w:val="28"/>
      <w:lang w:eastAsia="ru-RU"/>
    </w:rPr>
  </w:style>
  <w:style w:type="character" w:customStyle="1" w:styleId="Heading2Char">
    <w:name w:val="Heading 2 Char"/>
    <w:basedOn w:val="a0"/>
    <w:link w:val="213"/>
    <w:uiPriority w:val="9"/>
    <w:rsid w:val="009653DD"/>
    <w:rPr>
      <w:rFonts w:ascii="Arial" w:eastAsia="Arial" w:hAnsi="Arial" w:cs="Arial"/>
      <w:sz w:val="34"/>
      <w:szCs w:val="24"/>
      <w:lang w:eastAsia="ru-RU"/>
    </w:rPr>
  </w:style>
  <w:style w:type="character" w:customStyle="1" w:styleId="Heading3Char">
    <w:name w:val="Heading 3 Char"/>
    <w:basedOn w:val="a0"/>
    <w:link w:val="31"/>
    <w:uiPriority w:val="9"/>
    <w:rsid w:val="009653DD"/>
    <w:rPr>
      <w:rFonts w:ascii="Cambria" w:eastAsia="Times New Roman" w:hAnsi="Cambria" w:cs="Times New Roman"/>
      <w:b/>
      <w:bCs/>
      <w:color w:val="4F81BD"/>
      <w:kern w:val="1"/>
      <w:sz w:val="24"/>
      <w:szCs w:val="24"/>
      <w:lang w:eastAsia="ru-RU"/>
    </w:rPr>
  </w:style>
  <w:style w:type="character" w:customStyle="1" w:styleId="Heading4Char">
    <w:name w:val="Heading 4 Char"/>
    <w:basedOn w:val="a0"/>
    <w:link w:val="410"/>
    <w:uiPriority w:val="9"/>
    <w:rsid w:val="009653DD"/>
    <w:rPr>
      <w:rFonts w:ascii="Arial" w:eastAsia="Arial" w:hAnsi="Arial" w:cs="Arial"/>
      <w:b/>
      <w:bCs/>
      <w:sz w:val="26"/>
      <w:szCs w:val="26"/>
      <w:lang w:eastAsia="ru-RU"/>
    </w:rPr>
  </w:style>
  <w:style w:type="character" w:customStyle="1" w:styleId="Heading5Char">
    <w:name w:val="Heading 5 Char"/>
    <w:basedOn w:val="a0"/>
    <w:link w:val="510"/>
    <w:uiPriority w:val="9"/>
    <w:rsid w:val="009653DD"/>
    <w:rPr>
      <w:rFonts w:ascii="Arial" w:eastAsia="Arial" w:hAnsi="Arial" w:cs="Arial"/>
      <w:b/>
      <w:bCs/>
      <w:sz w:val="24"/>
      <w:szCs w:val="24"/>
      <w:lang w:eastAsia="ru-RU"/>
    </w:rPr>
  </w:style>
  <w:style w:type="character" w:customStyle="1" w:styleId="Heading6Char">
    <w:name w:val="Heading 6 Char"/>
    <w:basedOn w:val="a0"/>
    <w:link w:val="61"/>
    <w:uiPriority w:val="9"/>
    <w:rsid w:val="009653DD"/>
    <w:rPr>
      <w:rFonts w:ascii="Arial" w:eastAsia="Arial" w:hAnsi="Arial" w:cs="Arial"/>
      <w:b/>
      <w:bCs/>
      <w:lang w:eastAsia="ru-RU"/>
    </w:rPr>
  </w:style>
  <w:style w:type="character" w:customStyle="1" w:styleId="Heading7Char">
    <w:name w:val="Heading 7 Char"/>
    <w:basedOn w:val="a0"/>
    <w:link w:val="71"/>
    <w:uiPriority w:val="9"/>
    <w:rsid w:val="009653DD"/>
    <w:rPr>
      <w:rFonts w:ascii="Arial" w:eastAsia="Arial" w:hAnsi="Arial" w:cs="Arial"/>
      <w:b/>
      <w:bCs/>
      <w:i/>
      <w:iCs/>
      <w:lang w:eastAsia="ru-RU"/>
    </w:rPr>
  </w:style>
  <w:style w:type="character" w:customStyle="1" w:styleId="TitleChar">
    <w:name w:val="Title Char"/>
    <w:basedOn w:val="a0"/>
    <w:uiPriority w:val="10"/>
    <w:rsid w:val="009653DD"/>
    <w:rPr>
      <w:sz w:val="48"/>
      <w:szCs w:val="48"/>
    </w:rPr>
  </w:style>
  <w:style w:type="paragraph" w:styleId="aff8">
    <w:name w:val="Subtitle"/>
    <w:basedOn w:val="a"/>
    <w:next w:val="a"/>
    <w:link w:val="aff9"/>
    <w:uiPriority w:val="11"/>
    <w:qFormat/>
    <w:rsid w:val="009653DD"/>
    <w:pPr>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Times New Roman" w:eastAsia="Times New Roman" w:hAnsi="Times New Roman" w:cs="Calibri"/>
      <w:sz w:val="24"/>
      <w:szCs w:val="24"/>
      <w:lang w:eastAsia="ru-RU"/>
    </w:rPr>
  </w:style>
  <w:style w:type="character" w:customStyle="1" w:styleId="aff9">
    <w:name w:val="Подзаголовок Знак"/>
    <w:basedOn w:val="a0"/>
    <w:link w:val="aff8"/>
    <w:uiPriority w:val="11"/>
    <w:rsid w:val="009653DD"/>
    <w:rPr>
      <w:rFonts w:ascii="Times New Roman" w:eastAsia="Times New Roman" w:hAnsi="Times New Roman" w:cs="Calibri"/>
      <w:sz w:val="24"/>
      <w:szCs w:val="24"/>
      <w:lang w:eastAsia="ru-RU"/>
    </w:rPr>
  </w:style>
  <w:style w:type="paragraph" w:styleId="29">
    <w:name w:val="Quote"/>
    <w:basedOn w:val="a"/>
    <w:next w:val="a"/>
    <w:link w:val="2a"/>
    <w:uiPriority w:val="29"/>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Calibri"/>
      <w:i/>
      <w:sz w:val="28"/>
      <w:szCs w:val="24"/>
      <w:lang w:eastAsia="ru-RU"/>
    </w:rPr>
  </w:style>
  <w:style w:type="character" w:customStyle="1" w:styleId="2a">
    <w:name w:val="Цитата 2 Знак"/>
    <w:basedOn w:val="a0"/>
    <w:link w:val="29"/>
    <w:uiPriority w:val="29"/>
    <w:rsid w:val="009653DD"/>
    <w:rPr>
      <w:rFonts w:ascii="Times New Roman" w:eastAsia="Times New Roman" w:hAnsi="Times New Roman" w:cs="Calibri"/>
      <w:i/>
      <w:sz w:val="28"/>
      <w:szCs w:val="24"/>
      <w:lang w:eastAsia="ru-RU"/>
    </w:rPr>
  </w:style>
  <w:style w:type="paragraph" w:styleId="affa">
    <w:name w:val="Intense Quote"/>
    <w:basedOn w:val="a"/>
    <w:next w:val="a"/>
    <w:link w:val="affb"/>
    <w:uiPriority w:val="30"/>
    <w:qFormat/>
    <w:rsid w:val="009653DD"/>
    <w:pPr>
      <w:pBdr>
        <w:top w:val="single" w:sz="4" w:space="5" w:color="FFFFFF"/>
        <w:left w:val="single" w:sz="4" w:space="10" w:color="FFFFFF"/>
        <w:bottom w:val="single" w:sz="4" w:space="5" w:color="FFFFFF"/>
        <w:right w:val="single" w:sz="4" w:space="10" w:color="FFFFFF"/>
        <w:between w:val="none" w:sz="4" w:space="0" w:color="000000"/>
      </w:pBdr>
      <w:shd w:val="clear" w:color="F2F2F2" w:fill="F2F2F2"/>
      <w:spacing w:after="0" w:line="240" w:lineRule="auto"/>
      <w:ind w:left="720" w:right="720"/>
    </w:pPr>
    <w:rPr>
      <w:rFonts w:ascii="Times New Roman" w:eastAsia="Times New Roman" w:hAnsi="Times New Roman" w:cs="Calibri"/>
      <w:i/>
      <w:sz w:val="28"/>
      <w:szCs w:val="24"/>
      <w:lang w:eastAsia="ru-RU"/>
    </w:rPr>
  </w:style>
  <w:style w:type="character" w:customStyle="1" w:styleId="affb">
    <w:name w:val="Выделенная цитата Знак"/>
    <w:basedOn w:val="a0"/>
    <w:link w:val="affa"/>
    <w:uiPriority w:val="30"/>
    <w:rsid w:val="009653DD"/>
    <w:rPr>
      <w:rFonts w:ascii="Times New Roman" w:eastAsia="Times New Roman" w:hAnsi="Times New Roman" w:cs="Calibri"/>
      <w:i/>
      <w:sz w:val="28"/>
      <w:szCs w:val="24"/>
      <w:shd w:val="clear" w:color="F2F2F2" w:fill="F2F2F2"/>
      <w:lang w:eastAsia="ru-RU"/>
    </w:rPr>
  </w:style>
  <w:style w:type="character" w:customStyle="1" w:styleId="HeaderChar">
    <w:name w:val="Header Char"/>
    <w:basedOn w:val="a0"/>
    <w:link w:val="1d"/>
    <w:uiPriority w:val="99"/>
    <w:rsid w:val="009653DD"/>
    <w:rPr>
      <w:rFonts w:ascii="Times New Roman" w:eastAsia="Times New Roman" w:hAnsi="Times New Roman" w:cs="Calibri"/>
      <w:sz w:val="28"/>
      <w:szCs w:val="24"/>
      <w:lang w:eastAsia="ru-RU"/>
    </w:rPr>
  </w:style>
  <w:style w:type="character" w:customStyle="1" w:styleId="FooterChar">
    <w:name w:val="Footer Char"/>
    <w:basedOn w:val="a0"/>
    <w:uiPriority w:val="99"/>
    <w:rsid w:val="009653DD"/>
  </w:style>
  <w:style w:type="character" w:customStyle="1" w:styleId="CaptionChar">
    <w:name w:val="Caption Char"/>
    <w:link w:val="1b"/>
    <w:uiPriority w:val="99"/>
    <w:rsid w:val="009653DD"/>
  </w:style>
  <w:style w:type="table" w:customStyle="1" w:styleId="1e">
    <w:name w:val="Сетка таблицы1"/>
    <w:basedOn w:val="a1"/>
    <w:next w:val="af2"/>
    <w:uiPriority w:val="59"/>
    <w:rsid w:val="009653DD"/>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653DD"/>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
    <w:name w:val="Grid Table 1 Light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
    <w:name w:val="Grid Table 2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FFFFFF"/>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FFFFFF"/>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FFFFFF"/>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FFFFFF"/>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FFFFFF"/>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a1"/>
    <w:uiPriority w:val="5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FFFFF"/>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5Dark-Accent1">
    <w:name w:val="Grid Table 5 Dark-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6Colorful-Accent1">
    <w:name w:val="Grid Table 6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1">
    <w:name w:val="Grid Table 7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15407"/>
        <w:sz w:val="22"/>
      </w:rPr>
      <w:tblPr/>
      <w:tcPr>
        <w:shd w:val="clear" w:color="FFFFFF" w:fill="FFFFFF"/>
      </w:tcPr>
    </w:tblStylePr>
    <w:tblStylePr w:type="band2Horz">
      <w:rPr>
        <w:rFonts w:ascii="Arial" w:hAnsi="Arial"/>
        <w:color w:val="B15407"/>
        <w:sz w:val="22"/>
      </w:rPr>
    </w:tblStylePr>
  </w:style>
  <w:style w:type="table" w:customStyle="1" w:styleId="ListTable1Light-Accent1">
    <w:name w:val="List Table 1 Light - Accent 1"/>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a1"/>
    <w:uiPriority w:val="99"/>
    <w:rsid w:val="009653DD"/>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2-Accent1">
    <w:name w:val="List Table 2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3-Accent1">
    <w:name w:val="List Table 3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
    <w:name w:val="List Table 4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5Dark-Accent1">
    <w:name w:val="List Table 5 Dark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2">
    <w:name w:val="List Table 5 Dark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3">
    <w:name w:val="List Table 5 Dark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4">
    <w:name w:val="List Table 5 Dark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5">
    <w:name w:val="List Table 5 Dark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6">
    <w:name w:val="List Table 5 Dark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FFFFF"/>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6Colorful-Accent1">
    <w:name w:val="List Table 6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stTable7Colorful-Accent1">
    <w:name w:val="List Table 7 Colorful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ned-Accent">
    <w:name w:val="Lined - Accent"/>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a1"/>
    <w:uiPriority w:val="99"/>
    <w:rsid w:val="009653D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3">
    <w:name w:val="Bordered - Accent 3"/>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653DD"/>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c">
    <w:name w:val="footnote text"/>
    <w:basedOn w:val="a"/>
    <w:link w:val="affd"/>
    <w:uiPriority w:val="99"/>
    <w:semiHidden/>
    <w:unhideWhenUsed/>
    <w:rsid w:val="009653DD"/>
    <w:pPr>
      <w:pBdr>
        <w:top w:val="none" w:sz="4" w:space="0" w:color="000000"/>
        <w:left w:val="none" w:sz="4" w:space="0" w:color="000000"/>
        <w:bottom w:val="none" w:sz="4" w:space="0" w:color="000000"/>
        <w:right w:val="none" w:sz="4" w:space="0" w:color="000000"/>
        <w:between w:val="none" w:sz="4" w:space="0" w:color="000000"/>
      </w:pBdr>
      <w:spacing w:after="40" w:line="240" w:lineRule="auto"/>
    </w:pPr>
    <w:rPr>
      <w:rFonts w:ascii="Times New Roman" w:eastAsia="Times New Roman" w:hAnsi="Times New Roman" w:cs="Calibri"/>
      <w:sz w:val="18"/>
      <w:szCs w:val="24"/>
      <w:lang w:eastAsia="ru-RU"/>
    </w:rPr>
  </w:style>
  <w:style w:type="character" w:customStyle="1" w:styleId="affd">
    <w:name w:val="Текст сноски Знак"/>
    <w:basedOn w:val="a0"/>
    <w:link w:val="affc"/>
    <w:uiPriority w:val="99"/>
    <w:semiHidden/>
    <w:rsid w:val="009653DD"/>
    <w:rPr>
      <w:rFonts w:ascii="Times New Roman" w:eastAsia="Times New Roman" w:hAnsi="Times New Roman" w:cs="Calibri"/>
      <w:sz w:val="18"/>
      <w:szCs w:val="24"/>
      <w:lang w:eastAsia="ru-RU"/>
    </w:rPr>
  </w:style>
  <w:style w:type="character" w:styleId="affe">
    <w:name w:val="footnote reference"/>
    <w:basedOn w:val="a0"/>
    <w:uiPriority w:val="99"/>
    <w:unhideWhenUsed/>
    <w:rsid w:val="009653DD"/>
    <w:rPr>
      <w:vertAlign w:val="superscript"/>
    </w:rPr>
  </w:style>
  <w:style w:type="paragraph" w:styleId="afff">
    <w:name w:val="endnote text"/>
    <w:basedOn w:val="a"/>
    <w:link w:val="afff0"/>
    <w:uiPriority w:val="99"/>
    <w:semiHidden/>
    <w:unhideWhenUsed/>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Calibri"/>
      <w:sz w:val="20"/>
      <w:szCs w:val="24"/>
      <w:lang w:eastAsia="ru-RU"/>
    </w:rPr>
  </w:style>
  <w:style w:type="character" w:customStyle="1" w:styleId="afff0">
    <w:name w:val="Текст концевой сноски Знак"/>
    <w:basedOn w:val="a0"/>
    <w:link w:val="afff"/>
    <w:uiPriority w:val="99"/>
    <w:semiHidden/>
    <w:rsid w:val="009653DD"/>
    <w:rPr>
      <w:rFonts w:ascii="Times New Roman" w:eastAsia="Times New Roman" w:hAnsi="Times New Roman" w:cs="Calibri"/>
      <w:sz w:val="20"/>
      <w:szCs w:val="24"/>
      <w:lang w:eastAsia="ru-RU"/>
    </w:rPr>
  </w:style>
  <w:style w:type="character" w:styleId="afff1">
    <w:name w:val="endnote reference"/>
    <w:basedOn w:val="a0"/>
    <w:uiPriority w:val="99"/>
    <w:semiHidden/>
    <w:unhideWhenUsed/>
    <w:rsid w:val="009653DD"/>
    <w:rPr>
      <w:vertAlign w:val="superscript"/>
    </w:rPr>
  </w:style>
  <w:style w:type="paragraph" w:styleId="1f">
    <w:name w:val="toc 1"/>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Times New Roman" w:eastAsia="Times New Roman" w:hAnsi="Times New Roman" w:cs="Calibri"/>
      <w:sz w:val="28"/>
      <w:szCs w:val="24"/>
      <w:lang w:eastAsia="ru-RU"/>
    </w:rPr>
  </w:style>
  <w:style w:type="paragraph" w:styleId="2b">
    <w:name w:val="toc 2"/>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Times New Roman" w:eastAsia="Times New Roman" w:hAnsi="Times New Roman" w:cs="Calibri"/>
      <w:sz w:val="28"/>
      <w:szCs w:val="24"/>
      <w:lang w:eastAsia="ru-RU"/>
    </w:rPr>
  </w:style>
  <w:style w:type="paragraph" w:styleId="36">
    <w:name w:val="toc 3"/>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Calibri"/>
      <w:sz w:val="28"/>
      <w:szCs w:val="24"/>
      <w:lang w:eastAsia="ru-RU"/>
    </w:rPr>
  </w:style>
  <w:style w:type="paragraph" w:styleId="42">
    <w:name w:val="toc 4"/>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Calibri"/>
      <w:sz w:val="28"/>
      <w:szCs w:val="24"/>
      <w:lang w:eastAsia="ru-RU"/>
    </w:rPr>
  </w:style>
  <w:style w:type="paragraph" w:styleId="52">
    <w:name w:val="toc 5"/>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Calibri"/>
      <w:sz w:val="28"/>
      <w:szCs w:val="24"/>
      <w:lang w:eastAsia="ru-RU"/>
    </w:rPr>
  </w:style>
  <w:style w:type="paragraph" w:styleId="62">
    <w:name w:val="toc 6"/>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Calibri"/>
      <w:sz w:val="28"/>
      <w:szCs w:val="24"/>
      <w:lang w:eastAsia="ru-RU"/>
    </w:rPr>
  </w:style>
  <w:style w:type="paragraph" w:styleId="72">
    <w:name w:val="toc 7"/>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Calibri"/>
      <w:sz w:val="28"/>
      <w:szCs w:val="24"/>
      <w:lang w:eastAsia="ru-RU"/>
    </w:rPr>
  </w:style>
  <w:style w:type="paragraph" w:styleId="82">
    <w:name w:val="toc 8"/>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Calibri"/>
      <w:sz w:val="28"/>
      <w:szCs w:val="24"/>
      <w:lang w:eastAsia="ru-RU"/>
    </w:rPr>
  </w:style>
  <w:style w:type="paragraph" w:styleId="92">
    <w:name w:val="toc 9"/>
    <w:basedOn w:val="a"/>
    <w:next w:val="a"/>
    <w:uiPriority w:val="39"/>
    <w:unhideWhenUsed/>
    <w:rsid w:val="009653D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Calibri"/>
      <w:sz w:val="28"/>
      <w:szCs w:val="24"/>
      <w:lang w:eastAsia="ru-RU"/>
    </w:rPr>
  </w:style>
  <w:style w:type="paragraph" w:styleId="afff2">
    <w:name w:val="TOC Heading"/>
    <w:uiPriority w:val="39"/>
    <w:unhideWhenUsed/>
    <w:rsid w:val="009653DD"/>
    <w:rPr>
      <w:rFonts w:ascii="Calibri" w:eastAsia="Calibri" w:hAnsi="Calibri" w:cs="Calibri"/>
    </w:rPr>
  </w:style>
  <w:style w:type="paragraph" w:customStyle="1" w:styleId="p5">
    <w:name w:val="p5"/>
    <w:basedOn w:val="a"/>
    <w:uiPriority w:val="99"/>
    <w:qFormat/>
    <w:rsid w:val="009653D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2c">
    <w:name w:val="Основной текст (2)_"/>
    <w:basedOn w:val="a0"/>
    <w:link w:val="2d"/>
    <w:uiPriority w:val="99"/>
    <w:rsid w:val="009653DD"/>
    <w:rPr>
      <w:rFonts w:cs="Times New Roman"/>
      <w:sz w:val="28"/>
      <w:szCs w:val="28"/>
      <w:shd w:val="clear" w:color="FFFFFF" w:fill="FFFFFF"/>
    </w:rPr>
  </w:style>
  <w:style w:type="paragraph" w:customStyle="1" w:styleId="2d">
    <w:name w:val="Основной текст (2)"/>
    <w:basedOn w:val="a"/>
    <w:link w:val="2c"/>
    <w:uiPriority w:val="99"/>
    <w:rsid w:val="009653D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180" w:line="240" w:lineRule="exact"/>
    </w:pPr>
    <w:rPr>
      <w:rFonts w:cs="Times New Roman"/>
      <w:sz w:val="28"/>
      <w:szCs w:val="28"/>
    </w:rPr>
  </w:style>
  <w:style w:type="character" w:customStyle="1" w:styleId="a8">
    <w:name w:val="Обычный (веб) Знак"/>
    <w:link w:val="a7"/>
    <w:uiPriority w:val="99"/>
    <w:rsid w:val="009653DD"/>
    <w:rPr>
      <w:rFonts w:ascii="Times New Roman" w:eastAsia="Times New Roman" w:hAnsi="Times New Roman" w:cs="Times New Roman"/>
      <w:sz w:val="24"/>
      <w:szCs w:val="24"/>
      <w:lang w:eastAsia="ru-RU"/>
    </w:rPr>
  </w:style>
  <w:style w:type="character" w:customStyle="1" w:styleId="normaltextrunscxw143843488bcx0">
    <w:name w:val="normaltextrun scxw143843488 bcx0"/>
    <w:basedOn w:val="a0"/>
    <w:uiPriority w:val="99"/>
    <w:rsid w:val="009653DD"/>
    <w:rPr>
      <w:rFonts w:cs="Times New Roman"/>
    </w:rPr>
  </w:style>
  <w:style w:type="character" w:customStyle="1" w:styleId="blk">
    <w:name w:val="blk"/>
    <w:basedOn w:val="a0"/>
    <w:rsid w:val="009653DD"/>
    <w:rPr>
      <w:rFonts w:cs="Times New Roman"/>
    </w:rPr>
  </w:style>
  <w:style w:type="character" w:customStyle="1" w:styleId="hl">
    <w:name w:val="hl"/>
    <w:basedOn w:val="a0"/>
    <w:rsid w:val="009653DD"/>
    <w:rPr>
      <w:rFonts w:cs="Times New Roman"/>
    </w:rPr>
  </w:style>
  <w:style w:type="character" w:customStyle="1" w:styleId="s2">
    <w:name w:val="s2"/>
    <w:basedOn w:val="a0"/>
    <w:rsid w:val="009653DD"/>
  </w:style>
  <w:style w:type="character" w:customStyle="1" w:styleId="FontStyle17">
    <w:name w:val="Font Style17"/>
    <w:rsid w:val="009653DD"/>
    <w:rPr>
      <w:rFonts w:ascii="Times New Roman" w:hAnsi="Times New Roman"/>
      <w:sz w:val="26"/>
    </w:rPr>
  </w:style>
  <w:style w:type="paragraph" w:styleId="afff3">
    <w:name w:val="Title"/>
    <w:basedOn w:val="a"/>
    <w:next w:val="a"/>
    <w:link w:val="afff4"/>
    <w:uiPriority w:val="10"/>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pPr>
    <w:rPr>
      <w:rFonts w:ascii="Cambria" w:eastAsia="Cambria" w:hAnsi="Cambria" w:cs="Cambria"/>
      <w:spacing w:val="-10"/>
      <w:sz w:val="56"/>
      <w:szCs w:val="56"/>
      <w:lang w:eastAsia="ru-RU"/>
    </w:rPr>
  </w:style>
  <w:style w:type="character" w:customStyle="1" w:styleId="afff4">
    <w:name w:val="Название Знак"/>
    <w:basedOn w:val="a0"/>
    <w:link w:val="afff3"/>
    <w:uiPriority w:val="10"/>
    <w:rsid w:val="009653DD"/>
    <w:rPr>
      <w:rFonts w:ascii="Cambria" w:eastAsia="Cambria" w:hAnsi="Cambria" w:cs="Cambria"/>
      <w:spacing w:val="-10"/>
      <w:sz w:val="56"/>
      <w:szCs w:val="56"/>
      <w:lang w:eastAsia="ru-RU"/>
    </w:rPr>
  </w:style>
  <w:style w:type="character" w:customStyle="1" w:styleId="1f0">
    <w:name w:val="Слабое выделение1"/>
    <w:basedOn w:val="a0"/>
    <w:uiPriority w:val="19"/>
    <w:qFormat/>
    <w:rsid w:val="009653DD"/>
    <w:rPr>
      <w:i/>
      <w:iCs/>
      <w:color w:val="404040"/>
    </w:rPr>
  </w:style>
  <w:style w:type="paragraph" w:styleId="afff5">
    <w:name w:val="Plain Text"/>
    <w:basedOn w:val="213"/>
    <w:link w:val="afff6"/>
    <w:uiPriority w:val="99"/>
    <w:unhideWhenUsed/>
    <w:rsid w:val="009653DD"/>
    <w:pPr>
      <w:keepNext w:val="0"/>
      <w:keepLines w:val="0"/>
      <w:spacing w:before="0" w:after="0"/>
      <w:ind w:firstLine="709"/>
      <w:jc w:val="both"/>
    </w:pPr>
    <w:rPr>
      <w:rFonts w:ascii="Consolas" w:eastAsia="Calibri" w:hAnsi="Consolas" w:cs="Times New Roman"/>
      <w:sz w:val="21"/>
      <w:szCs w:val="21"/>
    </w:rPr>
  </w:style>
  <w:style w:type="character" w:customStyle="1" w:styleId="afff6">
    <w:name w:val="Текст Знак"/>
    <w:basedOn w:val="a0"/>
    <w:link w:val="afff5"/>
    <w:uiPriority w:val="99"/>
    <w:rsid w:val="009653DD"/>
    <w:rPr>
      <w:rFonts w:ascii="Consolas" w:eastAsia="Calibri" w:hAnsi="Consolas" w:cs="Times New Roman"/>
      <w:sz w:val="21"/>
      <w:szCs w:val="21"/>
      <w:lang w:eastAsia="ru-RU"/>
    </w:rPr>
  </w:style>
  <w:style w:type="character" w:customStyle="1" w:styleId="extended-textshort">
    <w:name w:val="extended-text__short"/>
    <w:rsid w:val="009653DD"/>
  </w:style>
  <w:style w:type="character" w:customStyle="1" w:styleId="extendedtext-short">
    <w:name w:val="extendedtext-short"/>
    <w:rsid w:val="009653DD"/>
  </w:style>
  <w:style w:type="table" w:customStyle="1" w:styleId="113">
    <w:name w:val="Сетка таблицы11"/>
    <w:uiPriority w:val="59"/>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customStyle="1" w:styleId="afff7">
    <w:name w:val="Основной текст_"/>
    <w:basedOn w:val="a0"/>
    <w:link w:val="43"/>
    <w:rsid w:val="009653DD"/>
    <w:rPr>
      <w:rFonts w:ascii="Times New Roman" w:eastAsia="Times New Roman" w:hAnsi="Times New Roman" w:cs="Times New Roman"/>
      <w:sz w:val="26"/>
      <w:szCs w:val="26"/>
      <w:shd w:val="clear" w:color="auto" w:fill="FFFFFF"/>
    </w:rPr>
  </w:style>
  <w:style w:type="paragraph" w:customStyle="1" w:styleId="43">
    <w:name w:val="Основной текст4"/>
    <w:basedOn w:val="a"/>
    <w:link w:val="afff7"/>
    <w:rsid w:val="009653DD"/>
    <w:pPr>
      <w:widowControl w:val="0"/>
      <w:shd w:val="clear" w:color="auto" w:fill="FFFFFF"/>
      <w:spacing w:after="0" w:line="331" w:lineRule="exact"/>
      <w:jc w:val="center"/>
    </w:pPr>
    <w:rPr>
      <w:rFonts w:ascii="Times New Roman" w:eastAsia="Times New Roman" w:hAnsi="Times New Roman" w:cs="Times New Roman"/>
      <w:sz w:val="26"/>
      <w:szCs w:val="26"/>
    </w:rPr>
  </w:style>
  <w:style w:type="character" w:customStyle="1" w:styleId="FontStyle19">
    <w:name w:val="Font Style19"/>
    <w:basedOn w:val="a0"/>
    <w:uiPriority w:val="99"/>
    <w:rsid w:val="009653DD"/>
    <w:rPr>
      <w:rFonts w:ascii="Times New Roman" w:hAnsi="Times New Roman" w:cs="Times New Roman"/>
      <w:sz w:val="26"/>
      <w:szCs w:val="26"/>
    </w:rPr>
  </w:style>
  <w:style w:type="paragraph" w:customStyle="1" w:styleId="msonormalmailrucssattributepostfix">
    <w:name w:val="msonormal_mailru_css_attribute_postfix"/>
    <w:basedOn w:val="a"/>
    <w:uiPriority w:val="99"/>
    <w:rsid w:val="009653DD"/>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214">
    <w:name w:val="Заголовок 2 Знак1"/>
    <w:basedOn w:val="a0"/>
    <w:uiPriority w:val="9"/>
    <w:semiHidden/>
    <w:rsid w:val="009653DD"/>
    <w:rPr>
      <w:rFonts w:ascii="Cambria" w:eastAsia="Times New Roman" w:hAnsi="Cambria" w:cs="Times New Roman"/>
      <w:b/>
      <w:bCs/>
      <w:color w:val="4F81BD"/>
      <w:sz w:val="26"/>
      <w:szCs w:val="26"/>
      <w:lang w:eastAsia="ru-RU"/>
    </w:rPr>
  </w:style>
  <w:style w:type="paragraph" w:customStyle="1" w:styleId="docdata">
    <w:name w:val="docdata"/>
    <w:basedOn w:val="a"/>
    <w:rsid w:val="009653DD"/>
    <w:pPr>
      <w:spacing w:before="100" w:beforeAutospacing="1" w:after="100" w:afterAutospacing="1" w:line="240" w:lineRule="auto"/>
    </w:pPr>
    <w:rPr>
      <w:rFonts w:ascii="Times New Roman" w:eastAsia="Times New Roman" w:hAnsi="Times New Roman" w:cs="Calibri"/>
      <w:sz w:val="24"/>
      <w:szCs w:val="24"/>
      <w:lang w:eastAsia="ru-RU"/>
    </w:rPr>
  </w:style>
  <w:style w:type="paragraph" w:customStyle="1" w:styleId="Nra2">
    <w:name w:val="N*r*a*2"/>
    <w:qFormat/>
    <w:rsid w:val="009653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m*s*e*r*m*n" w:eastAsia="t*m*s*e*r*m*n" w:hAnsi="t*m*s*e*r*m*n" w:cs="t*m*s*e*r*m*n"/>
      <w:sz w:val="24"/>
      <w:szCs w:val="20"/>
      <w:lang w:val="en-US" w:eastAsia="zh-CN"/>
    </w:rPr>
  </w:style>
  <w:style w:type="character" w:customStyle="1" w:styleId="215">
    <w:name w:val="Основной текст с отступом 2 Знак1"/>
    <w:basedOn w:val="a0"/>
    <w:uiPriority w:val="99"/>
    <w:semiHidden/>
    <w:rsid w:val="009653DD"/>
    <w:rPr>
      <w:rFonts w:ascii="Times New Roman" w:eastAsia="Times New Roman" w:hAnsi="Times New Roman"/>
      <w:sz w:val="28"/>
      <w:szCs w:val="24"/>
      <w:lang w:eastAsia="ru-RU"/>
    </w:rPr>
  </w:style>
  <w:style w:type="character" w:customStyle="1" w:styleId="120">
    <w:name w:val="Основной текст + 12"/>
    <w:basedOn w:val="a0"/>
    <w:rsid w:val="009653DD"/>
    <w:rPr>
      <w:rFonts w:ascii="Times New Roman" w:eastAsia="Times New Roman" w:hAnsi="Times New Roman" w:cs="Times New Roman" w:hint="default"/>
      <w:b/>
      <w:bCs w:val="0"/>
      <w:spacing w:val="0"/>
      <w:shd w:val="clear" w:color="auto" w:fill="FFFFFF"/>
    </w:rPr>
  </w:style>
  <w:style w:type="character" w:customStyle="1" w:styleId="fontstyle01">
    <w:name w:val="fontstyle01"/>
    <w:basedOn w:val="a0"/>
    <w:rsid w:val="009653DD"/>
    <w:rPr>
      <w:rFonts w:ascii="TimesNewRomanPSMT" w:hAnsi="TimesNewRomanPSMT" w:hint="default"/>
      <w:b w:val="0"/>
      <w:bCs w:val="0"/>
      <w:i w:val="0"/>
      <w:iCs w:val="0"/>
      <w:color w:val="000000"/>
      <w:sz w:val="28"/>
      <w:szCs w:val="28"/>
    </w:rPr>
  </w:style>
  <w:style w:type="character" w:customStyle="1" w:styleId="s8">
    <w:name w:val="s8"/>
    <w:uiPriority w:val="99"/>
    <w:rsid w:val="009653DD"/>
    <w:rPr>
      <w:rFonts w:cs="Times New Roman"/>
    </w:rPr>
  </w:style>
  <w:style w:type="paragraph" w:customStyle="1" w:styleId="2e">
    <w:name w:val="Без интервала2"/>
    <w:rsid w:val="009653DD"/>
    <w:pPr>
      <w:suppressAutoHyphens/>
      <w:spacing w:after="0" w:line="240" w:lineRule="auto"/>
    </w:pPr>
    <w:rPr>
      <w:rFonts w:ascii="Calibri" w:eastAsia="Arial" w:hAnsi="Calibri" w:cs="Calibri"/>
      <w:lang w:eastAsia="ar-SA"/>
    </w:rPr>
  </w:style>
  <w:style w:type="table" w:customStyle="1" w:styleId="2-31">
    <w:name w:val="Средний список 2 - Акцент 31"/>
    <w:basedOn w:val="a1"/>
    <w:next w:val="2-3"/>
    <w:uiPriority w:val="66"/>
    <w:rsid w:val="009653D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styleId="afff8">
    <w:name w:val="Subtle Emphasis"/>
    <w:basedOn w:val="a0"/>
    <w:uiPriority w:val="19"/>
    <w:qFormat/>
    <w:rsid w:val="009653DD"/>
    <w:rPr>
      <w:i/>
      <w:iCs/>
      <w:color w:val="808080" w:themeColor="text1" w:themeTint="7F"/>
    </w:rPr>
  </w:style>
  <w:style w:type="table" w:styleId="2-3">
    <w:name w:val="Medium List 2 Accent 3"/>
    <w:basedOn w:val="a1"/>
    <w:uiPriority w:val="66"/>
    <w:rsid w:val="009653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1">
    <w:name w:val="Сетка таблицы12"/>
    <w:basedOn w:val="a1"/>
    <w:uiPriority w:val="59"/>
    <w:rsid w:val="006628A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49503">
      <w:bodyDiv w:val="1"/>
      <w:marLeft w:val="0"/>
      <w:marRight w:val="0"/>
      <w:marTop w:val="0"/>
      <w:marBottom w:val="0"/>
      <w:divBdr>
        <w:top w:val="none" w:sz="0" w:space="0" w:color="auto"/>
        <w:left w:val="none" w:sz="0" w:space="0" w:color="auto"/>
        <w:bottom w:val="none" w:sz="0" w:space="0" w:color="auto"/>
        <w:right w:val="none" w:sz="0" w:space="0" w:color="auto"/>
      </w:divBdr>
    </w:div>
    <w:div w:id="613243889">
      <w:bodyDiv w:val="1"/>
      <w:marLeft w:val="0"/>
      <w:marRight w:val="0"/>
      <w:marTop w:val="0"/>
      <w:marBottom w:val="0"/>
      <w:divBdr>
        <w:top w:val="none" w:sz="0" w:space="0" w:color="auto"/>
        <w:left w:val="none" w:sz="0" w:space="0" w:color="auto"/>
        <w:bottom w:val="none" w:sz="0" w:space="0" w:color="auto"/>
        <w:right w:val="none" w:sz="0" w:space="0" w:color="auto"/>
      </w:divBdr>
    </w:div>
    <w:div w:id="627054974">
      <w:bodyDiv w:val="1"/>
      <w:marLeft w:val="0"/>
      <w:marRight w:val="0"/>
      <w:marTop w:val="0"/>
      <w:marBottom w:val="0"/>
      <w:divBdr>
        <w:top w:val="none" w:sz="0" w:space="0" w:color="auto"/>
        <w:left w:val="none" w:sz="0" w:space="0" w:color="auto"/>
        <w:bottom w:val="none" w:sz="0" w:space="0" w:color="auto"/>
        <w:right w:val="none" w:sz="0" w:space="0" w:color="auto"/>
      </w:divBdr>
    </w:div>
    <w:div w:id="665012509">
      <w:bodyDiv w:val="1"/>
      <w:marLeft w:val="0"/>
      <w:marRight w:val="0"/>
      <w:marTop w:val="0"/>
      <w:marBottom w:val="0"/>
      <w:divBdr>
        <w:top w:val="none" w:sz="0" w:space="0" w:color="auto"/>
        <w:left w:val="none" w:sz="0" w:space="0" w:color="auto"/>
        <w:bottom w:val="none" w:sz="0" w:space="0" w:color="auto"/>
        <w:right w:val="none" w:sz="0" w:space="0" w:color="auto"/>
      </w:divBdr>
    </w:div>
    <w:div w:id="676463907">
      <w:bodyDiv w:val="1"/>
      <w:marLeft w:val="0"/>
      <w:marRight w:val="0"/>
      <w:marTop w:val="0"/>
      <w:marBottom w:val="0"/>
      <w:divBdr>
        <w:top w:val="none" w:sz="0" w:space="0" w:color="auto"/>
        <w:left w:val="none" w:sz="0" w:space="0" w:color="auto"/>
        <w:bottom w:val="none" w:sz="0" w:space="0" w:color="auto"/>
        <w:right w:val="none" w:sz="0" w:space="0" w:color="auto"/>
      </w:divBdr>
    </w:div>
    <w:div w:id="682129115">
      <w:bodyDiv w:val="1"/>
      <w:marLeft w:val="0"/>
      <w:marRight w:val="0"/>
      <w:marTop w:val="0"/>
      <w:marBottom w:val="0"/>
      <w:divBdr>
        <w:top w:val="none" w:sz="0" w:space="0" w:color="auto"/>
        <w:left w:val="none" w:sz="0" w:space="0" w:color="auto"/>
        <w:bottom w:val="none" w:sz="0" w:space="0" w:color="auto"/>
        <w:right w:val="none" w:sz="0" w:space="0" w:color="auto"/>
      </w:divBdr>
    </w:div>
    <w:div w:id="810752615">
      <w:bodyDiv w:val="1"/>
      <w:marLeft w:val="0"/>
      <w:marRight w:val="0"/>
      <w:marTop w:val="0"/>
      <w:marBottom w:val="0"/>
      <w:divBdr>
        <w:top w:val="none" w:sz="0" w:space="0" w:color="auto"/>
        <w:left w:val="none" w:sz="0" w:space="0" w:color="auto"/>
        <w:bottom w:val="none" w:sz="0" w:space="0" w:color="auto"/>
        <w:right w:val="none" w:sz="0" w:space="0" w:color="auto"/>
      </w:divBdr>
    </w:div>
    <w:div w:id="822048225">
      <w:bodyDiv w:val="1"/>
      <w:marLeft w:val="0"/>
      <w:marRight w:val="0"/>
      <w:marTop w:val="0"/>
      <w:marBottom w:val="0"/>
      <w:divBdr>
        <w:top w:val="none" w:sz="0" w:space="0" w:color="auto"/>
        <w:left w:val="none" w:sz="0" w:space="0" w:color="auto"/>
        <w:bottom w:val="none" w:sz="0" w:space="0" w:color="auto"/>
        <w:right w:val="none" w:sz="0" w:space="0" w:color="auto"/>
      </w:divBdr>
    </w:div>
    <w:div w:id="904797768">
      <w:bodyDiv w:val="1"/>
      <w:marLeft w:val="0"/>
      <w:marRight w:val="0"/>
      <w:marTop w:val="0"/>
      <w:marBottom w:val="0"/>
      <w:divBdr>
        <w:top w:val="none" w:sz="0" w:space="0" w:color="auto"/>
        <w:left w:val="none" w:sz="0" w:space="0" w:color="auto"/>
        <w:bottom w:val="none" w:sz="0" w:space="0" w:color="auto"/>
        <w:right w:val="none" w:sz="0" w:space="0" w:color="auto"/>
      </w:divBdr>
    </w:div>
    <w:div w:id="941375402">
      <w:bodyDiv w:val="1"/>
      <w:marLeft w:val="0"/>
      <w:marRight w:val="0"/>
      <w:marTop w:val="0"/>
      <w:marBottom w:val="0"/>
      <w:divBdr>
        <w:top w:val="none" w:sz="0" w:space="0" w:color="auto"/>
        <w:left w:val="none" w:sz="0" w:space="0" w:color="auto"/>
        <w:bottom w:val="none" w:sz="0" w:space="0" w:color="auto"/>
        <w:right w:val="none" w:sz="0" w:space="0" w:color="auto"/>
      </w:divBdr>
    </w:div>
    <w:div w:id="1171486782">
      <w:bodyDiv w:val="1"/>
      <w:marLeft w:val="0"/>
      <w:marRight w:val="0"/>
      <w:marTop w:val="0"/>
      <w:marBottom w:val="0"/>
      <w:divBdr>
        <w:top w:val="none" w:sz="0" w:space="0" w:color="auto"/>
        <w:left w:val="none" w:sz="0" w:space="0" w:color="auto"/>
        <w:bottom w:val="none" w:sz="0" w:space="0" w:color="auto"/>
        <w:right w:val="none" w:sz="0" w:space="0" w:color="auto"/>
      </w:divBdr>
    </w:div>
    <w:div w:id="1442459992">
      <w:bodyDiv w:val="1"/>
      <w:marLeft w:val="0"/>
      <w:marRight w:val="0"/>
      <w:marTop w:val="0"/>
      <w:marBottom w:val="0"/>
      <w:divBdr>
        <w:top w:val="none" w:sz="0" w:space="0" w:color="auto"/>
        <w:left w:val="none" w:sz="0" w:space="0" w:color="auto"/>
        <w:bottom w:val="none" w:sz="0" w:space="0" w:color="auto"/>
        <w:right w:val="none" w:sz="0" w:space="0" w:color="auto"/>
      </w:divBdr>
    </w:div>
    <w:div w:id="1681542031">
      <w:bodyDiv w:val="1"/>
      <w:marLeft w:val="0"/>
      <w:marRight w:val="0"/>
      <w:marTop w:val="0"/>
      <w:marBottom w:val="0"/>
      <w:divBdr>
        <w:top w:val="none" w:sz="0" w:space="0" w:color="auto"/>
        <w:left w:val="none" w:sz="0" w:space="0" w:color="auto"/>
        <w:bottom w:val="none" w:sz="0" w:space="0" w:color="auto"/>
        <w:right w:val="none" w:sz="0" w:space="0" w:color="auto"/>
      </w:divBdr>
    </w:div>
    <w:div w:id="1773820948">
      <w:bodyDiv w:val="1"/>
      <w:marLeft w:val="0"/>
      <w:marRight w:val="0"/>
      <w:marTop w:val="0"/>
      <w:marBottom w:val="0"/>
      <w:divBdr>
        <w:top w:val="none" w:sz="0" w:space="0" w:color="auto"/>
        <w:left w:val="none" w:sz="0" w:space="0" w:color="auto"/>
        <w:bottom w:val="none" w:sz="0" w:space="0" w:color="auto"/>
        <w:right w:val="none" w:sz="0" w:space="0" w:color="auto"/>
      </w:divBdr>
    </w:div>
    <w:div w:id="20247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706713F6B81C800C90108BF3F916807CAD30D8E79FDBB9FC3780008D5AC92E90DA57DF476466CDDFF07963A9I7h3G" TargetMode="External"/><Relationship Id="rId18" Type="http://schemas.openxmlformats.org/officeDocument/2006/relationships/hyperlink" Target="consultantplus://offline/ref=78706713F6B81C800C90108BF3F9168079AC3EDFE599DBB9FC3780008D5AC92E90DA57DF476466CDDFF07963A9I7h3G" TargetMode="External"/><Relationship Id="rId26" Type="http://schemas.openxmlformats.org/officeDocument/2006/relationships/hyperlink" Target="consultantplus://offline/ref=78706713F6B81C800C90108BF3F916807FAE3FD8E599DBB9FC3780008D5AC92E82DA0FD3476278CCD5E52F32EF253E28CFCA42D460180678I7hCG" TargetMode="External"/><Relationship Id="rId39" Type="http://schemas.openxmlformats.org/officeDocument/2006/relationships/hyperlink" Target="consultantplus://offline/ref=78706713F6B81C800C90108BF3F916807EAD31D2E49EDBB9FC3780008D5AC92E82DA0FD3476278CDD4E52F32EF253E28CFCA42D460180678I7hCG" TargetMode="External"/><Relationship Id="rId21" Type="http://schemas.openxmlformats.org/officeDocument/2006/relationships/hyperlink" Target="consultantplus://offline/ref=78706713F6B81C800C90108BF3F916807CA638DDE593DBB9FC3780008D5AC92E82DA0FD3476278CCD8E52F32EF253E28CFCA42D460180678I7hCG" TargetMode="External"/><Relationship Id="rId34" Type="http://schemas.openxmlformats.org/officeDocument/2006/relationships/hyperlink" Target="consultantplus://offline/ref=78706713F6B81C800C90108BF3F916807EAF30DFE098DBB9FC3780008D5AC92E82DA0FD3476278CDD4E52F32EF253E28CFCA42D460180678I7hCG" TargetMode="External"/><Relationship Id="rId42" Type="http://schemas.openxmlformats.org/officeDocument/2006/relationships/hyperlink" Target="consultantplus://offline/ref=78706713F6B81C800C90108BF3F9168079AD31D9E29BDBB9FC3780008D5AC92E82DA0FD3476278CDD4E52F32EF253E28CFCA42D460180678I7hCG" TargetMode="External"/><Relationship Id="rId47" Type="http://schemas.openxmlformats.org/officeDocument/2006/relationships/hyperlink" Target="consultantplus://offline/ref=78706713F6B81C800C90108BF3F916807EA73DD3E69DDBB9FC3780008D5AC92E90DA57DF476466CDDFF07963A9I7h3G" TargetMode="External"/><Relationship Id="rId50" Type="http://schemas.openxmlformats.org/officeDocument/2006/relationships/hyperlink" Target="consultantplus://offline/ref=78706713F6B81C800C90108BF3F916807EAE30D9E39DDBB9FC3780008D5AC92E90DA57DF476466CDDFF07963A9I7h3G" TargetMode="External"/><Relationship Id="rId55" Type="http://schemas.openxmlformats.org/officeDocument/2006/relationships/hyperlink" Target="consultantplus://offline/ref=78706713F6B81C800C90108BF3F916807EAE30D9E29ADBB9FC3780008D5AC92E90DA57DF476466CDDFF07963A9I7h3G" TargetMode="External"/><Relationship Id="rId63" Type="http://schemas.openxmlformats.org/officeDocument/2006/relationships/hyperlink" Target="https://t.me/pavel_babichev_1302" TargetMode="External"/><Relationship Id="rId68" Type="http://schemas.openxmlformats.org/officeDocument/2006/relationships/hyperlink" Target="http://libkmrsk.ru"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8706713F6B81C800C90108BF3F916807CAD30D8E09CDBB9FC3780008D5AC92E90DA57DF476466CDDFF07963A9I7h3G" TargetMode="External"/><Relationship Id="rId29" Type="http://schemas.openxmlformats.org/officeDocument/2006/relationships/hyperlink" Target="consultantplus://offline/ref=78706713F6B81C800C90108BF3F916807EAD3FDFE293DBB9FC3780008D5AC92E82DA0FD3476278CCD9E52F32EF253E28CFCA42D460180678I7hCG" TargetMode="External"/><Relationship Id="rId11" Type="http://schemas.openxmlformats.org/officeDocument/2006/relationships/hyperlink" Target="consultantplus://offline/ref=78706713F6B81C800C90108BF3F916807CAD30D8E799DBB9FC3780008D5AC92E90DA57DF476466CDDFF07963A9I7h3G" TargetMode="External"/><Relationship Id="rId24" Type="http://schemas.openxmlformats.org/officeDocument/2006/relationships/hyperlink" Target="consultantplus://offline/ref=78706713F6B81C800C90108BF3F916807FAE39D2E59DDBB9FC3780008D5AC92E82DA0FD3476278CCD8E52F32EF253E28CFCA42D460180678I7hCG" TargetMode="External"/><Relationship Id="rId32" Type="http://schemas.openxmlformats.org/officeDocument/2006/relationships/hyperlink" Target="consultantplus://offline/ref=78706713F6B81C800C90108BF3F9168074AF3CDBE39186B3F46E8C028A559639859303D2476278C5D6BA2A27FE7D332ED7D440C87C1A04I7h9G" TargetMode="External"/><Relationship Id="rId37" Type="http://schemas.openxmlformats.org/officeDocument/2006/relationships/hyperlink" Target="consultantplus://offline/ref=78706713F6B81C800C90108BF3F916807FA63DD3E19FDBB9FC3780008D5AC92E82DA0FD3476278CDD4E52F32EF253E28CFCA42D460180678I7hCG" TargetMode="External"/><Relationship Id="rId40" Type="http://schemas.openxmlformats.org/officeDocument/2006/relationships/hyperlink" Target="consultantplus://offline/ref=78706713F6B81C800C90108BF3F9168079AC3DDBE69FDBB9FC3780008D5AC92E82DA0FD3476278CCDBE52F32EF253E28CFCA42D460180678I7hCG" TargetMode="External"/><Relationship Id="rId45" Type="http://schemas.openxmlformats.org/officeDocument/2006/relationships/hyperlink" Target="consultantplus://offline/ref=78706713F6B81C800C90108BF3F9168079AF30DAE69ADBB9FC3780008D5AC92E82DA0FD3476278CCDFE52F32EF253E28CFCA42D460180678I7hCG" TargetMode="External"/><Relationship Id="rId53" Type="http://schemas.openxmlformats.org/officeDocument/2006/relationships/hyperlink" Target="consultantplus://offline/ref=78706713F6B81C800C90108BF3F916807EAE30D8E39EDBB9FC3780008D5AC92E90DA57DF476466CDDFF07963A9I7h3G" TargetMode="External"/><Relationship Id="rId58" Type="http://schemas.openxmlformats.org/officeDocument/2006/relationships/hyperlink" Target="consultantplus://offline/ref=78706713F6B81C800C900E86E595488A7AA467D6E59BD8E9A568DB5DDA53C379C5955691036F79CDDCE77A66A024626C9CD942D0601A04647D8CC8IEhDG" TargetMode="External"/><Relationship Id="rId66" Type="http://schemas.openxmlformats.org/officeDocument/2006/relationships/hyperlink" Target="https://ru.wikipedia.org/wiki/%D0%9A%D1%83%D1%80%D1%81%D0%BA%D0%B8%D0%B9_%D1%80%D0%B0%D0%B9%D0%BE%D0%BD_(%D0%A1%D1%82%D0%B0%D0%B2%D1%80%D0%BE%D0%BF%D0%BE%D0%BB%D1%8C%D1%81%D0%BA%D0%B8%D0%B9_%D0%BA%D1%80%D0%B0%D0%B9)" TargetMode="External"/><Relationship Id="rId5" Type="http://schemas.openxmlformats.org/officeDocument/2006/relationships/webSettings" Target="webSettings.xml"/><Relationship Id="rId15" Type="http://schemas.openxmlformats.org/officeDocument/2006/relationships/hyperlink" Target="consultantplus://offline/ref=78706713F6B81C800C90108BF3F916807CAD30D8E09FDBB9FC3780008D5AC92E90DA57DF476466CDDFF07963A9I7h3G" TargetMode="External"/><Relationship Id="rId23" Type="http://schemas.openxmlformats.org/officeDocument/2006/relationships/hyperlink" Target="consultantplus://offline/ref=78706713F6B81C800C90108BF3F916807FAF30D9E49ADBB9FC3780008D5AC92E82DA0FD3476278CCDEE52F32EF253E28CFCA42D460180678I7hCG" TargetMode="External"/><Relationship Id="rId28" Type="http://schemas.openxmlformats.org/officeDocument/2006/relationships/hyperlink" Target="consultantplus://offline/ref=78706713F6B81C800C90108BF3F916807EAA31DBE19CDBB9FC3780008D5AC92E90DA57DF476466CDDFF07963A9I7h3G" TargetMode="External"/><Relationship Id="rId36" Type="http://schemas.openxmlformats.org/officeDocument/2006/relationships/hyperlink" Target="consultantplus://offline/ref=78706713F6B81C800C90108BF3F916807FAE38DAE298DBB9FC3780008D5AC92E82DA0FD3476278CDD4E52F32EF253E28CFCA42D460180678I7hCG" TargetMode="External"/><Relationship Id="rId49" Type="http://schemas.openxmlformats.org/officeDocument/2006/relationships/hyperlink" Target="consultantplus://offline/ref=78706713F6B81C800C90108BF3F916807EAE30D9E393DBB9FC3780008D5AC92E90DA57DF476466CDDFF07963A9I7h3G" TargetMode="External"/><Relationship Id="rId57" Type="http://schemas.openxmlformats.org/officeDocument/2006/relationships/hyperlink" Target="consultantplus://offline/ref=78706713F6B81C800C90108BF3F916807EAD31D3E69EDBB9FC3780008D5AC92E90DA57DF476466CDDFF07963A9I7h3G" TargetMode="External"/><Relationship Id="rId61" Type="http://schemas.openxmlformats.org/officeDocument/2006/relationships/hyperlink" Target="https://vk.com/public203043486" TargetMode="External"/><Relationship Id="rId10" Type="http://schemas.openxmlformats.org/officeDocument/2006/relationships/hyperlink" Target="consultantplus://offline/ref=78706713F6B81C800C90108BF3F916807CA93CDBE593DBB9FC3780008D5AC92E82DA0FD3476278CCD9E52F32EF253E28CFCA42D460180678I7hCG" TargetMode="External"/><Relationship Id="rId19" Type="http://schemas.openxmlformats.org/officeDocument/2006/relationships/hyperlink" Target="consultantplus://offline/ref=78706713F6B81C800C90108BF3F916807EAE3BD2E79BDBB9FC3780008D5AC92E82DA0FD3476278CCD5E52F32EF253E28CFCA42D460180678I7hCG" TargetMode="External"/><Relationship Id="rId31" Type="http://schemas.openxmlformats.org/officeDocument/2006/relationships/hyperlink" Target="consultantplus://offline/ref=78706713F6B81C800C90108BF3F916807EAF31DBE593DBB9FC3780008D5AC92E82DA0FD3476278CDD5E52F32EF253E28CFCA42D460180678I7hCG" TargetMode="External"/><Relationship Id="rId44" Type="http://schemas.openxmlformats.org/officeDocument/2006/relationships/hyperlink" Target="consultantplus://offline/ref=78706713F6B81C800C90108BF3F916807EA73DDAE593DBB9FC3780008D5AC92E82DA0FD3476278CDD5E52F32EF253E28CFCA42D460180678I7hCG" TargetMode="External"/><Relationship Id="rId52" Type="http://schemas.openxmlformats.org/officeDocument/2006/relationships/hyperlink" Target="consultantplus://offline/ref=78706713F6B81C800C90108BF3F916807EAE30D9E298DBB9FC3780008D5AC92E90DA57DF476466CDDFF07963A9I7h3G" TargetMode="External"/><Relationship Id="rId60" Type="http://schemas.openxmlformats.org/officeDocument/2006/relationships/hyperlink" Target="https://t.me/akmo_sk" TargetMode="External"/><Relationship Id="rId65" Type="http://schemas.openxmlformats.org/officeDocument/2006/relationships/hyperlink" Target="https://ok.ru/group/63136516276388"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706713F6B81C800C90108BF3F916807EAA31D3E19EDBB9FC3780008D5AC92E82DA0FD347627ACDD5E52F32EF253E28CFCA42D460180678I7hCG" TargetMode="External"/><Relationship Id="rId14" Type="http://schemas.openxmlformats.org/officeDocument/2006/relationships/hyperlink" Target="consultantplus://offline/ref=78706713F6B81C800C90108BF3F916807CAD30D8E79CDBB9FC3780008D5AC92E90DA57DF476466CDDFF07963A9I7h3G" TargetMode="External"/><Relationship Id="rId22" Type="http://schemas.openxmlformats.org/officeDocument/2006/relationships/hyperlink" Target="consultantplus://offline/ref=78706713F6B81C800C90108BF3F916807EA830D8E79EDBB9FC3780008D5AC92E82DA0FD3476278CCDBE52F32EF253E28CFCA42D460180678I7hCG" TargetMode="External"/><Relationship Id="rId27" Type="http://schemas.openxmlformats.org/officeDocument/2006/relationships/hyperlink" Target="consultantplus://offline/ref=78706713F6B81C800C90108BF3F916807FAE3FDDE193DBB9FC3780008D5AC92E82DA0FD3476278CCD5E52F32EF253E28CFCA42D460180678I7hCG" TargetMode="External"/><Relationship Id="rId30" Type="http://schemas.openxmlformats.org/officeDocument/2006/relationships/hyperlink" Target="consultantplus://offline/ref=78706713F6B81C800C90108BF3F916807CAD30DAE29DDBB9FC3780008D5AC92E90DA57DF476466CDDFF07963A9I7h3G" TargetMode="External"/><Relationship Id="rId35" Type="http://schemas.openxmlformats.org/officeDocument/2006/relationships/hyperlink" Target="consultantplus://offline/ref=78706713F6B81C800C90108BF3F916807FAE38DAE29EDBB9FC3780008D5AC92E82DA0FD347627ECDDDE52F32EF253E28CFCA42D460180678I7hCG" TargetMode="External"/><Relationship Id="rId43" Type="http://schemas.openxmlformats.org/officeDocument/2006/relationships/hyperlink" Target="consultantplus://offline/ref=78706713F6B81C800C90108BF3F9168079AF3DDEE49DDBB9FC3780008D5AC92E82DA0FD3476278CDD4E52F32EF253E28CFCA42D460180678I7hCG" TargetMode="External"/><Relationship Id="rId48" Type="http://schemas.openxmlformats.org/officeDocument/2006/relationships/hyperlink" Target="consultantplus://offline/ref=78706713F6B81C800C90108BF3F916807EAE30D9E29BDBB9FC3780008D5AC92E90DA57DF476466CDDFF07963A9I7h3G" TargetMode="External"/><Relationship Id="rId56" Type="http://schemas.openxmlformats.org/officeDocument/2006/relationships/hyperlink" Target="consultantplus://offline/ref=78706713F6B81C800C90108BF3F916807EAE3FDBEA9CDBB9FC3780008D5AC92E90DA57DF476466CDDFF07963A9I7h3G" TargetMode="External"/><Relationship Id="rId64" Type="http://schemas.openxmlformats.org/officeDocument/2006/relationships/hyperlink" Target="https://vk.com/public211096655" TargetMode="External"/><Relationship Id="rId69" Type="http://schemas.openxmlformats.org/officeDocument/2006/relationships/hyperlink" Target="http://libkmrsk.ru/" TargetMode="External"/><Relationship Id="rId8" Type="http://schemas.openxmlformats.org/officeDocument/2006/relationships/image" Target="media/image1.png"/><Relationship Id="rId51" Type="http://schemas.openxmlformats.org/officeDocument/2006/relationships/hyperlink" Target="consultantplus://offline/ref=78706713F6B81C800C90108BF3F916807EAE30D9E392DBB9FC3780008D5AC92E90DA57DF476466CDDFF07963A9I7h3G"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78706713F6B81C800C90108BF3F916807CAD30D8E79EDBB9FC3780008D5AC92E90DA57DF476466CDDFF07963A9I7h3G" TargetMode="External"/><Relationship Id="rId17" Type="http://schemas.openxmlformats.org/officeDocument/2006/relationships/hyperlink" Target="consultantplus://offline/ref=78706713F6B81C800C90108BF3F916807CAD30D8E09DDBB9FC3780008D5AC92E90DA57DF476466CDDFF07963A9I7h3G" TargetMode="External"/><Relationship Id="rId25" Type="http://schemas.openxmlformats.org/officeDocument/2006/relationships/hyperlink" Target="consultantplus://offline/ref=78706713F6B81C800C90108BF3F916807FAE3CDDE592DBB9FC3780008D5AC92E82DA0FD3476278CCDEE52F32EF253E28CFCA42D460180678I7hCG" TargetMode="External"/><Relationship Id="rId33" Type="http://schemas.openxmlformats.org/officeDocument/2006/relationships/hyperlink" Target="consultantplus://offline/ref=78706713F6B81C800C90108BF3F916807EAA3FDBE39DDBB9FC3780008D5AC92E82DA0FD3476278CCDCE52F32EF253E28CFCA42D460180678I7hCG" TargetMode="External"/><Relationship Id="rId38" Type="http://schemas.openxmlformats.org/officeDocument/2006/relationships/hyperlink" Target="consultantplus://offline/ref=78706713F6B81C800C90108BF3F916807FA63DDDEA9CDBB9FC3780008D5AC92E82DA0FD3476278CCDDE52F32EF253E28CFCA42D460180678I7hCG" TargetMode="External"/><Relationship Id="rId46" Type="http://schemas.openxmlformats.org/officeDocument/2006/relationships/hyperlink" Target="consultantplus://offline/ref=78706713F6B81C800C90108BF3F916807EAE30D8E39FDBB9FC3780008D5AC92E90DA57DF476466CDDFF07963A9I7h3G" TargetMode="External"/><Relationship Id="rId59" Type="http://schemas.openxmlformats.org/officeDocument/2006/relationships/hyperlink" Target="https://kurskiy26.gosuslugi.ru/" TargetMode="External"/><Relationship Id="rId67" Type="http://schemas.openxmlformats.org/officeDocument/2006/relationships/hyperlink" Target="https://docs.cntd.ru/document/570855166" TargetMode="External"/><Relationship Id="rId20" Type="http://schemas.openxmlformats.org/officeDocument/2006/relationships/hyperlink" Target="consultantplus://offline/ref=78706713F6B81C800C90108BF3F9168079AC31D9E493DBB9FC3780008D5AC92E82DA0FD3476278CCDCE52F32EF253E28CFCA42D460180678I7hCG" TargetMode="External"/><Relationship Id="rId41" Type="http://schemas.openxmlformats.org/officeDocument/2006/relationships/hyperlink" Target="consultantplus://offline/ref=78706713F6B81C800C90108BF3F916807EAE38D3E499DBB9FC3780008D5AC92E82DA0FD3476278CDD5E52F32EF253E28CFCA42D460180678I7hCG" TargetMode="External"/><Relationship Id="rId54" Type="http://schemas.openxmlformats.org/officeDocument/2006/relationships/hyperlink" Target="consultantplus://offline/ref=78706713F6B81C800C90108BF3F916807EAE30D8E392DBB9FC3780008D5AC92E90DA57DF476466CDDFF07963A9I7h3G" TargetMode="External"/><Relationship Id="rId62" Type="http://schemas.openxmlformats.org/officeDocument/2006/relationships/hyperlink" Target="https://ok.ru/group/60240564715721" TargetMode="External"/><Relationship Id="rId70" Type="http://schemas.openxmlformats.org/officeDocument/2006/relationships/hyperlink" Target="http://libkmrsk.stv.muzkul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ACC7-83B0-46D9-83EF-8FA26CE2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194</Pages>
  <Words>71478</Words>
  <Characters>407431</Characters>
  <Application>Microsoft Office Word</Application>
  <DocSecurity>0</DocSecurity>
  <Lines>3395</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2023-11-20T08:54:00Z</cp:lastPrinted>
  <dcterms:created xsi:type="dcterms:W3CDTF">2023-11-03T05:19:00Z</dcterms:created>
  <dcterms:modified xsi:type="dcterms:W3CDTF">2023-11-22T11:52:00Z</dcterms:modified>
</cp:coreProperties>
</file>