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E4" w:rsidRPr="00616625" w:rsidRDefault="00DD2CE4" w:rsidP="00DD2CE4">
      <w:pPr>
        <w:tabs>
          <w:tab w:val="left" w:pos="708"/>
          <w:tab w:val="left" w:pos="5310"/>
        </w:tabs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:rsidR="00DD2CE4" w:rsidRPr="00616625" w:rsidRDefault="00DD2CE4" w:rsidP="00DD2CE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DD2CE4" w:rsidRPr="00616625" w:rsidRDefault="00DD2CE4" w:rsidP="00DD2CE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DD2CE4" w:rsidRPr="00616625" w:rsidRDefault="00DD2CE4" w:rsidP="00DD2CE4">
      <w:pPr>
        <w:spacing w:line="240" w:lineRule="exact"/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lang w:val="ru-RU"/>
        </w:rPr>
        <w:t xml:space="preserve">      2022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г. №  </w:t>
      </w:r>
    </w:p>
    <w:p w:rsidR="00DD2CE4" w:rsidRPr="00616625" w:rsidRDefault="00DD2CE4" w:rsidP="00DD2CE4">
      <w:pPr>
        <w:rPr>
          <w:rFonts w:ascii="Times New Roman" w:hAnsi="Times New Roman"/>
          <w:sz w:val="28"/>
          <w:szCs w:val="28"/>
          <w:lang w:val="ru-RU"/>
        </w:rPr>
      </w:pPr>
    </w:p>
    <w:p w:rsidR="00DD2CE4" w:rsidRPr="00616625" w:rsidRDefault="00DD2CE4" w:rsidP="00DD2CE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DD2CE4" w:rsidRPr="00616625" w:rsidRDefault="00DD2CE4" w:rsidP="00DD2CE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246C9C">
        <w:rPr>
          <w:rFonts w:ascii="Times New Roman" w:hAnsi="Times New Roman"/>
          <w:sz w:val="28"/>
          <w:szCs w:val="28"/>
          <w:lang w:val="ru-RU"/>
        </w:rPr>
        <w:t>бюджетных ассигнований по главным распорядителям средств</w:t>
      </w:r>
      <w:r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Pr="00246C9C">
        <w:rPr>
          <w:rFonts w:ascii="Times New Roman" w:hAnsi="Times New Roman"/>
          <w:sz w:val="28"/>
          <w:szCs w:val="28"/>
          <w:lang w:val="ru-RU"/>
        </w:rPr>
        <w:t>, разделам, подразделам, целевым статьям (муниципальным программам и непрограммным направлениям деятельности)</w:t>
      </w:r>
      <w:r w:rsidRPr="0061662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группам видов расходов классификации расходов бюджетов в ведомственной структуре расходов местного бюджета на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246C9C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CE4" w:rsidRDefault="00DD2CE4" w:rsidP="00DD2CE4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616625">
        <w:rPr>
          <w:rFonts w:ascii="Times New Roman" w:hAnsi="Times New Roman"/>
          <w:sz w:val="28"/>
          <w:szCs w:val="28"/>
        </w:rPr>
        <w:t>(тыс.рублей)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636"/>
        <w:gridCol w:w="567"/>
        <w:gridCol w:w="574"/>
        <w:gridCol w:w="2051"/>
        <w:gridCol w:w="704"/>
        <w:gridCol w:w="1125"/>
      </w:tblGrid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Наименование</w:t>
            </w:r>
          </w:p>
        </w:tc>
        <w:tc>
          <w:tcPr>
            <w:tcW w:w="636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ГЛ</w:t>
            </w:r>
          </w:p>
        </w:tc>
        <w:tc>
          <w:tcPr>
            <w:tcW w:w="567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РЗ</w:t>
            </w:r>
          </w:p>
        </w:tc>
        <w:tc>
          <w:tcPr>
            <w:tcW w:w="574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</w:t>
            </w:r>
          </w:p>
        </w:tc>
        <w:tc>
          <w:tcPr>
            <w:tcW w:w="2051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КЦСР</w:t>
            </w:r>
          </w:p>
        </w:tc>
        <w:tc>
          <w:tcPr>
            <w:tcW w:w="704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ВР</w:t>
            </w:r>
          </w:p>
        </w:tc>
        <w:tc>
          <w:tcPr>
            <w:tcW w:w="1496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Сумма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36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74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2051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704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1496" w:type="dxa"/>
            <w:shd w:val="clear" w:color="auto" w:fill="auto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Всего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ind w:right="-176" w:hanging="104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2 125 898,77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Совет Курского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м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униципального 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круга Ставропольского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Общегосударственные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3 804,76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3 654,76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524,37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103,57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420,20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3 130,39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Совета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совета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50 2 00 10090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Администрация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331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08,77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92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главы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1 646,24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1 604,69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55 943,39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55 943,39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55 190,83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9 539,03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1 238,33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8 066,70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45 651,80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752,56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595,36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157,20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Судебная система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полномочий по составлению (изменению)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Резервные фонды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60 1 00 10070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33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06,16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новогодней елки для детей, с ограниченными возможностями здоровья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02 1 02 20310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Оценка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06 1 01 10080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малого и среднего бизнеса, потребительского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Повышение доступности государственных и муниципальных услуг, предоставляемых по принципу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одного окна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13 385,85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10 472,26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2 762,14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1 456,82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Информирование населения  по вопросам противодействия распространению терроризма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профилактике совершения террористических актов и экстремистских проявлений на территории Курского района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12 1 01 22210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01 S7730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105,27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1 219,55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Повышение уровня правовой грамотности и развитие правосознания населения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14 1 01 22610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незаконного потребления и оборота наркотических средств и психотропных веществ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в Курском муниципальном округе информационно-пропагандистс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кого обеспечения профилактики незаконного потребления и оборота наркотиков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14 2 03 22610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Противодействие коррупции в администрации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Меры по формированию и совершенствованию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противодействия коррупции в администрации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15 1 01 22910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в обществе антикоррупционного сознания и нетерпимости к коррупционному поведению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мероприятий противодействия коррупции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15 1 02 22910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1 467,13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Освещение деятельности органов местного самоуправления Курского муниципального округа Ставропольского края в средствах массовой информации, печатных изданиях, в информационно-телекоммуника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ционной сети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депутатов Думы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Ставропольского края и их помощников в избирательном округе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1 417,13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1 364,33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51 2 00 76610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80,95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51 3 00 10040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283,82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96,52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14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96,52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1 244,71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1 208,71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1 094,23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51 4 00 76360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114,48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51 4 00 76930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иных функций органов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мероприятия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60 1 00 76903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4 726,34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Защита населения и территории от чрезвычайных ситуаций природного 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4 676,34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мероприятий в области защиты населения и территории Курского района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защите населения и территории Курского района от чрезвычайных ситуаций природного и техногенного характера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08 1 01 21520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Защита населения и территории Курского района Ставропольского края от чрезвычайных ситуаций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4 345,34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3 933,55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411,79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189 947,32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51 4 00 77150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121,28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Транспорт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транспортной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Организация перевозок пассажиров и багажа пассажирским автомобильным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транспортом по маршрутам внутрирайонного сообщения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Субсидии организациям и индивидуальным предпринимателям, осуществляющим свою деятельность на территории Курского района Ставропольского края, на компенсацию затрат по обеспечению круглогодичного транспортного сообщения по районным маршрутам Курского района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10 2 01 60010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2 469,32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муниципального дорожного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184 787,18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10 3 01 21910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28 018,53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Строительство и реконструкция автомобильных дорог общего пользования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местного значения (Реконструкция автомобильной дороги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Ага-Батыр - Дыдымкин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S6491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3 01 S8660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151 768,65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имуществом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Имущественные и земельные отношения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муниципальной собственностью в области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06 1 01 21210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2 169,54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малого и среднего бизнеса, потребительского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рынка, снижение административных барьеров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 поддержка малого и среднего бизнеса, развитие потребительского рынка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деятельности администрации по поддержке малого и среднего бизнеса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субъектов малого и среднего бизнеса в Курском районе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09 1 01 21610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Поддержка казачьих обществ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Поддержка казачьих обществ, осуществляющих свою деятельность на территории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поддержке казачьих обществ Курского района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12 2 01 22240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38 449,11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34 775,84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32 555,84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ликвидации накопленного вреда окружающей среде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3 673,27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жильем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Улучшение жилищных условий молодых семей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16 1 01 L4970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3 188,67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Финансовое управление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55 472,60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16 125,29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1 982,97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381,50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1 578,37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07 2 01 10020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14 142,32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Управление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сбалансированности и устойчивости бюджета Курского муниципального округа Ставропольского края и повышение эффективности управления муниципальными финансами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39 347,31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Резервирование средств на исполнение расходных обязательств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07 1 01 10060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9 700,00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Гарантии, предоставляемые муниципальным служащим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гарантий муниципальных служащих Курского муниципального округа Ставропольского края в соответствии с законодательством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07 1 02 10050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1 071,57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Централизованное ведение бюджетного (бухгалтерского) учета и формирование отчетности органов местного самоуправления Курского муниципального округа Ставропольского края и подведомственных им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28 575,74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25 599,56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07 1 03 11010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2 976,18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образования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925 742,14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913 128,27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Дошкольное 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231 286,09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217 606,09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106 966,71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73 256,31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30 806,87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2 903,53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дошкольного образовательного учреждения на 160 мест в с. Ростовановском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7 785,93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715,42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6 070,51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01 2 01 20170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5 997,90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88,64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669,02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96 855,55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91 550,93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01 2 01 77170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5 304,62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Профилактика терроризма, национального 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13 680,00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Общее 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572 314,70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550 650,78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общего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499 333,25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133 961,45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88 322,46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41 911,00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3 727,99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14 041,43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12 879,83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207,51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954,09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320 479,82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309 368,35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01 1 01 77160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11 111,47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01 1 01 80010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237,27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C704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01 1 01 </w:t>
            </w:r>
            <w:r>
              <w:rPr>
                <w:rFonts w:ascii="Times New Roman" w:hAnsi="Times New Roman"/>
                <w:sz w:val="28"/>
                <w:szCs w:val="28"/>
                <w:lang w:eastAsia="ru-RU" w:bidi="ar-SA"/>
              </w:rPr>
              <w:t>R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30 613,28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05 L3040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29 956,61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регионального проекта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Современная школа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функционирования центров образования цифрового и гуманитарного профилей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Точка роста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21 360,92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19 268,79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1 E1 S1690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2 092,13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21 663,92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25 755,82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для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25 191,82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20 386,42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7 894,15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252,68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12 237,68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функционирования модели персонифицированного финансирования дополнительного образования детей на территории Курского муниципального округа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01 4 01 20150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3 961,34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844,06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253,99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01 4 01 76890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577,60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образования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83 771,66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83 486,66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отдыха и оздоровления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полноценного отдыха, оздоровления, занятости школьников в летний период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11 545,37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4 945,94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3 361,68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1 294,77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Мероприятия, направленные на оздоровление детей и подростков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1 356,08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трудоустройству учащихся в каникулярное время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01 3 01 20020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отдыха и оздоровления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4 923,35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762,94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01 3 01 78810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4 160,41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1 924,28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1 712,13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01 5 01 76200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212,15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70 017,01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544,33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395,89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4 734,45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64 738,23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7 719,40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56 990,03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01 6 01 11010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терроризма, национального и 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09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12 613,87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дошкольного образования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Компенсация части платы, взимаемой с родителей (законных представителей) за присмотр и уход за детьми,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6 016,03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01 2 01 76140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5 925,79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полномочий по организации и осуществлению деятельности по опеке и попечительству несовершеннолетних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полномочий по организации и осуществлению деятельности по опеке и попечительству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6 597,84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5 245,44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902,40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единовременного пособия усыновителям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01 5 01 78140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«У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правление культуры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169 669,82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дополнительного образования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21 657,40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обучения детей по дополнительным образовательным программам в сфере культуры и искусства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03 1 02 76890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148 012,42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115 230,49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115 230,49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41 634,07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библиотечного обслуживания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25 492,86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22 509,42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2 962,99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доступа к справочно-поисковому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аппарату библиотек, базам данных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02 L5194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378,72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капитального и текущего ремонтов в учреждениях библиотечной системы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проведению капитального и текущего ремонтов в учреждениях библиотечной системы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03 2 04 20600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10 698,49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«Культурная среда»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модельных муниципальных библиотек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2 A1 54540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5 000,00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73 546,42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71 899,81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Расходы, связанные с реализацией мероприятий по проведению Масленицы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Премии гражданам, удостоенным звания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гражданин Курского района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содержание и обслуживание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Галерея Почета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поощрение лучших работников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Расходы, связанные с подготовкой и проведением новогодних и рождественских мероприятий на территории Курского района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Предоставление мер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03 3 03 80010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межрегиональных фестивалей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03 6 02 20580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Кинообслуживание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4 947,71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кинообслуживания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4 937,74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по оплате жилых помещений, отопления и освещения работникам культуры, работающим в муниципальных учреждениях культуры, проживающим и работающим в сельской местности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03 4 02 80010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27 834,22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музейного дела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дней воинской славы и памятных дат, установленных в Российской Федерации и Ставропольском крае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03 5 01 20570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27 824,22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27 048,30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761,53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03 7 01 11010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Управление труда и социальной защиты населения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483 254,29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483 254,29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133 572,18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Осуществление ежегодной денежной выплаты лицам, награжденным нагрудным знаком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Почетный донор России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1 087,92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1 072,71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26 836,21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26 686,21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1 120,84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101,27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1,38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02 1 01 76260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99,89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0,98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9 598,14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02 1 01 77820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9 517,28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27 375,00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385,50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26 989,50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20 296,91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285,60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20 011,31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3 668,19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3 607,19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22,34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183,38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31 621,18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329,83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31 291,35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Дополнительные меры социальной поддержки в виде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260,65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257,65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выплаты социального пособия на погребение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02 1 01 78730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403,21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10 899,31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R4620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Охрана семьи и детства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328 569,91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семьям и детям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253 343,17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16,10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пособия на ребенка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48 344,24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48 334,24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55 416,22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714,50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02 1 02 76280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54 701,72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13 899,09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138,30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13 760,79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02 1 02 77650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56,88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02 R3020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135 610,24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регионального проекта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Финансовая поддержка семей при рождении детей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P1 50840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75 226,74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21 112,20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Социальное обеспечение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Предоставление мер социальной поддержки отдельным категориям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250,29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208,10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02 1 01 52500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42,19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Социальная поддержка граждан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20 861,91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549,56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468,56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20 312,35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19 364,53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02 2 01 76210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Комитет по физической культуре и спорту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25 749,14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Дополнительное образование детей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дополнительного образования детей и подростков в области физической культуры и спорта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и система подготовки спортивного резерва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предоставления бесплатного дополнительного образования детей и подростков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12 239,62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12 104,47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04 2 01 11010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13 509,52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5 578,82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4 922,37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655,45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Массовый спорт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Физическая культура и массовый спорт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условий для развития физической культуры и занятий спортом на территории Курского района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обеспечения мероприятий в области физической культуры и спорта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04 1 01 20810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6 897,70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6 847,70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4 761,23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1 850,47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04 4 01 11010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Межнациональные от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softHyphen/>
              <w:t>ношения и поддержка казачества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Профилактика терроризма, национального 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религиозного экстремизма, минимизация и ликвидация последствий их проявлений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Создание безопасных условий функционирования объектов муниципальных учреждений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охраны объектов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12 1 02 22230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Муниципальное казенное учреждение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«К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урский молодежный центр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Образование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Молодёжная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3 163,97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Организационно-воспитательная работа с молодежью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мероприятий для детей и молодёжи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05 1 01 21010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среди несовершеннолетних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Проведение профилактических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мероприятий, направленных на снижение количества правонарушений и преступлений, совершаемых несовершеннолетними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профилактических мероприятий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05 2 01 21020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реализации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Молодежная политика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2 375,31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2 244,91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07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05 3 01 11010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130,40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Отдел сельского хозяйства и охраны окружающей среды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Национальная экономика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Сельское хозяйство и рыболовство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8 446,88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растениеводства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зернопроизводства и овощеводства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11 1 01 76540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1 619,66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инновационной, инвестиционной и технологической деятельности в сельскохозяйственном производстве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в агропромышленном комплексе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11 3 01 22010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465,00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 и общепрограммные мероприятия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муниципальной программы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сельского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реализации Программы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6 327,22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1 307,83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1 192,97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2 519,07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2 500,32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2 085,95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11 4 01 76530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414,37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Контрольно-счетный орган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урского муниципального округа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Контрольно-счетного органа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2 651,46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232,19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132,39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89,80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745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06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52 1 00 10020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2 419,27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Балтийский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5 253,17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4 109,70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4 030,27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985,20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887,40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3 045,07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69,43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безопасности в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944,42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613,53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330,89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Галюгаевский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8 901,08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4 406,04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4 306,04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1 249,90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1 136,84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3 056,14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178,86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4 266,18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коммунального хозяйства, транспортной системы и обеспечение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1 606,13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901,22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704,91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2 660,05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55,74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тротуарной дорожки по ул. Руденко в ст. Галюгаевская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724,31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тротуарной дорожки по ул. Руденко в ст. Галюгаевская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1 880,00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Кановский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10 108,12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3 745,32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3 737,32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730,60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620,04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3 006,72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коммунального хозяйства, транспортной системы и обеспечение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670,96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262,00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402,96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приведению объектов культурного наследия Курского муниципального округа Ставропольского края в состояние, пригодное для экскурсионного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5 343,73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03 6 03 20610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570,46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S6650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4 773,27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Мирненский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13 172,64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4 113,30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3 938,30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929,07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821,51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3 009,23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реализации государственных (муниципальных) функций,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1 007,14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658,14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приведению объектов культурного наследия Курского муниципального округа Ставропольского края в состояние, пригодное для экскурсионного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мероприятий федеральной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7 704,09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Полтавский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8 436,45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4 566,08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1 006,29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849,07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63,04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3 559,79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2 073,08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1 299,58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542,50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Культура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туризма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приведению объектов культурного наследия Курского муниципального округа Ставропольского края в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состояние, пригодное для экскурсионного посещения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Реализация мероприятий федеральной целевой программы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Увековечение памяти погибших при защите Отечества на 2019-2024 годы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08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6 03 L2990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1 329,18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Ростовановский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11 029,02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4 869,81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4 379,81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800,51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654,33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52,00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3 579,30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490,00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480,00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5 811,10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5 811,10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4 174,82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4 174,82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2 661,97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1 502,85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1 636,28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34,28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уличного освещения пешеходной зоны по ул.Ленина и парковой зоны села Ростовановское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192,65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(Ремонт уличного освещения пешеходной зоны по ул. Ленина и парковой зоны села Ростовановское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1 409,35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Рощинский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7 974,73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3 721,55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3 716,55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693,36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602,30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13,50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3 023,19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4 054,13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4 054,13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1 020,56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1 020,56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666,66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333,90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3 033,57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63,56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(2 этап) пос. Рощино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452,10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площадки в парковой зоне (2 этап) пос. Рощино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2 517,91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Русский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14,61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5 787,45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5 558,48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1 494,30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110,80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1 326,03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57,47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228,97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приобретение, содержание и ремонт имущества, находящегося в муниципальной собственности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51 3 00 23510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128,97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79,05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4 680,22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3 272,31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907,91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Закупка товаров, работ и услуг для обеспечения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</w:t>
            </w: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98,83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289,10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621,00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спортивной площадки по ул. Колхозная 4а в с. Уваровское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комплексного развития сельских территорий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S5760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1 723,56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пешеходной дорожки по ул. Кооперативная в с. Русское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3 808,12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спортивной площадки по ул. Колхозная 4а в с. Уваровское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4 317,05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Серноводский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12 662,24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4 725,86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4 675,86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1 600,73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1 498,17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25,00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3 075,13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7 588,27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7 588,27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коммунального хозяйства, транспортной системы и обеспечение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3 551,36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3 551,36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2 301,12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1 250,24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4 036,91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84,58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84,58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Урожайной в селе Серноводское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детской игровой площадки по ул. Урожайной в селе Серноводское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779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3 602,33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Стодеревский территориальный отдел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5 263,74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3 900,84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Обеспечение деятельности администрации Курского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3 850,84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884,46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77,56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800,40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6,50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2 966,38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создания условий для эффективного выполнения полномочий органами 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119,24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Развитие коммунального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1 193,66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738,03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345,63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Эдиссийский территориальный отдел администрации Курского </w:t>
            </w: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11 019,14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4 930,10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Непрограммные расходы в рамках обеспечения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4 900,10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1 313,41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94,18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1 196,05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800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23,18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51 2 00 10020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3 586,69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Сохранение и развитие культуры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культурно-досуговой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Проведение районных мероприятий на территории Курского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празднованию годовщины Победы в Великой Отечественной войне 1941 - 1945 годов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01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03 3 02 20530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оборона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деятельности администрации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Непрограммные расходы в рамках создания условий для эффективного выполнения полномочий органами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местного самоуправления Курского муниципального округа Ставропольского края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02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51 4 00 51180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298,11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Профилактика правонарушений и обеспечение общественной безопасности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Обеспечение безопасности в местах массового пребывания людей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Мероприятия по оказанию поддержки гражданам и их объединениям, участвующим в охране общественного порядка, создание условий для 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деятельности народных дружин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14 1 03 22630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5 740,93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Благоустройство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5 740,93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хозяйства,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1 676,72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1 676,72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Совершенствование системы комплексного благоустройства и создание благоприятных условий для проживания населения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Прочие мероприятия по благоустройству территории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10 1 01 21820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822,35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освещения улиц и улучшение технического состояния электрических линий уличного освещения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уличному освещению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10 1 02 21830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750,37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ритуальных услуг и содержание мест захоронения (кладбищ)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Мероприятия по организации и содержанию мест захоронения (кладбищ)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10 1 03 21840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104,00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Муниципальная программа Курского муниципального округа Ставропольского края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Формирование современной городской среды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Современная городская среда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проведения работ по благоустройству общественных территорий Курского муниципального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4 064,21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Оплата услуг по проведению строительного контроля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85,15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17 1 01 28010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85,15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Реализация инициативного проекта (Устройство на стадионе открытой спортивной площадки с уличными тренажёрами в селе Эдиссия Курского муниципального округа Ставропольского края)</w:t>
            </w: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2ИП07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500,00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Реализация инициативного проекта (Устройство на стадионе открытой спортивной площадки с уличными тренажёрами в селе Эдиссия Курского муниципального округа Ставропольского края)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  <w:tr w:rsidR="00DD2CE4" w:rsidRPr="00652C3A" w:rsidTr="00DD2CE4">
        <w:trPr>
          <w:trHeight w:val="20"/>
        </w:trPr>
        <w:tc>
          <w:tcPr>
            <w:tcW w:w="3982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781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05</w:t>
            </w:r>
          </w:p>
        </w:tc>
        <w:tc>
          <w:tcPr>
            <w:tcW w:w="57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03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 1 01 SИП07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200</w:t>
            </w:r>
          </w:p>
        </w:tc>
        <w:tc>
          <w:tcPr>
            <w:tcW w:w="1496" w:type="dxa"/>
            <w:shd w:val="clear" w:color="auto" w:fill="auto"/>
            <w:vAlign w:val="bottom"/>
            <w:hideMark/>
          </w:tcPr>
          <w:p w:rsidR="00DD2CE4" w:rsidRPr="00652C3A" w:rsidRDefault="00DD2CE4" w:rsidP="00444F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652C3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3 479,06</w:t>
            </w:r>
          </w:p>
        </w:tc>
      </w:tr>
    </w:tbl>
    <w:p w:rsidR="00DD2CE4" w:rsidRDefault="00DD2CE4"/>
    <w:sectPr w:rsidR="00DD2CE4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44122B"/>
    <w:rsid w:val="007571BD"/>
    <w:rsid w:val="00BA79CD"/>
    <w:rsid w:val="00D41125"/>
    <w:rsid w:val="00DD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E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D2C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D2C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DD2C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DD2CE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DD2CE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DD2CE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DD2CE4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DD2CE4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DD2CE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D2CE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D2CE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DD2CE4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D2CE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DD2CE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DD2CE4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rsid w:val="00DD2CE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DD2CE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DD2CE4"/>
    <w:rPr>
      <w:rFonts w:ascii="Cambria" w:eastAsia="Times New Roman" w:hAnsi="Cambria" w:cs="Times New Roman"/>
      <w:sz w:val="20"/>
      <w:szCs w:val="20"/>
      <w:lang w:val="en-US"/>
    </w:rPr>
  </w:style>
  <w:style w:type="paragraph" w:styleId="a3">
    <w:name w:val="No Spacing"/>
    <w:basedOn w:val="a"/>
    <w:link w:val="a4"/>
    <w:qFormat/>
    <w:rsid w:val="00DD2CE4"/>
    <w:rPr>
      <w:szCs w:val="32"/>
      <w:lang w:bidi="ar-SA"/>
    </w:rPr>
  </w:style>
  <w:style w:type="character" w:customStyle="1" w:styleId="a4">
    <w:name w:val="Без интервала Знак"/>
    <w:link w:val="a3"/>
    <w:rsid w:val="00DD2CE4"/>
    <w:rPr>
      <w:rFonts w:ascii="Calibri" w:eastAsia="Times New Roman" w:hAnsi="Calibri" w:cs="Times New Roman"/>
      <w:sz w:val="24"/>
      <w:szCs w:val="32"/>
      <w:lang w:val="en-US"/>
    </w:rPr>
  </w:style>
  <w:style w:type="table" w:styleId="a5">
    <w:name w:val="Table Grid"/>
    <w:basedOn w:val="a1"/>
    <w:uiPriority w:val="59"/>
    <w:rsid w:val="00DD2C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D2CE4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DD2CE4"/>
    <w:pPr>
      <w:ind w:left="720"/>
      <w:contextualSpacing/>
    </w:pPr>
  </w:style>
  <w:style w:type="paragraph" w:customStyle="1" w:styleId="ConsPlusNormal">
    <w:name w:val="ConsPlusNormal"/>
    <w:uiPriority w:val="99"/>
    <w:rsid w:val="00DD2CE4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DD2CE4"/>
    <w:pPr>
      <w:ind w:firstLine="709"/>
      <w:jc w:val="both"/>
    </w:pPr>
    <w:rPr>
      <w:rFonts w:ascii="Times New Roman" w:hAnsi="Times New Roman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DD2CE4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Title"/>
    <w:basedOn w:val="a"/>
    <w:next w:val="a"/>
    <w:link w:val="a8"/>
    <w:uiPriority w:val="10"/>
    <w:qFormat/>
    <w:rsid w:val="00DD2C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8">
    <w:name w:val="Название Знак"/>
    <w:basedOn w:val="a0"/>
    <w:link w:val="a7"/>
    <w:uiPriority w:val="10"/>
    <w:rsid w:val="00DD2CE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9">
    <w:name w:val="Subtitle"/>
    <w:basedOn w:val="a"/>
    <w:next w:val="a"/>
    <w:link w:val="aa"/>
    <w:uiPriority w:val="11"/>
    <w:qFormat/>
    <w:rsid w:val="00DD2CE4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DD2CE4"/>
    <w:rPr>
      <w:rFonts w:ascii="Cambria" w:eastAsia="Times New Roman" w:hAnsi="Cambria" w:cs="Times New Roman"/>
      <w:sz w:val="24"/>
      <w:szCs w:val="24"/>
      <w:lang w:val="en-US"/>
    </w:rPr>
  </w:style>
  <w:style w:type="character" w:styleId="ab">
    <w:name w:val="Strong"/>
    <w:uiPriority w:val="22"/>
    <w:qFormat/>
    <w:rsid w:val="00DD2CE4"/>
    <w:rPr>
      <w:b/>
      <w:bCs/>
    </w:rPr>
  </w:style>
  <w:style w:type="character" w:styleId="ac">
    <w:name w:val="Emphasis"/>
    <w:uiPriority w:val="20"/>
    <w:qFormat/>
    <w:rsid w:val="00DD2CE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DD2CE4"/>
    <w:rPr>
      <w:i/>
      <w:lang w:bidi="ar-SA"/>
    </w:rPr>
  </w:style>
  <w:style w:type="character" w:customStyle="1" w:styleId="24">
    <w:name w:val="Цитата 2 Знак"/>
    <w:basedOn w:val="a0"/>
    <w:link w:val="23"/>
    <w:uiPriority w:val="29"/>
    <w:rsid w:val="00DD2CE4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DD2CE4"/>
    <w:pPr>
      <w:ind w:left="720" w:right="720"/>
    </w:pPr>
    <w:rPr>
      <w:b/>
      <w:i/>
      <w:szCs w:val="20"/>
      <w:lang w:bidi="ar-SA"/>
    </w:rPr>
  </w:style>
  <w:style w:type="character" w:customStyle="1" w:styleId="ae">
    <w:name w:val="Выделенная цитата Знак"/>
    <w:basedOn w:val="a0"/>
    <w:link w:val="ad"/>
    <w:uiPriority w:val="30"/>
    <w:rsid w:val="00DD2CE4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">
    <w:name w:val="Subtle Emphasis"/>
    <w:uiPriority w:val="19"/>
    <w:qFormat/>
    <w:rsid w:val="00DD2CE4"/>
    <w:rPr>
      <w:i/>
      <w:color w:val="5A5A5A"/>
    </w:rPr>
  </w:style>
  <w:style w:type="character" w:styleId="af0">
    <w:name w:val="Intense Emphasis"/>
    <w:uiPriority w:val="21"/>
    <w:qFormat/>
    <w:rsid w:val="00DD2CE4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DD2CE4"/>
    <w:rPr>
      <w:sz w:val="24"/>
      <w:szCs w:val="24"/>
      <w:u w:val="single"/>
    </w:rPr>
  </w:style>
  <w:style w:type="character" w:styleId="af2">
    <w:name w:val="Intense Reference"/>
    <w:uiPriority w:val="32"/>
    <w:qFormat/>
    <w:rsid w:val="00DD2CE4"/>
    <w:rPr>
      <w:b/>
      <w:sz w:val="24"/>
      <w:u w:val="single"/>
    </w:rPr>
  </w:style>
  <w:style w:type="character" w:styleId="af3">
    <w:name w:val="Book Title"/>
    <w:uiPriority w:val="33"/>
    <w:qFormat/>
    <w:rsid w:val="00DD2CE4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DD2CE4"/>
    <w:pPr>
      <w:outlineLvl w:val="9"/>
    </w:pPr>
  </w:style>
  <w:style w:type="paragraph" w:styleId="af5">
    <w:name w:val="Balloon Text"/>
    <w:basedOn w:val="a"/>
    <w:link w:val="af6"/>
    <w:semiHidden/>
    <w:rsid w:val="00DD2CE4"/>
    <w:rPr>
      <w:rFonts w:ascii="Tahoma" w:hAnsi="Tahoma"/>
      <w:sz w:val="16"/>
      <w:szCs w:val="16"/>
      <w:lang w:bidi="ar-SA"/>
    </w:rPr>
  </w:style>
  <w:style w:type="character" w:customStyle="1" w:styleId="af6">
    <w:name w:val="Текст выноски Знак"/>
    <w:basedOn w:val="a0"/>
    <w:link w:val="af5"/>
    <w:semiHidden/>
    <w:rsid w:val="00DD2CE4"/>
    <w:rPr>
      <w:rFonts w:ascii="Tahoma" w:eastAsia="Times New Roman" w:hAnsi="Tahoma" w:cs="Times New Roman"/>
      <w:sz w:val="16"/>
      <w:szCs w:val="16"/>
      <w:lang w:val="en-US"/>
    </w:rPr>
  </w:style>
  <w:style w:type="paragraph" w:styleId="af7">
    <w:name w:val="Body Text Indent"/>
    <w:basedOn w:val="a"/>
    <w:link w:val="af8"/>
    <w:rsid w:val="00DD2CE4"/>
    <w:pPr>
      <w:ind w:firstLine="720"/>
      <w:jc w:val="both"/>
    </w:pPr>
    <w:rPr>
      <w:rFonts w:ascii="Times New Roman" w:hAnsi="Times New Roman"/>
      <w:sz w:val="28"/>
      <w:szCs w:val="28"/>
      <w:lang w:bidi="ar-SA"/>
    </w:rPr>
  </w:style>
  <w:style w:type="character" w:customStyle="1" w:styleId="af8">
    <w:name w:val="Основной текст с отступом Знак"/>
    <w:basedOn w:val="a0"/>
    <w:link w:val="af7"/>
    <w:rsid w:val="00DD2CE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f9">
    <w:name w:val="Знак"/>
    <w:basedOn w:val="a"/>
    <w:rsid w:val="00DD2CE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rsid w:val="00DD2CE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b">
    <w:name w:val="Верхний колонтитул Знак"/>
    <w:basedOn w:val="a0"/>
    <w:link w:val="afa"/>
    <w:uiPriority w:val="99"/>
    <w:rsid w:val="00DD2C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c">
    <w:name w:val="page number"/>
    <w:basedOn w:val="a0"/>
    <w:rsid w:val="00DD2CE4"/>
  </w:style>
  <w:style w:type="paragraph" w:styleId="afd">
    <w:name w:val="footer"/>
    <w:basedOn w:val="a"/>
    <w:link w:val="afe"/>
    <w:uiPriority w:val="99"/>
    <w:rsid w:val="00DD2CE4"/>
    <w:pPr>
      <w:tabs>
        <w:tab w:val="center" w:pos="4677"/>
        <w:tab w:val="right" w:pos="9355"/>
      </w:tabs>
    </w:pPr>
    <w:rPr>
      <w:rFonts w:ascii="Times New Roman" w:hAnsi="Times New Roman"/>
      <w:lang w:bidi="ar-SA"/>
    </w:rPr>
  </w:style>
  <w:style w:type="character" w:customStyle="1" w:styleId="afe">
    <w:name w:val="Нижний колонтитул Знак"/>
    <w:basedOn w:val="a0"/>
    <w:link w:val="afd"/>
    <w:uiPriority w:val="99"/>
    <w:rsid w:val="00DD2C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"/>
    <w:link w:val="26"/>
    <w:rsid w:val="00DD2CE4"/>
    <w:pPr>
      <w:spacing w:after="120" w:line="480" w:lineRule="auto"/>
    </w:pPr>
    <w:rPr>
      <w:rFonts w:ascii="Times New Roman" w:hAnsi="Times New Roman"/>
      <w:lang w:bidi="ar-SA"/>
    </w:rPr>
  </w:style>
  <w:style w:type="character" w:customStyle="1" w:styleId="26">
    <w:name w:val="Основной текст 2 Знак"/>
    <w:basedOn w:val="a0"/>
    <w:link w:val="25"/>
    <w:rsid w:val="00DD2C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DD2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">
    <w:name w:val="Body Text"/>
    <w:basedOn w:val="a"/>
    <w:link w:val="aff0"/>
    <w:rsid w:val="00DD2CE4"/>
    <w:pPr>
      <w:spacing w:after="120"/>
    </w:pPr>
    <w:rPr>
      <w:rFonts w:ascii="Times New Roman" w:hAnsi="Times New Roman"/>
      <w:lang w:bidi="ar-SA"/>
    </w:rPr>
  </w:style>
  <w:style w:type="character" w:customStyle="1" w:styleId="aff0">
    <w:name w:val="Основной текст Знак"/>
    <w:basedOn w:val="a0"/>
    <w:link w:val="aff"/>
    <w:rsid w:val="00DD2C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f1">
    <w:name w:val="Hyperlink"/>
    <w:uiPriority w:val="99"/>
    <w:unhideWhenUsed/>
    <w:rsid w:val="00DD2CE4"/>
    <w:rPr>
      <w:color w:val="0000FF"/>
      <w:u w:val="single"/>
    </w:rPr>
  </w:style>
  <w:style w:type="paragraph" w:styleId="aff2">
    <w:name w:val="footnote text"/>
    <w:basedOn w:val="a"/>
    <w:link w:val="aff3"/>
    <w:rsid w:val="00DD2CE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DD2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DD2CE4"/>
    <w:rPr>
      <w:vertAlign w:val="superscript"/>
    </w:rPr>
  </w:style>
  <w:style w:type="paragraph" w:customStyle="1" w:styleId="ConsTitle">
    <w:name w:val="ConsTitle"/>
    <w:rsid w:val="00DD2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DD2CE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DD2CE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DD2C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D2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DD2CE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DD2CE4"/>
    <w:rPr>
      <w:b/>
      <w:bCs/>
      <w:sz w:val="20"/>
      <w:szCs w:val="20"/>
    </w:rPr>
  </w:style>
  <w:style w:type="character" w:customStyle="1" w:styleId="ConsNonformat0">
    <w:name w:val="ConsNonformat Знак"/>
    <w:rsid w:val="00DD2CE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DD2CE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DD2CE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DD2CE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DD2CE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DD2CE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7"/>
    <w:rsid w:val="00DD2CE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DD2CE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DD2CE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DD2CE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DD2CE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DD2CE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DD2CE4"/>
  </w:style>
  <w:style w:type="paragraph" w:customStyle="1" w:styleId="ConsCell">
    <w:name w:val="ConsCell"/>
    <w:rsid w:val="00DD2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DD2CE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DD2CE4"/>
    <w:rPr>
      <w:rFonts w:ascii="Courier New" w:hAnsi="Courier New"/>
      <w:sz w:val="20"/>
      <w:szCs w:val="20"/>
      <w:lang w:bidi="ar-SA"/>
    </w:rPr>
  </w:style>
  <w:style w:type="character" w:customStyle="1" w:styleId="afff">
    <w:name w:val="Текст Знак"/>
    <w:basedOn w:val="a0"/>
    <w:link w:val="affe"/>
    <w:rsid w:val="00DD2CE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14">
    <w:name w:val="Обычный+14"/>
    <w:basedOn w:val="a"/>
    <w:rsid w:val="00DD2CE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DD2CE4"/>
  </w:style>
  <w:style w:type="character" w:styleId="afff1">
    <w:name w:val="FollowedHyperlink"/>
    <w:uiPriority w:val="99"/>
    <w:unhideWhenUsed/>
    <w:rsid w:val="00DD2CE4"/>
    <w:rPr>
      <w:color w:val="800080"/>
      <w:u w:val="single"/>
    </w:rPr>
  </w:style>
  <w:style w:type="paragraph" w:customStyle="1" w:styleId="font5">
    <w:name w:val="font5"/>
    <w:basedOn w:val="a"/>
    <w:rsid w:val="00DD2CE4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DD2C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DD2C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DD2CE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DD2CE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DD2CE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DD2CE4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DD2C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DD2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DD2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DD2C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DD2CE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DD2C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DD2CE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DD2C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DD2C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DD2CE4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DD2CE4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D2C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D2CE4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DD2CE4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DD2C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DD2CE4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DD2C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6">
    <w:name w:val="xl16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68">
    <w:name w:val="xl168"/>
    <w:basedOn w:val="a"/>
    <w:rsid w:val="00DD2CE4"/>
    <w:pPr>
      <w:shd w:val="clear" w:color="000000" w:fill="31849B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69">
    <w:name w:val="xl16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1">
    <w:name w:val="xl17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2">
    <w:name w:val="xl17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3">
    <w:name w:val="xl17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DD2CE4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75">
    <w:name w:val="xl17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4">
    <w:name w:val="xl18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5">
    <w:name w:val="xl18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6">
    <w:name w:val="xl186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2">
    <w:name w:val="xl19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3">
    <w:name w:val="xl193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4">
    <w:name w:val="xl194"/>
    <w:basedOn w:val="a"/>
    <w:rsid w:val="00DD2CE4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195">
    <w:name w:val="xl195"/>
    <w:basedOn w:val="a"/>
    <w:rsid w:val="00DD2CE4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197">
    <w:name w:val="xl19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1">
    <w:name w:val="xl211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DD2CE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DD2C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DD2C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123</Pages>
  <Words>22877</Words>
  <Characters>130401</Characters>
  <Application>Microsoft Office Word</Application>
  <DocSecurity>0</DocSecurity>
  <Lines>1086</Lines>
  <Paragraphs>305</Paragraphs>
  <ScaleCrop>false</ScaleCrop>
  <Company/>
  <LinksUpToDate>false</LinksUpToDate>
  <CharactersWithSpaces>152973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2023-02-09T14:09:00Z</dcterms:created>
  <dcterms:modified xsi:type="dcterms:W3CDTF">2023-02-10T05:31:00Z</dcterms:modified>
</cp:coreProperties>
</file>