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461"/>
        <w:jc w:val="center"/>
        <w:spacing w:after="0" w:line="240" w:lineRule="auto"/>
        <w:rPr>
          <w:rFonts w:ascii="Times New Roman" w:hAnsi="Times New Roman" w:eastAsia="Times New Roman" w:cs="Times New Roman"/>
          <w:color w:val="e16a0a" w:themeColor="accent6" w:themeShade="BF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e16a0a" w:themeColor="accent6" w:themeShade="BF"/>
          <w:sz w:val="28"/>
          <w:szCs w:val="28"/>
          <w:highlight w:val="none"/>
        </w:rPr>
        <w:t xml:space="preserve">КРИТЕРИИ СООТВЕТСТВИЯ СООТЕЧЕСТВЕННИКОВ ТРЕБОВАНИЯМ ПОДПРОГРАММЫ</w:t>
      </w:r>
      <w:r>
        <w:rPr>
          <w:rFonts w:ascii="Times New Roman" w:hAnsi="Times New Roman" w:eastAsia="Times New Roman" w:cs="Times New Roman"/>
          <w:color w:val="e16a0a" w:themeColor="accent6" w:themeShade="BF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e16a0a" w:themeColor="accent6" w:themeShade="BF"/>
          <w:sz w:val="28"/>
          <w:szCs w:val="28"/>
          <w:highlight w:val="none"/>
        </w:rPr>
      </w:r>
    </w:p>
    <w:p>
      <w:pPr>
        <w:ind w:firstLine="461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32"/>
        <w:ind w:firstLine="46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Подпрограмме могут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нять соотечественники, </w:t>
      </w:r>
      <w:r>
        <w:rPr>
          <w:rFonts w:ascii="Times New Roman" w:hAnsi="Times New Roman" w:eastAsia="Times New Roman" w:cs="Times New Roman"/>
          <w:color w:val="17365c" w:themeColor="text2" w:themeShade="BF"/>
          <w:sz w:val="28"/>
          <w:szCs w:val="28"/>
        </w:rPr>
        <w:t xml:space="preserve">достигшие возраста 18 лет и обладающие дееспособностью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ответствующие требованиям, установле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ным Государственной программой, и отн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сящиеся к одной из ниже перечисленных категорий: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32"/>
        <w:ind w:firstLine="46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Постоянно или временно прож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вающие на законном основании на террит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рии Ставропольского края либо прибывшие на территорию Россий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ской Федерации в экстренном массовом порядке и призна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ные беженцами на территории Российской Федерации или получившие временное убежище на территории Российской Фед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рации, либо постоянно проживающие на территориях иностранных государств, к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торые совершают недружественные дейс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вия в отношении Российской Федерации, российских юридических лиц и физич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ских лиц и перечень которых определен Прав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тельством Российской Федерации, прибы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шие на территорию Российской Ф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дерации и признанные беженцами на терр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тории Российской Федерации или пол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чившие временное убежище на территории Росси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ской Федерации, и находящиеся в труд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способном возрасте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осуществляющие на момент подачи заявления на участие в Подпрограмме в 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чение последних шести месяцев на зако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ных основаниях на территории Ставропол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ского края документально подтверждаемую трудовую или иную, не запрещенную зак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нодательством Российской Федерации де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тельность, приносящую доход;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имеющие опыт работы или квалиф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кацию по вака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сиям, востребованным на рынке труда на территории вселения Ста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ропол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ского края;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461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32"/>
        <w:ind w:firstLine="461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Студенты выпускных курсов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чающиеся по востребованным на рынке труда Ставропольского края профессиям (специальностям), в образовательных орг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низациях высшего образования или профе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сиональных образовательных организ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циях, расположенных на территории Ставропол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ского края.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461"/>
        <w:jc w:val="both"/>
        <w:spacing w:after="0" w:line="240" w:lineRule="auto"/>
        <w:rPr>
          <w:rFonts w:ascii="Times New Roman" w:hAnsi="Times New Roman" w:cs="Times New Roman"/>
          <w:sz w:val="16"/>
          <w:szCs w:val="16"/>
          <w:highlight w:val="none"/>
        </w:rPr>
      </w:pPr>
      <w:r>
        <w:rPr>
          <w:rFonts w:ascii="Times New Roman" w:hAnsi="Times New Roman" w:eastAsia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16"/>
          <w:szCs w:val="16"/>
          <w:highlight w:val="none"/>
        </w:rPr>
      </w:r>
    </w:p>
    <w:p>
      <w:pPr>
        <w:pStyle w:val="832"/>
        <w:ind w:firstLine="46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Проживающие за пределами Росси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ской Федерации и находящиеся в трудосп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1f497d" w:themeColor="text2"/>
          <w:sz w:val="28"/>
          <w:szCs w:val="28"/>
        </w:rPr>
        <w:t xml:space="preserve">собном возрасте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ind w:firstLine="46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желающие переселиться на постоянное место жительства в Ставр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польский край с целью осуществления трудовой деятельн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 - должны иметь опыт работы и квал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фикацию, соо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ветствующие требованиям по вакансиям, востребова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ным на рынке труда Ставр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желающие переселиться на постоя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ное место жительства в Ставропольский край для занятия научными и технологич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скими проблемами, научно-исследовательской или педагогической 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тельностью в организациях Ставропольск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края, за исключением занятия педагог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ческой деятельностью в духовных образ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вательных организациях.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ind w:firstLine="540"/>
        <w:jc w:val="both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p>
      <w:pPr>
        <w:pStyle w:val="832"/>
        <w:ind w:firstLine="540"/>
        <w:jc w:val="both"/>
        <w:spacing w:after="0" w:line="240" w:lineRule="auto"/>
        <w:rPr>
          <w:rFonts w:ascii="Times New Roman" w:hAnsi="Times New Roman" w:cs="Times New Roman"/>
          <w:color w:val="e16a0a" w:themeColor="accent6" w:themeShade="BF"/>
          <w:sz w:val="24"/>
          <w:szCs w:val="24"/>
        </w:rPr>
      </w:pPr>
      <w:r>
        <w:rPr>
          <w:rFonts w:ascii="Times New Roman" w:hAnsi="Times New Roman" w:eastAsia="Times New Roman" w:cs="Times New Roman"/>
          <w:color w:val="e16a0a" w:themeColor="accent6" w:themeShade="BF"/>
          <w:sz w:val="28"/>
          <w:szCs w:val="28"/>
        </w:rPr>
        <w:t xml:space="preserve">Требования к опыту работы и квал</w:t>
      </w:r>
      <w:r>
        <w:rPr>
          <w:rFonts w:ascii="Times New Roman" w:hAnsi="Times New Roman" w:eastAsia="Times New Roman" w:cs="Times New Roman"/>
          <w:color w:val="e16a0a" w:themeColor="accent6" w:themeShade="BF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e16a0a" w:themeColor="accent6" w:themeShade="BF"/>
          <w:sz w:val="28"/>
          <w:szCs w:val="28"/>
        </w:rPr>
        <w:t xml:space="preserve">фикации не применяются к соотечестве</w:t>
      </w:r>
      <w:r>
        <w:rPr>
          <w:rFonts w:ascii="Times New Roman" w:hAnsi="Times New Roman" w:eastAsia="Times New Roman" w:cs="Times New Roman"/>
          <w:color w:val="e16a0a" w:themeColor="accent6" w:themeShade="BF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e16a0a" w:themeColor="accent6" w:themeShade="BF"/>
          <w:sz w:val="28"/>
          <w:szCs w:val="28"/>
        </w:rPr>
        <w:t xml:space="preserve">никам:</w:t>
      </w:r>
      <w:r>
        <w:rPr>
          <w:rFonts w:ascii="Times New Roman" w:hAnsi="Times New Roman" w:eastAsia="Times New Roman" w:cs="Times New Roman"/>
          <w:color w:val="e16a0a" w:themeColor="accent6" w:themeShade="BF"/>
          <w:sz w:val="28"/>
          <w:szCs w:val="28"/>
        </w:rPr>
      </w:r>
      <w:r>
        <w:rPr>
          <w:rFonts w:ascii="Times New Roman" w:hAnsi="Times New Roman" w:cs="Times New Roman"/>
          <w:color w:val="e16a0a" w:themeColor="accent6" w:themeShade="BF"/>
          <w:sz w:val="24"/>
          <w:szCs w:val="24"/>
        </w:rPr>
      </w:r>
    </w:p>
    <w:p>
      <w:pPr>
        <w:pStyle w:val="832"/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прибывшим на территорию Росси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Федерации в экстренном массовом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рядке и признанным беженцами на терр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тории Российской Федерации или пол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чившим временное убежище на территории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постоянно проживающим на террит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риях иностранных государств, которые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вершают недружественные действия в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ношении Российской Федерации, росси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ских юридических лиц и физических лиц и перечень которых определен Правительс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вом Российской Федерации, прибывшим на территорию Российской Федерации и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знанным беженцами на территории Росси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Федерации или получившим време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ное убежище на территории Российской Федерации;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2"/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постоянно проживающим на террит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рии иностранных государств и территорий, совершающих в отношении Российской Федерации, российских юридических лиц и физических лиц недр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жественные действия, перечень которых утвержден соответс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вующим правовым 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том Правительства Российской Федерации, подавшим заявл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ние об участии в Государственной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грамме в уполномоченный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ган в стране своего проживания (пребывания) или гра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данской принадлежности.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5" w:h="16838" w:orient="portrait"/>
      <w:pgMar w:top="850" w:right="850" w:bottom="850" w:left="85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table" w:styleId="836">
    <w:name w:val="Сетка таблицы"/>
    <w:basedOn w:val="834"/>
    <w:next w:val="836"/>
    <w:link w:val="832"/>
    <w:uiPriority w:val="59"/>
    <w:pPr>
      <w:spacing w:after="0" w:line="240" w:lineRule="auto"/>
    </w:pPr>
    <w:tblPr/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Н.В. Серая</dc:creator>
  <cp:revision>8</cp:revision>
  <dcterms:created xsi:type="dcterms:W3CDTF">2023-10-25T14:22:00Z</dcterms:created>
  <dcterms:modified xsi:type="dcterms:W3CDTF">2024-01-22T08:32:00Z</dcterms:modified>
  <cp:version>786432</cp:version>
</cp:coreProperties>
</file>