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240" w:before="0" w:after="0"/>
        <w:jc w:val="center"/>
        <w:textAlignment w:val="baseline"/>
        <w:rPr/>
      </w:pPr>
      <w:bookmarkStart w:id="0" w:name="_GoBack"/>
      <w:bookmarkEnd w:id="0"/>
      <w:r>
        <w:rPr>
          <w:rFonts w:eastAsia="Times New Roman" w:cs="Times New Roman" w:ascii="Times New Roman" w:hAnsi="Times New Roman"/>
          <w:b/>
          <w:caps/>
          <w:color w:val="000000"/>
          <w:spacing w:val="75"/>
          <w:sz w:val="28"/>
          <w:szCs w:val="28"/>
          <w:lang w:eastAsia="ru-RU"/>
        </w:rPr>
        <w:t>ОБЪЯВЛЕНИЕ О ПРОВЕДЕНИИ В 2024 ГОДУ КОНКУРСА ЗАЯВОК СОЦИАЛЬНО ОРИЕНТИРОВАННЫХ НЕКОММЕРЧЕСКИХ ОРГАНИЗАЦИЙ НА ПРАВО ПОЛУЧЕНИЯ ЗА СЧЕТ СРЕДСТВ БЮДЖЕТА Курского муниципального округа Ставропольского края СУБСИДИЙ НА РЕАЛИЗАЦИЮ СОЦИАЛЬНЫХ ПРОЕКТОВ В Курском муниципальном округе</w:t>
      </w:r>
    </w:p>
    <w:p>
      <w:pPr>
        <w:pStyle w:val="Normal"/>
        <w:spacing w:lineRule="auto" w:line="240" w:before="0" w:after="0"/>
        <w:ind w:left="0" w:right="0" w:firstLine="709"/>
        <w:jc w:val="both"/>
        <w:textAlignment w:val="baseline"/>
        <w:rPr/>
      </w:pPr>
      <w:r>
        <w:rPr>
          <w:rFonts w:eastAsia="Times New Roman" w:cs="Times New Roman" w:ascii="Times New Roman" w:hAnsi="Times New Roman"/>
          <w:color w:val="333333"/>
          <w:sz w:val="28"/>
          <w:szCs w:val="28"/>
          <w:lang w:eastAsia="ru-RU"/>
        </w:rPr>
        <w:t>В соответствии с Порядком определения объема и предоставления за счет средств бюджета Курского муниципального округа Ставропольского края субсидий на финансовое обеспечение затрат на поддержку социально ориентированных некоммерческих организаций, реализующих социальные проекты в Курском муниципальном округе Ставропольского края, утвержденным постановлением администрации Курского муниципального округа  Ставропольского края от 25 декабря 2023 г. № 1396 «Об утверждении Порядка определения объема и предоставления за счет средств бюджета Курского муниципального округа Ставропольского края субсидий на финансовое обеспечение затрат на поддержку социально ориентированных некоммерческих организаций, реализующих социальные проекты в Курском муниципальном округе Ставропольского края (далее – Порядок и субсидия соответственно), администрация Курского муниципального округа Ставропольского края объявляет о начале приема заявок на участие в конкурсе заявок социально ориентированных некоммерческих организаций на право получения за счет средств бюджета Курского муниципального округа Ставропольского края субсидии на финансовое обеспечение затрат на поддержку социально ориентированных некоммерческих организаций, реализующих социальные проекты в Курском муниципальном округе Ставропольского края (далее – конкурс, заявка и некоммерческие организации соответственно).</w:t>
      </w:r>
    </w:p>
    <w:p>
      <w:pPr>
        <w:pStyle w:val="Normal"/>
        <w:spacing w:lineRule="auto" w:line="240" w:before="0" w:after="0"/>
        <w:ind w:left="0" w:right="0" w:firstLine="709"/>
        <w:jc w:val="both"/>
        <w:textAlignment w:val="baseline"/>
        <w:rPr/>
      </w:pPr>
      <w:r>
        <w:rPr>
          <w:rFonts w:eastAsia="Times New Roman" w:cs="Times New Roman" w:ascii="Times New Roman" w:hAnsi="Times New Roman"/>
          <w:color w:val="333333"/>
          <w:sz w:val="28"/>
          <w:szCs w:val="28"/>
          <w:lang w:eastAsia="ru-RU"/>
        </w:rPr>
        <w:t>Организатор конкурса – администрация Курского муниципального округа Ставропольского края. Организационно-техническое обеспечение организации и проведения конкурса осуществляется отделом социального развития администрации Курского муниципального округа Ставропольского края.</w:t>
      </w:r>
    </w:p>
    <w:p>
      <w:pPr>
        <w:pStyle w:val="Normal"/>
        <w:spacing w:lineRule="auto" w:line="240" w:before="0" w:after="0"/>
        <w:ind w:left="0" w:right="0" w:firstLine="709"/>
        <w:jc w:val="both"/>
        <w:textAlignment w:val="baseline"/>
        <w:rPr/>
      </w:pPr>
      <w:r>
        <w:rPr>
          <w:rFonts w:eastAsia="Times New Roman" w:cs="Times New Roman" w:ascii="Times New Roman" w:hAnsi="Times New Roman"/>
          <w:color w:val="333333"/>
          <w:sz w:val="28"/>
          <w:szCs w:val="28"/>
          <w:lang w:eastAsia="ru-RU"/>
        </w:rPr>
        <w:t>Прием заявок осуществляется с 00 часов 01 минут c 24 сентября 2024 года  до 23 часов 59 минут 24 октября 2024 года. Заявки на участие в конкурсе должны быть представлены в течение срока приема заявок на участие в конкурсе.</w:t>
      </w:r>
    </w:p>
    <w:p>
      <w:pPr>
        <w:pStyle w:val="Normal"/>
        <w:spacing w:lineRule="auto" w:line="240" w:before="0" w:after="0"/>
        <w:ind w:left="0" w:right="0" w:firstLine="709"/>
        <w:jc w:val="both"/>
        <w:textAlignment w:val="baseline"/>
        <w:rPr/>
      </w:pPr>
      <w:r>
        <w:rPr>
          <w:rFonts w:eastAsia="Times New Roman" w:cs="Times New Roman" w:ascii="Times New Roman" w:hAnsi="Times New Roman"/>
          <w:color w:val="333333"/>
          <w:sz w:val="28"/>
          <w:szCs w:val="28"/>
          <w:lang w:eastAsia="ru-RU"/>
        </w:rPr>
        <w:t xml:space="preserve">Почтовый адрес и место нахождения: 357850, Ставропольский край, станица Курская, пер. Школьный, дом 12, электронная почта: </w:t>
      </w:r>
      <w:r>
        <w:rPr>
          <w:rFonts w:eastAsia="Times New Roman" w:cs="Times New Roman" w:ascii="Times New Roman" w:hAnsi="Times New Roman"/>
          <w:color w:val="333333"/>
          <w:sz w:val="28"/>
          <w:szCs w:val="28"/>
          <w:lang w:val="en-US" w:eastAsia="ru-RU"/>
        </w:rPr>
        <w:t>osr</w:t>
      </w:r>
      <w:r>
        <w:rPr>
          <w:rFonts w:eastAsia="Times New Roman" w:cs="Times New Roman" w:ascii="Times New Roman" w:hAnsi="Times New Roman"/>
          <w:color w:val="333333"/>
          <w:sz w:val="28"/>
          <w:szCs w:val="28"/>
          <w:lang w:eastAsia="ru-RU"/>
        </w:rPr>
        <w:t>_</w:t>
      </w:r>
      <w:r>
        <w:rPr>
          <w:rFonts w:eastAsia="Times New Roman" w:cs="Times New Roman" w:ascii="Times New Roman" w:hAnsi="Times New Roman"/>
          <w:color w:val="333333"/>
          <w:sz w:val="28"/>
          <w:szCs w:val="28"/>
          <w:lang w:val="en-US" w:eastAsia="ru-RU"/>
        </w:rPr>
        <w:t>akmo</w:t>
      </w:r>
      <w:r>
        <w:rPr>
          <w:rFonts w:eastAsia="Times New Roman" w:cs="Times New Roman" w:ascii="Times New Roman" w:hAnsi="Times New Roman"/>
          <w:color w:val="333333"/>
          <w:sz w:val="28"/>
          <w:szCs w:val="28"/>
          <w:lang w:eastAsia="ru-RU"/>
        </w:rPr>
        <w:t>@</w:t>
      </w:r>
      <w:r>
        <w:rPr>
          <w:rFonts w:eastAsia="Times New Roman" w:cs="Times New Roman" w:ascii="Times New Roman" w:hAnsi="Times New Roman"/>
          <w:color w:val="333333"/>
          <w:sz w:val="28"/>
          <w:szCs w:val="28"/>
          <w:lang w:val="en-US" w:eastAsia="ru-RU"/>
        </w:rPr>
        <w:t>mail</w:t>
      </w:r>
      <w:r>
        <w:rPr>
          <w:rFonts w:eastAsia="Times New Roman" w:cs="Times New Roman" w:ascii="Times New Roman" w:hAnsi="Times New Roman"/>
          <w:color w:val="333333"/>
          <w:sz w:val="28"/>
          <w:szCs w:val="28"/>
          <w:lang w:eastAsia="ru-RU"/>
        </w:rPr>
        <w:t>.</w:t>
      </w:r>
      <w:r>
        <w:rPr>
          <w:rFonts w:eastAsia="Times New Roman" w:cs="Times New Roman" w:ascii="Times New Roman" w:hAnsi="Times New Roman"/>
          <w:color w:val="333333"/>
          <w:sz w:val="28"/>
          <w:szCs w:val="28"/>
          <w:lang w:val="en-US" w:eastAsia="ru-RU"/>
        </w:rPr>
        <w:t>ru</w:t>
      </w:r>
      <w:r>
        <w:rPr>
          <w:rFonts w:eastAsia="Times New Roman" w:cs="Times New Roman" w:ascii="Times New Roman" w:hAnsi="Times New Roman"/>
          <w:color w:val="333333"/>
          <w:sz w:val="28"/>
          <w:szCs w:val="28"/>
          <w:lang w:eastAsia="ru-RU"/>
        </w:rPr>
        <w:t>,     телефоны: 8(87964)6-47-50, 8(87964)5-41-10.</w:t>
      </w:r>
    </w:p>
    <w:p>
      <w:pPr>
        <w:pStyle w:val="Normal"/>
        <w:spacing w:lineRule="auto" w:line="240" w:before="0" w:after="0"/>
        <w:ind w:left="0" w:right="0" w:firstLine="709"/>
        <w:jc w:val="both"/>
        <w:textAlignment w:val="baseline"/>
        <w:rPr/>
      </w:pPr>
      <w:r>
        <w:rPr>
          <w:rFonts w:eastAsia="Times New Roman" w:cs="Times New Roman" w:ascii="Times New Roman" w:hAnsi="Times New Roman"/>
          <w:color w:val="333333"/>
          <w:sz w:val="28"/>
          <w:szCs w:val="28"/>
          <w:lang w:eastAsia="ru-RU"/>
        </w:rPr>
        <w:t xml:space="preserve">Официальный сайт, на котором обеспечивается проведение конкурсного отбора: </w:t>
      </w:r>
      <w:hyperlink r:id="rId2">
        <w:r>
          <w:rPr>
            <w:rFonts w:eastAsia="Times New Roman" w:cs="Times New Roman" w:ascii="Times New Roman" w:hAnsi="Times New Roman"/>
            <w:bCs/>
            <w:color w:val="333333"/>
            <w:sz w:val="28"/>
            <w:szCs w:val="28"/>
            <w:lang w:eastAsia="ru-RU"/>
          </w:rPr>
          <w:t>econom-akmr-sk@yandex.ru</w:t>
        </w:r>
      </w:hyperlink>
      <w:r>
        <w:rPr>
          <w:rFonts w:eastAsia="Times New Roman" w:cs="Times New Roman" w:ascii="Times New Roman" w:hAnsi="Times New Roman"/>
          <w:b/>
          <w:color w:val="333333"/>
          <w:sz w:val="28"/>
          <w:szCs w:val="28"/>
          <w:lang w:eastAsia="ru-RU"/>
        </w:rPr>
        <w:t>.</w:t>
      </w:r>
    </w:p>
    <w:p>
      <w:pPr>
        <w:pStyle w:val="Normal"/>
        <w:spacing w:lineRule="auto" w:line="240" w:before="0" w:after="0"/>
        <w:ind w:left="0" w:right="0" w:firstLine="709"/>
        <w:jc w:val="both"/>
        <w:textAlignment w:val="baseline"/>
        <w:rPr/>
      </w:pPr>
      <w:r>
        <w:rPr>
          <w:rFonts w:eastAsia="Times New Roman" w:cs="Times New Roman" w:ascii="Times New Roman" w:hAnsi="Times New Roman"/>
          <w:color w:val="333333"/>
          <w:sz w:val="28"/>
          <w:szCs w:val="28"/>
          <w:lang w:eastAsia="ru-RU"/>
        </w:rPr>
        <w:t>Субсидия предоставляется за счет средств местного бюджета Курского муниципального округа Ставропольского края, предусмотренных решением Совета Курского муниципального округа Ставропольского края о местном бюджете на текущий финансовый год и плановый период, лимитов бюджетных обязательств,  утвержденных и доведенных администрации в установленном порядке на предоставление субсидии, в рамках реализации муниципальной программы Курского муниципального округа Ставропольского края «Содействие развитию и поддержка социально ориентированных некоммерческих организаций».</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8"/>
          <w:lang w:eastAsia="ru-RU"/>
        </w:rPr>
        <w:t>Субсидия предоставляется по результатам отбора, проводимого администрацией в форме конкурса заявок некоммерческих организаций - российских юридических лиц на право получения за счет средств местного бюджета субсидий (далее соответственно - конкурс, заявка), которые одновременно удовлетворяют следующим условиям:</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8"/>
          <w:lang w:eastAsia="ru-RU"/>
        </w:rPr>
        <w:t>1) созданы в организационно-правовой форме общественной организации (за исключением политической партии), общественного движения, фонда (за исключением личного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8"/>
          <w:lang w:eastAsia="ru-RU"/>
        </w:rPr>
        <w:t>2) зарегистрированы в установленном законодательством Российской Федерации порядке на территории Курского муниципального округа и осуществляют деятельность на его территории;</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8"/>
          <w:lang w:eastAsia="ru-RU"/>
        </w:rPr>
        <w:t>3) не имеют учредителя, являющегося государственным органом, органом местного самоуправления или публично-правовым образованием.</w:t>
      </w:r>
    </w:p>
    <w:p>
      <w:pPr>
        <w:pStyle w:val="Normal"/>
        <w:spacing w:lineRule="auto" w:line="240" w:before="0" w:after="0"/>
        <w:ind w:left="0" w:right="0" w:firstLine="709"/>
        <w:jc w:val="both"/>
        <w:textAlignment w:val="baseline"/>
        <w:rPr/>
      </w:pPr>
      <w:r>
        <w:rPr>
          <w:rFonts w:eastAsia="Times New Roman" w:cs="Times New Roman" w:ascii="Times New Roman" w:hAnsi="Times New Roman"/>
          <w:color w:val="333333"/>
          <w:sz w:val="28"/>
          <w:szCs w:val="28"/>
          <w:lang w:eastAsia="ru-RU"/>
        </w:rPr>
        <w:t>К участию в конкурсе допускаются некоммерческие организации при условии осуществления ими в соответствии с учредительными документами следующих видов деятельности:</w:t>
      </w:r>
    </w:p>
    <w:p>
      <w:pPr>
        <w:pStyle w:val="Normal"/>
        <w:spacing w:lineRule="auto" w:line="240" w:before="0" w:after="0"/>
        <w:ind w:left="0" w:right="0" w:firstLine="709"/>
        <w:jc w:val="both"/>
        <w:textAlignment w:val="baseline"/>
        <w:rPr/>
      </w:pPr>
      <w:r>
        <w:rPr>
          <w:rFonts w:eastAsia="Times New Roman" w:cs="Times New Roman" w:ascii="Times New Roman" w:hAnsi="Times New Roman"/>
          <w:color w:val="333333"/>
          <w:sz w:val="28"/>
          <w:szCs w:val="28"/>
          <w:lang w:eastAsia="ru-RU"/>
        </w:rPr>
        <w:t>1) деятельность в сфере патриотического, в том числе военно-патриотического, воспитания граждан Российской Федерации;</w:t>
      </w:r>
    </w:p>
    <w:p>
      <w:pPr>
        <w:pStyle w:val="Normal"/>
        <w:spacing w:lineRule="auto" w:line="240" w:before="0" w:after="0"/>
        <w:ind w:left="0" w:right="0" w:firstLine="709"/>
        <w:jc w:val="both"/>
        <w:textAlignment w:val="baseline"/>
        <w:rPr/>
      </w:pPr>
      <w:r>
        <w:rPr>
          <w:rFonts w:eastAsia="Times New Roman" w:cs="Times New Roman" w:ascii="Times New Roman" w:hAnsi="Times New Roman"/>
          <w:color w:val="333333"/>
          <w:sz w:val="28"/>
          <w:szCs w:val="28"/>
          <w:lang w:eastAsia="ru-RU"/>
        </w:rPr>
        <w:t>2) социальная адаптация инвалидов и их семей;</w:t>
      </w:r>
    </w:p>
    <w:p>
      <w:pPr>
        <w:pStyle w:val="Normal"/>
        <w:spacing w:lineRule="auto" w:line="240" w:before="0" w:after="0"/>
        <w:ind w:left="0" w:right="0" w:firstLine="709"/>
        <w:jc w:val="both"/>
        <w:textAlignment w:val="baseline"/>
        <w:rPr/>
      </w:pPr>
      <w:r>
        <w:rPr>
          <w:rFonts w:eastAsia="Times New Roman" w:cs="Times New Roman" w:ascii="Times New Roman" w:hAnsi="Times New Roman"/>
          <w:color w:val="333333"/>
          <w:sz w:val="28"/>
          <w:szCs w:val="28"/>
          <w:lang w:eastAsia="ru-RU"/>
        </w:rPr>
        <w:t>Для участия в конкурсе некоммерческая организация на дату не ранее чем за 30 календарных дней до даты начала приема заявок должна соответствовать следующим требованиям:</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8"/>
          <w:lang w:eastAsia="ru-RU"/>
        </w:rPr>
        <w:t>1) отсутствие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8"/>
          <w:lang w:eastAsia="ru-RU"/>
        </w:rPr>
        <w:t>2) отсутствие у некоммерческой организации просроченной задолженности по возврату в местный бюджет субсидий, бюджетных инвестиций, предоставленных в том числе в соответствии с иными муниципальными правовыми актами Курского муниципального округа Ставропольского края (далее - муниципальные правовые акты), и иной просроченной (неурегулированной) задолженности по денежным обязательствам перед Курским муниципальным округом;</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8"/>
          <w:lang w:eastAsia="ru-RU"/>
        </w:rPr>
        <w:t>3) отсутствие в отношении некоммерческой организации процесса реорганизации (за исключением реорганизации в форме присоединения к некоммерческой организации другого юридического лица), ликвидации, в отношении нее не введена процедура банкротства, ее деятельность не приостановлена в порядке, предусмотренном законодательством Российской Федерации;</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8"/>
          <w:lang w:eastAsia="ru-RU"/>
        </w:rPr>
        <w:t>4) некоммерческая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соответственно - Минфин России, офшорная компания), а также российским юридическим лицом, в уставном (складочном) капитале которого доля прямого или косвенного (через третьих лиц) участия офшорных компаний, рассчитываемая в соответствии с абзацем шестым подпункта «в» пункта 4 общих требований, в совокупности превышает 25 процентов (если иное не предусмотрено законодательством Российской Федерации);</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8"/>
          <w:lang w:eastAsia="ru-RU"/>
        </w:rPr>
        <w:t xml:space="preserve">5) некоммерческая организация не является получателем средств местного бюджета на основании иных муниципальных правовых актов на цель, указанную в </w:t>
      </w:r>
      <w:hyperlink w:anchor="Par11">
        <w:r>
          <w:rPr>
            <w:rFonts w:eastAsia="Times New Roman" w:cs="Times New Roman" w:ascii="Times New Roman" w:hAnsi="Times New Roman"/>
            <w:color w:val="0000FF"/>
            <w:sz w:val="28"/>
            <w:szCs w:val="28"/>
            <w:u w:val="single"/>
            <w:lang w:eastAsia="ru-RU"/>
          </w:rPr>
          <w:t>пункте 2</w:t>
        </w:r>
      </w:hyperlink>
      <w:r>
        <w:rPr>
          <w:rFonts w:eastAsia="Times New Roman" w:cs="Times New Roman" w:ascii="Times New Roman" w:hAnsi="Times New Roman"/>
          <w:sz w:val="28"/>
          <w:szCs w:val="28"/>
          <w:lang w:eastAsia="ru-RU"/>
        </w:rPr>
        <w:t xml:space="preserve"> настоящего Порядка;</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0"/>
          <w:lang w:eastAsia="ru-RU"/>
        </w:rPr>
        <w:t xml:space="preserve">6) наличие согласия некоммерческой организации на осуществление </w:t>
      </w:r>
      <w:r>
        <w:rPr>
          <w:rFonts w:eastAsia="Times New Roman" w:cs="Times New Roman" w:ascii="Times New Roman" w:hAnsi="Times New Roman"/>
          <w:sz w:val="28"/>
          <w:szCs w:val="28"/>
          <w:lang w:eastAsia="ru-RU"/>
        </w:rPr>
        <w:t>администрацией</w:t>
      </w:r>
      <w:r>
        <w:rPr>
          <w:rFonts w:eastAsia="Times New Roman" w:cs="Times New Roman" w:ascii="Times New Roman" w:hAnsi="Times New Roman"/>
          <w:bCs/>
          <w:sz w:val="28"/>
          <w:szCs w:val="28"/>
          <w:lang w:eastAsia="ru-RU"/>
        </w:rPr>
        <w:t xml:space="preserve"> в отношении нее проверок соблюдения ею условий и порядка предоставления субсидии, в том числе в части достижения значений результатов предоставления субсидии, установленных соглашением, а также проверок органами муниципального финансового контроля в соответствии со </w:t>
      </w:r>
      <w:hyperlink r:id="rId3">
        <w:r>
          <w:rPr>
            <w:rFonts w:eastAsia="Times New Roman" w:cs="Times New Roman" w:ascii="Times New Roman" w:hAnsi="Times New Roman"/>
            <w:bCs/>
            <w:color w:val="0000FF"/>
            <w:sz w:val="28"/>
            <w:szCs w:val="28"/>
            <w:u w:val="single"/>
            <w:lang w:eastAsia="ru-RU"/>
          </w:rPr>
          <w:t>статьями 268</w:t>
        </w:r>
      </w:hyperlink>
      <w:r>
        <w:rPr>
          <w:rFonts w:eastAsia="Times New Roman" w:cs="Times New Roman" w:ascii="Times New Roman" w:hAnsi="Times New Roman"/>
          <w:bCs/>
          <w:sz w:val="28"/>
          <w:szCs w:val="28"/>
          <w:lang w:eastAsia="ru-RU"/>
        </w:rPr>
        <w:t xml:space="preserve">.1 и </w:t>
      </w:r>
      <w:hyperlink r:id="rId4">
        <w:r>
          <w:rPr>
            <w:rFonts w:eastAsia="Times New Roman" w:cs="Times New Roman" w:ascii="Times New Roman" w:hAnsi="Times New Roman"/>
            <w:bCs/>
            <w:color w:val="0000FF"/>
            <w:sz w:val="28"/>
            <w:szCs w:val="28"/>
            <w:u w:val="single"/>
            <w:lang w:eastAsia="ru-RU"/>
          </w:rPr>
          <w:t>269</w:t>
        </w:r>
      </w:hyperlink>
      <w:r>
        <w:rPr>
          <w:rFonts w:eastAsia="Times New Roman" w:cs="Times New Roman" w:ascii="Times New Roman" w:hAnsi="Times New Roman"/>
          <w:bCs/>
          <w:sz w:val="28"/>
          <w:szCs w:val="28"/>
          <w:lang w:eastAsia="ru-RU"/>
        </w:rPr>
        <w:t>.2 Бюджетного кодекса Российской Федерации;</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8"/>
          <w:lang w:eastAsia="ru-RU"/>
        </w:rPr>
        <w:t xml:space="preserve">7) наличие обязательства некоммерческой организации о включении в договоры, заключаемые некоммерческой организацией с лицами, указанными в </w:t>
      </w:r>
      <w:hyperlink r:id="rId5">
        <w:r>
          <w:rPr>
            <w:rFonts w:eastAsia="Times New Roman" w:cs="Times New Roman" w:ascii="Times New Roman" w:hAnsi="Times New Roman"/>
            <w:bCs/>
            <w:color w:val="0000FF"/>
            <w:sz w:val="28"/>
            <w:szCs w:val="28"/>
            <w:u w:val="single"/>
            <w:lang w:eastAsia="ru-RU"/>
          </w:rPr>
          <w:t>пункте 3 статьи 78</w:t>
        </w:r>
      </w:hyperlink>
      <w:r>
        <w:rPr>
          <w:rFonts w:eastAsia="Times New Roman" w:cs="Times New Roman" w:ascii="Times New Roman" w:hAnsi="Times New Roman"/>
          <w:bCs/>
          <w:sz w:val="28"/>
          <w:szCs w:val="28"/>
          <w:lang w:eastAsia="ru-RU"/>
        </w:rPr>
        <w:t xml:space="preserve">.1 Бюджетного кодекса Российской Федерации, согласия таких лиц на осуществление администрацией в отношении них проверок соблюдения ими условий и порядка предоставления субсидии, в том числе в части достижения значений результатов предоставления субсидии, установленных соглашением, а также проверок органами муниципального финансового контроля в соответствии со </w:t>
      </w:r>
      <w:hyperlink r:id="rId6">
        <w:r>
          <w:rPr>
            <w:rFonts w:eastAsia="Times New Roman" w:cs="Times New Roman" w:ascii="Times New Roman" w:hAnsi="Times New Roman"/>
            <w:bCs/>
            <w:color w:val="0000FF"/>
            <w:sz w:val="28"/>
            <w:szCs w:val="28"/>
            <w:u w:val="single"/>
            <w:lang w:eastAsia="ru-RU"/>
          </w:rPr>
          <w:t>статьями 268</w:t>
        </w:r>
      </w:hyperlink>
      <w:r>
        <w:rPr>
          <w:rFonts w:eastAsia="Times New Roman" w:cs="Times New Roman" w:ascii="Times New Roman" w:hAnsi="Times New Roman"/>
          <w:bCs/>
          <w:sz w:val="28"/>
          <w:szCs w:val="28"/>
          <w:lang w:eastAsia="ru-RU"/>
        </w:rPr>
        <w:t xml:space="preserve">.1 и </w:t>
      </w:r>
      <w:hyperlink r:id="rId7">
        <w:r>
          <w:rPr>
            <w:rFonts w:eastAsia="Times New Roman" w:cs="Times New Roman" w:ascii="Times New Roman" w:hAnsi="Times New Roman"/>
            <w:bCs/>
            <w:color w:val="0000FF"/>
            <w:sz w:val="28"/>
            <w:szCs w:val="28"/>
            <w:u w:val="single"/>
            <w:lang w:eastAsia="ru-RU"/>
          </w:rPr>
          <w:t>269</w:t>
        </w:r>
      </w:hyperlink>
      <w:r>
        <w:rPr>
          <w:rFonts w:eastAsia="Times New Roman" w:cs="Times New Roman" w:ascii="Times New Roman" w:hAnsi="Times New Roman"/>
          <w:bCs/>
          <w:sz w:val="28"/>
          <w:szCs w:val="28"/>
          <w:lang w:eastAsia="ru-RU"/>
        </w:rPr>
        <w:t>.2 Бюджетного кодекса Российской Федерации;</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8"/>
          <w:lang w:eastAsia="ru-RU"/>
        </w:rPr>
        <w:t>8) наличие обязательства некоммерческой организации о соблюдении запрета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обязательства некоммерческой организации о включении в договоры, заключаемые некоммерческой организацией с юридическими лицами, получающими средства на основании таких договоров, запрета приобретения такими лицами за счет средств, полученных на основании таких договоров,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Некоммерческая организация для участия в конкурсе представляет в отдел социального развития в сроки, указанные в объявлении о проведении конкурса, заявку, содержащую следующую информацию:</w:t>
      </w:r>
    </w:p>
    <w:p>
      <w:pPr>
        <w:pStyle w:val="Normal"/>
        <w:spacing w:lineRule="auto" w:line="240" w:before="0" w:after="0"/>
        <w:ind w:left="0" w:right="0" w:firstLine="709"/>
        <w:jc w:val="both"/>
        <w:textAlignment w:val="baseline"/>
        <w:rPr/>
      </w:pPr>
      <w:r>
        <w:rPr>
          <w:rFonts w:eastAsia="Times New Roman" w:cs="Times New Roman" w:ascii="Times New Roman" w:hAnsi="Times New Roman"/>
          <w:sz w:val="28"/>
          <w:szCs w:val="28"/>
          <w:lang w:eastAsia="ru-RU"/>
        </w:rPr>
        <w:t>1) наименование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2) краткое описание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3) масштаб (территориальный охват) реализации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4) срок реализации социального проекта, который не должен превышать 24 месяцев с даты начала его реализации;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5) обоснование социальной значимости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6) целевые группы участников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7) цель и задачи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8) календарный план реализации комплекса мероприятий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9) значения ожидаемых количественных и качественных результатов реализации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10) общая сумма расходов на реализацию социального проекта (бюджет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11) размер субсидии, необходимый на реализацию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12) смета расходов на реализацию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13) информация о руководителе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14) информация об участниках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15) информация о некоммерческой организации (полное и сокращенное (при наличии) наименование, основной государственный регистрационный номер, идентификационный номер налогоплательщика, место нахождения, основные виды деятельности, контактная информация, адрес электронной почты, реквизиты банковского счета для перечисления субсидии).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В состав заявки включаются следующие документы:</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1) копия доверенности, подтверждающей делегирование полномочий на подачу заявки от имени некоммерческой организации, заверенная руководителем некоммерческой организации и скрепленная печатью некоммерческой организации (при наличии печати) (представляется в случае, если заявка подписывается лицом, не обладающим правом действовать от имени некоммерческой организации без доверенности (далее - уполномоченное лицо);</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2) копия устава некоммерческой организации со всеми зарегистрированными изменениями к нему, заверенная руководителем некоммерческой организации и скрепленная печатью некоммерческой организации (при наличии печати);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3) справка, оформленная в свободной форме, подписанная руководителем некоммерческой организации или уполномоченным лицом и главным бухгалтером некоммерческой организации, скрепленная печатью некоммерческой организации (при наличии печати), подтверждающая, что на дату не ранее чем за 30 календарных дней до даты начала приема заявок:</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некоммерческая организация соответствует требованиям, установленным </w:t>
      </w:r>
      <w:hyperlink w:anchor="Par38">
        <w:r>
          <w:rPr>
            <w:rFonts w:eastAsia="Times New Roman" w:cs="Times New Roman" w:ascii="Times New Roman" w:hAnsi="Times New Roman"/>
            <w:color w:val="0000FF"/>
            <w:sz w:val="28"/>
            <w:szCs w:val="28"/>
            <w:u w:val="single"/>
            <w:lang w:eastAsia="ru-RU"/>
          </w:rPr>
          <w:t>подпунктами</w:t>
        </w:r>
      </w:hyperlink>
      <w:r>
        <w:rPr>
          <w:rFonts w:eastAsia="Times New Roman" w:cs="Times New Roman" w:ascii="Times New Roman" w:hAnsi="Times New Roman"/>
          <w:sz w:val="28"/>
          <w:szCs w:val="28"/>
          <w:lang w:eastAsia="ru-RU"/>
        </w:rPr>
        <w:t xml:space="preserve"> 2, 4 и 5</w:t>
      </w:r>
      <w:hyperlink w:anchor="Par42">
        <w:r>
          <w:rPr>
            <w:rFonts w:eastAsia="Times New Roman" w:cs="Times New Roman" w:ascii="Times New Roman" w:hAnsi="Times New Roman"/>
            <w:color w:val="0000FF"/>
            <w:sz w:val="28"/>
            <w:szCs w:val="28"/>
            <w:u w:val="single"/>
            <w:lang w:eastAsia="ru-RU"/>
          </w:rPr>
          <w:t xml:space="preserve"> пункта 9</w:t>
        </w:r>
      </w:hyperlink>
      <w:r>
        <w:rPr>
          <w:rFonts w:eastAsia="Times New Roman" w:cs="Times New Roman" w:ascii="Times New Roman" w:hAnsi="Times New Roman"/>
          <w:sz w:val="28"/>
          <w:szCs w:val="28"/>
          <w:lang w:eastAsia="ru-RU"/>
        </w:rPr>
        <w:t xml:space="preserve"> настоящего Порядка;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деятельность некоммерческой организации не приостановлена в порядке, предусмотренном законодательством Российской Федерации;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4) согласие некоммерческой организации на публикацию (размещение) в сети «Интернет» информации о некоммерческой организации, подаваемой некоммерческой организацией заявке, иной информации о некоммерческой организации, связанной с конкурсом, оформленное в свободной форме, подписанное руководителем некоммерческой организации или уполномоченным лицом и скрепленное печатью некоммерческой организации (при наличии печати);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5) согласие субъектов персональных данных на обработку персональных данных и передачу их третьим лицам в соответствии с законодательством Российской Федерации в области персональных данных (представляется в случае, если информация и документы, включенные в состав заявки, содержат персональные данные);</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6) обязательство некоммерческой организации, оформленное в свободной форме, подписанное руководителем некоммерческой организации или уполномоченным лицом и скрепленное печатью некоммерческой организации (при наличии печати) о соблюдении запрета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 включении в договоры, заключаемые некоммерческой организацией в целях исполнения обязательств по соглашению, обязательства юридических лиц, получающих средства на основании таких договоров, о соблюдении ими запрета на приобретение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7) согласие некоммерческой организации на осуществление администрацией </w:t>
      </w:r>
      <w:r>
        <w:rPr>
          <w:rFonts w:eastAsia="Times New Roman" w:cs="Times New Roman" w:ascii="Times New Roman" w:hAnsi="Times New Roman"/>
          <w:bCs/>
          <w:sz w:val="28"/>
          <w:szCs w:val="28"/>
          <w:lang w:eastAsia="ru-RU"/>
        </w:rPr>
        <w:t xml:space="preserve">в отношении нее проверок соблюдения ею условий и порядка предоставления субсидии, в том числе в части достижения значений результатов предоставления субсидии, установленных соглашением, а также проверок органами муниципального финансового контроля в соответствии со </w:t>
      </w:r>
      <w:hyperlink r:id="rId8">
        <w:r>
          <w:rPr>
            <w:rFonts w:eastAsia="Times New Roman" w:cs="Times New Roman" w:ascii="Times New Roman" w:hAnsi="Times New Roman"/>
            <w:bCs/>
            <w:color w:val="0000FF"/>
            <w:sz w:val="28"/>
            <w:szCs w:val="28"/>
            <w:u w:val="single"/>
            <w:lang w:eastAsia="ru-RU"/>
          </w:rPr>
          <w:t>статьями 268</w:t>
        </w:r>
      </w:hyperlink>
      <w:r>
        <w:rPr>
          <w:rFonts w:eastAsia="Times New Roman" w:cs="Times New Roman" w:ascii="Times New Roman" w:hAnsi="Times New Roman"/>
          <w:bCs/>
          <w:sz w:val="28"/>
          <w:szCs w:val="28"/>
          <w:lang w:eastAsia="ru-RU"/>
        </w:rPr>
        <w:t xml:space="preserve">.1 и </w:t>
      </w:r>
      <w:hyperlink r:id="rId9">
        <w:r>
          <w:rPr>
            <w:rFonts w:eastAsia="Times New Roman" w:cs="Times New Roman" w:ascii="Times New Roman" w:hAnsi="Times New Roman"/>
            <w:bCs/>
            <w:color w:val="0000FF"/>
            <w:sz w:val="28"/>
            <w:szCs w:val="28"/>
            <w:u w:val="single"/>
            <w:lang w:eastAsia="ru-RU"/>
          </w:rPr>
          <w:t>269</w:t>
        </w:r>
      </w:hyperlink>
      <w:r>
        <w:rPr>
          <w:rFonts w:eastAsia="Times New Roman" w:cs="Times New Roman" w:ascii="Times New Roman" w:hAnsi="Times New Roman"/>
          <w:bCs/>
          <w:sz w:val="28"/>
          <w:szCs w:val="28"/>
          <w:lang w:eastAsia="ru-RU"/>
        </w:rPr>
        <w:t xml:space="preserve">.2 Бюджетного кодекса Российской Федерации, оформленное в свободной форме, подписанное руководителем некоммерческой организации или уполномоченным лицом и скрепленное печатью некоммерческой организации (при наличии печати); </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8) обязательство некоммерческой организации о включении в договоры, заключаемые некоммерческой организацией с лицами, указанными </w:t>
      </w:r>
      <w:hyperlink r:id="rId10">
        <w:r>
          <w:rPr>
            <w:rFonts w:eastAsia="Times New Roman" w:cs="Times New Roman" w:ascii="Times New Roman" w:hAnsi="Times New Roman"/>
            <w:color w:val="0000FF"/>
            <w:sz w:val="28"/>
            <w:szCs w:val="28"/>
            <w:u w:val="single"/>
            <w:lang w:eastAsia="ru-RU"/>
          </w:rPr>
          <w:t>пункте 3</w:t>
        </w:r>
      </w:hyperlink>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bCs/>
          <w:sz w:val="28"/>
          <w:szCs w:val="28"/>
          <w:lang w:eastAsia="ru-RU"/>
        </w:rPr>
        <w:t xml:space="preserve">статьи 78.1 Бюджетного кодекса Российской Федерации, согласия таких лиц на осуществление администрацией в отношении них проверок соблюдения ими условий и порядка предоставления субсидии, в том числе в части достижения значений результатов предоставления субсидии, установленных соглашением, а также органами муниципального финансового контроля в соответствии со </w:t>
      </w:r>
      <w:hyperlink r:id="rId11">
        <w:r>
          <w:rPr>
            <w:rFonts w:eastAsia="Times New Roman" w:cs="Times New Roman" w:ascii="Times New Roman" w:hAnsi="Times New Roman"/>
            <w:bCs/>
            <w:color w:val="0000FF"/>
            <w:sz w:val="28"/>
            <w:szCs w:val="28"/>
            <w:u w:val="single"/>
            <w:lang w:eastAsia="ru-RU"/>
          </w:rPr>
          <w:t>статьями 268</w:t>
        </w:r>
      </w:hyperlink>
      <w:r>
        <w:rPr>
          <w:rFonts w:eastAsia="Times New Roman" w:cs="Times New Roman" w:ascii="Times New Roman" w:hAnsi="Times New Roman"/>
          <w:bCs/>
          <w:sz w:val="28"/>
          <w:szCs w:val="28"/>
          <w:lang w:eastAsia="ru-RU"/>
        </w:rPr>
        <w:t xml:space="preserve">.1 и </w:t>
      </w:r>
      <w:hyperlink r:id="rId12">
        <w:r>
          <w:rPr>
            <w:rFonts w:eastAsia="Times New Roman" w:cs="Times New Roman" w:ascii="Times New Roman" w:hAnsi="Times New Roman"/>
            <w:bCs/>
            <w:color w:val="0000FF"/>
            <w:sz w:val="28"/>
            <w:szCs w:val="28"/>
            <w:u w:val="single"/>
            <w:lang w:eastAsia="ru-RU"/>
          </w:rPr>
          <w:t>269</w:t>
        </w:r>
      </w:hyperlink>
      <w:r>
        <w:rPr>
          <w:rFonts w:eastAsia="Times New Roman" w:cs="Times New Roman" w:ascii="Times New Roman" w:hAnsi="Times New Roman"/>
          <w:bCs/>
          <w:sz w:val="28"/>
          <w:szCs w:val="28"/>
          <w:lang w:eastAsia="ru-RU"/>
        </w:rPr>
        <w:t>.2 Бюджетного кодекса Российской Федерации, оформленное в свободной форме, подписанное руководителем некоммерческой организации или уполномоченным лицом и скрепленное печатью некоммерческой организации (при наличии печати);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Некоммерческая  организация  может  включить  в состав заявки до-полнительную информацию о деятельности некоммерческой организации (в том числе документы).</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Администрация в течение 2 рабочих дней со дня окончания срока приема заявок, указанного в объявлении о проведении конкурса, в рамках межведомственного информационного взаимодействия запрашивает:</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сведения о некоммерческой организации, содержащиеся в Едином государственном реестре юридических лиц;</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сведения о наличии (отсутствии) у некоммерческой организации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Некоммерческая организация вправе представить документы, содержащие сведения, указанные в </w:t>
      </w:r>
      <w:hyperlink w:anchor="Par138">
        <w:r>
          <w:rPr>
            <w:rFonts w:eastAsia="Times New Roman" w:cs="Times New Roman" w:ascii="Times New Roman" w:hAnsi="Times New Roman"/>
            <w:color w:val="0000FF"/>
            <w:sz w:val="28"/>
            <w:szCs w:val="28"/>
            <w:u w:val="single"/>
            <w:lang w:eastAsia="ru-RU"/>
          </w:rPr>
          <w:t>абзацах втором</w:t>
        </w:r>
      </w:hyperlink>
      <w:r>
        <w:rPr>
          <w:rFonts w:eastAsia="Times New Roman" w:cs="Times New Roman" w:ascii="Times New Roman" w:hAnsi="Times New Roman"/>
          <w:sz w:val="28"/>
          <w:szCs w:val="28"/>
          <w:lang w:eastAsia="ru-RU"/>
        </w:rPr>
        <w:t xml:space="preserve"> и </w:t>
      </w:r>
      <w:hyperlink w:anchor="Par139">
        <w:r>
          <w:rPr>
            <w:rFonts w:eastAsia="Times New Roman" w:cs="Times New Roman" w:ascii="Times New Roman" w:hAnsi="Times New Roman"/>
            <w:color w:val="0000FF"/>
            <w:sz w:val="28"/>
            <w:szCs w:val="28"/>
            <w:u w:val="single"/>
            <w:lang w:eastAsia="ru-RU"/>
          </w:rPr>
          <w:t>третьем</w:t>
        </w:r>
      </w:hyperlink>
      <w:r>
        <w:rPr>
          <w:rFonts w:eastAsia="Times New Roman" w:cs="Times New Roman" w:ascii="Times New Roman" w:hAnsi="Times New Roman"/>
          <w:sz w:val="28"/>
          <w:szCs w:val="28"/>
          <w:lang w:eastAsia="ru-RU"/>
        </w:rPr>
        <w:t xml:space="preserve"> настоящего пункта, выданные на дату не ранее чем за 30 календарных дней до даты начала приема заявок, самостоятельно одновременно с документами, предусмотренными </w:t>
      </w:r>
      <w:hyperlink w:anchor="Par90">
        <w:r>
          <w:rPr>
            <w:rFonts w:eastAsia="Times New Roman" w:cs="Times New Roman" w:ascii="Times New Roman" w:hAnsi="Times New Roman"/>
            <w:color w:val="0000FF"/>
            <w:sz w:val="28"/>
            <w:szCs w:val="28"/>
            <w:u w:val="single"/>
            <w:lang w:eastAsia="ru-RU"/>
          </w:rPr>
          <w:t>пунктом 11</w:t>
        </w:r>
      </w:hyperlink>
      <w:r>
        <w:rPr>
          <w:rFonts w:eastAsia="Times New Roman" w:cs="Times New Roman" w:ascii="Times New Roman" w:hAnsi="Times New Roman"/>
          <w:sz w:val="28"/>
          <w:szCs w:val="28"/>
          <w:lang w:eastAsia="ru-RU"/>
        </w:rPr>
        <w:t xml:space="preserve"> настоящего Порядка.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При представлении некоммерческой организацией документов, содержащих сведения, указанные в </w:t>
      </w:r>
      <w:hyperlink w:anchor="Par138">
        <w:r>
          <w:rPr>
            <w:rFonts w:eastAsia="Times New Roman" w:cs="Times New Roman" w:ascii="Times New Roman" w:hAnsi="Times New Roman"/>
            <w:color w:val="0000FF"/>
            <w:sz w:val="28"/>
            <w:szCs w:val="28"/>
            <w:u w:val="single"/>
            <w:lang w:eastAsia="ru-RU"/>
          </w:rPr>
          <w:t>абзацах втором</w:t>
        </w:r>
      </w:hyperlink>
      <w:r>
        <w:rPr>
          <w:rFonts w:eastAsia="Times New Roman" w:cs="Times New Roman" w:ascii="Times New Roman" w:hAnsi="Times New Roman"/>
          <w:sz w:val="28"/>
          <w:szCs w:val="28"/>
          <w:lang w:eastAsia="ru-RU"/>
        </w:rPr>
        <w:t xml:space="preserve"> и </w:t>
      </w:r>
      <w:hyperlink w:anchor="Par139">
        <w:r>
          <w:rPr>
            <w:rFonts w:eastAsia="Times New Roman" w:cs="Times New Roman" w:ascii="Times New Roman" w:hAnsi="Times New Roman"/>
            <w:color w:val="0000FF"/>
            <w:sz w:val="28"/>
            <w:szCs w:val="28"/>
            <w:u w:val="single"/>
            <w:lang w:eastAsia="ru-RU"/>
          </w:rPr>
          <w:t>третьем</w:t>
        </w:r>
      </w:hyperlink>
      <w:r>
        <w:rPr>
          <w:rFonts w:eastAsia="Times New Roman" w:cs="Times New Roman" w:ascii="Times New Roman" w:hAnsi="Times New Roman"/>
          <w:sz w:val="28"/>
          <w:szCs w:val="28"/>
          <w:lang w:eastAsia="ru-RU"/>
        </w:rPr>
        <w:t xml:space="preserve"> настоящего пункта, администрация межведомственные запросы не направляет.</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Для участия в конкурсе одна некоммерческая организация имеет право подать только одну заявку.</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Заявка может быть отозвана некоммерческой организацией до даты окончания срока приема заявок, указанной в объявлении о проведении конкурса, путем направления в администрацию соответствующего заявления, подписанного лицом, имеющим право действовать от имени некоммерческой организации, представившей данную заявку, или уполномоченным лицом.</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Отозванная заявка не учитывается при определении количества заявок, представленных для участия в конкурсе.</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Некоммерческая организация вправе внести изменения в заявку не позднее даты окончания срока приема заявок, указанной в объявлении о проведении конкурса, путем представления новой заявки в соответствии с настоящим Порядком. При этом первоначальная заявка должна быть отозвана в соответствии с порядком, предусмотренным пунктом 15 настоящего Порядка.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Отдел социального развития осуществляет прием заявок и их регистрацию в журнале регистрации заявок, листы которого должны быть пронумерованы, прошнурованы и скреплены печатью, с указанием даты и времени поступления заявок и в течение 7 рабочих дней после даты окончания срока приема заявок, указанной в объявлении о проведении конкурса, направляет заявки и документы, содержащие сведения, указанные в </w:t>
      </w:r>
      <w:hyperlink w:anchor="Par138">
        <w:r>
          <w:rPr>
            <w:rFonts w:eastAsia="Times New Roman" w:cs="Times New Roman" w:ascii="Times New Roman" w:hAnsi="Times New Roman"/>
            <w:color w:val="0000FF"/>
            <w:sz w:val="28"/>
            <w:szCs w:val="28"/>
            <w:u w:val="single"/>
            <w:lang w:eastAsia="ru-RU"/>
          </w:rPr>
          <w:t>абзацах втором</w:t>
        </w:r>
      </w:hyperlink>
      <w:r>
        <w:rPr>
          <w:rFonts w:eastAsia="Times New Roman" w:cs="Times New Roman" w:ascii="Times New Roman" w:hAnsi="Times New Roman"/>
          <w:sz w:val="28"/>
          <w:szCs w:val="28"/>
          <w:lang w:eastAsia="ru-RU"/>
        </w:rPr>
        <w:t xml:space="preserve"> и </w:t>
      </w:r>
      <w:hyperlink w:anchor="Par139">
        <w:r>
          <w:rPr>
            <w:rFonts w:eastAsia="Times New Roman" w:cs="Times New Roman" w:ascii="Times New Roman" w:hAnsi="Times New Roman"/>
            <w:color w:val="0000FF"/>
            <w:sz w:val="28"/>
            <w:szCs w:val="28"/>
            <w:u w:val="single"/>
            <w:lang w:eastAsia="ru-RU"/>
          </w:rPr>
          <w:t>третьем пункта 13</w:t>
        </w:r>
      </w:hyperlink>
      <w:r>
        <w:rPr>
          <w:rFonts w:eastAsia="Times New Roman" w:cs="Times New Roman" w:ascii="Times New Roman" w:hAnsi="Times New Roman"/>
          <w:sz w:val="28"/>
          <w:szCs w:val="28"/>
          <w:lang w:eastAsia="ru-RU"/>
        </w:rPr>
        <w:t xml:space="preserve"> настоящего Порядка, для рассмотрения в конкурсную ко- миссию  на  предмет  их  соответствия  требованиям,  установленным к ним в объявлении о проведении конкурса.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Информация о заявках (наименование некоммерческой организации, ее основной государственный регистрационный номер и (или) идентификационный номер налогоплательщика, название и (или) краткое описание социального проекта, на осуществление которого запрашивается субсидия, размер субсидии, необходимый на реализацию социального проекта) в течение 15 календарных дней после даты окончания срока приема заявок, указанной в объявлении о проведении конкурса, размещается на официальном сайте администрации.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Конкурсная комиссия в течение 5 рабочих дней со дня получения заявок и документов, направленных отделом социального развития в соответствии с пунктом 17 настоящего Порядка, принимает одно из следующих решений:</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1) о допуске заявки к участию в конкурсе;</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2) об отклонении заявки от участия в конкурсе.</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20. Основаниями для принятия конкурсной комиссией решения об отклонении заявки от участия в конкурсе являются:</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1) несоответствие некоммерческой организации условиям и требованиям, предусмотренным </w:t>
      </w:r>
      <w:hyperlink w:anchor="Par17">
        <w:r>
          <w:rPr>
            <w:rFonts w:eastAsia="Times New Roman" w:cs="Times New Roman" w:ascii="Times New Roman" w:hAnsi="Times New Roman"/>
            <w:color w:val="0000FF"/>
            <w:sz w:val="28"/>
            <w:szCs w:val="28"/>
            <w:u w:val="single"/>
            <w:lang w:eastAsia="ru-RU"/>
          </w:rPr>
          <w:t>пунктами 5</w:t>
        </w:r>
      </w:hyperlink>
      <w:r>
        <w:rPr>
          <w:rFonts w:eastAsia="Times New Roman" w:cs="Times New Roman" w:ascii="Times New Roman" w:hAnsi="Times New Roman"/>
          <w:sz w:val="28"/>
          <w:szCs w:val="28"/>
          <w:lang w:eastAsia="ru-RU"/>
        </w:rPr>
        <w:t xml:space="preserve"> и </w:t>
      </w:r>
      <w:hyperlink w:anchor="Par35">
        <w:r>
          <w:rPr>
            <w:rFonts w:eastAsia="Times New Roman" w:cs="Times New Roman" w:ascii="Times New Roman" w:hAnsi="Times New Roman"/>
            <w:color w:val="0000FF"/>
            <w:sz w:val="28"/>
            <w:szCs w:val="28"/>
            <w:u w:val="single"/>
            <w:lang w:eastAsia="ru-RU"/>
          </w:rPr>
          <w:t>9</w:t>
        </w:r>
      </w:hyperlink>
      <w:r>
        <w:rPr>
          <w:rFonts w:eastAsia="Times New Roman" w:cs="Times New Roman" w:ascii="Times New Roman" w:hAnsi="Times New Roman"/>
          <w:sz w:val="28"/>
          <w:szCs w:val="28"/>
          <w:lang w:eastAsia="ru-RU"/>
        </w:rPr>
        <w:t>;</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2) несоответствие представленных некоммерческой организацией заявки и документов, содержащих сведения, указанные в </w:t>
      </w:r>
      <w:hyperlink w:anchor="Par138">
        <w:r>
          <w:rPr>
            <w:rFonts w:eastAsia="Times New Roman" w:cs="Times New Roman" w:ascii="Times New Roman" w:hAnsi="Times New Roman"/>
            <w:color w:val="0000FF"/>
            <w:sz w:val="28"/>
            <w:szCs w:val="28"/>
            <w:u w:val="single"/>
            <w:lang w:eastAsia="ru-RU"/>
          </w:rPr>
          <w:t>абзацах втором</w:t>
        </w:r>
      </w:hyperlink>
      <w:r>
        <w:rPr>
          <w:rFonts w:eastAsia="Times New Roman" w:cs="Times New Roman" w:ascii="Times New Roman" w:hAnsi="Times New Roman"/>
          <w:sz w:val="28"/>
          <w:szCs w:val="28"/>
          <w:lang w:eastAsia="ru-RU"/>
        </w:rPr>
        <w:t xml:space="preserve"> и </w:t>
      </w:r>
      <w:hyperlink w:anchor="Par139">
        <w:r>
          <w:rPr>
            <w:rFonts w:eastAsia="Times New Roman" w:cs="Times New Roman" w:ascii="Times New Roman" w:hAnsi="Times New Roman"/>
            <w:color w:val="0000FF"/>
            <w:sz w:val="28"/>
            <w:szCs w:val="28"/>
            <w:u w:val="single"/>
            <w:lang w:eastAsia="ru-RU"/>
          </w:rPr>
          <w:t>третьем пункта 13</w:t>
        </w:r>
      </w:hyperlink>
      <w:r>
        <w:rPr>
          <w:rFonts w:eastAsia="Times New Roman" w:cs="Times New Roman" w:ascii="Times New Roman" w:hAnsi="Times New Roman"/>
          <w:sz w:val="28"/>
          <w:szCs w:val="28"/>
          <w:lang w:eastAsia="ru-RU"/>
        </w:rPr>
        <w:t>, требованиям, установленным в объявлении о проведении конкурса;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3) недостоверность представленной некоммерческой организацией информации, в том числе информации о месте нахождения и адресе некоммерческой организации;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4) подача некоммерческой организацией заявки после даты и (или) времени, определенных для подачи заявок в объявлении о проведении конкурса;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5) подача некоммерческой организацией более одной заявки.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В случае принятия конкурсной комиссией решения об отклонении заявки от участия в конкурсе администрация в течение 15 рабочих дней со дня принятия такого решения направляет некоммерческой организации письменное уведомление об отклонении заявки от участия в конкурсе с указанием оснований отклонения.</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Информация о принятом конкурсной комиссией решении о допуске заявки к участию в конкурсе либо об отклонении заявки от участия в конкурсе в течение 10 календарных дней со дня принятия такого решения размещается на официальном сайте администрации.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Конкурсная комиссия рассматривает и оценивает заявки, допущенные к участию в конкурсе, в течение 30 календарных дней со дня их поступления  в  конкурсную  комиссию в соответствии с бальной шкалой оценки заявок, приведенной в приложении к настоящему Порядку (далее - балльная шкала).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Каждая заявка оценивается по каждому критерию оценки заявки, указанному в балльной шкале, критерию присваивается от 1 до 5 баллов (целым числом).</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Итоговая оценка заявки каждой некоммерческой организации рассчитывается конкурсной комиссией как среднеарифметическое значение суммарных итоговых баллов, выставленных каждым членом конкурсной комиссии, присутствующим на заседании конкурсной комиссии, с учетом коэффициента значимости критерия оценки заявки (с округлением полученных чисел до сотых).</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Победителем конкурса признается некоммерческая организация, заявка которой набрала наибольшее количество баллов (далее - победитель конкурса).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По результатам проведения конкурса конкурсная комиссия определяет победителей конкурса. Информация о победителях конкурса (наименование организации - победителя конкурса, ее основной государственный регистрационный номер и (или) идентификационный номер налогоплательщика, название и (или) краткое описание проекта (программы), на осуществление которого предоставляется субсидия, ее размер) в течение 5 календарных дней со дня определения победителей конкурса размещается на официальном сайте администрации.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Решение конкурсной комиссии оформляется протоколом заседания конкурсной комиссии в соответствии с Положением о конкурсной комиссии, утверждаемым постановлением администрации (далее — протокол).</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Размеры субсидий, предоставляемых победителям конкурса, определяются конкурсной комиссией пропорционально размерам запрашиваемых субсидий, указанных в заявках победителями конкурса, в пределах средств местного бюджета.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В случае недостаточности средств местного бюджета на выплату размеров запрашиваемых субсидий, указанных в заявках победителями конкурса, размер субсидии, предоставляемой победителю конкурса, определяется по следующей формуле:</w:t>
      </w:r>
    </w:p>
    <w:p>
      <w:pPr>
        <w:pStyle w:val="Normal"/>
        <w:spacing w:lineRule="auto" w:line="240" w:before="0" w:after="0"/>
        <w:ind w:left="0" w:right="0" w:firstLine="709"/>
        <w:jc w:val="both"/>
        <w:rPr/>
      </w:pPr>
      <w:r>
        <w:rPr>
          <w:rFonts w:eastAsia="Times New Roman" w:cs="Times New Roman" w:ascii="Times New Roman" w:hAnsi="Times New Roman"/>
          <w:sz w:val="28"/>
          <w:szCs w:val="28"/>
          <w:lang w:val="en-US" w:eastAsia="ru-RU"/>
        </w:rPr>
        <w:t>V</w:t>
      </w:r>
      <w:r>
        <w:rPr>
          <w:rFonts w:eastAsia="Times New Roman" w:cs="Times New Roman" w:ascii="Times New Roman" w:hAnsi="Times New Roman"/>
          <w:sz w:val="28"/>
          <w:szCs w:val="28"/>
          <w:vertAlign w:val="subscript"/>
          <w:lang w:val="en-US" w:eastAsia="ru-RU"/>
        </w:rPr>
        <w:t>s</w:t>
      </w:r>
      <w:r>
        <w:rPr>
          <w:rFonts w:eastAsia="Times New Roman" w:cs="Times New Roman" w:ascii="Times New Roman" w:hAnsi="Times New Roman"/>
          <w:sz w:val="28"/>
          <w:szCs w:val="28"/>
          <w:lang w:val="en-US" w:eastAsia="ru-RU"/>
        </w:rPr>
        <w:t xml:space="preserve"> = S</w:t>
      </w:r>
      <w:r>
        <w:rPr>
          <w:rFonts w:eastAsia="Times New Roman" w:cs="Times New Roman" w:ascii="Times New Roman" w:hAnsi="Times New Roman"/>
          <w:sz w:val="28"/>
          <w:szCs w:val="28"/>
          <w:vertAlign w:val="subscript"/>
          <w:lang w:val="en-US" w:eastAsia="ru-RU"/>
        </w:rPr>
        <w:t>p</w:t>
      </w:r>
      <w:r>
        <w:rPr>
          <w:rFonts w:eastAsia="Times New Roman" w:cs="Times New Roman" w:ascii="Times New Roman" w:hAnsi="Times New Roman"/>
          <w:sz w:val="28"/>
          <w:szCs w:val="28"/>
          <w:lang w:val="en-US" w:eastAsia="ru-RU"/>
        </w:rPr>
        <w:t xml:space="preserve"> x (B / S), </w:t>
      </w:r>
      <w:r>
        <w:rPr>
          <w:rFonts w:eastAsia="Times New Roman" w:cs="Times New Roman" w:ascii="Times New Roman" w:hAnsi="Times New Roman"/>
          <w:sz w:val="28"/>
          <w:szCs w:val="28"/>
          <w:lang w:eastAsia="ru-RU"/>
        </w:rPr>
        <w:t>где</w:t>
      </w:r>
      <w:r>
        <w:rPr>
          <w:rFonts w:eastAsia="Times New Roman" w:cs="Times New Roman" w:ascii="Times New Roman" w:hAnsi="Times New Roman"/>
          <w:sz w:val="28"/>
          <w:szCs w:val="28"/>
          <w:lang w:val="en-US" w:eastAsia="ru-RU"/>
        </w:rPr>
        <w:t>:</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V</w:t>
      </w:r>
      <w:r>
        <w:rPr>
          <w:rFonts w:eastAsia="Times New Roman" w:cs="Times New Roman" w:ascii="Times New Roman" w:hAnsi="Times New Roman"/>
          <w:sz w:val="28"/>
          <w:szCs w:val="28"/>
          <w:vertAlign w:val="subscript"/>
          <w:lang w:eastAsia="ru-RU"/>
        </w:rPr>
        <w:t>s</w:t>
      </w:r>
      <w:r>
        <w:rPr>
          <w:rFonts w:eastAsia="Times New Roman" w:cs="Times New Roman" w:ascii="Times New Roman" w:hAnsi="Times New Roman"/>
          <w:sz w:val="28"/>
          <w:szCs w:val="28"/>
          <w:lang w:eastAsia="ru-RU"/>
        </w:rPr>
        <w:t xml:space="preserve"> - размер субсидии, предоставляемой победителю конкурса;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S</w:t>
      </w:r>
      <w:r>
        <w:rPr>
          <w:rFonts w:eastAsia="Times New Roman" w:cs="Times New Roman" w:ascii="Times New Roman" w:hAnsi="Times New Roman"/>
          <w:sz w:val="28"/>
          <w:szCs w:val="28"/>
          <w:vertAlign w:val="subscript"/>
          <w:lang w:eastAsia="ru-RU"/>
        </w:rPr>
        <w:t>p</w:t>
      </w:r>
      <w:r>
        <w:rPr>
          <w:rFonts w:eastAsia="Times New Roman" w:cs="Times New Roman" w:ascii="Times New Roman" w:hAnsi="Times New Roman"/>
          <w:sz w:val="28"/>
          <w:szCs w:val="28"/>
          <w:lang w:eastAsia="ru-RU"/>
        </w:rPr>
        <w:t xml:space="preserve"> - размер запрашиваемой субсидии, указанный в заявке победителем конкурса;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B - средства, предусмотренные местным бюджетом на предоставление субсидий;</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S - общий размер запрашиваемых субсидий, указанный в заявках победителями конкурса.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28. Администрация в течение 20 рабочих дней со дня получения прото-</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кола принимает одно из следующих решений:</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1) о предоставлении субсидий победителям конкурса и размерах предоставляемых им субсидий;</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2) об отказе в предоставлении субсидии.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29. Основаниями для принятия администрацией решения об отказе в предоставлении субсидии являются:</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1) несоответствие представленных некоммерческой организацией документов, предусмотренных </w:t>
      </w:r>
      <w:hyperlink r:id="rId13">
        <w:r>
          <w:rPr>
            <w:rFonts w:eastAsia="Times New Roman" w:cs="Times New Roman" w:ascii="Times New Roman" w:hAnsi="Times New Roman"/>
            <w:color w:val="0000FF"/>
            <w:sz w:val="28"/>
            <w:szCs w:val="28"/>
            <w:u w:val="single"/>
            <w:lang w:eastAsia="ru-RU"/>
          </w:rPr>
          <w:t>пунктом 11</w:t>
        </w:r>
      </w:hyperlink>
      <w:r>
        <w:rPr>
          <w:rFonts w:eastAsia="Times New Roman" w:cs="Times New Roman" w:ascii="Times New Roman" w:hAnsi="Times New Roman"/>
          <w:sz w:val="28"/>
          <w:szCs w:val="28"/>
          <w:lang w:eastAsia="ru-RU"/>
        </w:rPr>
        <w:t xml:space="preserve"> настоящего Порядка, и документов, содержащих сведения, указанные в </w:t>
      </w:r>
      <w:hyperlink r:id="rId14">
        <w:r>
          <w:rPr>
            <w:rFonts w:eastAsia="Times New Roman" w:cs="Times New Roman" w:ascii="Times New Roman" w:hAnsi="Times New Roman"/>
            <w:color w:val="0000FF"/>
            <w:sz w:val="28"/>
            <w:szCs w:val="28"/>
            <w:u w:val="single"/>
            <w:lang w:eastAsia="ru-RU"/>
          </w:rPr>
          <w:t>абзацах втором</w:t>
        </w:r>
      </w:hyperlink>
      <w:r>
        <w:rPr>
          <w:rFonts w:eastAsia="Times New Roman" w:cs="Times New Roman" w:ascii="Times New Roman" w:hAnsi="Times New Roman"/>
          <w:sz w:val="28"/>
          <w:szCs w:val="28"/>
          <w:lang w:eastAsia="ru-RU"/>
        </w:rPr>
        <w:t xml:space="preserve"> и </w:t>
      </w:r>
      <w:hyperlink r:id="rId15">
        <w:r>
          <w:rPr>
            <w:rFonts w:eastAsia="Times New Roman" w:cs="Times New Roman" w:ascii="Times New Roman" w:hAnsi="Times New Roman"/>
            <w:color w:val="0000FF"/>
            <w:sz w:val="28"/>
            <w:szCs w:val="28"/>
            <w:u w:val="single"/>
            <w:lang w:eastAsia="ru-RU"/>
          </w:rPr>
          <w:t>третьем пункта 13</w:t>
        </w:r>
      </w:hyperlink>
      <w:r>
        <w:rPr>
          <w:rFonts w:eastAsia="Times New Roman" w:cs="Times New Roman" w:ascii="Times New Roman" w:hAnsi="Times New Roman"/>
          <w:sz w:val="28"/>
          <w:szCs w:val="28"/>
          <w:lang w:eastAsia="ru-RU"/>
        </w:rPr>
        <w:t xml:space="preserve"> настоящего Порядка, требованиям, установленным к ним в объявлении о проведении конкурса, или непредставление (представление не в полном объеме) документов, предусмотренных </w:t>
      </w:r>
      <w:hyperlink r:id="rId16">
        <w:r>
          <w:rPr>
            <w:rFonts w:eastAsia="Times New Roman" w:cs="Times New Roman" w:ascii="Times New Roman" w:hAnsi="Times New Roman"/>
            <w:color w:val="0000FF"/>
            <w:sz w:val="28"/>
            <w:szCs w:val="28"/>
            <w:u w:val="single"/>
            <w:lang w:eastAsia="ru-RU"/>
          </w:rPr>
          <w:t>пунктом 11</w:t>
        </w:r>
      </w:hyperlink>
      <w:r>
        <w:rPr>
          <w:rFonts w:eastAsia="Times New Roman" w:cs="Times New Roman" w:ascii="Times New Roman" w:hAnsi="Times New Roman"/>
          <w:sz w:val="28"/>
          <w:szCs w:val="28"/>
          <w:lang w:eastAsia="ru-RU"/>
        </w:rPr>
        <w:t xml:space="preserve"> настоящего Порядка;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2) установление факта недостоверности представленной некоммерческой организацией информации в целях получения субсидии;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3) непризнание некоммерческой организации победителем конкурса в порядке, предусмотренном пунктами 23 - 25 настоящего Порядка.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Администрация в течение 5 календарных дней со дня принятия решения о предоставлении субсидий победителям конкурса и размерах предоставляемых им субсидий размещает на официальном сайте администрации информацию о результатах рассмотрения заявок, предусмотренную </w:t>
      </w:r>
      <w:hyperlink r:id="rId17">
        <w:r>
          <w:rPr>
            <w:rFonts w:eastAsia="Times New Roman" w:cs="Times New Roman" w:ascii="Times New Roman" w:hAnsi="Times New Roman"/>
            <w:color w:val="0000FF"/>
            <w:sz w:val="28"/>
            <w:szCs w:val="28"/>
            <w:u w:val="single"/>
            <w:lang w:eastAsia="ru-RU"/>
          </w:rPr>
          <w:t>абзацами шестым</w:t>
        </w:r>
      </w:hyperlink>
      <w:r>
        <w:rPr>
          <w:rFonts w:eastAsia="Times New Roman" w:cs="Times New Roman" w:ascii="Times New Roman" w:hAnsi="Times New Roman"/>
          <w:sz w:val="28"/>
          <w:szCs w:val="28"/>
          <w:lang w:eastAsia="ru-RU"/>
        </w:rPr>
        <w:t xml:space="preserve"> - </w:t>
      </w:r>
      <w:hyperlink r:id="rId18">
        <w:r>
          <w:rPr>
            <w:rFonts w:eastAsia="Times New Roman" w:cs="Times New Roman" w:ascii="Times New Roman" w:hAnsi="Times New Roman"/>
            <w:color w:val="0000FF"/>
            <w:sz w:val="28"/>
            <w:szCs w:val="28"/>
            <w:u w:val="single"/>
            <w:lang w:eastAsia="ru-RU"/>
          </w:rPr>
          <w:t>одиннадцатым подпункта «ж» пункта 4</w:t>
        </w:r>
      </w:hyperlink>
      <w:r>
        <w:rPr>
          <w:rFonts w:eastAsia="Times New Roman" w:cs="Times New Roman" w:ascii="Times New Roman" w:hAnsi="Times New Roman"/>
          <w:sz w:val="28"/>
          <w:szCs w:val="28"/>
          <w:lang w:eastAsia="ru-RU"/>
        </w:rPr>
        <w:t xml:space="preserve"> общих требований.</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Информация, указанная в абзаце первом настоящего пункта, размещается на едином портале в течение 5 календарных дней со дня принятия администрацией решения о предоставлении субсидий победителям конкурса и размерах предоставляемых им субсидий.</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В случае если размер субсидии, необходимый на реализацию социального проекта, указанный победителем конкурса в заявке, подлежит уменьшению в связи с недостаточностью средств местного бюджета и лимитов бюджетных обязательств, предусмотренных на предоставление субсидии, победитель конкурса в срок не позднее 10 рабочих дней со дня определения конкурсной комиссией победителей конкурса представляет в администрацию уточненную смету расходов некоммерческой организации на реализацию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Администрация в течение 20 календарных дней со дня принятия решений о предоставлении субсидий победителям конкурса и размерах предоставляемых им субсидий заключает с победителями конкурса соглашения (далее - получатель субсидии).</w:t>
      </w:r>
    </w:p>
    <w:p>
      <w:pPr>
        <w:pStyle w:val="Normal"/>
        <w:spacing w:lineRule="auto" w:line="240" w:before="0" w:after="0"/>
        <w:ind w:left="0" w:right="0" w:firstLine="709"/>
        <w:jc w:val="both"/>
        <w:rPr/>
      </w:pPr>
      <w:r>
        <w:rPr>
          <w:rFonts w:eastAsia="Times New Roman" w:cs="Times New Roman" w:ascii="Times New Roman" w:hAnsi="Times New Roman"/>
          <w:sz w:val="28"/>
          <w:szCs w:val="20"/>
          <w:lang w:eastAsia="ru-RU"/>
        </w:rPr>
        <w:t xml:space="preserve"> </w:t>
      </w:r>
      <w:r>
        <w:rPr>
          <w:rFonts w:eastAsia="Times New Roman" w:cs="Times New Roman" w:ascii="Times New Roman" w:hAnsi="Times New Roman"/>
          <w:sz w:val="28"/>
          <w:szCs w:val="20"/>
          <w:lang w:eastAsia="ru-RU"/>
        </w:rPr>
        <w:t xml:space="preserve">В соглашение включаются следующие положения: </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о согласовании новых условий соглашения или условия расторжения соглашения при недостижении согласия по новым условиям соглашения в случае уменьшения ранее доведенного объема лимитов бюджетных обязательств,  указанных  в  </w:t>
      </w:r>
      <w:hyperlink r:id="rId19">
        <w:r>
          <w:rPr>
            <w:rFonts w:eastAsia="Times New Roman" w:cs="Times New Roman" w:ascii="Times New Roman" w:hAnsi="Times New Roman"/>
            <w:color w:val="0000FF"/>
            <w:sz w:val="28"/>
            <w:szCs w:val="28"/>
            <w:u w:val="single"/>
            <w:lang w:eastAsia="ru-RU"/>
          </w:rPr>
          <w:t>пункте  3</w:t>
        </w:r>
      </w:hyperlink>
      <w:r>
        <w:rPr>
          <w:rFonts w:eastAsia="Times New Roman" w:cs="Times New Roman" w:ascii="Times New Roman" w:hAnsi="Times New Roman"/>
          <w:sz w:val="28"/>
          <w:szCs w:val="28"/>
          <w:lang w:eastAsia="ru-RU"/>
        </w:rPr>
        <w:t xml:space="preserve">  настоящего  Порядка, </w:t>
      </w:r>
      <w:r>
        <w:rPr>
          <w:rFonts w:eastAsia="Times New Roman" w:cs="Times New Roman" w:ascii="Times New Roman" w:hAnsi="Times New Roman"/>
          <w:bCs/>
          <w:sz w:val="28"/>
          <w:szCs w:val="28"/>
          <w:lang w:eastAsia="ru-RU"/>
        </w:rPr>
        <w:t xml:space="preserve">приводящего к невозможности предоставления субсидии в размере, определенном соглашением; </w:t>
      </w:r>
    </w:p>
    <w:p>
      <w:pPr>
        <w:pStyle w:val="Normal"/>
        <w:spacing w:lineRule="auto" w:line="240" w:before="0" w:after="0"/>
        <w:ind w:left="0" w:right="0" w:firstLine="709"/>
        <w:jc w:val="both"/>
        <w:rPr/>
      </w:pPr>
      <w:r>
        <w:rPr>
          <w:rFonts w:eastAsia="Times New Roman" w:cs="Times New Roman" w:ascii="Times New Roman" w:hAnsi="Times New Roman"/>
          <w:bCs/>
          <w:sz w:val="28"/>
          <w:szCs w:val="28"/>
          <w:lang w:eastAsia="ru-RU"/>
        </w:rPr>
        <w:t xml:space="preserve">о согласии получателя субсидии на осуществление администрацией в отношении него проверок соблюдения им условий и порядка предоставления субсидии, в том числе в части достижения значений результатов предоставления субсидии, установленных соглашением, а также органами муниципального финансового контроля в соответствии со </w:t>
      </w:r>
      <w:hyperlink r:id="rId20">
        <w:r>
          <w:rPr>
            <w:rFonts w:eastAsia="Times New Roman" w:cs="Times New Roman" w:ascii="Times New Roman" w:hAnsi="Times New Roman"/>
            <w:bCs/>
            <w:color w:val="0000FF"/>
            <w:sz w:val="28"/>
            <w:szCs w:val="28"/>
            <w:u w:val="single"/>
            <w:lang w:eastAsia="ru-RU"/>
          </w:rPr>
          <w:t>статьями 268</w:t>
        </w:r>
      </w:hyperlink>
      <w:r>
        <w:rPr>
          <w:rFonts w:eastAsia="Times New Roman" w:cs="Times New Roman" w:ascii="Times New Roman" w:hAnsi="Times New Roman"/>
          <w:bCs/>
          <w:sz w:val="28"/>
          <w:szCs w:val="28"/>
          <w:lang w:eastAsia="ru-RU"/>
        </w:rPr>
        <w:t xml:space="preserve">.1 и </w:t>
      </w:r>
      <w:hyperlink r:id="rId21">
        <w:r>
          <w:rPr>
            <w:rFonts w:eastAsia="Times New Roman" w:cs="Times New Roman" w:ascii="Times New Roman" w:hAnsi="Times New Roman"/>
            <w:bCs/>
            <w:color w:val="0000FF"/>
            <w:sz w:val="28"/>
            <w:szCs w:val="28"/>
            <w:u w:val="single"/>
            <w:lang w:eastAsia="ru-RU"/>
          </w:rPr>
          <w:t>269</w:t>
        </w:r>
      </w:hyperlink>
      <w:r>
        <w:rPr>
          <w:rFonts w:eastAsia="Times New Roman" w:cs="Times New Roman" w:ascii="Times New Roman" w:hAnsi="Times New Roman"/>
          <w:bCs/>
          <w:sz w:val="28"/>
          <w:szCs w:val="28"/>
          <w:lang w:eastAsia="ru-RU"/>
        </w:rPr>
        <w:t xml:space="preserve">.2 Бюджетного кодекса Российской Федерации, и обязательство получателя субсидии о включении в договоры, заключаемые им с лицами, указанными в </w:t>
      </w:r>
      <w:hyperlink r:id="rId22">
        <w:r>
          <w:rPr>
            <w:rFonts w:eastAsia="Times New Roman" w:cs="Times New Roman" w:ascii="Times New Roman" w:hAnsi="Times New Roman"/>
            <w:bCs/>
            <w:color w:val="0000FF"/>
            <w:sz w:val="28"/>
            <w:szCs w:val="28"/>
            <w:u w:val="single"/>
            <w:lang w:eastAsia="ru-RU"/>
          </w:rPr>
          <w:t>пункте 3 статьи 78</w:t>
        </w:r>
      </w:hyperlink>
      <w:r>
        <w:rPr>
          <w:rFonts w:eastAsia="Times New Roman" w:cs="Times New Roman" w:ascii="Times New Roman" w:hAnsi="Times New Roman"/>
          <w:bCs/>
          <w:sz w:val="28"/>
          <w:szCs w:val="28"/>
          <w:lang w:eastAsia="ru-RU"/>
        </w:rPr>
        <w:t>.1 Бюджетного кодекса Российской Федерации, согласия таких лиц на осуществление в отношении них таких проверок;</w:t>
      </w:r>
      <w:r>
        <w:rPr>
          <w:rFonts w:eastAsia="Times New Roman" w:cs="Times New Roman" w:ascii="Times New Roman" w:hAnsi="Times New Roman"/>
          <w:sz w:val="28"/>
          <w:szCs w:val="28"/>
          <w:lang w:eastAsia="ru-RU"/>
        </w:rPr>
        <w:t xml:space="preserve"> </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о запрете приобретения получателем субсидии за счет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и обязательство получателя субсидии о включении в договоры, заключаемые им в целях исполнения обязательств по соглашению, обязательства юридических лиц, получающих средства на основании указанных договоров, о соблюдении ими такого запрета;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субсидии, в случае принятия администрацией решения о наличии потребности в указанных средствах, в установленном им порядке.</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Администрация в течение 10 рабочих дней со дня заключения соглашения перечисляет субсидию на расчетный или корреспондентский счет, открытый получателю субсидии в учреждениях Центрального банка Российской Федерации или кредитных организациях.</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 xml:space="preserve">Субсидия должна быть использована получателем субсидии на цель, указанную в </w:t>
      </w:r>
      <w:hyperlink r:id="rId23">
        <w:r>
          <w:rPr>
            <w:rFonts w:eastAsia="Times New Roman" w:cs="Times New Roman" w:ascii="Times New Roman" w:hAnsi="Times New Roman"/>
            <w:color w:val="0000FF"/>
            <w:sz w:val="28"/>
            <w:szCs w:val="28"/>
            <w:u w:val="single"/>
            <w:lang w:eastAsia="ru-RU"/>
          </w:rPr>
          <w:t>пункте 2</w:t>
        </w:r>
      </w:hyperlink>
      <w:r>
        <w:rPr>
          <w:rFonts w:eastAsia="Times New Roman" w:cs="Times New Roman" w:ascii="Times New Roman" w:hAnsi="Times New Roman"/>
          <w:sz w:val="28"/>
          <w:szCs w:val="28"/>
          <w:lang w:eastAsia="ru-RU"/>
        </w:rPr>
        <w:t xml:space="preserve"> настоящего Порядка.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Субсидия носит целевой характер и не может быть использована на иные цели.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Субсидия предоставляется на расходы получателя субсидии на реализацию социального проекта (оплату аренды нежилых помещений, транспорта, а также оплату товаров, работ, услуг, связанных с выполнением мероприятий социального проекта), за исключением:</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1) расходов, не связанных с реализацией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2) расходов, связанных с осуществлением предпринимательской деятельности и оказанием помощи коммерческим организациям;</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3) расходов на фундаментальные научные исследования;</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4) расходов на приобретение недвижимого имущества (включая земельные участки), капитальное строительство новых зданий;</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5) расходов на приобретение автомототранспортных средств;</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6) расходов   на  приобретение  алкогольной  и  табачной  продукции,  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также товаров, которые являются предметами роскоши;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7) расходов, предусматривающих финансирование деятельности политических партий, кампаний и акций, подготовку и проведение митингов, демонстраций, пикетирований;</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8) расходов на погашение задолженности по денежным обязательствам;</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9) расходов на уплату штрафов, пеней.</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В ходе реализации социального проекта получатели субсидии вправе осуществить перераспределение расходов на реализацию социального проекта между статьями расходов в пределах предоставленной субсидии (суммарно не более 10 процентов от полученной субсидии).</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Получатель субсидии обязан уведомить администрацию об изменении срока проведения отдельных мероприятий социального проекта, не влияющих на изменение срока реализации социального проекта в целом, на значения результатов предоставления субсидии, установленных соглашением, не позднее 15 календарных дней до даты проведения мероприятия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Администрация не возмещает некоммерческим организациям расходы, связанные с подготовкой, подачей заявок, а также участием в конкурсе.</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Конкретными и измеримыми результатами предоставления субсидии являются:</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количество мероприятий, проведенных получателем субсидии в рамках реализации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численность участников мероприятий, проведенных получателем субсидии в рамках реализации социального проекта.</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(далее - результаты).</w:t>
      </w:r>
    </w:p>
    <w:p>
      <w:pPr>
        <w:pStyle w:val="Normal"/>
        <w:spacing w:lineRule="auto" w:line="240" w:before="0" w:after="0"/>
        <w:ind w:left="0" w:right="0" w:firstLine="709"/>
        <w:jc w:val="both"/>
        <w:rPr/>
      </w:pPr>
      <w:r>
        <w:rPr>
          <w:rFonts w:eastAsia="Times New Roman" w:cs="Times New Roman" w:ascii="Times New Roman" w:hAnsi="Times New Roman"/>
          <w:sz w:val="28"/>
          <w:szCs w:val="28"/>
          <w:lang w:eastAsia="ru-RU"/>
        </w:rPr>
        <w:t>Значения результатов с указанием точной даты завершения и конечных значений результатов устанавливаются соглашением.</w:t>
      </w:r>
    </w:p>
    <w:p>
      <w:pPr>
        <w:pStyle w:val="Normal"/>
        <w:shd w:val="clear" w:color="auto" w:fill="FFFFFF"/>
        <w:tabs>
          <w:tab w:val="clear" w:pos="708"/>
          <w:tab w:val="left" w:pos="709" w:leader="none"/>
        </w:tabs>
        <w:spacing w:lineRule="auto" w:line="240" w:before="0" w:after="0"/>
        <w:ind w:left="0" w:right="0" w:firstLine="709"/>
        <w:jc w:val="both"/>
        <w:textAlignment w:val="baseline"/>
        <w:rPr/>
      </w:pPr>
      <w:r>
        <w:rPr>
          <w:rFonts w:eastAsia="Times New Roman" w:cs="Times New Roman" w:ascii="Times New Roman" w:hAnsi="Times New Roman"/>
          <w:color w:val="333333"/>
          <w:sz w:val="28"/>
          <w:szCs w:val="28"/>
          <w:lang w:eastAsia="ru-RU"/>
        </w:rPr>
        <w:t>Консультации по вопросам подготовки заявки на участие в конкурсном отборе, а также разъяснение положений данного объявления будет осуществляться сотрудниками отдела социального развития администрации Курского муниципального округа Ставропольского края в рабочие дни с 14-00 до 16.00 часов с 24 сентября 2024 года по 24 октября 2024 года:</w:t>
      </w:r>
    </w:p>
    <w:p>
      <w:pPr>
        <w:pStyle w:val="Normal"/>
        <w:shd w:val="clear" w:color="auto" w:fill="FFFFFF"/>
        <w:tabs>
          <w:tab w:val="clear" w:pos="708"/>
          <w:tab w:val="left" w:pos="709" w:leader="none"/>
        </w:tabs>
        <w:spacing w:lineRule="auto" w:line="240" w:before="0" w:after="0"/>
        <w:ind w:left="0" w:right="0" w:firstLine="709"/>
        <w:jc w:val="both"/>
        <w:textAlignment w:val="baseline"/>
        <w:rPr/>
      </w:pPr>
      <w:r>
        <w:rPr>
          <w:rFonts w:eastAsia="Times New Roman" w:cs="Times New Roman" w:ascii="Times New Roman" w:hAnsi="Times New Roman"/>
          <w:color w:val="333333"/>
          <w:sz w:val="28"/>
          <w:szCs w:val="28"/>
          <w:lang w:eastAsia="ru-RU"/>
        </w:rPr>
        <w:t>Панченко Валентина Николаевна 8(87964) 6-57-47;</w:t>
      </w:r>
    </w:p>
    <w:p>
      <w:pPr>
        <w:pStyle w:val="Normal"/>
        <w:shd w:val="clear" w:color="auto" w:fill="FFFFFF"/>
        <w:tabs>
          <w:tab w:val="clear" w:pos="708"/>
          <w:tab w:val="left" w:pos="709" w:leader="none"/>
        </w:tabs>
        <w:spacing w:lineRule="auto" w:line="240" w:before="0" w:after="0"/>
        <w:ind w:left="0" w:right="0" w:firstLine="709"/>
        <w:jc w:val="both"/>
        <w:textAlignment w:val="baseline"/>
        <w:rPr>
          <w:rFonts w:ascii="Times New Roman" w:hAnsi="Times New Roman" w:eastAsia="Times New Roman" w:cs="Times New Roman"/>
          <w:color w:val="333333"/>
          <w:sz w:val="28"/>
          <w:szCs w:val="28"/>
          <w:lang w:eastAsia="ru-RU"/>
        </w:rPr>
      </w:pPr>
      <w:r>
        <w:rPr>
          <w:rFonts w:eastAsia="Times New Roman" w:cs="Times New Roman" w:ascii="Times New Roman" w:hAnsi="Times New Roman"/>
          <w:color w:val="333333"/>
          <w:sz w:val="28"/>
          <w:szCs w:val="28"/>
          <w:lang w:eastAsia="ru-RU"/>
        </w:rPr>
        <w:t>Блаженкова Ксения Михайловна 8 (87964) 5-41-10.</w:t>
      </w:r>
    </w:p>
    <w:sectPr>
      <w:type w:val="nextPage"/>
      <w:pgSz w:w="11906" w:h="16838"/>
      <w:pgMar w:left="1985" w:right="567" w:header="0" w:top="1418"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Tahoma"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conom-akmr-sk@yandex.ru" TargetMode="External"/><Relationship Id="rId3" Type="http://schemas.openxmlformats.org/officeDocument/2006/relationships/hyperlink" Target="consultantplus://offline/ref=F2E315F5278E88539BB0DCA877097A7278A2FF9117CBAD5BB90000DD48EAD89C268ACB89B0692612F6A56D90F19CBBBF6A506B0D70F5VCh7N" TargetMode="External"/><Relationship Id="rId4" Type="http://schemas.openxmlformats.org/officeDocument/2006/relationships/hyperlink" Target="consultantplus://offline/ref=F2E315F5278E88539BB0DCA877097A7278A2FF9117CBAD5BB90000DD48EAD89C268ACB89B06B2012F6A56D90F19CBBBF6A506B0D70F5VCh7N" TargetMode="External"/><Relationship Id="rId5" Type="http://schemas.openxmlformats.org/officeDocument/2006/relationships/hyperlink" Target="consultantplus://offline/ref=F2E315F5278E88539BB0DCA877097A7278A2FF9117CBAD5BB90000DD48EAD89C268ACB8CBF682612F6A56D90F19CBBBF6A506B0D70F5VCh7N" TargetMode="External"/><Relationship Id="rId6" Type="http://schemas.openxmlformats.org/officeDocument/2006/relationships/hyperlink" Target="consultantplus://offline/ref=F2E315F5278E88539BB0DCA877097A7278A2FF9117CBAD5BB90000DD48EAD89C268ACB89B0692612F6A56D90F19CBBBF6A506B0D70F5VCh7N" TargetMode="External"/><Relationship Id="rId7" Type="http://schemas.openxmlformats.org/officeDocument/2006/relationships/hyperlink" Target="consultantplus://offline/ref=F2E315F5278E88539BB0DCA877097A7278A2FF9117CBAD5BB90000DD48EAD89C268ACB89B06B2012F6A56D90F19CBBBF6A506B0D70F5VCh7N" TargetMode="External"/><Relationship Id="rId8" Type="http://schemas.openxmlformats.org/officeDocument/2006/relationships/hyperlink" Target="consultantplus://offline/ref=F2E315F5278E88539BB0DCA877097A7278A2FF9117CBAD5BB90000DD48EAD89C268ACB89B0692612F6A56D90F19CBBBF6A506B0D70F5VCh7N" TargetMode="External"/><Relationship Id="rId9" Type="http://schemas.openxmlformats.org/officeDocument/2006/relationships/hyperlink" Target="consultantplus://offline/ref=F2E315F5278E88539BB0DCA877097A7278A2FF9117CBAD5BB90000DD48EAD89C268ACB89B06B2012F6A56D90F19CBBBF6A506B0D70F5VCh7N" TargetMode="External"/><Relationship Id="rId10" Type="http://schemas.openxmlformats.org/officeDocument/2006/relationships/hyperlink" Target="consultantplus://offline/ref=F2E315F5278E88539BB0DCA877097A7278A2FF9117CBAD5BB90000DD48EAD89C268ACB8CBF682612F6A56D90F19CBBBF6A506B0D70F5VCh7N" TargetMode="External"/><Relationship Id="rId11" Type="http://schemas.openxmlformats.org/officeDocument/2006/relationships/hyperlink" Target="consultantplus://offline/ref=F2E315F5278E88539BB0DCA877097A7278A2FF9117CBAD5BB90000DD48EAD89C268ACB89B0692612F6A56D90F19CBBBF6A506B0D70F5VCh7N" TargetMode="External"/><Relationship Id="rId12" Type="http://schemas.openxmlformats.org/officeDocument/2006/relationships/hyperlink" Target="consultantplus://offline/ref=F2E315F5278E88539BB0DCA877097A7278A2FF9117CBAD5BB90000DD48EAD89C268ACB89B06B2012F6A56D90F19CBBBF6A506B0D70F5VCh7N" TargetMode="External"/><Relationship Id="rId13" Type="http://schemas.openxmlformats.org/officeDocument/2006/relationships/hyperlink" Target="consultantplus://offline/ref=85DD3759C43357AE5D5C14E57A1D1ABC286DB277C85AAB701CFA55DA3DD84F01376D79DAA86E38C3A219998C691FA8AB2CE294C7B740A5B49B2BF86638iCN" TargetMode="External"/><Relationship Id="rId14" Type="http://schemas.openxmlformats.org/officeDocument/2006/relationships/hyperlink" Target="consultantplus://offline/ref=85DD3759C43357AE5D5C14E57A1D1ABC286DB277C85AAB701CFA55DA3DD84F01376D79DAA86E38C3A2199D8B6A1FA8AB2CE294C7B740A5B49B2BF86638iCN" TargetMode="External"/><Relationship Id="rId15" Type="http://schemas.openxmlformats.org/officeDocument/2006/relationships/hyperlink" Target="consultantplus://offline/ref=85DD3759C43357AE5D5C14E57A1D1ABC286DB277C85AAB701CFA55DA3DD84F01376D79DAA86E38C3A2199D8B6B1FA8AB2CE294C7B740A5B49B2BF86638iCN" TargetMode="External"/><Relationship Id="rId16" Type="http://schemas.openxmlformats.org/officeDocument/2006/relationships/hyperlink" Target="consultantplus://offline/ref=85DD3759C43357AE5D5C14E57A1D1ABC286DB277C85AAB701CFA55DA3DD84F01376D79DAA86E38C3A219998C691FA8AB2CE294C7B740A5B49B2BF86638iCN" TargetMode="External"/><Relationship Id="rId17" Type="http://schemas.openxmlformats.org/officeDocument/2006/relationships/hyperlink" Target="consultantplus://offline/ref=85DD3759C43357AE5D5C0AE86C7144B62B65E979C25BA52540AC538D62884954772D7F8FEB2A35C5A212CCDF2A41F1FA69A998C5A85CA4B438i6N" TargetMode="External"/><Relationship Id="rId18" Type="http://schemas.openxmlformats.org/officeDocument/2006/relationships/hyperlink" Target="consultantplus://offline/ref=85DD3759C43357AE5D5C0AE86C7144B62B65E979C25BA52540AC538D62884954772D7F8FEB2A35C5A712CCDF2A41F1FA69A998C5A85CA4B438i6N" TargetMode="External"/><Relationship Id="rId19" Type="http://schemas.openxmlformats.org/officeDocument/2006/relationships/hyperlink" Target="consultantplus://offline/ref=85DD3759C43357AE5D5C14E57A1D1ABC286DB277C85AAB701CFA55DA3DD84F01376D79DAA86E38C3A21998866B1FA8AB2CE294C7B740A5B49B2BF86638iCN" TargetMode="External"/><Relationship Id="rId20" Type="http://schemas.openxmlformats.org/officeDocument/2006/relationships/hyperlink" Target="consultantplus://offline/ref=85DD3759C43357AE5D5C0AE86C7144B62B60ED7AC25FA52540AC538D62884954772D7F8DEC2A31C9F648DCDB6314FDE469B587C5B65C3Ai7N" TargetMode="External"/><Relationship Id="rId21" Type="http://schemas.openxmlformats.org/officeDocument/2006/relationships/hyperlink" Target="consultantplus://offline/ref=85DD3759C43357AE5D5C0AE86C7144B62B60ED7AC25FA52540AC538D62884954772D7F8DEC2837C9F648DCDB6314FDE469B587C5B65C3Ai7N" TargetMode="External"/><Relationship Id="rId22" Type="http://schemas.openxmlformats.org/officeDocument/2006/relationships/hyperlink" Target="consultantplus://offline/ref=85DD3759C43357AE5D5C0AE86C7144B62B60ED7AC25FA52540AC538D62884954772D7F88E32B31C9F648DCDB6314FDE469B587C5B65C3Ai7N" TargetMode="External"/><Relationship Id="rId23" Type="http://schemas.openxmlformats.org/officeDocument/2006/relationships/hyperlink" Target="consultantplus://offline/ref=85DD3759C43357AE5D5C14E57A1D1ABC286DB277C85AAB701CFA55DA3DD84F01376D79DAA86E38C3A21998866D1FA8AB2CE294C7B740A5B49B2BF86638iCN" TargetMode="Externa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LibreOffice/7.1.8.1$Linux_X86_64 LibreOffice_project/e1f30c802c3269a1d052614453f260e49458c82c</Application>
  <AppVersion>15.0000</AppVersion>
  <Pages>11</Pages>
  <Words>3342</Words>
  <Characters>24898</Characters>
  <CharactersWithSpaces>28164</CharactersWithSpaces>
  <Paragraphs>128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2024-09-16T08:43:00Z</dcterms:created>
  <dc:creator>User</dc:creator>
  <dc:description/>
  <dc:language>ru-RU</dc:language>
  <cp:lastModifiedBy/>
  <dcterms:modified xsi:type="dcterms:W3CDTF">2024-09-23T14:05:57Z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