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99" w:leader="none"/>
        </w:tabs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Утверждаю___________________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Председатель «Совета женщин»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Курского муниципального округа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О.Н. Сидоренко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«Совета женщин» Курского муниципального округа</w:t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на 2023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3"/>
        <w:gridCol w:w="5103"/>
        <w:gridCol w:w="1703"/>
        <w:gridCol w:w="2270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мероприятий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 исполнения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Ответственные за проведение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I.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Организационно-методическая работа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Организационная работа по вовлечению в ряды женского общественного движения  активных женщин из числа депутатов,  представителей местного самоуправления, молодежных движений и др.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Совет женщин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соответствии с Указом Президента от 04.10.2021 № 573 о введении Дня отца и в рамках проекта «Ответственное отцовство», в целях укрепления института семьи и повышения значимости отцовства организовать их взаимодействие с Советом женщин, провести праздничные мероприятия, посвященные данному празднику.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октября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Принять участие во Всероссийской акции МЫ ВМЕСТЕ и краевой акции «ЗАБОТА» с целью оказания помощи малоимущим и многодетным семьям, пенсионерам и участникам Великой Отечественной войны.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Заключение  соглашений о сотрудничестве с заинтересованными общественными организациями округа.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</w:tc>
      </w:tr>
      <w:tr>
        <w:trPr>
          <w:trHeight w:val="905" w:hRule="atLeast"/>
        </w:trPr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1.5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Создание, организация и сопровождение молодежного подразделения Курского муниципального округа Ставропольского края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Январь-февраль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1.6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Способствовать повышению уровня информирования населения о деятельности женских общественных советов , в частности Совета женщин Курского муниципального округа Ставропольского края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1.7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Совместно с заинтересованными организациями провести прием вдов военнослужащих и работников правоохранительных органов, погибших при исполнении служебных обязанностей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квартал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Международный день вдов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В.Н.Панченко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1.8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Продолжать работу с заявлениями и обращениями граждан, организацию приемов женщин по оказанию консультативной, юридической, практической и других видов помощи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«Десятилетие детства»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Продолжить активное участие в работе по выполнению распоряжения Правительства Ставропольского края от 15 апреля 2021 года № 119-рп «О плане основных мероприятий, проводимых в рамках Десятилетия детства в Ставропольском крае до 2027 года».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«Крепкая семья-стабильное государство»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Продолжить работу по вопросам семейного воспитания, обратив особое внимание на адресную работу с молодыми и многодетными семьями, семьями, находящимися в трудной жизненной ситуации, семьями «социального риска», оказание помощи матерям детей-инвалидов, а также семьям, взявшим на воспитание двух и более детей. (совместно с органами социальной защиты населения и др. заинтересованными организациями).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Активизировать работу по месту жительства по профилактике социального сиротства, поддержки женщин, воспитывающих детей в неполных семьях.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Павлиошвили Л.Н.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Панченко В.Н.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Новикова Е.А.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Горячева Н.Н.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Организовать и провести торжественные мероприятия, посвященные праздничным датам: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защитника отечества,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Международному женскому дню 8 марта,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Победы,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России,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Международному Дню семьи, провести акции «Крепкая семья-крепкая держава», «Семья-начало всех начал», семейные конкурсы и фестивали.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Международному дню защиты детей,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семьи, любви и верности,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знаний,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Международному Дню пожилого человека,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Всемирному Дню сельской женщины,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отца,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народного единства,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матери,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матери-казачки,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Новому Году.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3.4.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Содействовать активному сотрудничеству школы и семей в вопросах духовно-нравственного, патриотического и трудового воспитания молодежи через профилактические встречи, беседы, инструктажи, классные часы, рейды с участием представителей комиссии по делам несовершеннолетних и защите их прав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3.5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Продолжать участие в долгосрочной акции Союза женщин России :  «За красоту родного языка».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квартал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3.6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рамках Акции «Соберем ребенка в школу» организовать благотворительный сбор средств для оказания помощи нуждающимся семьям к Новому учебному году.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Июль-август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«За обеспечение устойчивого развития и социальной безопасности»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Совместно с заинтересованными организациями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 в акциях: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Трезвая семья-благополучные дети»(борьба с алкоголизмом, наркоманией и курением),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«Всемирный день здоровья»,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Месячник «Здоровое сердце»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4.2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Продолжать работу по улучшению и стабилизации экологической обстановке в регионе, по повышению гражданской ответственности за сохранение и сбережение природы Северного Кавказа в рамках проведения акций: « За чистую планету»,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Сад памяти»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Равные права-равные возможности»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правовой защиты военнослужащих, их семей, матерей (согласно заявлениям семей военнослужащих).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Духовность, культура, здоровый образ жизни»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Продолжать работу с молодыми семьями (в том числе с будущими) по продвижению семейных ценностей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совместно с отделами ЗАГС Ставропольского края в рамках акций: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Любовь и верность-основы семьи»,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«Семейные чтения»,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«Стоп развод»,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«Сад добра»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 мир, международное сотрудничество и дружбу»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Организовать на сайтах, в СМИ, в учреждениях культуры края цикл мероприятий: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«Герои не умирают», посвященные ветеранам ВОВ, представителям разных национальностей,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проживающих в Ставропольском крае.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Участие в организации и проведении районного праздничного  мероприятия , посвященного 78-годовщине Победы в Великой Отечественной войне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В.Н.Панченко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Г.В.Жулина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Участие в благотворительных мероприятиях в рамках Всероссийских акций: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«Помощь детям Донбасса!»,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«Посылка солдату»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Участие в организации и поддержке пунктов временного размещения беженцев ДНР и ЛНР.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Участие в совместном семейном проекте: «К чистоте наших душ и сердец» с целью увековечивания памяти участников ВОВ: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шефство над могилами погибших воинов в годы Великой Отечественной войны (совместно с территориальными отделами администраций), системное наведение порядка на воинских захоронениях ( с привлечением детей, подростков, молодежных и казачьих центров, волонтеров образования, культуры )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О.Н.Сидоренко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Женщины за возрождение села»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Совместно с отделом сельского хозяйства и охраной окружающей среды администрации Курского муниципального округа Ставропольского края принять участие в мероприятиях, посвященных празднованию Дня сельской женщины: «Село в порядке -страна в достатке.»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О.Н.Сидоренко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совета женщин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Продолжить деятельность совета женщин в соответствии с планом работы Ставропольского регионального отделения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52" w:before="240" w:after="0"/>
      <w:outlineLvl w:val="0"/>
    </w:pPr>
    <w:rPr>
      <w:rFonts w:eastAsia="Times New Roman" w:cs="Times New Roman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semiHidden/>
    <w:unhideWhenUsed/>
    <w:rsid w:val="00f87e27"/>
    <w:rPr>
      <w:color w:val="0000FF"/>
      <w:u w:val="single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11">
    <w:name w:val="Заголовок 1 Знак"/>
    <w:qFormat/>
    <w:rPr>
      <w:rFonts w:eastAsia="Times New Roman" w:cs="Times New Roman"/>
      <w:sz w:val="28"/>
      <w:szCs w:val="32"/>
    </w:rPr>
  </w:style>
  <w:style w:type="character" w:styleId="Style16">
    <w:name w:val="Основной шрифт абзаца"/>
    <w:qFormat/>
    <w:rPr/>
  </w:style>
  <w:style w:type="character" w:styleId="WW8Num48z3">
    <w:name w:val="WW8Num48z3"/>
    <w:qFormat/>
    <w:rPr>
      <w:rFonts w:ascii="Symbol" w:hAnsi="Symbol" w:cs="Symbol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0">
    <w:name w:val="WW8Num48z0"/>
    <w:qFormat/>
    <w:rPr>
      <w:rFonts w:ascii="Courier New" w:hAnsi="Courier New" w:cs="Courier New"/>
    </w:rPr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6z3">
    <w:name w:val="WW8Num46z3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0">
    <w:name w:val="WW8Num46z0"/>
    <w:qFormat/>
    <w:rPr>
      <w:rFonts w:ascii="Courier New" w:hAnsi="Courier New" w:cs="Courier New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3">
    <w:name w:val="WW8Num42z3"/>
    <w:qFormat/>
    <w:rPr>
      <w:rFonts w:ascii="Symbol" w:hAnsi="Symbol" w:cs="Symbol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0">
    <w:name w:val="WW8Num42z0"/>
    <w:qFormat/>
    <w:rPr>
      <w:rFonts w:ascii="Courier New" w:hAnsi="Courier New" w:cs="Courier New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3">
    <w:name w:val="WW8Num37z3"/>
    <w:qFormat/>
    <w:rPr>
      <w:rFonts w:ascii="Symbol" w:hAnsi="Symbol" w:cs="Symbol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0">
    <w:name w:val="WW8Num37z0"/>
    <w:qFormat/>
    <w:rPr>
      <w:rFonts w:ascii="Courier New" w:hAnsi="Courier New" w:cs="Courier New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0">
    <w:name w:val="WW8Num36z0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0">
    <w:name w:val="WW8Num35z0"/>
    <w:qFormat/>
    <w:rPr>
      <w:rFonts w:ascii="Courier New" w:hAnsi="Courier New" w:cs="Courier New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0">
    <w:name w:val="WW8Num32z0"/>
    <w:qFormat/>
    <w:rPr>
      <w:rFonts w:ascii="Courier New" w:hAnsi="Courier New" w:cs="Courier New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  <w:sz w:val="27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3">
    <w:name w:val="WW8Num21z3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0">
    <w:name w:val="WW8Num21z0"/>
    <w:qFormat/>
    <w:rPr>
      <w:rFonts w:ascii="Courier New" w:hAnsi="Courier New" w:cs="Courier New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0">
    <w:name w:val="WW8Num14z0"/>
    <w:qFormat/>
    <w:rPr>
      <w:rFonts w:ascii="Courier New" w:hAnsi="Courier New" w:cs="Courier New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749" w:leader="none"/>
        <w:tab w:val="right" w:pos="9498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Обычный (веб)"/>
    <w:basedOn w:val="Normal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01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LibreOffice/7.0.3.1$Linux_X86_64 LibreOffice_project/d7547858d014d4cf69878db179d326fc3483e082</Application>
  <Pages>4</Pages>
  <Words>914</Words>
  <Characters>6240</Characters>
  <CharactersWithSpaces>7433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2021-12-20T09:52:00Z</dcterms:created>
  <dc:creator>User</dc:creator>
  <dc:description/>
  <dc:language>ru-RU</dc:language>
  <cp:lastModifiedBy/>
  <cp:lastPrinted>2022-12-26T15:10:50Z</cp:lastPrinted>
  <dcterms:modified xsi:type="dcterms:W3CDTF">2022-12-26T15:10:55Z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