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21" w:rsidRPr="006D6B9F" w:rsidRDefault="00965A21" w:rsidP="00965A21">
      <w:pPr>
        <w:pStyle w:val="3"/>
        <w:rPr>
          <w:szCs w:val="28"/>
        </w:rPr>
      </w:pPr>
      <w:r w:rsidRPr="006D6B9F">
        <w:rPr>
          <w:szCs w:val="28"/>
        </w:rPr>
        <w:t>Пояснительная записка</w:t>
      </w:r>
    </w:p>
    <w:p w:rsidR="00B55C37" w:rsidRPr="006D6B9F" w:rsidRDefault="00B55C37" w:rsidP="00965A21">
      <w:pPr>
        <w:pStyle w:val="21"/>
        <w:rPr>
          <w:szCs w:val="28"/>
        </w:rPr>
      </w:pPr>
      <w:r w:rsidRPr="006D6B9F">
        <w:rPr>
          <w:szCs w:val="28"/>
        </w:rPr>
        <w:t>к</w:t>
      </w:r>
      <w:r w:rsidR="00965A21" w:rsidRPr="006D6B9F">
        <w:rPr>
          <w:szCs w:val="28"/>
        </w:rPr>
        <w:t xml:space="preserve">  прогноз</w:t>
      </w:r>
      <w:r w:rsidRPr="006D6B9F">
        <w:rPr>
          <w:szCs w:val="28"/>
        </w:rPr>
        <w:t>у</w:t>
      </w:r>
      <w:r w:rsidR="00965A21" w:rsidRPr="006D6B9F">
        <w:rPr>
          <w:szCs w:val="28"/>
        </w:rPr>
        <w:t xml:space="preserve"> социально-экономического развития </w:t>
      </w:r>
    </w:p>
    <w:p w:rsidR="00B55C37" w:rsidRPr="006D6B9F" w:rsidRDefault="001E667B" w:rsidP="00965A21">
      <w:pPr>
        <w:pStyle w:val="21"/>
        <w:rPr>
          <w:szCs w:val="28"/>
        </w:rPr>
      </w:pPr>
      <w:r w:rsidRPr="006D6B9F">
        <w:rPr>
          <w:szCs w:val="28"/>
        </w:rPr>
        <w:t>Курского</w:t>
      </w:r>
      <w:r w:rsidR="00965A21" w:rsidRPr="006D6B9F">
        <w:rPr>
          <w:szCs w:val="28"/>
        </w:rPr>
        <w:t xml:space="preserve">  муниципального района  Ставропольского края </w:t>
      </w:r>
    </w:p>
    <w:p w:rsidR="00965A21" w:rsidRPr="006D6B9F" w:rsidRDefault="00965A21" w:rsidP="00965A21">
      <w:pPr>
        <w:pStyle w:val="21"/>
        <w:rPr>
          <w:szCs w:val="28"/>
        </w:rPr>
      </w:pPr>
      <w:r w:rsidRPr="006D6B9F">
        <w:rPr>
          <w:szCs w:val="28"/>
        </w:rPr>
        <w:t xml:space="preserve">на период </w:t>
      </w:r>
      <w:r w:rsidR="00210417" w:rsidRPr="006D6B9F">
        <w:rPr>
          <w:szCs w:val="28"/>
        </w:rPr>
        <w:t>до 2024 года</w:t>
      </w:r>
    </w:p>
    <w:p w:rsidR="00B55C37" w:rsidRPr="006D6B9F" w:rsidRDefault="00B55C37" w:rsidP="00965A21">
      <w:pPr>
        <w:pStyle w:val="21"/>
        <w:rPr>
          <w:szCs w:val="28"/>
        </w:rPr>
      </w:pPr>
    </w:p>
    <w:p w:rsidR="00965A21" w:rsidRPr="006D6B9F" w:rsidRDefault="000D13B5" w:rsidP="000D13B5">
      <w:pPr>
        <w:pStyle w:val="21"/>
        <w:jc w:val="both"/>
        <w:rPr>
          <w:szCs w:val="28"/>
        </w:rPr>
      </w:pPr>
      <w:r w:rsidRPr="006D6B9F">
        <w:rPr>
          <w:szCs w:val="28"/>
        </w:rPr>
        <w:tab/>
      </w:r>
      <w:r w:rsidR="001E667B" w:rsidRPr="006D6B9F">
        <w:rPr>
          <w:szCs w:val="28"/>
        </w:rPr>
        <w:t xml:space="preserve">Прогноз </w:t>
      </w:r>
      <w:r w:rsidR="00965A21" w:rsidRPr="006D6B9F">
        <w:rPr>
          <w:szCs w:val="28"/>
        </w:rPr>
        <w:t xml:space="preserve">социально-экономического развития </w:t>
      </w:r>
      <w:r w:rsidR="001E667B" w:rsidRPr="006D6B9F">
        <w:rPr>
          <w:szCs w:val="28"/>
        </w:rPr>
        <w:t>Курского</w:t>
      </w:r>
      <w:r w:rsidR="00965A21" w:rsidRPr="006D6B9F">
        <w:rPr>
          <w:szCs w:val="28"/>
        </w:rPr>
        <w:t xml:space="preserve"> муниципального района Ставропольского края </w:t>
      </w:r>
      <w:r w:rsidRPr="006D6B9F">
        <w:rPr>
          <w:szCs w:val="28"/>
        </w:rPr>
        <w:t xml:space="preserve">на период </w:t>
      </w:r>
      <w:r w:rsidR="00210417" w:rsidRPr="006D6B9F">
        <w:rPr>
          <w:szCs w:val="28"/>
        </w:rPr>
        <w:t>до 2024 года</w:t>
      </w:r>
      <w:r w:rsidRPr="006D6B9F">
        <w:rPr>
          <w:szCs w:val="28"/>
        </w:rPr>
        <w:t xml:space="preserve"> (далее – Прогноз)</w:t>
      </w:r>
      <w:r w:rsidR="00965A21" w:rsidRPr="006D6B9F">
        <w:rPr>
          <w:szCs w:val="28"/>
        </w:rPr>
        <w:t xml:space="preserve">, разработан во исполнение постановления Правительства Российской Федерации от </w:t>
      </w:r>
      <w:r w:rsidR="001E667B" w:rsidRPr="006D6B9F">
        <w:rPr>
          <w:szCs w:val="28"/>
        </w:rPr>
        <w:t>14 ноября</w:t>
      </w:r>
      <w:r w:rsidR="00965A21" w:rsidRPr="006D6B9F">
        <w:rPr>
          <w:szCs w:val="28"/>
        </w:rPr>
        <w:t xml:space="preserve"> 20</w:t>
      </w:r>
      <w:r w:rsidR="001E667B" w:rsidRPr="006D6B9F">
        <w:rPr>
          <w:szCs w:val="28"/>
        </w:rPr>
        <w:t>15</w:t>
      </w:r>
      <w:r w:rsidR="00965A21" w:rsidRPr="006D6B9F">
        <w:rPr>
          <w:szCs w:val="28"/>
        </w:rPr>
        <w:t xml:space="preserve"> года № </w:t>
      </w:r>
      <w:r w:rsidR="001E667B" w:rsidRPr="006D6B9F">
        <w:rPr>
          <w:szCs w:val="28"/>
        </w:rPr>
        <w:t>1234</w:t>
      </w:r>
      <w:r w:rsidR="00965A21" w:rsidRPr="006D6B9F">
        <w:rPr>
          <w:szCs w:val="28"/>
        </w:rPr>
        <w:t xml:space="preserve"> «О порядке разработки</w:t>
      </w:r>
      <w:r w:rsidR="001E667B" w:rsidRPr="006D6B9F">
        <w:rPr>
          <w:szCs w:val="28"/>
        </w:rPr>
        <w:t>, корректировки, осуществления мониторинга и контроля реализации</w:t>
      </w:r>
      <w:r w:rsidR="00965A21" w:rsidRPr="006D6B9F">
        <w:rPr>
          <w:szCs w:val="28"/>
        </w:rPr>
        <w:t xml:space="preserve"> прогноза социально-экономического развития Российской Федерации</w:t>
      </w:r>
      <w:r w:rsidR="001E667B" w:rsidRPr="006D6B9F">
        <w:rPr>
          <w:szCs w:val="28"/>
        </w:rPr>
        <w:t xml:space="preserve"> на среднесрочный период».</w:t>
      </w:r>
    </w:p>
    <w:p w:rsidR="00965A21" w:rsidRPr="006D6B9F" w:rsidRDefault="00965A21" w:rsidP="000D13B5">
      <w:pPr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ab/>
      </w:r>
      <w:r w:rsidR="001E667B" w:rsidRPr="006D6B9F">
        <w:rPr>
          <w:sz w:val="28"/>
          <w:szCs w:val="28"/>
        </w:rPr>
        <w:t>П</w:t>
      </w:r>
      <w:r w:rsidRPr="006D6B9F">
        <w:rPr>
          <w:sz w:val="28"/>
          <w:szCs w:val="28"/>
        </w:rPr>
        <w:t xml:space="preserve">рогноз разработан в </w:t>
      </w:r>
      <w:r w:rsidR="000D13B5" w:rsidRPr="006D6B9F">
        <w:rPr>
          <w:sz w:val="28"/>
          <w:szCs w:val="28"/>
        </w:rPr>
        <w:t>трёх</w:t>
      </w:r>
      <w:r w:rsidRPr="006D6B9F">
        <w:rPr>
          <w:sz w:val="28"/>
          <w:szCs w:val="28"/>
        </w:rPr>
        <w:t xml:space="preserve"> вариантах</w:t>
      </w:r>
      <w:r w:rsidR="000D13B5" w:rsidRPr="006D6B9F">
        <w:rPr>
          <w:sz w:val="28"/>
          <w:szCs w:val="28"/>
        </w:rPr>
        <w:t xml:space="preserve">: консервативный, </w:t>
      </w:r>
      <w:r w:rsidR="001E667B" w:rsidRPr="006D6B9F">
        <w:rPr>
          <w:sz w:val="28"/>
          <w:szCs w:val="28"/>
        </w:rPr>
        <w:t xml:space="preserve">базовый и </w:t>
      </w:r>
      <w:r w:rsidR="000D13B5" w:rsidRPr="006D6B9F">
        <w:rPr>
          <w:sz w:val="28"/>
          <w:szCs w:val="28"/>
        </w:rPr>
        <w:t>целевой</w:t>
      </w:r>
      <w:r w:rsidRPr="006D6B9F">
        <w:rPr>
          <w:sz w:val="28"/>
          <w:szCs w:val="28"/>
        </w:rPr>
        <w:t>. Фактические показатели  прогноза</w:t>
      </w:r>
      <w:r w:rsidR="00474A5B" w:rsidRPr="006D6B9F">
        <w:rPr>
          <w:sz w:val="28"/>
          <w:szCs w:val="28"/>
        </w:rPr>
        <w:t xml:space="preserve"> за 201</w:t>
      </w:r>
      <w:r w:rsidR="00210417" w:rsidRPr="006D6B9F">
        <w:rPr>
          <w:sz w:val="28"/>
          <w:szCs w:val="28"/>
        </w:rPr>
        <w:t>6</w:t>
      </w:r>
      <w:r w:rsidR="00657D64"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>-</w:t>
      </w:r>
      <w:r w:rsidR="00657D64"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>201</w:t>
      </w:r>
      <w:r w:rsidR="00210417" w:rsidRPr="006D6B9F">
        <w:rPr>
          <w:sz w:val="28"/>
          <w:szCs w:val="28"/>
        </w:rPr>
        <w:t>7</w:t>
      </w:r>
      <w:r w:rsidR="00474A5B" w:rsidRPr="006D6B9F">
        <w:rPr>
          <w:sz w:val="28"/>
          <w:szCs w:val="28"/>
        </w:rPr>
        <w:t xml:space="preserve"> годы </w:t>
      </w:r>
      <w:r w:rsidRPr="006D6B9F">
        <w:rPr>
          <w:sz w:val="28"/>
          <w:szCs w:val="28"/>
        </w:rPr>
        <w:t xml:space="preserve"> заполнены по статистическим данным, предоставленны</w:t>
      </w:r>
      <w:r w:rsidR="00426742" w:rsidRPr="006D6B9F">
        <w:rPr>
          <w:sz w:val="28"/>
          <w:szCs w:val="28"/>
        </w:rPr>
        <w:t>м</w:t>
      </w:r>
      <w:r w:rsidRPr="006D6B9F">
        <w:rPr>
          <w:sz w:val="28"/>
          <w:szCs w:val="28"/>
        </w:rPr>
        <w:t xml:space="preserve"> </w:t>
      </w:r>
      <w:r w:rsidR="000D13B5" w:rsidRPr="006D6B9F">
        <w:rPr>
          <w:sz w:val="28"/>
          <w:szCs w:val="28"/>
        </w:rPr>
        <w:t xml:space="preserve">Управлением Федеральной службы государственной статистики по </w:t>
      </w:r>
      <w:r w:rsidR="00210417" w:rsidRPr="006D6B9F">
        <w:rPr>
          <w:sz w:val="28"/>
          <w:szCs w:val="28"/>
        </w:rPr>
        <w:t>Северо-Кавказскому федеральному округу</w:t>
      </w:r>
      <w:r w:rsidR="000D13B5" w:rsidRPr="006D6B9F">
        <w:rPr>
          <w:sz w:val="28"/>
          <w:szCs w:val="28"/>
        </w:rPr>
        <w:t xml:space="preserve"> (далее </w:t>
      </w:r>
      <w:r w:rsidR="00657D64" w:rsidRPr="006D6B9F">
        <w:rPr>
          <w:sz w:val="28"/>
          <w:szCs w:val="28"/>
        </w:rPr>
        <w:t xml:space="preserve">- </w:t>
      </w:r>
      <w:r w:rsidR="000D13B5" w:rsidRPr="006D6B9F">
        <w:rPr>
          <w:sz w:val="28"/>
          <w:szCs w:val="28"/>
        </w:rPr>
        <w:t xml:space="preserve"> </w:t>
      </w:r>
      <w:r w:rsidRPr="006D6B9F">
        <w:rPr>
          <w:sz w:val="28"/>
          <w:szCs w:val="28"/>
        </w:rPr>
        <w:t>С</w:t>
      </w:r>
      <w:r w:rsidR="00210417" w:rsidRPr="006D6B9F">
        <w:rPr>
          <w:sz w:val="28"/>
          <w:szCs w:val="28"/>
        </w:rPr>
        <w:t>еверо-</w:t>
      </w:r>
      <w:proofErr w:type="spellStart"/>
      <w:r w:rsidR="00210417" w:rsidRPr="006D6B9F">
        <w:rPr>
          <w:sz w:val="28"/>
          <w:szCs w:val="28"/>
        </w:rPr>
        <w:t>Кавказстат</w:t>
      </w:r>
      <w:proofErr w:type="spellEnd"/>
      <w:r w:rsidR="000D13B5" w:rsidRPr="006D6B9F">
        <w:rPr>
          <w:sz w:val="28"/>
          <w:szCs w:val="28"/>
        </w:rPr>
        <w:t>)</w:t>
      </w:r>
      <w:r w:rsidR="001E667B" w:rsidRPr="006D6B9F">
        <w:rPr>
          <w:sz w:val="28"/>
          <w:szCs w:val="28"/>
        </w:rPr>
        <w:t>.</w:t>
      </w:r>
      <w:r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>При расчете оценочных показателей на 201</w:t>
      </w:r>
      <w:r w:rsidR="00210417" w:rsidRPr="006D6B9F">
        <w:rPr>
          <w:sz w:val="28"/>
          <w:szCs w:val="28"/>
        </w:rPr>
        <w:t>8</w:t>
      </w:r>
      <w:r w:rsidR="002E0BBB"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 xml:space="preserve">год учитывались тенденции, которые сложились </w:t>
      </w:r>
      <w:r w:rsidR="001E667B" w:rsidRPr="006D6B9F">
        <w:rPr>
          <w:sz w:val="28"/>
          <w:szCs w:val="28"/>
        </w:rPr>
        <w:t xml:space="preserve">за </w:t>
      </w:r>
      <w:r w:rsidR="00210417" w:rsidRPr="006D6B9F">
        <w:rPr>
          <w:sz w:val="28"/>
          <w:szCs w:val="28"/>
        </w:rPr>
        <w:t>7</w:t>
      </w:r>
      <w:r w:rsidR="00474A5B" w:rsidRPr="006D6B9F">
        <w:rPr>
          <w:sz w:val="28"/>
          <w:szCs w:val="28"/>
        </w:rPr>
        <w:t xml:space="preserve"> месяцев 201</w:t>
      </w:r>
      <w:r w:rsidR="00210417" w:rsidRPr="006D6B9F">
        <w:rPr>
          <w:sz w:val="28"/>
          <w:szCs w:val="28"/>
        </w:rPr>
        <w:t>8</w:t>
      </w:r>
      <w:r w:rsidR="00474A5B" w:rsidRPr="006D6B9F">
        <w:rPr>
          <w:sz w:val="28"/>
          <w:szCs w:val="28"/>
        </w:rPr>
        <w:t xml:space="preserve"> года. П</w:t>
      </w:r>
      <w:r w:rsidRPr="006D6B9F">
        <w:rPr>
          <w:sz w:val="28"/>
          <w:szCs w:val="28"/>
        </w:rPr>
        <w:t xml:space="preserve">рогнозируемые показатели </w:t>
      </w:r>
      <w:r w:rsidR="00474A5B" w:rsidRPr="006D6B9F">
        <w:rPr>
          <w:sz w:val="28"/>
          <w:szCs w:val="28"/>
        </w:rPr>
        <w:t xml:space="preserve"> на 201</w:t>
      </w:r>
      <w:r w:rsidR="00210417" w:rsidRPr="006D6B9F">
        <w:rPr>
          <w:sz w:val="28"/>
          <w:szCs w:val="28"/>
        </w:rPr>
        <w:t>9</w:t>
      </w:r>
      <w:r w:rsidR="00657D64"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>-</w:t>
      </w:r>
      <w:r w:rsidR="00657D64" w:rsidRPr="006D6B9F">
        <w:rPr>
          <w:sz w:val="28"/>
          <w:szCs w:val="28"/>
        </w:rPr>
        <w:t xml:space="preserve"> </w:t>
      </w:r>
      <w:r w:rsidR="00474A5B" w:rsidRPr="006D6B9F">
        <w:rPr>
          <w:sz w:val="28"/>
          <w:szCs w:val="28"/>
        </w:rPr>
        <w:t>20</w:t>
      </w:r>
      <w:r w:rsidR="000D13B5" w:rsidRPr="006D6B9F">
        <w:rPr>
          <w:sz w:val="28"/>
          <w:szCs w:val="28"/>
        </w:rPr>
        <w:t>2</w:t>
      </w:r>
      <w:r w:rsidR="00210417" w:rsidRPr="006D6B9F">
        <w:rPr>
          <w:sz w:val="28"/>
          <w:szCs w:val="28"/>
        </w:rPr>
        <w:t>4</w:t>
      </w:r>
      <w:r w:rsidR="00474A5B" w:rsidRPr="006D6B9F">
        <w:rPr>
          <w:sz w:val="28"/>
          <w:szCs w:val="28"/>
        </w:rPr>
        <w:t xml:space="preserve"> годы просчитаны</w:t>
      </w:r>
      <w:r w:rsidRPr="006D6B9F">
        <w:rPr>
          <w:sz w:val="28"/>
          <w:szCs w:val="28"/>
        </w:rPr>
        <w:t xml:space="preserve"> с учётом изменения объёмов производства предприятий и организаций, на основании индексов - дефляторов по видам экономичес</w:t>
      </w:r>
      <w:r w:rsidR="00CD4CC0" w:rsidRPr="006D6B9F">
        <w:rPr>
          <w:sz w:val="28"/>
          <w:szCs w:val="28"/>
        </w:rPr>
        <w:t>кой деятельности и индексов цен</w:t>
      </w:r>
      <w:r w:rsidRPr="006D6B9F">
        <w:rPr>
          <w:sz w:val="28"/>
          <w:szCs w:val="28"/>
        </w:rPr>
        <w:t>, утверждённых Минэкономразвития России на период до 20</w:t>
      </w:r>
      <w:r w:rsidR="000D13B5" w:rsidRPr="006D6B9F">
        <w:rPr>
          <w:sz w:val="28"/>
          <w:szCs w:val="28"/>
        </w:rPr>
        <w:t>2</w:t>
      </w:r>
      <w:r w:rsidR="00210417" w:rsidRPr="006D6B9F">
        <w:rPr>
          <w:sz w:val="28"/>
          <w:szCs w:val="28"/>
        </w:rPr>
        <w:t>4</w:t>
      </w:r>
      <w:r w:rsidRPr="006D6B9F">
        <w:rPr>
          <w:sz w:val="28"/>
          <w:szCs w:val="28"/>
        </w:rPr>
        <w:t xml:space="preserve"> года.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За 2017 год привлечение инвестиций  на развитие экономики района предприятиями и организациями всех форм собственности за счет всех источников финансирования по оперативным данным составило  567,9  млн. рублей или 187 %  против аналогичного периода прошлого года (за 2016 год 303,7 млн.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На территории района в 2017 году действовали 4 инвестиционных   проекта, один из них в течение 2017 года был реализован (инвестиционный проект «Орошаемый участок 60 га»).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Инвестиционный проект № 1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«Строительство и реконструкция мелиоративной системы»,  инициатор инвестиционного проекта Общество с ограниченной ответственностью «</w:t>
      </w:r>
      <w:proofErr w:type="spellStart"/>
      <w:r w:rsidRPr="006D6B9F">
        <w:rPr>
          <w:sz w:val="28"/>
          <w:szCs w:val="28"/>
        </w:rPr>
        <w:t>СтавАгроКом</w:t>
      </w:r>
      <w:proofErr w:type="spellEnd"/>
      <w:r w:rsidRPr="006D6B9F">
        <w:rPr>
          <w:sz w:val="28"/>
          <w:szCs w:val="28"/>
        </w:rPr>
        <w:t>». Срок реализации инвестиционного проекта 2014-2019 гг.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Количество создаваемых рабочих мест на отчетную дату 20/3 единиц. Проект состоит из нескольких этапов по строительству и восстановление  оросительных каналов на площади 2000 га. Стоимость инвестиционного проекта  250,0 млн. рублей. Источники финансирования инвестиционного проекта - собственные и заемные средства. В 2015 году реализован 1 этап проекта по орошению участка 300 га. Объем освоенных инвестиций составил 30,0 млн. рублей.  Проект приостановлен в связи с отсутствием финансовых средств.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Инвестиционный проект № 2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lastRenderedPageBreak/>
        <w:t xml:space="preserve">«Строительство </w:t>
      </w:r>
      <w:proofErr w:type="spellStart"/>
      <w:r w:rsidRPr="006D6B9F">
        <w:rPr>
          <w:sz w:val="28"/>
          <w:szCs w:val="28"/>
        </w:rPr>
        <w:t>фруктохранилища</w:t>
      </w:r>
      <w:proofErr w:type="spellEnd"/>
      <w:r w:rsidRPr="006D6B9F">
        <w:rPr>
          <w:sz w:val="28"/>
          <w:szCs w:val="28"/>
        </w:rPr>
        <w:t>», инициатор инвестиционного проекта Общество с ограниченной ответственностью "</w:t>
      </w:r>
      <w:proofErr w:type="spellStart"/>
      <w:r w:rsidRPr="006D6B9F">
        <w:rPr>
          <w:sz w:val="28"/>
          <w:szCs w:val="28"/>
        </w:rPr>
        <w:t>СтавАгроКом</w:t>
      </w:r>
      <w:proofErr w:type="spellEnd"/>
      <w:r w:rsidRPr="006D6B9F">
        <w:rPr>
          <w:sz w:val="28"/>
          <w:szCs w:val="28"/>
        </w:rPr>
        <w:t>". Срок реализации инвестиционного проекта 2016-2021 гг.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Количество создаваемых рабочих мест на отчетную дату 150/20 единиц.    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Краткое описание инвестиционного проекта:  «Строительство </w:t>
      </w:r>
      <w:proofErr w:type="spellStart"/>
      <w:r w:rsidRPr="006D6B9F">
        <w:rPr>
          <w:sz w:val="28"/>
          <w:szCs w:val="28"/>
        </w:rPr>
        <w:t>фрукто</w:t>
      </w:r>
      <w:proofErr w:type="spellEnd"/>
      <w:r w:rsidRPr="006D6B9F">
        <w:rPr>
          <w:sz w:val="28"/>
          <w:szCs w:val="28"/>
        </w:rPr>
        <w:t xml:space="preserve">-хранилища» объемом 8200 тонн в период 2015-2017 гг., до 2021 года - 16400 тонн.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Стоимость инвестиционного проекта 590,00 млн. рублей. Источники финансирования инвестиционного проекта - собственные и заемные средства. Краткое описание реализации инвестиционного проекта: введены в эксплуатацию 4 секции </w:t>
      </w:r>
      <w:proofErr w:type="spellStart"/>
      <w:r w:rsidRPr="006D6B9F">
        <w:rPr>
          <w:sz w:val="28"/>
          <w:szCs w:val="28"/>
        </w:rPr>
        <w:t>фруктохранилища</w:t>
      </w:r>
      <w:proofErr w:type="spellEnd"/>
      <w:r w:rsidRPr="006D6B9F">
        <w:rPr>
          <w:sz w:val="28"/>
          <w:szCs w:val="28"/>
        </w:rPr>
        <w:t>. На 8,2 тыс. тонн введен в эксплуатацию цех калибровки, сортировки, упаковки яблок. Действует поэтапный ввод в эксплуатацию объекта. Объем освоенных инвестиций  составил 220,0 млн. рублей  в 2016 году. Проект приостановлен в связи с отсутствием финансовых средств.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Инвестиционный проект № 3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«Реконструкция орошаемого участка 226 га», инициатор инвестиционного проекта Общество с ограниченной ответственностью сельскохозяйственное предприятие «Содружество». Срок реализации инвестиционного проекта 2015-2017 гг. Количество создаваемых/созданных рабочих мест на отчетную дату 3/0 единиц. Стоимость инвестиционного проекта 44,69 млн. руб. Краткое описание реализации инвестиционного проекта: приобретено 2-е дождевальные машины. Проект приостановлен по причине </w:t>
      </w:r>
      <w:r w:rsidR="00FA0914" w:rsidRPr="006D6B9F">
        <w:rPr>
          <w:sz w:val="28"/>
          <w:szCs w:val="28"/>
        </w:rPr>
        <w:t>отсутствия</w:t>
      </w:r>
      <w:r w:rsidRPr="006D6B9F">
        <w:rPr>
          <w:sz w:val="28"/>
          <w:szCs w:val="28"/>
        </w:rPr>
        <w:t xml:space="preserve"> средств. Объем освоенных инвестиций  составил  3,87 млн. рублей в 2015 году.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Инвестиционный проект № 4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«Орошаемый участок 60 га», инициатор инвестиционного проекта Общество с ограниченной ответственностью семеноводческое хозяйство «</w:t>
      </w:r>
      <w:proofErr w:type="spellStart"/>
      <w:r w:rsidRPr="006D6B9F">
        <w:rPr>
          <w:sz w:val="28"/>
          <w:szCs w:val="28"/>
        </w:rPr>
        <w:t>Стодеревское</w:t>
      </w:r>
      <w:proofErr w:type="spellEnd"/>
      <w:r w:rsidRPr="006D6B9F">
        <w:rPr>
          <w:sz w:val="28"/>
          <w:szCs w:val="28"/>
        </w:rPr>
        <w:t>». Срок реализации инвестиционного проекта 2015-2017 гг. Созданных рабочих мест на отчетную дату 2 единицы. Стоимость инвестиционного проекта 6,8 млн. рублей. Проект реализован в 2017 году.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По состоянию на 01.01.2018 в районе функционирует 317 магазинов. Количество  торговых площадей составляет 19,8 тыс. кв. м. В расчете на 1000 жителей района, обеспеченность торговыми площадями составила 368,1 кв.</w:t>
      </w:r>
      <w:r w:rsidR="00FA0914">
        <w:rPr>
          <w:sz w:val="28"/>
          <w:szCs w:val="28"/>
        </w:rPr>
        <w:t xml:space="preserve"> </w:t>
      </w:r>
      <w:r w:rsidRPr="006D6B9F">
        <w:rPr>
          <w:sz w:val="28"/>
          <w:szCs w:val="28"/>
        </w:rPr>
        <w:t xml:space="preserve">м.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территории  Курского района осуществляют свою деятельность 4 предприятия федеральной торговой сети АО Тандер (сеть магазинов  «Магнит» и «Магнит-</w:t>
      </w:r>
      <w:proofErr w:type="spellStart"/>
      <w:r w:rsidRPr="006D6B9F">
        <w:rPr>
          <w:sz w:val="28"/>
          <w:szCs w:val="28"/>
        </w:rPr>
        <w:t>Косметик</w:t>
      </w:r>
      <w:proofErr w:type="spellEnd"/>
      <w:r w:rsidRPr="006D6B9F">
        <w:rPr>
          <w:sz w:val="28"/>
          <w:szCs w:val="28"/>
        </w:rPr>
        <w:t>»), ООО фирма «</w:t>
      </w:r>
      <w:proofErr w:type="spellStart"/>
      <w:r w:rsidRPr="006D6B9F">
        <w:rPr>
          <w:sz w:val="28"/>
          <w:szCs w:val="28"/>
        </w:rPr>
        <w:t>Санги</w:t>
      </w:r>
      <w:proofErr w:type="spellEnd"/>
      <w:r w:rsidRPr="006D6B9F">
        <w:rPr>
          <w:sz w:val="28"/>
          <w:szCs w:val="28"/>
        </w:rPr>
        <w:t>-Стиль», предприятие региональной торговой сети «ИОН», 4 магазина на правах франшизы: «Доступ», «</w:t>
      </w:r>
      <w:proofErr w:type="spellStart"/>
      <w:r w:rsidRPr="006D6B9F">
        <w:rPr>
          <w:sz w:val="28"/>
          <w:szCs w:val="28"/>
        </w:rPr>
        <w:t>Техносклад</w:t>
      </w:r>
      <w:proofErr w:type="spellEnd"/>
      <w:r w:rsidRPr="006D6B9F">
        <w:rPr>
          <w:sz w:val="28"/>
          <w:szCs w:val="28"/>
        </w:rPr>
        <w:t>», «Московская ярмарка» и «</w:t>
      </w:r>
      <w:proofErr w:type="spellStart"/>
      <w:r w:rsidRPr="006D6B9F">
        <w:rPr>
          <w:sz w:val="28"/>
          <w:szCs w:val="28"/>
        </w:rPr>
        <w:t>Ермолинские</w:t>
      </w:r>
      <w:proofErr w:type="spellEnd"/>
      <w:r w:rsidRPr="006D6B9F">
        <w:rPr>
          <w:sz w:val="28"/>
          <w:szCs w:val="28"/>
        </w:rPr>
        <w:t xml:space="preserve"> полуфабрикаты».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общем объеме реализуемых товаров через торговую сеть района доля Ставропольских производителей товаров составляет более 70 %. На </w:t>
      </w:r>
      <w:r w:rsidRPr="006D6B9F">
        <w:rPr>
          <w:sz w:val="28"/>
          <w:szCs w:val="28"/>
        </w:rPr>
        <w:lastRenderedPageBreak/>
        <w:t>территории района действует один рынок и одна площадка для выездной ярмарочной торговли.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2017 году оборот розничной торговли составил 1790,0 млн. рублей,   что больше уровня прошлого года на 18 % (за 2016 год 1519,0 млн. рублей). 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расчете на 1 жителя района оборот розничной торговли составил 33,1 тыс. рублей, что на 17,2 % выше  уровня  прошлого года (за 2016 год 28,23 тыс.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Оборот  общественного питания возрос и составил  61,0 млн. рублей, что превысило уровень прошлого года на 11,5 % (за 2016 год 54,7 млн. рублей).</w:t>
      </w:r>
    </w:p>
    <w:p w:rsidR="00965A21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Оказано платных услуг в 2017 году на 710,0 млн. рублей, что превысило на 4% уровень  прошлого года (за 2016 год 680,0 млн. рублей).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Оборот организаций района по всем видам экономической деятельности за 2017 год составил 2196,8 млн. рублей  или 99,5 % к уровню прошлого года  (за 2016 год 2207,8 млн. рублей).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полному кругу предприятий за 2017 год составил 1626,0 млн. рублей, что составило 99,5 % к уровню  аналогичного периода прошлого года (за 2016 год 1634,1 млн. рублей).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Объем отгруженных товаров собственного производства, </w:t>
      </w:r>
      <w:r w:rsidR="00FA0914" w:rsidRPr="006D6B9F">
        <w:rPr>
          <w:sz w:val="28"/>
          <w:szCs w:val="28"/>
        </w:rPr>
        <w:t>выполненных</w:t>
      </w:r>
      <w:r w:rsidRPr="006D6B9F">
        <w:rPr>
          <w:sz w:val="28"/>
          <w:szCs w:val="28"/>
        </w:rPr>
        <w:t xml:space="preserve"> работ и услуг собственными силами по виду экономической деятельности «Обрабатывающие производство» составил 205,9 млн. рублей, или 92,1% к уровню прошлого года (за 2016 год 223,5 млн.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2017 году производство пищевых продуктов на территории района  осуществляется 17 организациями, в том числе: 7 по производству хлеба  и хлебобулочных изделий, 5 по производству муки, 4 по производству мяса, 1 по производству консервированной плодоовощной продукции и выпуску соков.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территории района крупным производителем по переработке фруктов и овощей является ООО «Консервный завод «Русский», деятельность которого  производство консервированной плодоовощной продукции. Предприятие выпускает 28 видов фирменной продукции.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2017 год</w:t>
      </w:r>
      <w:proofErr w:type="gramStart"/>
      <w:r w:rsidRPr="006D6B9F">
        <w:rPr>
          <w:sz w:val="28"/>
          <w:szCs w:val="28"/>
        </w:rPr>
        <w:t>у ООО</w:t>
      </w:r>
      <w:proofErr w:type="gramEnd"/>
      <w:r w:rsidRPr="006D6B9F">
        <w:rPr>
          <w:sz w:val="28"/>
          <w:szCs w:val="28"/>
        </w:rPr>
        <w:t xml:space="preserve"> «Консервный завод «Русский» произведено  консервированной  продукции  8186,18 туб или 82,8 % от уровня прошлого года (за 2016 год 9885,26 туб.), причиной снижения показателя является снижение спроса на данный вид продукции.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Объемы производства хлеба и хлебобулочной продукции сельскохозяйственными организациями района за 2017 год составляют: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муки 7,9 тыс. тонн или 99 % от уровня прошлого года (за 2016 год 8 тыс. тонн);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хлеба и хлебобулочной продукции 1,1 тыс. тонн или 85 % к уровню прошлого года  (за 2016 год 1,3 тыс. тонн).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По состоянию на 01 января 2018 года в состав агропромышленного комплекса (далее - АПК) района входят 22 сельхозпредприятия и 344 крестьянских (фермерских) хозяйств (далее - КФХ).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lastRenderedPageBreak/>
        <w:t xml:space="preserve">Валовой сбор зерновых и зернобобовых культур, произведенных сельхозпредприятиями АПК и КФХ района, в 2017 году составил  275,4 тыс. тонн, что составляет 95 % к уровню прошлого года  (за 2016 год 289,9 тыс. тонн), снижение произошло по причине неблагоприятной климатической обстановке, сложившейся в 2017 году.           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Средняя урожайность зерновых культур по району составила 32 ц/га, что составляет 100 %  к уровню прошлого года (за 2016 год 32 ц/га).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За 2017 год </w:t>
      </w:r>
      <w:r w:rsidR="00FA0914" w:rsidRPr="006D6B9F">
        <w:rPr>
          <w:sz w:val="28"/>
          <w:szCs w:val="28"/>
        </w:rPr>
        <w:t>сельхоз товаропроизводителями</w:t>
      </w:r>
      <w:r w:rsidRPr="006D6B9F">
        <w:rPr>
          <w:sz w:val="28"/>
          <w:szCs w:val="28"/>
        </w:rPr>
        <w:t xml:space="preserve"> района произведено продукции на сумму более 3291 тыс. рублей. Индекс производства продукции сельского хозяйства составил 80,5 %.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Уборочная площадь зерновых культур в целом по району составила 86,9 тыс. га, в том числе по предприятиям АПК 54,7 тыс. га.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Значительный вклад внес коллектив колхоза «</w:t>
      </w:r>
      <w:proofErr w:type="spellStart"/>
      <w:r w:rsidRPr="006D6B9F">
        <w:rPr>
          <w:sz w:val="28"/>
          <w:szCs w:val="28"/>
        </w:rPr>
        <w:t>Ростовановский</w:t>
      </w:r>
      <w:proofErr w:type="spellEnd"/>
      <w:r w:rsidRPr="006D6B9F">
        <w:rPr>
          <w:sz w:val="28"/>
          <w:szCs w:val="28"/>
        </w:rPr>
        <w:t xml:space="preserve">»,  собрано 27,9 тыс. тонн зерна.  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Превысили районный показатель по урожайности следующие производители зерна: колхоз «Ленина» </w:t>
      </w:r>
      <w:proofErr w:type="gramStart"/>
      <w:r w:rsidRPr="006D6B9F">
        <w:rPr>
          <w:sz w:val="28"/>
          <w:szCs w:val="28"/>
        </w:rPr>
        <w:t>и ООО</w:t>
      </w:r>
      <w:proofErr w:type="gramEnd"/>
      <w:r w:rsidRPr="006D6B9F">
        <w:rPr>
          <w:sz w:val="28"/>
          <w:szCs w:val="28"/>
        </w:rPr>
        <w:t xml:space="preserve"> «</w:t>
      </w:r>
      <w:proofErr w:type="spellStart"/>
      <w:r w:rsidRPr="006D6B9F">
        <w:rPr>
          <w:sz w:val="28"/>
          <w:szCs w:val="28"/>
        </w:rPr>
        <w:t>Арагви</w:t>
      </w:r>
      <w:proofErr w:type="spellEnd"/>
      <w:r w:rsidRPr="006D6B9F">
        <w:rPr>
          <w:sz w:val="28"/>
          <w:szCs w:val="28"/>
        </w:rPr>
        <w:t>» по 38 ц/га; ООО «Луч» 48,2 ц/га, ООО  СХ «</w:t>
      </w:r>
      <w:proofErr w:type="spellStart"/>
      <w:r w:rsidRPr="006D6B9F">
        <w:rPr>
          <w:sz w:val="28"/>
          <w:szCs w:val="28"/>
        </w:rPr>
        <w:t>Стодеревское</w:t>
      </w:r>
      <w:proofErr w:type="spellEnd"/>
      <w:r w:rsidRPr="006D6B9F">
        <w:rPr>
          <w:sz w:val="28"/>
          <w:szCs w:val="28"/>
        </w:rPr>
        <w:t xml:space="preserve">» 46,4 ц/га, ЗАО АПП «СОЛА» 43,0 ц/га и ООО «Полтавское» 40,7 ц/га.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Удельный вес </w:t>
      </w:r>
      <w:proofErr w:type="gramStart"/>
      <w:r w:rsidRPr="006D6B9F">
        <w:rPr>
          <w:sz w:val="28"/>
          <w:szCs w:val="28"/>
        </w:rPr>
        <w:t>площади посевов сельскохозяйственных культур, засеваемой элитными семенами в общей площади посевов сельскохозяйственных  культур составляет</w:t>
      </w:r>
      <w:proofErr w:type="gramEnd"/>
      <w:r w:rsidRPr="006D6B9F">
        <w:rPr>
          <w:sz w:val="28"/>
          <w:szCs w:val="28"/>
        </w:rPr>
        <w:t xml:space="preserve"> 7,7 %,  значение целевого индикатора предусмотрено в размере 6 %.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Для увеличения производства продукции растениеводства в 2017 году внесено 4,3 тыс. тонн минеральных удобрений.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За 2017 год произведено овощей в количестве 10,3 тыс. тонн, что составляет 95,4 % к уровню 2016 года (10,8 %).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По состоянию на 01.01.2018 в сельхозпредприятиях района численность поголовья животных незначительно увеличилась и составила   11497 голов, темп роста составил  5 % к уровню прошлого года (за 2016 год 10985 голов).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 2017 году наблюдается рост производства всех видов мяса, произведено  227,4 тонны  или 129,5 % к уровню прошлого года (за  2016 год 175,6 тонн).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Объем выполненных строительных и ремонтных работ в 2017 году  составил 5,0 млрд. рублей или на 12,7 % больше к уровню  прошлого года (в 2016 году 4,7 млрд.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Наибольший объем  выполненных строительных и ремонтных работ в ООО «ПМК-Русская» - 4,6 млрд. рублей (за 2016 год 3,3 млрд. рублей).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2017 году Курским филиалом ГУП «</w:t>
      </w:r>
      <w:proofErr w:type="gramStart"/>
      <w:r w:rsidRPr="006D6B9F">
        <w:rPr>
          <w:sz w:val="28"/>
          <w:szCs w:val="28"/>
        </w:rPr>
        <w:t>Кировское</w:t>
      </w:r>
      <w:proofErr w:type="gramEnd"/>
      <w:r w:rsidRPr="006D6B9F">
        <w:rPr>
          <w:sz w:val="28"/>
          <w:szCs w:val="28"/>
        </w:rPr>
        <w:t xml:space="preserve"> МДРСУ»  объем строительных дорожных работ выполнен на уровне прошлого года  и составляет 280,2 млн.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МУП «Курское РСУ» выполнено ремонтно-строительных работ на 24,0 млн. рублей, что выше уровня прошлого года 4,3 % (за 2016 год  23,0 млн.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lastRenderedPageBreak/>
        <w:t xml:space="preserve">ЗАО АПП «СОЛА» выполнено строительных работ на сумму 60,0 млн. рублей, что выше уровня прошлого года в 1,8 раз (за 2016 год  33,4 млн.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ООО «ДМК» выполнено строительных работ на сумму 37,6 млн. рублей, что составило 100 %  к уровню прошлого года.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На территории района в 2017 году введено в действие жилья за счет всех источников финансирования 4,7 тыс. кв. м или 79,7 % от уровня прошлого года  (за 2016 год 5,9 тыс. кв. м).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2018 год запланирован об</w:t>
      </w:r>
      <w:r w:rsidR="000D75E0" w:rsidRPr="006D6B9F">
        <w:rPr>
          <w:sz w:val="28"/>
          <w:szCs w:val="28"/>
        </w:rPr>
        <w:t>ъ</w:t>
      </w:r>
      <w:r w:rsidRPr="006D6B9F">
        <w:rPr>
          <w:sz w:val="28"/>
          <w:szCs w:val="28"/>
        </w:rPr>
        <w:t xml:space="preserve">ем строительных и ремонтных работ в сумме 3,5 </w:t>
      </w:r>
      <w:r w:rsidR="000D75E0" w:rsidRPr="006D6B9F">
        <w:rPr>
          <w:sz w:val="28"/>
          <w:szCs w:val="28"/>
        </w:rPr>
        <w:t>млрд.</w:t>
      </w:r>
      <w:r w:rsidRPr="006D6B9F">
        <w:rPr>
          <w:sz w:val="28"/>
          <w:szCs w:val="28"/>
        </w:rPr>
        <w:t xml:space="preserve"> рублей исходя из тенденции, которая сложилась за 7 месяцев 2018 года.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По состоянию на 01.01.2018 количество хозяйствующих субъектов на территории Курского района Ставропольского края составляет 1885 единиц, в том числе 766 юридических лиц, филиалов и представительств, 775 индивиду</w:t>
      </w:r>
      <w:r w:rsidR="000D75E0" w:rsidRPr="006D6B9F">
        <w:rPr>
          <w:sz w:val="28"/>
          <w:szCs w:val="28"/>
        </w:rPr>
        <w:t>альных предпринимателей и 344 КФ</w:t>
      </w:r>
      <w:r w:rsidRPr="006D6B9F">
        <w:rPr>
          <w:sz w:val="28"/>
          <w:szCs w:val="28"/>
        </w:rPr>
        <w:t xml:space="preserve">Х. 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2017 количество индивидуальных предпринимателей увеличилось на 21 единицу и составило 1119 (за 2016 год 1098).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Среднесписочная численность работников занятых в малом и среднем бизнесе составила 2863 человека.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За 2017 год поступление налогов в местный бюджет от субъектов малого предпринимательства  составило по оперативным данным 17,0 млн. рублей (за 2016 год 12,6 млн. рублей), темп роста составил 13,6 % от общей суммы налоговых поступлений.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Исполнение доходов консолидированного бюджета района за 2017 год составляет 1353,08 млн. рублей, что на 2,9 % по отношению к прошлому году (за 2016 год 1314,6 млн. рублей).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Расходы бюджета за 2017 год составили 1337,75 млн. рублей или  98,6 %  к уровню прошлого года (за 2016 год 1356,4 млн. рублей). </w:t>
      </w:r>
    </w:p>
    <w:p w:rsidR="00070040" w:rsidRPr="006D6B9F" w:rsidRDefault="00070040" w:rsidP="0007004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Исполнение собственных налоговых и неналоговых доходов за 2017 год составляет 227,82 млн. рублей или 104,2 %.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01 января 2018 года численность населения района данным составляет 54261 человек.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За отчётный период 2017 года родилось 721 ребенок, что составляет 94,2 % от уровня 2016 года (765 детей). За текущий период умерло 472 человека, что составляет 89,0 % от уровня 2016 года (530 человек). Естественный прирост составляет 249 человек.</w:t>
      </w:r>
    </w:p>
    <w:p w:rsidR="0007004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2017 году на постоянное место жительства в район прибыло 1632 человека (за 2016 год 1831 человек), выбыло 1689 человек (за 2016 год 1532 человека). Миграционный отток составил 57 человек.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Численность безработных граждан, состоящих на регистрационном учете, на 01.01.2018 составляет 650 человек с правом получения пособия по безработице, что на 30 человек меньше чем в прошлом году (за 2016 год 680 человек).</w:t>
      </w:r>
    </w:p>
    <w:p w:rsidR="0007004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lastRenderedPageBreak/>
        <w:t>За 2017 год уровень безработицы в районе составил 2,3 %, по отношению к прошлому году он снизился на 0,2 %, при краевом показателе 1,0%.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По итогам 2017 года в районе среднемесячная заработная плата в расчете на одного работника составляет 22548,8 рублей или 103,5 % к уровню прошлого года (за 2016 год 21770 рублей).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Уровень заработной платы в районе остается низким и составляет всего 77,3 % от средне краевого показателя - 29140,7 рублей, причиной низкого уровня заработной платы является оплата предприятиями района сотрудникам пониженную заработную плату из-за снижения прибыли.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Средняя численность работников без внешних совместителей по району в 2017 году составила 6110 человек. </w:t>
      </w:r>
    </w:p>
    <w:p w:rsidR="0007004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учете в Управлении ПФР по Курскому району состоит 5211 получателей пенсии, средний размер пенсии в районе составляет 12022 рублей  или 103,0 % к аналогичному уровню прошлого года (за 2016 год  11560 рублей). В 2017 году федеральная социальная доплата к пенсии установлена 2997 получателям, средний размер составляет 1999,06 рублей.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На реализацию законов, устанавливающих меры социальной поддержк</w:t>
      </w:r>
      <w:r w:rsidR="00FA0914">
        <w:rPr>
          <w:sz w:val="28"/>
          <w:szCs w:val="28"/>
        </w:rPr>
        <w:t>и</w:t>
      </w:r>
      <w:r w:rsidRPr="006D6B9F">
        <w:rPr>
          <w:sz w:val="28"/>
          <w:szCs w:val="28"/>
        </w:rPr>
        <w:t>, были направлены  и  использованы  средства в сумме 300,5 млн. рублей, что на 1 %  меньше, чем в 2016 году (302,3 млн. рублей).</w:t>
      </w:r>
    </w:p>
    <w:p w:rsidR="0007004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Средняя субсидия за год составила 1965,65 рублей, что на 15 рублей больше, чем в 2016 году (1950 рублей).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2017 году в районе функционировали 21 средняя общеобразовательная школа, 2 основные общеобразовательные школы, 1 вечерняя сменная общеобразовательная школа, 22 дошкольных учреждений, 3 учреждения дополнительного образования.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В 2017-2018 учебном году численность обучающихся дневных общеобразовательных учреждений составила 6278 человек, численность занимающихся во вторую смену составила 11,4 % (717 человек) от общего количества обучающихся.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Для  обучающихся дневных общеобразовательных учреждений в 2017 году открыто 17 групп продлённого дня с охватом 550 обучающихся.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Система дошкольного образования Курского муниципального района представлена 22 образовательными учреждениями, реализующих основную  общеобразовательную программу дошкольного образования, в том числе 17 детских садов, 3 детских сада общеразвивающего вида, 2 детских сада комбинированного вида.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Общая численность детей дошкольного возраста в Курском районе на 2017 год от 0 до 7 лет составляет 5787 человек.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течение последних трех лет четко прослеживается положительная динамика по увеличению охвата детей дошкольным образованием: в 2014 году 2202 человек (36 %), в 2015 году 2222 человек (38 %), в 2016 году 2315 человек (40 %), в 2017 году 2405 человек (41 %).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Общая численность детей, стоящих в очереди в дошкольные учреждения, на 2017 год составляет 471 человек: от 0 до 3 лет 404 человека, </w:t>
      </w:r>
      <w:r w:rsidRPr="006D6B9F">
        <w:rPr>
          <w:sz w:val="28"/>
          <w:szCs w:val="28"/>
        </w:rPr>
        <w:lastRenderedPageBreak/>
        <w:t xml:space="preserve">от 3 до 7 лет 67 человек. Очередность детей от 3 до 7 лет сохраняется в селе </w:t>
      </w:r>
      <w:proofErr w:type="spellStart"/>
      <w:r w:rsidRPr="006D6B9F">
        <w:rPr>
          <w:sz w:val="28"/>
          <w:szCs w:val="28"/>
        </w:rPr>
        <w:t>Ростовановском</w:t>
      </w:r>
      <w:proofErr w:type="spellEnd"/>
      <w:r w:rsidRPr="006D6B9F">
        <w:rPr>
          <w:sz w:val="28"/>
          <w:szCs w:val="28"/>
        </w:rPr>
        <w:t xml:space="preserve">.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В системе образования Курского района функционирует 3 учреждения дополнительного образования детей: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- Муниципальное учреждение дополнительного образования «Центр дополнительного образования для детей» Курского муниципального района Ставропольского края (числится 790 обучающихся в 2017-2018 учебном году);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- Муниципальное учреждение дополнительного образования «Детско-юношеская спортивная школа» Курского муниципального района Ставропольского края (числится 342 </w:t>
      </w:r>
      <w:proofErr w:type="gramStart"/>
      <w:r w:rsidRPr="006D6B9F">
        <w:rPr>
          <w:sz w:val="28"/>
          <w:szCs w:val="28"/>
        </w:rPr>
        <w:t>обучающихся</w:t>
      </w:r>
      <w:proofErr w:type="gramEnd"/>
      <w:r w:rsidRPr="006D6B9F">
        <w:rPr>
          <w:sz w:val="28"/>
          <w:szCs w:val="28"/>
        </w:rPr>
        <w:t xml:space="preserve"> в 2017-2018 учебном году);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- Муниципальное учреждение дополнительного образования «Детский образовательно-оздоровительный центр «Звездный» Курского муниципального района Ставропольского края (</w:t>
      </w:r>
      <w:r w:rsidR="00FA0914" w:rsidRPr="006D6B9F">
        <w:rPr>
          <w:sz w:val="28"/>
          <w:szCs w:val="28"/>
        </w:rPr>
        <w:t>посетили</w:t>
      </w:r>
      <w:r w:rsidRPr="006D6B9F">
        <w:rPr>
          <w:sz w:val="28"/>
          <w:szCs w:val="28"/>
        </w:rPr>
        <w:t xml:space="preserve"> 358 детей в 2017 году).</w:t>
      </w:r>
    </w:p>
    <w:p w:rsidR="0007004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>Дополнительное образование в общеобразовательных организациях в 2017 году получили 4582 обучающихся, что составляет 73% от общего числа школьников.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proofErr w:type="gramStart"/>
      <w:r w:rsidRPr="006D6B9F">
        <w:rPr>
          <w:sz w:val="28"/>
          <w:szCs w:val="28"/>
        </w:rPr>
        <w:t>В состав муниципального казенного учреждения культуры  «Управление культуры» Курского муниципального района Ставропольского края  входят 12  учреждений культурно-досугового типа, МУК «</w:t>
      </w:r>
      <w:proofErr w:type="spellStart"/>
      <w:r w:rsidRPr="006D6B9F">
        <w:rPr>
          <w:sz w:val="28"/>
          <w:szCs w:val="28"/>
        </w:rPr>
        <w:t>Межпоселенческий</w:t>
      </w:r>
      <w:proofErr w:type="spellEnd"/>
      <w:r w:rsidRPr="006D6B9F">
        <w:rPr>
          <w:sz w:val="28"/>
          <w:szCs w:val="28"/>
        </w:rPr>
        <w:t xml:space="preserve"> районный Дом культуры», МУК «</w:t>
      </w:r>
      <w:proofErr w:type="spellStart"/>
      <w:r w:rsidRPr="006D6B9F">
        <w:rPr>
          <w:sz w:val="28"/>
          <w:szCs w:val="28"/>
        </w:rPr>
        <w:t>Межпоселенческий</w:t>
      </w:r>
      <w:proofErr w:type="spellEnd"/>
      <w:r w:rsidRPr="006D6B9F">
        <w:rPr>
          <w:sz w:val="28"/>
          <w:szCs w:val="28"/>
        </w:rPr>
        <w:t xml:space="preserve"> районный кинотеатр «Восток»,  МУК «</w:t>
      </w:r>
      <w:proofErr w:type="spellStart"/>
      <w:r w:rsidRPr="006D6B9F">
        <w:rPr>
          <w:sz w:val="28"/>
          <w:szCs w:val="28"/>
        </w:rPr>
        <w:t>Межпоселенческая</w:t>
      </w:r>
      <w:proofErr w:type="spellEnd"/>
      <w:r w:rsidRPr="006D6B9F">
        <w:rPr>
          <w:sz w:val="28"/>
          <w:szCs w:val="28"/>
        </w:rPr>
        <w:t xml:space="preserve"> центральная библиотека»,  районная детская библиотека,  25 библиотек-филиалов, музей истории и краеведения Курского муниципального района Ставропольского края, МУ ДО «Курская детская художественная школа» с филиалом  в с. </w:t>
      </w:r>
      <w:proofErr w:type="spellStart"/>
      <w:r w:rsidRPr="006D6B9F">
        <w:rPr>
          <w:sz w:val="28"/>
          <w:szCs w:val="28"/>
        </w:rPr>
        <w:t>Эдиссия</w:t>
      </w:r>
      <w:proofErr w:type="spellEnd"/>
      <w:r w:rsidRPr="006D6B9F">
        <w:rPr>
          <w:sz w:val="28"/>
          <w:szCs w:val="28"/>
        </w:rPr>
        <w:t>, МУ ДО «Курская</w:t>
      </w:r>
      <w:proofErr w:type="gramEnd"/>
      <w:r w:rsidRPr="006D6B9F">
        <w:rPr>
          <w:sz w:val="28"/>
          <w:szCs w:val="28"/>
        </w:rPr>
        <w:t xml:space="preserve"> детская музыкальная школа» с тремя филиалами в с. </w:t>
      </w:r>
      <w:proofErr w:type="spellStart"/>
      <w:r w:rsidRPr="006D6B9F">
        <w:rPr>
          <w:sz w:val="28"/>
          <w:szCs w:val="28"/>
        </w:rPr>
        <w:t>Эдиссия</w:t>
      </w:r>
      <w:proofErr w:type="spellEnd"/>
      <w:r w:rsidRPr="006D6B9F">
        <w:rPr>
          <w:sz w:val="28"/>
          <w:szCs w:val="28"/>
        </w:rPr>
        <w:t xml:space="preserve">, </w:t>
      </w:r>
      <w:proofErr w:type="gramStart"/>
      <w:r w:rsidRPr="006D6B9F">
        <w:rPr>
          <w:sz w:val="28"/>
          <w:szCs w:val="28"/>
        </w:rPr>
        <w:t>с</w:t>
      </w:r>
      <w:proofErr w:type="gramEnd"/>
      <w:r w:rsidRPr="006D6B9F">
        <w:rPr>
          <w:sz w:val="28"/>
          <w:szCs w:val="28"/>
        </w:rPr>
        <w:t xml:space="preserve">. Русском, ст. </w:t>
      </w:r>
      <w:proofErr w:type="spellStart"/>
      <w:r w:rsidRPr="006D6B9F">
        <w:rPr>
          <w:sz w:val="28"/>
          <w:szCs w:val="28"/>
        </w:rPr>
        <w:t>Галюгаевской</w:t>
      </w:r>
      <w:proofErr w:type="spellEnd"/>
      <w:r w:rsidRPr="006D6B9F">
        <w:rPr>
          <w:sz w:val="28"/>
          <w:szCs w:val="28"/>
        </w:rPr>
        <w:t xml:space="preserve">.  </w:t>
      </w:r>
    </w:p>
    <w:p w:rsidR="000D75E0" w:rsidRPr="006D6B9F" w:rsidRDefault="000D75E0" w:rsidP="000D75E0">
      <w:pPr>
        <w:ind w:firstLine="708"/>
        <w:jc w:val="both"/>
        <w:rPr>
          <w:sz w:val="28"/>
          <w:szCs w:val="28"/>
        </w:rPr>
      </w:pPr>
      <w:r w:rsidRPr="006D6B9F">
        <w:rPr>
          <w:sz w:val="28"/>
          <w:szCs w:val="28"/>
        </w:rPr>
        <w:t xml:space="preserve">За 2017 год в МУ </w:t>
      </w:r>
      <w:proofErr w:type="gramStart"/>
      <w:r w:rsidRPr="006D6B9F">
        <w:rPr>
          <w:sz w:val="28"/>
          <w:szCs w:val="28"/>
        </w:rPr>
        <w:t>ДО</w:t>
      </w:r>
      <w:proofErr w:type="gramEnd"/>
      <w:r w:rsidRPr="006D6B9F">
        <w:rPr>
          <w:sz w:val="28"/>
          <w:szCs w:val="28"/>
        </w:rPr>
        <w:t xml:space="preserve"> «</w:t>
      </w:r>
      <w:proofErr w:type="gramStart"/>
      <w:r w:rsidRPr="006D6B9F">
        <w:rPr>
          <w:sz w:val="28"/>
          <w:szCs w:val="28"/>
        </w:rPr>
        <w:t>Курская</w:t>
      </w:r>
      <w:proofErr w:type="gramEnd"/>
      <w:r w:rsidRPr="006D6B9F">
        <w:rPr>
          <w:sz w:val="28"/>
          <w:szCs w:val="28"/>
        </w:rPr>
        <w:t xml:space="preserve"> детская музыкальная школа» Курского муниципального района прошли обучение 382 человека. В МУ </w:t>
      </w:r>
      <w:proofErr w:type="gramStart"/>
      <w:r w:rsidRPr="006D6B9F">
        <w:rPr>
          <w:sz w:val="28"/>
          <w:szCs w:val="28"/>
        </w:rPr>
        <w:t>ДО</w:t>
      </w:r>
      <w:proofErr w:type="gramEnd"/>
      <w:r w:rsidRPr="006D6B9F">
        <w:rPr>
          <w:sz w:val="28"/>
          <w:szCs w:val="28"/>
        </w:rPr>
        <w:t xml:space="preserve"> «</w:t>
      </w:r>
      <w:proofErr w:type="gramStart"/>
      <w:r w:rsidRPr="006D6B9F">
        <w:rPr>
          <w:sz w:val="28"/>
          <w:szCs w:val="28"/>
        </w:rPr>
        <w:t>Курская</w:t>
      </w:r>
      <w:proofErr w:type="gramEnd"/>
      <w:r w:rsidRPr="006D6B9F">
        <w:rPr>
          <w:sz w:val="28"/>
          <w:szCs w:val="28"/>
        </w:rPr>
        <w:t xml:space="preserve"> детская художественная школа» прошли обучение 231 человек. </w:t>
      </w:r>
    </w:p>
    <w:p w:rsidR="008831B6" w:rsidRDefault="008831B6" w:rsidP="008831B6">
      <w:pPr>
        <w:jc w:val="both"/>
        <w:rPr>
          <w:b/>
          <w:sz w:val="28"/>
          <w:szCs w:val="28"/>
        </w:rPr>
      </w:pPr>
    </w:p>
    <w:p w:rsidR="00605827" w:rsidRDefault="00605827" w:rsidP="00605827">
      <w:pPr>
        <w:spacing w:line="240" w:lineRule="exact"/>
        <w:jc w:val="both"/>
        <w:rPr>
          <w:sz w:val="28"/>
          <w:szCs w:val="28"/>
        </w:rPr>
      </w:pPr>
      <w:r w:rsidRPr="00605827">
        <w:rPr>
          <w:sz w:val="28"/>
          <w:szCs w:val="28"/>
        </w:rPr>
        <w:t xml:space="preserve">Начальник отдела экономического </w:t>
      </w:r>
    </w:p>
    <w:p w:rsidR="00605827" w:rsidRDefault="00605827" w:rsidP="00605827">
      <w:pPr>
        <w:spacing w:line="240" w:lineRule="exact"/>
        <w:jc w:val="both"/>
        <w:rPr>
          <w:sz w:val="28"/>
          <w:szCs w:val="28"/>
        </w:rPr>
      </w:pPr>
      <w:r w:rsidRPr="00605827">
        <w:rPr>
          <w:sz w:val="28"/>
          <w:szCs w:val="28"/>
        </w:rPr>
        <w:t xml:space="preserve">и социального развития администрации </w:t>
      </w:r>
    </w:p>
    <w:p w:rsidR="00605827" w:rsidRDefault="00605827" w:rsidP="00605827">
      <w:pPr>
        <w:spacing w:line="240" w:lineRule="exact"/>
        <w:jc w:val="both"/>
        <w:rPr>
          <w:sz w:val="28"/>
          <w:szCs w:val="28"/>
        </w:rPr>
      </w:pPr>
      <w:r w:rsidRPr="00605827">
        <w:rPr>
          <w:sz w:val="28"/>
          <w:szCs w:val="28"/>
        </w:rPr>
        <w:t xml:space="preserve">Курского муниципального </w:t>
      </w:r>
    </w:p>
    <w:p w:rsidR="00605827" w:rsidRPr="00605827" w:rsidRDefault="00605827" w:rsidP="00605827">
      <w:pPr>
        <w:spacing w:line="240" w:lineRule="exact"/>
        <w:jc w:val="both"/>
        <w:rPr>
          <w:sz w:val="28"/>
          <w:szCs w:val="28"/>
        </w:rPr>
      </w:pPr>
      <w:r w:rsidRPr="00605827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В.В. </w:t>
      </w:r>
      <w:proofErr w:type="spellStart"/>
      <w:r>
        <w:rPr>
          <w:sz w:val="28"/>
          <w:szCs w:val="28"/>
        </w:rPr>
        <w:t>Шпитько</w:t>
      </w:r>
      <w:proofErr w:type="spellEnd"/>
    </w:p>
    <w:p w:rsidR="008831B6" w:rsidRPr="006D6B9F" w:rsidRDefault="008831B6" w:rsidP="008831B6">
      <w:pPr>
        <w:jc w:val="both"/>
        <w:rPr>
          <w:sz w:val="28"/>
          <w:szCs w:val="28"/>
        </w:rPr>
      </w:pPr>
    </w:p>
    <w:sectPr w:rsidR="008831B6" w:rsidRPr="006D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8A959B5"/>
    <w:multiLevelType w:val="hybridMultilevel"/>
    <w:tmpl w:val="DD1E67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590F"/>
    <w:multiLevelType w:val="hybridMultilevel"/>
    <w:tmpl w:val="92288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368AE"/>
    <w:multiLevelType w:val="hybridMultilevel"/>
    <w:tmpl w:val="3890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355C"/>
    <w:multiLevelType w:val="hybridMultilevel"/>
    <w:tmpl w:val="870EA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1867EC"/>
    <w:multiLevelType w:val="hybridMultilevel"/>
    <w:tmpl w:val="982C4106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">
    <w:nsid w:val="659C6580"/>
    <w:multiLevelType w:val="hybridMultilevel"/>
    <w:tmpl w:val="1F6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62598"/>
    <w:multiLevelType w:val="hybridMultilevel"/>
    <w:tmpl w:val="F7448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1C"/>
    <w:rsid w:val="0000322F"/>
    <w:rsid w:val="00006B70"/>
    <w:rsid w:val="0001038B"/>
    <w:rsid w:val="000222D0"/>
    <w:rsid w:val="000235A8"/>
    <w:rsid w:val="0003126F"/>
    <w:rsid w:val="00035921"/>
    <w:rsid w:val="00045BC1"/>
    <w:rsid w:val="000569E6"/>
    <w:rsid w:val="00070040"/>
    <w:rsid w:val="00087514"/>
    <w:rsid w:val="0009361F"/>
    <w:rsid w:val="000943FF"/>
    <w:rsid w:val="0009648D"/>
    <w:rsid w:val="000A317F"/>
    <w:rsid w:val="000B00D0"/>
    <w:rsid w:val="000B233E"/>
    <w:rsid w:val="000B337C"/>
    <w:rsid w:val="000D13B5"/>
    <w:rsid w:val="000D75E0"/>
    <w:rsid w:val="000E44C5"/>
    <w:rsid w:val="00103CA9"/>
    <w:rsid w:val="001070E9"/>
    <w:rsid w:val="00131DBD"/>
    <w:rsid w:val="00136939"/>
    <w:rsid w:val="00153053"/>
    <w:rsid w:val="001553BA"/>
    <w:rsid w:val="001601A3"/>
    <w:rsid w:val="001E667B"/>
    <w:rsid w:val="002025D8"/>
    <w:rsid w:val="00210417"/>
    <w:rsid w:val="00224527"/>
    <w:rsid w:val="00227C9B"/>
    <w:rsid w:val="0024145B"/>
    <w:rsid w:val="00244DF7"/>
    <w:rsid w:val="00253C77"/>
    <w:rsid w:val="002653CE"/>
    <w:rsid w:val="002A6599"/>
    <w:rsid w:val="002B534E"/>
    <w:rsid w:val="002C2F1A"/>
    <w:rsid w:val="002E0BBB"/>
    <w:rsid w:val="002F2666"/>
    <w:rsid w:val="002F76F2"/>
    <w:rsid w:val="00304689"/>
    <w:rsid w:val="00325106"/>
    <w:rsid w:val="003312EB"/>
    <w:rsid w:val="0033263C"/>
    <w:rsid w:val="0036078C"/>
    <w:rsid w:val="0037361B"/>
    <w:rsid w:val="00393945"/>
    <w:rsid w:val="00396FE8"/>
    <w:rsid w:val="003D6F83"/>
    <w:rsid w:val="003E1CA7"/>
    <w:rsid w:val="003E5389"/>
    <w:rsid w:val="003F772A"/>
    <w:rsid w:val="00403B87"/>
    <w:rsid w:val="0042037E"/>
    <w:rsid w:val="00426055"/>
    <w:rsid w:val="00426742"/>
    <w:rsid w:val="004534D6"/>
    <w:rsid w:val="00465CBC"/>
    <w:rsid w:val="00474A5B"/>
    <w:rsid w:val="00474CFD"/>
    <w:rsid w:val="004838D7"/>
    <w:rsid w:val="0048445A"/>
    <w:rsid w:val="00492696"/>
    <w:rsid w:val="004B3BC9"/>
    <w:rsid w:val="004B407A"/>
    <w:rsid w:val="00511A09"/>
    <w:rsid w:val="0051213E"/>
    <w:rsid w:val="0051258D"/>
    <w:rsid w:val="005228EA"/>
    <w:rsid w:val="00532BE2"/>
    <w:rsid w:val="00561955"/>
    <w:rsid w:val="00565D69"/>
    <w:rsid w:val="0056768E"/>
    <w:rsid w:val="00584D8B"/>
    <w:rsid w:val="005C2F21"/>
    <w:rsid w:val="00605827"/>
    <w:rsid w:val="00605EBA"/>
    <w:rsid w:val="00634257"/>
    <w:rsid w:val="0065561C"/>
    <w:rsid w:val="00656F7C"/>
    <w:rsid w:val="00657D64"/>
    <w:rsid w:val="006854C1"/>
    <w:rsid w:val="00691699"/>
    <w:rsid w:val="006A3321"/>
    <w:rsid w:val="006B107D"/>
    <w:rsid w:val="006D6B9F"/>
    <w:rsid w:val="00705A0E"/>
    <w:rsid w:val="0070645A"/>
    <w:rsid w:val="00727C88"/>
    <w:rsid w:val="00737346"/>
    <w:rsid w:val="0075523C"/>
    <w:rsid w:val="00770B8C"/>
    <w:rsid w:val="00773959"/>
    <w:rsid w:val="00782BB1"/>
    <w:rsid w:val="00783A77"/>
    <w:rsid w:val="007A443D"/>
    <w:rsid w:val="007B1EE9"/>
    <w:rsid w:val="007D269C"/>
    <w:rsid w:val="007E5F91"/>
    <w:rsid w:val="00804235"/>
    <w:rsid w:val="00831D41"/>
    <w:rsid w:val="00835468"/>
    <w:rsid w:val="008831B6"/>
    <w:rsid w:val="008920B0"/>
    <w:rsid w:val="00895394"/>
    <w:rsid w:val="0090479E"/>
    <w:rsid w:val="00907A9D"/>
    <w:rsid w:val="00910FE6"/>
    <w:rsid w:val="009226EC"/>
    <w:rsid w:val="00937338"/>
    <w:rsid w:val="00965A21"/>
    <w:rsid w:val="00970034"/>
    <w:rsid w:val="00975574"/>
    <w:rsid w:val="00980DC4"/>
    <w:rsid w:val="009974F5"/>
    <w:rsid w:val="009A664F"/>
    <w:rsid w:val="009C394A"/>
    <w:rsid w:val="009D4C2C"/>
    <w:rsid w:val="009E1DA7"/>
    <w:rsid w:val="00A0327E"/>
    <w:rsid w:val="00A0588F"/>
    <w:rsid w:val="00A069C7"/>
    <w:rsid w:val="00A12C69"/>
    <w:rsid w:val="00A2407A"/>
    <w:rsid w:val="00A53F00"/>
    <w:rsid w:val="00A621EC"/>
    <w:rsid w:val="00A66A24"/>
    <w:rsid w:val="00A7615A"/>
    <w:rsid w:val="00A9062A"/>
    <w:rsid w:val="00AA29BE"/>
    <w:rsid w:val="00AB21FD"/>
    <w:rsid w:val="00AD6F33"/>
    <w:rsid w:val="00B0312F"/>
    <w:rsid w:val="00B05674"/>
    <w:rsid w:val="00B140D8"/>
    <w:rsid w:val="00B47107"/>
    <w:rsid w:val="00B47880"/>
    <w:rsid w:val="00B55C37"/>
    <w:rsid w:val="00B774AA"/>
    <w:rsid w:val="00B9010F"/>
    <w:rsid w:val="00B9355C"/>
    <w:rsid w:val="00BA4B38"/>
    <w:rsid w:val="00BC1814"/>
    <w:rsid w:val="00BD258E"/>
    <w:rsid w:val="00BF4E61"/>
    <w:rsid w:val="00C0623C"/>
    <w:rsid w:val="00C51987"/>
    <w:rsid w:val="00C558DD"/>
    <w:rsid w:val="00C631D6"/>
    <w:rsid w:val="00C71978"/>
    <w:rsid w:val="00CD4CC0"/>
    <w:rsid w:val="00CD5588"/>
    <w:rsid w:val="00D56C3F"/>
    <w:rsid w:val="00D572CA"/>
    <w:rsid w:val="00D655AB"/>
    <w:rsid w:val="00D71EE2"/>
    <w:rsid w:val="00D8612F"/>
    <w:rsid w:val="00D972A0"/>
    <w:rsid w:val="00DA054C"/>
    <w:rsid w:val="00DA3446"/>
    <w:rsid w:val="00DA3B27"/>
    <w:rsid w:val="00DA68D8"/>
    <w:rsid w:val="00DA6C7E"/>
    <w:rsid w:val="00DB5244"/>
    <w:rsid w:val="00DC4484"/>
    <w:rsid w:val="00DF30E0"/>
    <w:rsid w:val="00E02872"/>
    <w:rsid w:val="00E074D9"/>
    <w:rsid w:val="00E4307B"/>
    <w:rsid w:val="00E4675F"/>
    <w:rsid w:val="00E60B39"/>
    <w:rsid w:val="00E92C23"/>
    <w:rsid w:val="00ED15A4"/>
    <w:rsid w:val="00ED2C43"/>
    <w:rsid w:val="00EE78F8"/>
    <w:rsid w:val="00EF002F"/>
    <w:rsid w:val="00EF6187"/>
    <w:rsid w:val="00F81E45"/>
    <w:rsid w:val="00F83815"/>
    <w:rsid w:val="00FA0914"/>
    <w:rsid w:val="00FB48C2"/>
    <w:rsid w:val="00FC79ED"/>
    <w:rsid w:val="00FE21EB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65A21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"/>
    <w:link w:val="a4"/>
    <w:locked/>
    <w:rsid w:val="00A069C7"/>
    <w:rPr>
      <w:sz w:val="24"/>
      <w:szCs w:val="24"/>
      <w:lang w:eastAsia="ar-SA"/>
    </w:rPr>
  </w:style>
  <w:style w:type="paragraph" w:styleId="a4">
    <w:name w:val="Normal (Web)"/>
    <w:aliases w:val="Обычный (Web),Обычный (Web)1,Обычный (Web)11"/>
    <w:link w:val="a3"/>
    <w:unhideWhenUsed/>
    <w:qFormat/>
    <w:rsid w:val="00A069C7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069C7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с отступом 32"/>
    <w:basedOn w:val="a"/>
    <w:rsid w:val="00A069C7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rFonts w:eastAsia="Arial Unicode MS" w:cs="Mangal"/>
      <w:kern w:val="2"/>
      <w:sz w:val="28"/>
      <w:lang w:eastAsia="hi-IN" w:bidi="hi-IN"/>
    </w:rPr>
  </w:style>
  <w:style w:type="character" w:customStyle="1" w:styleId="30">
    <w:name w:val="Заголовок 3 Знак"/>
    <w:basedOn w:val="a0"/>
    <w:link w:val="3"/>
    <w:rsid w:val="00965A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"/>
    <w:basedOn w:val="a"/>
    <w:link w:val="a6"/>
    <w:rsid w:val="00965A21"/>
    <w:pPr>
      <w:spacing w:after="120"/>
    </w:pPr>
  </w:style>
  <w:style w:type="character" w:customStyle="1" w:styleId="a6">
    <w:name w:val="Основной текст Знак"/>
    <w:basedOn w:val="a0"/>
    <w:link w:val="a5"/>
    <w:rsid w:val="00965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65A21"/>
    <w:pPr>
      <w:jc w:val="center"/>
    </w:pPr>
    <w:rPr>
      <w:sz w:val="28"/>
    </w:rPr>
  </w:style>
  <w:style w:type="paragraph" w:customStyle="1" w:styleId="ConsPlusNormal">
    <w:name w:val="ConsPlusNormal"/>
    <w:rsid w:val="00965A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1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EE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uiPriority w:val="1"/>
    <w:qFormat/>
    <w:rsid w:val="007D269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rsid w:val="007D269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b">
    <w:name w:val="Title"/>
    <w:basedOn w:val="a"/>
    <w:link w:val="ac"/>
    <w:qFormat/>
    <w:rsid w:val="00C7197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rsid w:val="00C719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rsid w:val="00C71978"/>
    <w:rPr>
      <w:color w:val="0000FF"/>
      <w:u w:val="single"/>
    </w:rPr>
  </w:style>
  <w:style w:type="paragraph" w:customStyle="1" w:styleId="1">
    <w:name w:val="Без интервала1"/>
    <w:rsid w:val="009A664F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A12C69"/>
    <w:pPr>
      <w:ind w:left="720"/>
      <w:contextualSpacing/>
    </w:pPr>
  </w:style>
  <w:style w:type="character" w:customStyle="1" w:styleId="apple-converted-space">
    <w:name w:val="apple-converted-space"/>
    <w:basedOn w:val="a0"/>
    <w:rsid w:val="00EE78F8"/>
  </w:style>
  <w:style w:type="character" w:styleId="HTML">
    <w:name w:val="HTML Cite"/>
    <w:basedOn w:val="a0"/>
    <w:uiPriority w:val="99"/>
    <w:semiHidden/>
    <w:unhideWhenUsed/>
    <w:rsid w:val="00EE78F8"/>
    <w:rPr>
      <w:i/>
      <w:iCs/>
    </w:rPr>
  </w:style>
  <w:style w:type="character" w:customStyle="1" w:styleId="FontStyle13">
    <w:name w:val="Font Style13"/>
    <w:basedOn w:val="a0"/>
    <w:uiPriority w:val="99"/>
    <w:rsid w:val="003939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93945"/>
    <w:pPr>
      <w:widowControl w:val="0"/>
      <w:suppressAutoHyphens w:val="0"/>
      <w:autoSpaceDE w:val="0"/>
      <w:autoSpaceDN w:val="0"/>
      <w:adjustRightInd w:val="0"/>
      <w:spacing w:line="329" w:lineRule="exact"/>
    </w:pPr>
    <w:rPr>
      <w:lang w:eastAsia="ru-RU"/>
    </w:rPr>
  </w:style>
  <w:style w:type="paragraph" w:customStyle="1" w:styleId="Style3">
    <w:name w:val="Style3"/>
    <w:basedOn w:val="a"/>
    <w:uiPriority w:val="99"/>
    <w:rsid w:val="00393945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65A21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"/>
    <w:link w:val="a4"/>
    <w:locked/>
    <w:rsid w:val="00A069C7"/>
    <w:rPr>
      <w:sz w:val="24"/>
      <w:szCs w:val="24"/>
      <w:lang w:eastAsia="ar-SA"/>
    </w:rPr>
  </w:style>
  <w:style w:type="paragraph" w:styleId="a4">
    <w:name w:val="Normal (Web)"/>
    <w:aliases w:val="Обычный (Web),Обычный (Web)1,Обычный (Web)11"/>
    <w:link w:val="a3"/>
    <w:unhideWhenUsed/>
    <w:qFormat/>
    <w:rsid w:val="00A069C7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069C7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с отступом 32"/>
    <w:basedOn w:val="a"/>
    <w:rsid w:val="00A069C7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rFonts w:eastAsia="Arial Unicode MS" w:cs="Mangal"/>
      <w:kern w:val="2"/>
      <w:sz w:val="28"/>
      <w:lang w:eastAsia="hi-IN" w:bidi="hi-IN"/>
    </w:rPr>
  </w:style>
  <w:style w:type="character" w:customStyle="1" w:styleId="30">
    <w:name w:val="Заголовок 3 Знак"/>
    <w:basedOn w:val="a0"/>
    <w:link w:val="3"/>
    <w:rsid w:val="00965A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"/>
    <w:basedOn w:val="a"/>
    <w:link w:val="a6"/>
    <w:rsid w:val="00965A21"/>
    <w:pPr>
      <w:spacing w:after="120"/>
    </w:pPr>
  </w:style>
  <w:style w:type="character" w:customStyle="1" w:styleId="a6">
    <w:name w:val="Основной текст Знак"/>
    <w:basedOn w:val="a0"/>
    <w:link w:val="a5"/>
    <w:rsid w:val="00965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65A21"/>
    <w:pPr>
      <w:jc w:val="center"/>
    </w:pPr>
    <w:rPr>
      <w:sz w:val="28"/>
    </w:rPr>
  </w:style>
  <w:style w:type="paragraph" w:customStyle="1" w:styleId="ConsPlusNormal">
    <w:name w:val="ConsPlusNormal"/>
    <w:rsid w:val="00965A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71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EE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uiPriority w:val="1"/>
    <w:qFormat/>
    <w:rsid w:val="007D269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rsid w:val="007D269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b">
    <w:name w:val="Title"/>
    <w:basedOn w:val="a"/>
    <w:link w:val="ac"/>
    <w:qFormat/>
    <w:rsid w:val="00C7197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rsid w:val="00C719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rsid w:val="00C71978"/>
    <w:rPr>
      <w:color w:val="0000FF"/>
      <w:u w:val="single"/>
    </w:rPr>
  </w:style>
  <w:style w:type="paragraph" w:customStyle="1" w:styleId="1">
    <w:name w:val="Без интервала1"/>
    <w:rsid w:val="009A664F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A12C69"/>
    <w:pPr>
      <w:ind w:left="720"/>
      <w:contextualSpacing/>
    </w:pPr>
  </w:style>
  <w:style w:type="character" w:customStyle="1" w:styleId="apple-converted-space">
    <w:name w:val="apple-converted-space"/>
    <w:basedOn w:val="a0"/>
    <w:rsid w:val="00EE78F8"/>
  </w:style>
  <w:style w:type="character" w:styleId="HTML">
    <w:name w:val="HTML Cite"/>
    <w:basedOn w:val="a0"/>
    <w:uiPriority w:val="99"/>
    <w:semiHidden/>
    <w:unhideWhenUsed/>
    <w:rsid w:val="00EE78F8"/>
    <w:rPr>
      <w:i/>
      <w:iCs/>
    </w:rPr>
  </w:style>
  <w:style w:type="character" w:customStyle="1" w:styleId="FontStyle13">
    <w:name w:val="Font Style13"/>
    <w:basedOn w:val="a0"/>
    <w:uiPriority w:val="99"/>
    <w:rsid w:val="003939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93945"/>
    <w:pPr>
      <w:widowControl w:val="0"/>
      <w:suppressAutoHyphens w:val="0"/>
      <w:autoSpaceDE w:val="0"/>
      <w:autoSpaceDN w:val="0"/>
      <w:adjustRightInd w:val="0"/>
      <w:spacing w:line="329" w:lineRule="exact"/>
    </w:pPr>
    <w:rPr>
      <w:lang w:eastAsia="ru-RU"/>
    </w:rPr>
  </w:style>
  <w:style w:type="paragraph" w:customStyle="1" w:styleId="Style3">
    <w:name w:val="Style3"/>
    <w:basedOn w:val="a"/>
    <w:uiPriority w:val="99"/>
    <w:rsid w:val="00393945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User</cp:lastModifiedBy>
  <cp:revision>6</cp:revision>
  <cp:lastPrinted>2018-11-01T08:51:00Z</cp:lastPrinted>
  <dcterms:created xsi:type="dcterms:W3CDTF">2018-08-24T07:32:00Z</dcterms:created>
  <dcterms:modified xsi:type="dcterms:W3CDTF">2018-11-01T08:51:00Z</dcterms:modified>
</cp:coreProperties>
</file>