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A96B19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67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B19" w:rsidRDefault="00A96B19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капитального строительства 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B19">
        <w:rPr>
          <w:rFonts w:ascii="Times New Roman" w:hAnsi="Times New Roman"/>
          <w:sz w:val="28"/>
          <w:szCs w:val="28"/>
        </w:rPr>
        <w:t>пристройка к магазину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D7561A" w:rsidRPr="00D7561A">
        <w:rPr>
          <w:rFonts w:ascii="Times New Roman" w:eastAsia="Times New Roman" w:hAnsi="Times New Roman"/>
          <w:sz w:val="28"/>
          <w:szCs w:val="28"/>
          <w:lang w:eastAsia="ru-RU"/>
        </w:rPr>
        <w:t>26:36: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031312</w:t>
      </w:r>
      <w:r w:rsidR="00D7561A" w:rsidRPr="00D756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1098</w:t>
      </w:r>
      <w:r w:rsidR="00D7561A" w:rsidRP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61A" w:rsidRPr="00D7561A">
        <w:rPr>
          <w:rFonts w:ascii="Times New Roman" w:hAnsi="Times New Roman"/>
          <w:color w:val="000000"/>
          <w:sz w:val="28"/>
          <w:szCs w:val="28"/>
          <w:lang w:eastAsia="ru-RU"/>
        </w:rPr>
        <w:t>местоположение: «Ставропольский</w:t>
      </w:r>
      <w:r w:rsidR="00A96B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край</w:t>
      </w:r>
      <w:r w:rsidR="00D7561A" w:rsidRPr="00D7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р-н Курский, </w:t>
      </w:r>
      <w:r w:rsidR="00A96B19">
        <w:rPr>
          <w:rFonts w:ascii="Times New Roman" w:hAnsi="Times New Roman"/>
          <w:color w:val="000000"/>
          <w:sz w:val="28"/>
          <w:szCs w:val="28"/>
          <w:lang w:eastAsia="ru-RU"/>
        </w:rPr>
        <w:t>станица Курская, улица Садовая, дом 3в</w:t>
      </w:r>
      <w:r w:rsidR="00D7561A" w:rsidRPr="00D7561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96B19" w:rsidRDefault="00A96B19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- 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общественных обсуждений.</w:t>
      </w:r>
    </w:p>
    <w:p w:rsidR="00A96B19" w:rsidRDefault="00A96B19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96B19" w:rsidRDefault="00A96B19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B19" w:rsidRDefault="00E171B4" w:rsidP="00D7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объекта 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капитального строительства 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B19">
        <w:rPr>
          <w:rFonts w:ascii="Times New Roman" w:hAnsi="Times New Roman"/>
          <w:sz w:val="28"/>
          <w:szCs w:val="28"/>
        </w:rPr>
        <w:t>пристройка к магазину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A96B19" w:rsidRPr="00D7561A">
        <w:rPr>
          <w:rFonts w:ascii="Times New Roman" w:eastAsia="Times New Roman" w:hAnsi="Times New Roman"/>
          <w:sz w:val="28"/>
          <w:szCs w:val="28"/>
          <w:lang w:eastAsia="ru-RU"/>
        </w:rPr>
        <w:t>26:36: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031312</w:t>
      </w:r>
      <w:r w:rsidR="00A96B19" w:rsidRPr="00D756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1098</w:t>
      </w:r>
      <w:r w:rsidR="00A96B19" w:rsidRP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B19" w:rsidRPr="00D7561A">
        <w:rPr>
          <w:rFonts w:ascii="Times New Roman" w:hAnsi="Times New Roman"/>
          <w:color w:val="000000"/>
          <w:sz w:val="28"/>
          <w:szCs w:val="28"/>
          <w:lang w:eastAsia="ru-RU"/>
        </w:rPr>
        <w:t>местоположение: «Ставропольский</w:t>
      </w:r>
      <w:r w:rsidR="00A96B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край</w:t>
      </w:r>
      <w:r w:rsidR="00A96B19" w:rsidRPr="00D7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р-н Курский, </w:t>
      </w:r>
      <w:r w:rsidR="00A96B19">
        <w:rPr>
          <w:rFonts w:ascii="Times New Roman" w:hAnsi="Times New Roman"/>
          <w:color w:val="000000"/>
          <w:sz w:val="28"/>
          <w:szCs w:val="28"/>
          <w:lang w:eastAsia="ru-RU"/>
        </w:rPr>
        <w:t>станица Курская, улица Садовая, дом 3в</w:t>
      </w:r>
      <w:r w:rsidR="00A96B19" w:rsidRPr="00D7561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-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отступ</w:t>
      </w:r>
      <w:r w:rsidR="00A96B19">
        <w:rPr>
          <w:rFonts w:ascii="Times New Roman" w:hAnsi="Times New Roman"/>
          <w:sz w:val="28"/>
          <w:szCs w:val="28"/>
          <w:lang w:eastAsia="ru-RU"/>
        </w:rPr>
        <w:t>ов:</w:t>
      </w:r>
    </w:p>
    <w:p w:rsidR="00A96B19" w:rsidRDefault="00633240" w:rsidP="00D756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240">
        <w:rPr>
          <w:rFonts w:ascii="Times New Roman" w:eastAsia="Times New Roman" w:hAnsi="Times New Roman"/>
          <w:sz w:val="28"/>
          <w:szCs w:val="28"/>
          <w:lang w:eastAsia="ru-RU"/>
        </w:rPr>
        <w:t>с 3 м до 0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240">
        <w:rPr>
          <w:rFonts w:ascii="Times New Roman" w:eastAsia="Times New Roman" w:hAnsi="Times New Roman"/>
          <w:sz w:val="28"/>
          <w:szCs w:val="28"/>
          <w:lang w:eastAsia="ru-RU"/>
        </w:rPr>
        <w:t xml:space="preserve">м от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западной</w:t>
      </w:r>
      <w:r w:rsidRPr="0063324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земельного участка</w:t>
      </w:r>
      <w:r w:rsidR="00A96B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71B4" w:rsidRPr="00C15E59" w:rsidRDefault="00A96B19" w:rsidP="00D756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240">
        <w:rPr>
          <w:rFonts w:ascii="Times New Roman" w:eastAsia="Times New Roman" w:hAnsi="Times New Roman"/>
          <w:sz w:val="28"/>
          <w:szCs w:val="28"/>
          <w:lang w:eastAsia="ru-RU"/>
        </w:rPr>
        <w:t xml:space="preserve">с 3 м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33240">
        <w:rPr>
          <w:rFonts w:ascii="Times New Roman" w:eastAsia="Times New Roman" w:hAnsi="Times New Roman"/>
          <w:sz w:val="28"/>
          <w:szCs w:val="28"/>
          <w:lang w:eastAsia="ru-RU"/>
        </w:rPr>
        <w:t xml:space="preserve">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южной</w:t>
      </w:r>
      <w:r w:rsidRPr="0063324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земельного участка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характеристики неблагоприятны для застройки,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объемно-пла</w:t>
      </w:r>
      <w:r w:rsidR="003256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нировочное решение планируемой пристройки к объекту капитального строительства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D7561A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Вардзелов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О.В.Пиналова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537CB"/>
    <w:rsid w:val="002758D1"/>
    <w:rsid w:val="002B1A7C"/>
    <w:rsid w:val="002D0F01"/>
    <w:rsid w:val="00325674"/>
    <w:rsid w:val="003358D9"/>
    <w:rsid w:val="00386B8F"/>
    <w:rsid w:val="00390872"/>
    <w:rsid w:val="003C5FCD"/>
    <w:rsid w:val="003D2A57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926F9"/>
    <w:rsid w:val="005B51FC"/>
    <w:rsid w:val="005C3C02"/>
    <w:rsid w:val="005C7A14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02EC2"/>
    <w:rsid w:val="00840DD6"/>
    <w:rsid w:val="008A0365"/>
    <w:rsid w:val="008D25B4"/>
    <w:rsid w:val="0093245C"/>
    <w:rsid w:val="009B17C1"/>
    <w:rsid w:val="00A34640"/>
    <w:rsid w:val="00A36E69"/>
    <w:rsid w:val="00A53AA6"/>
    <w:rsid w:val="00A60D32"/>
    <w:rsid w:val="00A75FEB"/>
    <w:rsid w:val="00A930A0"/>
    <w:rsid w:val="00A96B19"/>
    <w:rsid w:val="00AB1BBE"/>
    <w:rsid w:val="00AB2C30"/>
    <w:rsid w:val="00B35A1C"/>
    <w:rsid w:val="00B547C4"/>
    <w:rsid w:val="00B94B48"/>
    <w:rsid w:val="00BB3746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B3037"/>
    <w:rsid w:val="00EC655D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89</cp:revision>
  <cp:lastPrinted>2023-06-19T07:12:00Z</cp:lastPrinted>
  <dcterms:created xsi:type="dcterms:W3CDTF">2021-06-18T11:15:00Z</dcterms:created>
  <dcterms:modified xsi:type="dcterms:W3CDTF">2023-06-19T07:27:00Z</dcterms:modified>
</cp:coreProperties>
</file>