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585BB8" w:rsidRDefault="00585BB8" w:rsidP="00E17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РЕЗУЛЬТАТАХ ОБЩЕСТВЕННЫХ ОБСУЖДЕНИЙ </w:t>
      </w:r>
    </w:p>
    <w:p w:rsidR="007947CE" w:rsidRDefault="007947C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74E" w:rsidRDefault="0021674E" w:rsidP="0079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664578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D95E6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C15E5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ст-ца </w:t>
      </w:r>
      <w:proofErr w:type="gramStart"/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Курская</w:t>
      </w:r>
      <w:proofErr w:type="gramEnd"/>
      <w:r w:rsidR="00E171B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общественных обсуждений, состоявшихся              </w:t>
      </w:r>
      <w:r w:rsidR="00664578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4578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17C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(протокол общественных обсуждений </w:t>
      </w:r>
      <w:r w:rsidRPr="0046177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6457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5D5F2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 проект: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разрешения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C15E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664578" w:rsidRPr="00664578">
        <w:rPr>
          <w:rFonts w:ascii="Times New Roman" w:eastAsia="Times New Roman" w:hAnsi="Times New Roman"/>
          <w:sz w:val="28"/>
          <w:szCs w:val="28"/>
          <w:lang w:eastAsia="ru-RU"/>
        </w:rPr>
        <w:t>26:36:020302:1302, адрес: «Российская Федерация, Ставропольский край, Курский муниципальный округ, село Каново, улица Ленина, земельный участок 78 а</w:t>
      </w:r>
      <w:r w:rsidR="00A676C1" w:rsidRPr="00A676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7561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71B4" w:rsidRDefault="00E171B4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общественных обсуждений  приняло участие 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457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947C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участников общественных обсуждений.</w:t>
      </w:r>
    </w:p>
    <w:p w:rsidR="0021674E" w:rsidRDefault="0021674E" w:rsidP="00E171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были получены предложения и замечания от граждан - участников общественных обсуждений и постоянно проживающих на территории, в пределах которой проводятся общественные обсуждения: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61A" w:rsidRDefault="00D7561A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D756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и замечания иных участников общественных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обсужде-ний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                                             отсутствуют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                    .</w:t>
      </w:r>
      <w:proofErr w:type="gramEnd"/>
    </w:p>
    <w:p w:rsidR="0021674E" w:rsidRDefault="0021674E" w:rsidP="00E17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проведения общественных обсуждений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статьей 40 Градостроительного кодекса Российской Федерации комиссия решила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1674E" w:rsidRDefault="0021674E" w:rsidP="00585BB8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5E66" w:rsidRPr="00D95E66" w:rsidRDefault="00E171B4" w:rsidP="00D95E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временно исполняющему полномочия главы Курского муниципального округа Ставропольского края, первому заместителю главы администрации Курского муниципального округа Ставропольского края 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r w:rsidR="00D756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отклонение от предельных параметров разрешенного строительства объекта капитального строительства 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5E66">
        <w:rPr>
          <w:rFonts w:ascii="Times New Roman" w:hAnsi="Times New Roman"/>
          <w:sz w:val="28"/>
          <w:szCs w:val="28"/>
        </w:rPr>
        <w:t>магазина</w:t>
      </w:r>
      <w:r w:rsidR="00D7561A">
        <w:rPr>
          <w:rFonts w:ascii="Times New Roman" w:hAnsi="Times New Roman"/>
          <w:sz w:val="28"/>
          <w:szCs w:val="28"/>
        </w:rPr>
        <w:t>,</w:t>
      </w:r>
      <w:r w:rsidR="00C15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земельном участке с кадастровым номером </w:t>
      </w:r>
      <w:r w:rsidR="00664578" w:rsidRPr="00664578">
        <w:rPr>
          <w:rFonts w:ascii="Times New Roman" w:eastAsia="Times New Roman" w:hAnsi="Times New Roman"/>
          <w:sz w:val="28"/>
          <w:szCs w:val="28"/>
          <w:lang w:eastAsia="ru-RU"/>
        </w:rPr>
        <w:t>26:36:020302:1302, адрес: «Российская Федерация, Ставропольский край, Курский муниципальный округ, село Каново, улица Ленина, земельный участок 78 а</w:t>
      </w:r>
      <w:r w:rsidR="00A676C1" w:rsidRPr="00A676C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947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66457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зе</w:t>
      </w:r>
      <w:r w:rsidR="0066457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мельный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участок)</w:t>
      </w:r>
      <w:r w:rsidR="005F4BD0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с предполагаемыми параметрами отклонения, от предельных параметров разрешенного строительства с уменьшением </w:t>
      </w:r>
      <w:r w:rsidR="00D95E66" w:rsidRPr="00D95E66">
        <w:rPr>
          <w:rFonts w:ascii="Times New Roman" w:eastAsia="Times New Roman" w:hAnsi="Times New Roman"/>
          <w:sz w:val="28"/>
          <w:szCs w:val="28"/>
          <w:lang w:eastAsia="ru-RU"/>
        </w:rPr>
        <w:t>отступов:</w:t>
      </w:r>
    </w:p>
    <w:p w:rsidR="00664578" w:rsidRPr="00664578" w:rsidRDefault="00664578" w:rsidP="0066457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578">
        <w:rPr>
          <w:rFonts w:ascii="Times New Roman" w:eastAsia="Times New Roman" w:hAnsi="Times New Roman"/>
          <w:sz w:val="28"/>
          <w:szCs w:val="28"/>
          <w:lang w:eastAsia="ru-RU"/>
        </w:rPr>
        <w:t>с 3 м до 1,7 м от восточной границы земельного участка;</w:t>
      </w:r>
    </w:p>
    <w:p w:rsidR="00664578" w:rsidRPr="00664578" w:rsidRDefault="00664578" w:rsidP="00664578">
      <w:pPr>
        <w:spacing w:after="0" w:line="30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45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3 м до 2,0 м от западной границы земельного участка;</w:t>
      </w:r>
    </w:p>
    <w:p w:rsidR="00E171B4" w:rsidRPr="0021674E" w:rsidRDefault="00664578" w:rsidP="006645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578">
        <w:rPr>
          <w:rFonts w:ascii="Times New Roman" w:eastAsia="Times New Roman" w:hAnsi="Times New Roman"/>
          <w:sz w:val="28"/>
          <w:szCs w:val="28"/>
          <w:lang w:eastAsia="ru-RU"/>
        </w:rPr>
        <w:t>с 3 м до 1,5 м от южной границы земельного участка</w:t>
      </w:r>
      <w:r w:rsidR="002167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>в связи с тем,</w:t>
      </w:r>
      <w:r w:rsidR="00BB587D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иные характеристики неблагоприятны для застройки, а именно:</w:t>
      </w:r>
      <w:r w:rsidR="00E171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45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объемно-планировочное решение планируемого к строительству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объекта капитально строительства</w:t>
      </w:r>
      <w:r w:rsidR="00130FAA" w:rsidRPr="009138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0FAA" w:rsidRPr="00130FAA" w:rsidRDefault="00A676C1" w:rsidP="00130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п</w:t>
      </w:r>
      <w:r w:rsidR="00130FAA" w:rsidRPr="00130FAA">
        <w:rPr>
          <w:rFonts w:ascii="Times New Roman" w:eastAsia="Times New Roman" w:hAnsi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30FAA"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по землепользованию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Курского</w:t>
      </w:r>
      <w:proofErr w:type="gramEnd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130FAA" w:rsidRPr="00130FAA" w:rsidRDefault="00130FAA" w:rsidP="00130FA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130F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6457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457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4578">
        <w:rPr>
          <w:rFonts w:ascii="Times New Roman" w:eastAsia="Times New Roman" w:hAnsi="Times New Roman"/>
          <w:sz w:val="28"/>
          <w:szCs w:val="28"/>
          <w:lang w:eastAsia="ru-RU"/>
        </w:rPr>
        <w:t>Атанасов</w:t>
      </w:r>
      <w:bookmarkStart w:id="0" w:name="_GoBack"/>
      <w:bookmarkEnd w:id="0"/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0FAA" w:rsidRPr="00130FAA" w:rsidRDefault="00130FAA" w:rsidP="00130FAA">
      <w:pPr>
        <w:tabs>
          <w:tab w:val="left" w:pos="590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130F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0FAA">
        <w:rPr>
          <w:rFonts w:ascii="Times New Roman" w:eastAsia="Times New Roman" w:hAnsi="Times New Roman"/>
          <w:sz w:val="20"/>
          <w:szCs w:val="20"/>
          <w:lang w:eastAsia="ru-RU"/>
        </w:rPr>
        <w:t>(подпись)</w:t>
      </w:r>
    </w:p>
    <w:p w:rsidR="00E171B4" w:rsidRDefault="00E171B4" w:rsidP="00E171B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Секретарь комиссии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>по землепользованию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и застройке </w:t>
      </w:r>
      <w:proofErr w:type="gramStart"/>
      <w:r w:rsidRPr="0045293C">
        <w:rPr>
          <w:rFonts w:ascii="Times New Roman" w:hAnsi="Times New Roman"/>
          <w:sz w:val="28"/>
          <w:szCs w:val="28"/>
          <w:lang w:eastAsia="ru-RU"/>
        </w:rPr>
        <w:t>Курского</w:t>
      </w:r>
      <w:proofErr w:type="gramEnd"/>
      <w:r w:rsidRPr="00452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45293C" w:rsidRPr="0045293C" w:rsidRDefault="0045293C" w:rsidP="0045293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93C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45293C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45293C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45293C">
        <w:rPr>
          <w:rFonts w:ascii="Times New Roman" w:hAnsi="Times New Roman"/>
          <w:sz w:val="28"/>
          <w:szCs w:val="28"/>
          <w:lang w:eastAsia="ru-RU"/>
        </w:rPr>
        <w:t>А.Г.Максимова</w:t>
      </w:r>
      <w:proofErr w:type="spellEnd"/>
    </w:p>
    <w:p w:rsidR="008A0365" w:rsidRPr="00E171B4" w:rsidRDefault="0045293C" w:rsidP="0045293C">
      <w:r w:rsidRPr="0045293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sectPr w:rsidR="008A0365" w:rsidRPr="00E171B4" w:rsidSect="00C15E5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E2BB9"/>
    <w:multiLevelType w:val="hybridMultilevel"/>
    <w:tmpl w:val="EDA43388"/>
    <w:lvl w:ilvl="0" w:tplc="C46E6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40"/>
    <w:rsid w:val="00013A7A"/>
    <w:rsid w:val="00034735"/>
    <w:rsid w:val="00043F5A"/>
    <w:rsid w:val="000D2E72"/>
    <w:rsid w:val="00130FAA"/>
    <w:rsid w:val="00135985"/>
    <w:rsid w:val="001473F6"/>
    <w:rsid w:val="0019311D"/>
    <w:rsid w:val="001B523C"/>
    <w:rsid w:val="001F094F"/>
    <w:rsid w:val="0021674E"/>
    <w:rsid w:val="002537CB"/>
    <w:rsid w:val="002758D1"/>
    <w:rsid w:val="00293218"/>
    <w:rsid w:val="002B1A7C"/>
    <w:rsid w:val="002D0F01"/>
    <w:rsid w:val="003358D9"/>
    <w:rsid w:val="003434E4"/>
    <w:rsid w:val="00386B8F"/>
    <w:rsid w:val="00390872"/>
    <w:rsid w:val="003C5FCD"/>
    <w:rsid w:val="003D2A57"/>
    <w:rsid w:val="004365F8"/>
    <w:rsid w:val="00436CFF"/>
    <w:rsid w:val="0045293C"/>
    <w:rsid w:val="00461779"/>
    <w:rsid w:val="00463A6E"/>
    <w:rsid w:val="0046474B"/>
    <w:rsid w:val="00492C32"/>
    <w:rsid w:val="004B4CB5"/>
    <w:rsid w:val="00512B40"/>
    <w:rsid w:val="00531C0B"/>
    <w:rsid w:val="00535BCD"/>
    <w:rsid w:val="00541D4F"/>
    <w:rsid w:val="0057460C"/>
    <w:rsid w:val="00585BB8"/>
    <w:rsid w:val="005926F9"/>
    <w:rsid w:val="005B51FC"/>
    <w:rsid w:val="005C3C02"/>
    <w:rsid w:val="005C7A14"/>
    <w:rsid w:val="005D5F21"/>
    <w:rsid w:val="005F4BD0"/>
    <w:rsid w:val="00612B1B"/>
    <w:rsid w:val="00633240"/>
    <w:rsid w:val="00664578"/>
    <w:rsid w:val="006678DC"/>
    <w:rsid w:val="00692825"/>
    <w:rsid w:val="006D2BD0"/>
    <w:rsid w:val="006D7819"/>
    <w:rsid w:val="00714B1D"/>
    <w:rsid w:val="00757A01"/>
    <w:rsid w:val="00772E27"/>
    <w:rsid w:val="00780391"/>
    <w:rsid w:val="007947CE"/>
    <w:rsid w:val="007969C3"/>
    <w:rsid w:val="007C47CC"/>
    <w:rsid w:val="007F6543"/>
    <w:rsid w:val="00802EC2"/>
    <w:rsid w:val="008052FA"/>
    <w:rsid w:val="00840DD6"/>
    <w:rsid w:val="008A0365"/>
    <w:rsid w:val="008D25B4"/>
    <w:rsid w:val="0093245C"/>
    <w:rsid w:val="009801C4"/>
    <w:rsid w:val="009B17C1"/>
    <w:rsid w:val="00A34640"/>
    <w:rsid w:val="00A36E69"/>
    <w:rsid w:val="00A53AA6"/>
    <w:rsid w:val="00A60D32"/>
    <w:rsid w:val="00A676C1"/>
    <w:rsid w:val="00A75FEB"/>
    <w:rsid w:val="00A930A0"/>
    <w:rsid w:val="00AB1BBE"/>
    <w:rsid w:val="00AB2C30"/>
    <w:rsid w:val="00B35A1C"/>
    <w:rsid w:val="00B547C4"/>
    <w:rsid w:val="00B94B48"/>
    <w:rsid w:val="00BB3746"/>
    <w:rsid w:val="00BB587D"/>
    <w:rsid w:val="00C15E59"/>
    <w:rsid w:val="00C22008"/>
    <w:rsid w:val="00C34F5D"/>
    <w:rsid w:val="00C5479F"/>
    <w:rsid w:val="00C923DA"/>
    <w:rsid w:val="00CB2DB3"/>
    <w:rsid w:val="00CC24EB"/>
    <w:rsid w:val="00D45B47"/>
    <w:rsid w:val="00D63216"/>
    <w:rsid w:val="00D657FE"/>
    <w:rsid w:val="00D7561A"/>
    <w:rsid w:val="00D95E66"/>
    <w:rsid w:val="00DA7889"/>
    <w:rsid w:val="00DB1846"/>
    <w:rsid w:val="00DB7BE9"/>
    <w:rsid w:val="00DD1BF9"/>
    <w:rsid w:val="00E02926"/>
    <w:rsid w:val="00E042D9"/>
    <w:rsid w:val="00E171B4"/>
    <w:rsid w:val="00E17C9E"/>
    <w:rsid w:val="00E43E64"/>
    <w:rsid w:val="00E549DB"/>
    <w:rsid w:val="00E60990"/>
    <w:rsid w:val="00E67BF1"/>
    <w:rsid w:val="00E94860"/>
    <w:rsid w:val="00EB3037"/>
    <w:rsid w:val="00EC655D"/>
    <w:rsid w:val="00EF4043"/>
    <w:rsid w:val="00F23305"/>
    <w:rsid w:val="00F30E19"/>
    <w:rsid w:val="00F8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BB374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gisogd</cp:lastModifiedBy>
  <cp:revision>114</cp:revision>
  <cp:lastPrinted>2024-01-12T06:27:00Z</cp:lastPrinted>
  <dcterms:created xsi:type="dcterms:W3CDTF">2021-06-18T11:15:00Z</dcterms:created>
  <dcterms:modified xsi:type="dcterms:W3CDTF">2025-03-27T13:06:00Z</dcterms:modified>
</cp:coreProperties>
</file>