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TEXT"/>
        <w:bidi w:val="0"/>
        <w:ind w:start="0" w:end="0" w:hanging="0"/>
        <w:rPr/>
      </w:pPr>
      <w:r>
        <w:rPr>
          <w:rFonts w:cs="Times New Roman" w:ascii="Times New Roman" w:hAnsi="Times New Roman"/>
          <w:sz w:val="24"/>
          <w:szCs w:val="24"/>
        </w:rPr>
        <w:t xml:space="preserve">    </w:t>
      </w:r>
    </w:p>
    <w:p>
      <w:pPr>
        <w:pStyle w:val="HEADERTEXT"/>
        <w:bidi w:val="0"/>
        <w:ind w:start="0" w:end="0" w:hanging="0"/>
        <w:jc w:val="center"/>
        <w:rPr/>
      </w:pPr>
      <w:r>
        <w:rPr>
          <w:rFonts w:cs="Times New Roman" w:ascii="Times New Roman" w:hAnsi="Times New Roman"/>
          <w:b/>
          <w:bCs/>
          <w:color w:val="000001"/>
          <w:sz w:val="22"/>
          <w:szCs w:val="22"/>
        </w:rPr>
        <w:t xml:space="preserve">ПРАВИЛА ОХРАНЫ МАГИСТРАЛЬНЫХ ТРУБОПРОВОДОВ   </w:t>
      </w:r>
    </w:p>
    <w:p>
      <w:pPr>
        <w:pStyle w:val="FORMATTEXT"/>
        <w:bidi w:val="0"/>
        <w:ind w:start="0" w:end="0" w:hanging="0"/>
        <w:jc w:val="both"/>
        <w:rPr/>
      </w:pPr>
      <w:r>
        <w:rPr>
          <w:rFonts w:cs="Times New Roman" w:ascii="Times New Roman" w:hAnsi="Times New Roman"/>
          <w:sz w:val="22"/>
          <w:szCs w:val="22"/>
        </w:rPr>
        <w:t xml:space="preserve">            </w:t>
      </w:r>
    </w:p>
    <w:p>
      <w:pPr>
        <w:pStyle w:val="FORMATTEXT"/>
        <w:bidi w:val="0"/>
        <w:ind w:start="0" w:end="0" w:firstLine="426"/>
        <w:jc w:val="both"/>
        <w:rPr/>
      </w:pPr>
      <w:r>
        <w:rPr>
          <w:rFonts w:cs="Times New Roman" w:ascii="Times New Roman" w:hAnsi="Times New Roman"/>
          <w:sz w:val="22"/>
          <w:szCs w:val="22"/>
        </w:rPr>
        <w:t>УТВЕРЖДЕНЫ постановлением Госгортехнадзора России от 24.04.92 г. N 9</w:t>
      </w:r>
    </w:p>
    <w:p>
      <w:pPr>
        <w:pStyle w:val="FORMATTEXT"/>
        <w:bidi w:val="0"/>
        <w:ind w:start="0" w:end="0" w:firstLine="426"/>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426"/>
        <w:jc w:val="both"/>
        <w:rPr/>
      </w:pPr>
      <w:r>
        <w:rPr>
          <w:rFonts w:cs="Times New Roman" w:ascii="Times New Roman" w:hAnsi="Times New Roman"/>
          <w:sz w:val="22"/>
          <w:szCs w:val="22"/>
        </w:rPr>
        <w:t>УТВЕРЖДЕНЫ заместителем Министра топлива и энергетики России 29.04.92 г.</w:t>
      </w:r>
    </w:p>
    <w:p>
      <w:pPr>
        <w:pStyle w:val="FORMATTEXT"/>
        <w:bidi w:val="0"/>
        <w:ind w:start="0" w:end="0" w:firstLine="426"/>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426"/>
        <w:jc w:val="both"/>
        <w:rPr/>
      </w:pPr>
      <w:r>
        <w:rPr>
          <w:rFonts w:cs="Times New Roman" w:ascii="Times New Roman" w:hAnsi="Times New Roman"/>
          <w:sz w:val="22"/>
          <w:szCs w:val="22"/>
        </w:rPr>
        <w:t>Внесены дополнения, утвержденные постановлением Госгортехнадзора России от 23.11.94 N 61</w:t>
      </w:r>
    </w:p>
    <w:p>
      <w:pPr>
        <w:pStyle w:val="FORMATTEXT"/>
        <w:bidi w:val="0"/>
        <w:ind w:start="0" w:end="0" w:firstLine="568"/>
        <w:jc w:val="both"/>
        <w:rPr>
          <w:rFonts w:ascii="Times New Roman" w:hAnsi="Times New Roman" w:cs="Times New Roman"/>
        </w:rPr>
      </w:pPr>
      <w:r>
        <w:rPr>
          <w:rFonts w:cs="Times New Roman" w:ascii="Times New Roman" w:hAnsi="Times New Roman"/>
        </w:rPr>
      </w:r>
    </w:p>
    <w:p>
      <w:pPr>
        <w:pStyle w:val="FORMATTEXT"/>
        <w:bidi w:val="0"/>
        <w:ind w:start="0" w:end="0" w:firstLine="568"/>
        <w:jc w:val="both"/>
        <w:rPr/>
      </w:pPr>
      <w:r>
        <w:rPr>
          <w:rFonts w:cs="Times New Roman" w:ascii="Times New Roman" w:hAnsi="Times New Roman"/>
          <w:sz w:val="22"/>
          <w:szCs w:val="22"/>
        </w:rPr>
        <w:t xml:space="preserve">Правила охраны магистральных трубопроводов определяют требования к обустройству трасс трубопроводов, порядку определения границ охранных зон магистральных трубопроводов, условиям использования земельных участков в границах охранных зон магистральных трубопроводов, порядку организации и производства работ в охранных зонах трубопроводов, права и обязанности эксплуатационных организаций в области обеспечения сохранности опасных производственных объектов, предотвращения аварий на магистральных трубопроводах и ликвидации их последствий. </w:t>
      </w:r>
    </w:p>
    <w:p>
      <w:pPr>
        <w:pStyle w:val="FORMATTEXT"/>
        <w:bidi w:val="0"/>
        <w:ind w:start="0" w:end="0" w:firstLine="568"/>
        <w:jc w:val="both"/>
        <w:rPr/>
      </w:pPr>
      <w:r>
        <w:rPr>
          <w:rFonts w:cs="Times New Roman" w:ascii="Times New Roman" w:hAnsi="Times New Roman"/>
          <w:sz w:val="22"/>
          <w:szCs w:val="22"/>
        </w:rPr>
        <w:t>Настоящие Правила разработаны в целях обеспечения сохранности объектов магистрального трубопроводного транспорта природного газа и опасных жидкостей (нефть, нефтепродукты, конденсат, жидкий аммиак и др.), создание условий для нормальной работы магистральных трубопроводов и предотвращение непреднамеренных повреждений трубопроводов землеройной и гусеничной техникой.</w:t>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HEADERTEXT"/>
        <w:bidi w:val="0"/>
        <w:ind w:start="0" w:end="0" w:hanging="0"/>
        <w:rPr>
          <w:rFonts w:ascii="Times New Roman" w:hAnsi="Times New Roman" w:cs="Times New Roman"/>
          <w:b/>
          <w:b/>
          <w:bCs/>
          <w:color w:val="000001"/>
          <w:sz w:val="22"/>
          <w:szCs w:val="22"/>
        </w:rPr>
      </w:pPr>
      <w:r>
        <w:rPr>
          <w:rFonts w:cs="Times New Roman" w:ascii="Times New Roman" w:hAnsi="Times New Roman"/>
          <w:b/>
          <w:bCs/>
          <w:color w:val="000001"/>
          <w:sz w:val="22"/>
          <w:szCs w:val="22"/>
        </w:rPr>
      </w:r>
    </w:p>
    <w:p>
      <w:pPr>
        <w:pStyle w:val="HEADERTEXT"/>
        <w:bidi w:val="0"/>
        <w:ind w:start="0" w:end="0" w:hanging="0"/>
        <w:jc w:val="center"/>
        <w:rPr/>
      </w:pPr>
      <w:r>
        <w:rPr>
          <w:rFonts w:cs="Times New Roman" w:ascii="Times New Roman" w:hAnsi="Times New Roman"/>
          <w:b/>
          <w:bCs/>
          <w:color w:val="000001"/>
          <w:sz w:val="22"/>
          <w:szCs w:val="22"/>
        </w:rPr>
        <w:t xml:space="preserve"> </w:t>
      </w:r>
      <w:r>
        <w:rPr>
          <w:rFonts w:cs="Times New Roman" w:ascii="Times New Roman" w:hAnsi="Times New Roman"/>
          <w:b/>
          <w:bCs/>
          <w:color w:val="000001"/>
          <w:sz w:val="22"/>
          <w:szCs w:val="22"/>
        </w:rPr>
        <w:t xml:space="preserve">1. ОБЩИЕ ПОЛОЖЕНИЯ </w:t>
      </w:r>
    </w:p>
    <w:p>
      <w:pPr>
        <w:pStyle w:val="FORMATTEXT"/>
        <w:bidi w:val="0"/>
        <w:ind w:start="0" w:end="0" w:hanging="0"/>
        <w:jc w:val="both"/>
        <w:rPr/>
      </w:pPr>
      <w:r>
        <w:rPr>
          <w:rFonts w:cs="Times New Roman" w:ascii="Times New Roman" w:hAnsi="Times New Roman"/>
          <w:sz w:val="22"/>
          <w:szCs w:val="22"/>
        </w:rPr>
        <w:t xml:space="preserve">            </w:t>
      </w:r>
    </w:p>
    <w:p>
      <w:pPr>
        <w:pStyle w:val="FORMATTEXT"/>
        <w:bidi w:val="0"/>
        <w:ind w:start="0" w:end="0" w:firstLine="568"/>
        <w:jc w:val="both"/>
        <w:rPr/>
      </w:pPr>
      <w:r>
        <w:rPr>
          <w:rFonts w:cs="Times New Roman" w:ascii="Times New Roman" w:hAnsi="Times New Roman"/>
          <w:sz w:val="22"/>
          <w:szCs w:val="22"/>
        </w:rPr>
        <w:t xml:space="preserve">1.1. Настоящие Правила вводятся в целях обеспечения сохранности, создания нормальных условий эксплуатации и предотвращения несчастных случаев на магистральных трубопроводах (далее - трубопроводы), транспортирующих нефть, природный газ, нефтепродукты, нефтяной и искусственный углеводородные газы, сжиженные углеводородные газы, нестабильный бензин, конденсат и жидкий аммиак (далее - продукция). </w:t>
      </w:r>
    </w:p>
    <w:p>
      <w:pPr>
        <w:pStyle w:val="FORMATTEXT"/>
        <w:bidi w:val="0"/>
        <w:ind w:start="0" w:end="0" w:firstLine="568"/>
        <w:jc w:val="both"/>
        <w:rPr/>
      </w:pPr>
      <w:r>
        <w:rPr>
          <w:rFonts w:cs="Times New Roman" w:ascii="Times New Roman" w:hAnsi="Times New Roman"/>
          <w:sz w:val="22"/>
          <w:szCs w:val="22"/>
        </w:rPr>
        <w:t>1.2. В состав трубопроводов, на которые распространяются настоящие Правила, входят:</w:t>
      </w:r>
    </w:p>
    <w:p>
      <w:pPr>
        <w:pStyle w:val="FORMATTEXT"/>
        <w:bidi w:val="0"/>
        <w:ind w:start="0" w:end="0" w:firstLine="568"/>
        <w:jc w:val="both"/>
        <w:rPr/>
      </w:pPr>
      <w:r>
        <w:rPr>
          <w:rFonts w:cs="Times New Roman" w:ascii="Times New Roman" w:hAnsi="Times New Roman"/>
          <w:sz w:val="22"/>
          <w:szCs w:val="22"/>
        </w:rPr>
        <w:t xml:space="preserve">трубопровод (от места выхода подготовленной к транспорту товарной продукции до мест переработки и отгрузки нефти, потребления нефтепродуктов или перевалки их на другой вид транспорта и реализации газа, в том числе сжиженного, потребителям) с ответвлениями и лупингами, запорной арматурой, переходами через естественные и искусственные препятствия, узлами подключения насосных и компрессорных станций, узлами пуска и приема очистных и диагностических устройств, узлами измерения количества продукции, конденсатосборниками, устройствами для ввода ингибиторов гидратообразования, узлами спуска продукции или продувки газопровода; </w:t>
      </w:r>
    </w:p>
    <w:p>
      <w:pPr>
        <w:pStyle w:val="FORMATTEXT"/>
        <w:bidi w:val="0"/>
        <w:ind w:start="0" w:end="0" w:firstLine="568"/>
        <w:jc w:val="both"/>
        <w:rPr/>
      </w:pPr>
      <w:r>
        <w:rPr>
          <w:rFonts w:cs="Times New Roman" w:ascii="Times New Roman" w:hAnsi="Times New Roman"/>
          <w:sz w:val="22"/>
          <w:szCs w:val="22"/>
        </w:rPr>
        <w:t xml:space="preserve">установки электрохимической защиты трубопроводов от коррозии, линии и сооружения технологической связи, средства телемеханики трубопроводов; </w:t>
      </w:r>
    </w:p>
    <w:p>
      <w:pPr>
        <w:pStyle w:val="FORMATTEXT"/>
        <w:bidi w:val="0"/>
        <w:ind w:start="0" w:end="0" w:firstLine="568"/>
        <w:jc w:val="both"/>
        <w:rPr/>
      </w:pPr>
      <w:r>
        <w:rPr>
          <w:rFonts w:cs="Times New Roman" w:ascii="Times New Roman" w:hAnsi="Times New Roman"/>
          <w:sz w:val="22"/>
          <w:szCs w:val="22"/>
        </w:rPr>
        <w:t xml:space="preserve">линии электропередачи, предназначенные для обслуживания трубопроводов, устройства электроснабжения и дистанционного управления запорной арматурой и установками электрохимической защиты трубопроводов; </w:t>
      </w:r>
    </w:p>
    <w:p>
      <w:pPr>
        <w:pStyle w:val="FORMATTEXT"/>
        <w:bidi w:val="0"/>
        <w:ind w:start="0" w:end="0" w:firstLine="568"/>
        <w:jc w:val="both"/>
        <w:rPr/>
      </w:pPr>
      <w:r>
        <w:rPr>
          <w:rFonts w:cs="Times New Roman" w:ascii="Times New Roman" w:hAnsi="Times New Roman"/>
          <w:sz w:val="22"/>
          <w:szCs w:val="22"/>
        </w:rPr>
        <w:t xml:space="preserve">противопожарные средства, противоэрозионные и защитные сооружения трубопроводов; </w:t>
      </w:r>
    </w:p>
    <w:p>
      <w:pPr>
        <w:pStyle w:val="FORMATTEXT"/>
        <w:bidi w:val="0"/>
        <w:ind w:start="0" w:end="0" w:firstLine="568"/>
        <w:jc w:val="both"/>
        <w:rPr/>
      </w:pPr>
      <w:r>
        <w:rPr>
          <w:rFonts w:cs="Times New Roman" w:ascii="Times New Roman" w:hAnsi="Times New Roman"/>
          <w:sz w:val="22"/>
          <w:szCs w:val="22"/>
        </w:rPr>
        <w:t xml:space="preserve">емкости для хранения и разгазирования конденсата, земляные амбары для аварийного выпуска продукции; </w:t>
      </w:r>
    </w:p>
    <w:p>
      <w:pPr>
        <w:pStyle w:val="FORMATTEXT"/>
        <w:bidi w:val="0"/>
        <w:ind w:start="0" w:end="0" w:firstLine="568"/>
        <w:jc w:val="both"/>
        <w:rPr/>
      </w:pPr>
      <w:r>
        <w:rPr>
          <w:rFonts w:cs="Times New Roman" w:ascii="Times New Roman" w:hAnsi="Times New Roman"/>
          <w:sz w:val="22"/>
          <w:szCs w:val="22"/>
        </w:rPr>
        <w:t>сооружения линейной службы эксплуатации трубопроводов;</w:t>
      </w:r>
    </w:p>
    <w:p>
      <w:pPr>
        <w:pStyle w:val="FORMATTEXT"/>
        <w:bidi w:val="0"/>
        <w:ind w:start="0" w:end="0" w:firstLine="568"/>
        <w:jc w:val="both"/>
        <w:rPr/>
      </w:pPr>
      <w:r>
        <w:rPr>
          <w:rFonts w:cs="Times New Roman" w:ascii="Times New Roman" w:hAnsi="Times New Roman"/>
          <w:sz w:val="22"/>
          <w:szCs w:val="22"/>
        </w:rPr>
        <w:t xml:space="preserve">вдольтрассовые проезды и переезды через трубопроводы, постоянные дороги, вертолетные площадки, расположенные вдоль трассы трубопровода и подъезды к ним, опознавательные и сигнальные знаки местонахождения трубопроводов, сигнальные знаки при пересечении трубопроводами внутренних судоходных путей; </w:t>
      </w:r>
    </w:p>
    <w:p>
      <w:pPr>
        <w:pStyle w:val="FORMATTEXT"/>
        <w:bidi w:val="0"/>
        <w:ind w:start="0" w:end="0" w:firstLine="568"/>
        <w:jc w:val="both"/>
        <w:rPr/>
      </w:pPr>
      <w:r>
        <w:rPr>
          <w:rFonts w:cs="Times New Roman" w:ascii="Times New Roman" w:hAnsi="Times New Roman"/>
          <w:sz w:val="22"/>
          <w:szCs w:val="22"/>
        </w:rPr>
        <w:t xml:space="preserve">головные и промежуточные перекачивающие, наливные массовые и напоропонижающие станции, резервуарные парки, очистные сооружения; </w:t>
      </w:r>
    </w:p>
    <w:p>
      <w:pPr>
        <w:pStyle w:val="FORMATTEXT"/>
        <w:bidi w:val="0"/>
        <w:ind w:start="0" w:end="0" w:firstLine="568"/>
        <w:jc w:val="both"/>
        <w:rPr/>
      </w:pPr>
      <w:r>
        <w:rPr>
          <w:rFonts w:cs="Times New Roman" w:ascii="Times New Roman" w:hAnsi="Times New Roman"/>
          <w:sz w:val="22"/>
          <w:szCs w:val="22"/>
        </w:rPr>
        <w:t xml:space="preserve">компрессорные и газораспределительные станции; </w:t>
      </w:r>
    </w:p>
    <w:p>
      <w:pPr>
        <w:pStyle w:val="FORMATTEXT"/>
        <w:bidi w:val="0"/>
        <w:ind w:start="0" w:end="0" w:firstLine="568"/>
        <w:jc w:val="both"/>
        <w:rPr/>
      </w:pPr>
      <w:r>
        <w:rPr>
          <w:rFonts w:cs="Times New Roman" w:ascii="Times New Roman" w:hAnsi="Times New Roman"/>
          <w:sz w:val="22"/>
          <w:szCs w:val="22"/>
        </w:rPr>
        <w:t>станции подземного хранения газа, нефти и нефтепродуктов;</w:t>
      </w:r>
    </w:p>
    <w:p>
      <w:pPr>
        <w:pStyle w:val="FORMATTEXT"/>
        <w:bidi w:val="0"/>
        <w:ind w:start="0" w:end="0" w:firstLine="568"/>
        <w:jc w:val="both"/>
        <w:rPr/>
      </w:pPr>
      <w:r>
        <w:rPr>
          <w:rFonts w:cs="Times New Roman" w:ascii="Times New Roman" w:hAnsi="Times New Roman"/>
          <w:sz w:val="22"/>
          <w:szCs w:val="22"/>
        </w:rPr>
        <w:t xml:space="preserve">автомобильные газонаполнительные станции; </w:t>
      </w:r>
    </w:p>
    <w:p>
      <w:pPr>
        <w:pStyle w:val="FORMATTEXT"/>
        <w:bidi w:val="0"/>
        <w:ind w:start="0" w:end="0" w:firstLine="568"/>
        <w:jc w:val="both"/>
        <w:rPr/>
      </w:pPr>
      <w:r>
        <w:rPr>
          <w:rFonts w:cs="Times New Roman" w:ascii="Times New Roman" w:hAnsi="Times New Roman"/>
          <w:sz w:val="22"/>
          <w:szCs w:val="22"/>
        </w:rPr>
        <w:t xml:space="preserve">наливные и сливные эстакады и причалы; </w:t>
      </w:r>
    </w:p>
    <w:p>
      <w:pPr>
        <w:pStyle w:val="FORMATTEXT"/>
        <w:bidi w:val="0"/>
        <w:ind w:start="0" w:end="0" w:firstLine="568"/>
        <w:jc w:val="both"/>
        <w:rPr/>
      </w:pPr>
      <w:r>
        <w:rPr>
          <w:rFonts w:cs="Times New Roman" w:ascii="Times New Roman" w:hAnsi="Times New Roman"/>
          <w:sz w:val="22"/>
          <w:szCs w:val="22"/>
        </w:rPr>
        <w:t xml:space="preserve">пункты подогрева нефти и нефтепродуктов; </w:t>
      </w:r>
    </w:p>
    <w:p>
      <w:pPr>
        <w:pStyle w:val="FORMATTEXT"/>
        <w:bidi w:val="0"/>
        <w:ind w:start="0" w:end="0" w:firstLine="568"/>
        <w:jc w:val="both"/>
        <w:rPr/>
      </w:pPr>
      <w:r>
        <w:rPr>
          <w:rFonts w:cs="Times New Roman" w:ascii="Times New Roman" w:hAnsi="Times New Roman"/>
          <w:sz w:val="22"/>
          <w:szCs w:val="22"/>
        </w:rPr>
        <w:t xml:space="preserve">раздаточная станция жидкого аммиака. </w:t>
      </w:r>
    </w:p>
    <w:p>
      <w:pPr>
        <w:pStyle w:val="FORMATTEXT"/>
        <w:bidi w:val="0"/>
        <w:ind w:start="0" w:end="0" w:firstLine="568"/>
        <w:jc w:val="both"/>
        <w:rPr/>
      </w:pPr>
      <w:r>
        <w:rPr>
          <w:rFonts w:cs="Times New Roman" w:ascii="Times New Roman" w:hAnsi="Times New Roman"/>
          <w:sz w:val="22"/>
          <w:szCs w:val="22"/>
        </w:rPr>
        <w:t xml:space="preserve">1.3. Настоящие Правила являются обязательными для исполнения предприятиями трубопроводного транспорта, местными органами власти и управления, а также другими предприятиями, организациями и гражданами, производящими работы или какие-либо действия в районе прохождения трубопроводов. </w:t>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pPr>
      <w:r>
        <w:rPr>
          <w:rFonts w:cs="Times New Roman" w:ascii="Times New Roman" w:hAnsi="Times New Roman"/>
          <w:sz w:val="22"/>
          <w:szCs w:val="22"/>
        </w:rPr>
        <w:t xml:space="preserve">1.4. Материалы фактического положения трубопровода (исполнительная съемка)  с привязкой охраны зон входящих в его состав коммуникаций и объектов должны быть переданы в соответствующие местные органы власти и управления для нанесения их на районные карты землепользования. </w:t>
      </w:r>
    </w:p>
    <w:p>
      <w:pPr>
        <w:pStyle w:val="FORMATTEXT"/>
        <w:bidi w:val="0"/>
        <w:ind w:start="0" w:end="0" w:firstLine="568"/>
        <w:jc w:val="both"/>
        <w:rPr/>
      </w:pPr>
      <w:r>
        <w:rPr>
          <w:rFonts w:cs="Times New Roman" w:ascii="Times New Roman" w:hAnsi="Times New Roman"/>
          <w:sz w:val="22"/>
          <w:szCs w:val="22"/>
        </w:rPr>
        <w:t xml:space="preserve">Местные органы власти и управления выдают сведения о местонахождении трубопровода заинтересованным предприятиям, организациям и учреждениям по их просьбам. </w:t>
      </w:r>
    </w:p>
    <w:p>
      <w:pPr>
        <w:pStyle w:val="FORMATTEXT"/>
        <w:bidi w:val="0"/>
        <w:ind w:start="0" w:end="0" w:firstLine="568"/>
        <w:jc w:val="both"/>
        <w:rPr/>
      </w:pPr>
      <w:r>
        <w:rPr>
          <w:rFonts w:cs="Times New Roman" w:ascii="Times New Roman" w:hAnsi="Times New Roman"/>
          <w:sz w:val="22"/>
          <w:szCs w:val="22"/>
        </w:rPr>
        <w:t xml:space="preserve">Предприятия трубопроводного транспорта должны регулярно (не реже 1 раза в квартал) давать информацию через местное радио и печать о местах прохождения трубопроводов. </w:t>
      </w:r>
    </w:p>
    <w:p>
      <w:pPr>
        <w:pStyle w:val="FORMATTEXT"/>
        <w:bidi w:val="0"/>
        <w:ind w:start="0" w:end="0" w:firstLine="568"/>
        <w:jc w:val="both"/>
        <w:rPr/>
      </w:pPr>
      <w:r>
        <w:rPr>
          <w:rFonts w:cs="Times New Roman" w:ascii="Times New Roman" w:hAnsi="Times New Roman"/>
          <w:sz w:val="22"/>
          <w:szCs w:val="22"/>
        </w:rPr>
        <w:t>1.5. В дополнение к настоящим Правилам должны быть разработаны в качестве нормативных документов соответствующие правила технической эксплуатации, правила безопасности при эксплуатации и правила пожарной безопасности для каждого вида трубопроводов.</w:t>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HEADERTEXT"/>
        <w:bidi w:val="0"/>
        <w:ind w:start="0" w:end="0" w:hanging="0"/>
        <w:jc w:val="center"/>
        <w:rPr/>
      </w:pPr>
      <w:r>
        <w:rPr>
          <w:rFonts w:cs="Times New Roman" w:ascii="Times New Roman" w:hAnsi="Times New Roman"/>
          <w:b/>
          <w:bCs/>
          <w:color w:val="000001"/>
          <w:sz w:val="22"/>
          <w:szCs w:val="22"/>
        </w:rPr>
        <w:t xml:space="preserve"> </w:t>
      </w:r>
      <w:r>
        <w:rPr>
          <w:rFonts w:cs="Times New Roman" w:ascii="Times New Roman" w:hAnsi="Times New Roman"/>
          <w:b/>
          <w:bCs/>
          <w:color w:val="000001"/>
          <w:sz w:val="22"/>
          <w:szCs w:val="22"/>
        </w:rPr>
        <w:t xml:space="preserve">2. ОПАСНЫЕ ФАКТОРЫ </w:t>
      </w:r>
    </w:p>
    <w:p>
      <w:pPr>
        <w:pStyle w:val="FORMATTEXT"/>
        <w:bidi w:val="0"/>
        <w:ind w:start="0" w:end="0" w:hanging="0"/>
        <w:jc w:val="both"/>
        <w:rPr/>
      </w:pPr>
      <w:r>
        <w:rPr>
          <w:rFonts w:cs="Times New Roman" w:ascii="Times New Roman" w:hAnsi="Times New Roman"/>
          <w:sz w:val="22"/>
          <w:szCs w:val="22"/>
        </w:rPr>
        <w:t xml:space="preserve">            </w:t>
      </w:r>
    </w:p>
    <w:p>
      <w:pPr>
        <w:pStyle w:val="FORMATTEXT"/>
        <w:bidi w:val="0"/>
        <w:ind w:start="0" w:end="0" w:firstLine="568"/>
        <w:jc w:val="both"/>
        <w:rPr/>
      </w:pPr>
      <w:r>
        <w:rPr>
          <w:rFonts w:cs="Times New Roman" w:ascii="Times New Roman" w:hAnsi="Times New Roman"/>
          <w:sz w:val="22"/>
          <w:szCs w:val="22"/>
        </w:rPr>
        <w:t xml:space="preserve">2.1. Трубопроводы, на которых распространяется действие настоящих Правил, относятся к объектам повышенной опасности. Их опасность определяется совокупностью опасных производственных факторов процесса перекачки и опасных свойств перекачиваемой среды. </w:t>
      </w:r>
    </w:p>
    <w:p>
      <w:pPr>
        <w:pStyle w:val="FORMATTEXT"/>
        <w:bidi w:val="0"/>
        <w:ind w:start="0" w:end="0" w:firstLine="568"/>
        <w:jc w:val="both"/>
        <w:rPr/>
      </w:pPr>
      <w:r>
        <w:rPr>
          <w:rFonts w:cs="Times New Roman" w:ascii="Times New Roman" w:hAnsi="Times New Roman"/>
          <w:sz w:val="22"/>
          <w:szCs w:val="22"/>
        </w:rPr>
        <w:t>2.2. Опасными производственными факторами трубопроводов являются:</w:t>
      </w:r>
    </w:p>
    <w:p>
      <w:pPr>
        <w:pStyle w:val="FORMATTEXT"/>
        <w:bidi w:val="0"/>
        <w:ind w:start="0" w:end="0" w:firstLine="568"/>
        <w:jc w:val="both"/>
        <w:rPr/>
      </w:pPr>
      <w:r>
        <w:rPr>
          <w:rFonts w:cs="Times New Roman" w:ascii="Times New Roman" w:hAnsi="Times New Roman"/>
          <w:sz w:val="22"/>
          <w:szCs w:val="22"/>
        </w:rPr>
        <w:t xml:space="preserve">разрушение трубопровода или его элементов, сопровождающееся разлетом осколков металла и грунта; </w:t>
      </w:r>
    </w:p>
    <w:p>
      <w:pPr>
        <w:pStyle w:val="FORMATTEXT"/>
        <w:bidi w:val="0"/>
        <w:ind w:start="0" w:end="0" w:firstLine="568"/>
        <w:jc w:val="both"/>
        <w:rPr/>
      </w:pPr>
      <w:r>
        <w:rPr>
          <w:rFonts w:cs="Times New Roman" w:ascii="Times New Roman" w:hAnsi="Times New Roman"/>
          <w:sz w:val="22"/>
          <w:szCs w:val="22"/>
        </w:rPr>
        <w:t xml:space="preserve">возгорание продукта при разрушении трубопровода, открытый огонь и термическое воздействие пожара; </w:t>
      </w:r>
    </w:p>
    <w:p>
      <w:pPr>
        <w:pStyle w:val="FORMATTEXT"/>
        <w:bidi w:val="0"/>
        <w:ind w:start="0" w:end="0" w:firstLine="568"/>
        <w:jc w:val="both"/>
        <w:rPr/>
      </w:pPr>
      <w:r>
        <w:rPr>
          <w:rFonts w:cs="Times New Roman" w:ascii="Times New Roman" w:hAnsi="Times New Roman"/>
          <w:sz w:val="22"/>
          <w:szCs w:val="22"/>
        </w:rPr>
        <w:t xml:space="preserve">взрыв газовоздушной смеси; </w:t>
      </w:r>
    </w:p>
    <w:p>
      <w:pPr>
        <w:pStyle w:val="FORMATTEXT"/>
        <w:bidi w:val="0"/>
        <w:ind w:start="0" w:end="0" w:firstLine="568"/>
        <w:jc w:val="both"/>
        <w:rPr/>
      </w:pPr>
      <w:r>
        <w:rPr>
          <w:rFonts w:cs="Times New Roman" w:ascii="Times New Roman" w:hAnsi="Times New Roman"/>
          <w:sz w:val="22"/>
          <w:szCs w:val="22"/>
        </w:rPr>
        <w:t xml:space="preserve">обрушение и повреждение зданий, сооружений, установок; </w:t>
      </w:r>
    </w:p>
    <w:p>
      <w:pPr>
        <w:pStyle w:val="FORMATTEXT"/>
        <w:bidi w:val="0"/>
        <w:ind w:start="0" w:end="0" w:firstLine="568"/>
        <w:jc w:val="both"/>
        <w:rPr/>
      </w:pPr>
      <w:r>
        <w:rPr>
          <w:rFonts w:cs="Times New Roman" w:ascii="Times New Roman" w:hAnsi="Times New Roman"/>
          <w:sz w:val="22"/>
          <w:szCs w:val="22"/>
        </w:rPr>
        <w:t>пониженная концентрация кислорода;</w:t>
      </w:r>
    </w:p>
    <w:p>
      <w:pPr>
        <w:pStyle w:val="FORMATTEXT"/>
        <w:bidi w:val="0"/>
        <w:ind w:start="0" w:end="0" w:firstLine="568"/>
        <w:jc w:val="both"/>
        <w:rPr/>
      </w:pPr>
      <w:r>
        <w:rPr>
          <w:rFonts w:cs="Times New Roman" w:ascii="Times New Roman" w:hAnsi="Times New Roman"/>
          <w:sz w:val="22"/>
          <w:szCs w:val="22"/>
        </w:rPr>
        <w:t>дым; </w:t>
      </w:r>
    </w:p>
    <w:p>
      <w:pPr>
        <w:pStyle w:val="FORMATTEXT"/>
        <w:bidi w:val="0"/>
        <w:ind w:start="0" w:end="0" w:firstLine="568"/>
        <w:jc w:val="both"/>
        <w:rPr/>
      </w:pPr>
      <w:r>
        <w:rPr>
          <w:rFonts w:cs="Times New Roman" w:ascii="Times New Roman" w:hAnsi="Times New Roman"/>
          <w:sz w:val="22"/>
          <w:szCs w:val="22"/>
        </w:rPr>
        <w:t>токсичность продукции.</w:t>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HEADERTEXT"/>
        <w:bidi w:val="0"/>
        <w:ind w:start="0" w:end="0" w:hanging="0"/>
        <w:jc w:val="center"/>
        <w:rPr/>
      </w:pPr>
      <w:r>
        <w:rPr>
          <w:rFonts w:cs="Times New Roman" w:ascii="Times New Roman" w:hAnsi="Times New Roman"/>
          <w:b/>
          <w:bCs/>
          <w:color w:val="000001"/>
          <w:sz w:val="22"/>
          <w:szCs w:val="22"/>
        </w:rPr>
        <w:t xml:space="preserve"> </w:t>
      </w:r>
      <w:r>
        <w:rPr>
          <w:rFonts w:cs="Times New Roman" w:ascii="Times New Roman" w:hAnsi="Times New Roman"/>
          <w:b/>
          <w:bCs/>
          <w:color w:val="000001"/>
          <w:sz w:val="22"/>
          <w:szCs w:val="22"/>
        </w:rPr>
        <w:t xml:space="preserve">3. ОБУСТРОЙСТВО ТРАСС </w:t>
      </w:r>
    </w:p>
    <w:p>
      <w:pPr>
        <w:pStyle w:val="FORMATTEXT"/>
        <w:bidi w:val="0"/>
        <w:ind w:start="0" w:end="0" w:hanging="0"/>
        <w:jc w:val="both"/>
        <w:rPr/>
      </w:pPr>
      <w:r>
        <w:rPr>
          <w:rFonts w:cs="Times New Roman" w:ascii="Times New Roman" w:hAnsi="Times New Roman"/>
          <w:sz w:val="22"/>
          <w:szCs w:val="22"/>
        </w:rPr>
        <w:t xml:space="preserve">            </w:t>
      </w:r>
    </w:p>
    <w:p>
      <w:pPr>
        <w:pStyle w:val="FORMATTEXT"/>
        <w:bidi w:val="0"/>
        <w:ind w:start="0" w:end="0" w:firstLine="568"/>
        <w:jc w:val="both"/>
        <w:rPr/>
      </w:pPr>
      <w:r>
        <w:rPr>
          <w:rFonts w:cs="Times New Roman" w:ascii="Times New Roman" w:hAnsi="Times New Roman"/>
          <w:sz w:val="22"/>
          <w:szCs w:val="22"/>
        </w:rPr>
        <w:t>3.1. Трассы трубопроводов обозначаются опознавательными знаками (со щитами-указателями) высотой 1,5-2 метра от поверхности земли, устанавливаемыми в пределах прямой видимости, но не реже чем через 500 м, и на углах поворота.</w:t>
      </w:r>
    </w:p>
    <w:p>
      <w:pPr>
        <w:pStyle w:val="FORMATTEXT"/>
        <w:bidi w:val="0"/>
        <w:ind w:start="0" w:end="0" w:firstLine="568"/>
        <w:jc w:val="both"/>
        <w:rPr/>
      </w:pPr>
      <w:r>
        <w:rPr>
          <w:rFonts w:cs="Times New Roman" w:ascii="Times New Roman" w:hAnsi="Times New Roman"/>
          <w:sz w:val="22"/>
          <w:szCs w:val="22"/>
        </w:rPr>
        <w:t xml:space="preserve">Установка опознавательных знаков трубопроводов оформляется совместным актом предприятия трубопроводного транспорта и землепользователя. </w:t>
      </w:r>
    </w:p>
    <w:p>
      <w:pPr>
        <w:pStyle w:val="FORMATTEXT"/>
        <w:bidi w:val="0"/>
        <w:ind w:start="0" w:end="0" w:firstLine="568"/>
        <w:jc w:val="both"/>
        <w:rPr/>
      </w:pPr>
      <w:r>
        <w:rPr>
          <w:rFonts w:cs="Times New Roman" w:ascii="Times New Roman" w:hAnsi="Times New Roman"/>
          <w:sz w:val="22"/>
          <w:szCs w:val="22"/>
        </w:rPr>
        <w:t>На щите-указателе должны быть приведены:</w:t>
      </w:r>
    </w:p>
    <w:p>
      <w:pPr>
        <w:pStyle w:val="FORMATTEXT"/>
        <w:bidi w:val="0"/>
        <w:ind w:start="0" w:end="0" w:firstLine="568"/>
        <w:jc w:val="both"/>
        <w:rPr/>
      </w:pPr>
      <w:r>
        <w:rPr>
          <w:rFonts w:cs="Times New Roman" w:ascii="Times New Roman" w:hAnsi="Times New Roman"/>
          <w:sz w:val="22"/>
          <w:szCs w:val="22"/>
        </w:rPr>
        <w:t xml:space="preserve">наименование трубопровода или входящего в его состав сооружения и его техническая характеристика; </w:t>
      </w:r>
    </w:p>
    <w:p>
      <w:pPr>
        <w:pStyle w:val="FORMATTEXT"/>
        <w:bidi w:val="0"/>
        <w:ind w:start="0" w:end="0" w:firstLine="568"/>
        <w:jc w:val="both"/>
        <w:rPr/>
      </w:pPr>
      <w:r>
        <w:rPr>
          <w:rFonts w:cs="Times New Roman" w:ascii="Times New Roman" w:hAnsi="Times New Roman"/>
          <w:sz w:val="22"/>
          <w:szCs w:val="22"/>
        </w:rPr>
        <w:t xml:space="preserve">местоположение оси трубопровода от основания знака; </w:t>
      </w:r>
    </w:p>
    <w:p>
      <w:pPr>
        <w:pStyle w:val="FORMATTEXT"/>
        <w:bidi w:val="0"/>
        <w:ind w:start="0" w:end="0" w:firstLine="568"/>
        <w:jc w:val="both"/>
        <w:rPr/>
      </w:pPr>
      <w:r>
        <w:rPr>
          <w:rFonts w:cs="Times New Roman" w:ascii="Times New Roman" w:hAnsi="Times New Roman"/>
          <w:sz w:val="22"/>
          <w:szCs w:val="22"/>
        </w:rPr>
        <w:t>привязка знака (км, пк) к трассе;</w:t>
      </w:r>
    </w:p>
    <w:p>
      <w:pPr>
        <w:pStyle w:val="FORMATTEXT"/>
        <w:bidi w:val="0"/>
        <w:ind w:start="0" w:end="0" w:firstLine="568"/>
        <w:jc w:val="both"/>
        <w:rPr/>
      </w:pPr>
      <w:r>
        <w:rPr>
          <w:rFonts w:cs="Times New Roman" w:ascii="Times New Roman" w:hAnsi="Times New Roman"/>
          <w:sz w:val="22"/>
          <w:szCs w:val="22"/>
        </w:rPr>
        <w:t>размеры охранной зоны;</w:t>
      </w:r>
    </w:p>
    <w:p>
      <w:pPr>
        <w:pStyle w:val="FORMATTEXT"/>
        <w:bidi w:val="0"/>
        <w:ind w:start="0" w:end="0" w:firstLine="568"/>
        <w:jc w:val="both"/>
        <w:rPr/>
      </w:pPr>
      <w:r>
        <w:rPr>
          <w:rFonts w:cs="Times New Roman" w:ascii="Times New Roman" w:hAnsi="Times New Roman"/>
          <w:sz w:val="22"/>
          <w:szCs w:val="22"/>
        </w:rPr>
        <w:t>телефоны и адреса диспетчерской и аварийной службы производственного подразделения предприятия трубопроводного транспорта, эксплуатирующего данный участок трубопровода.</w:t>
      </w:r>
    </w:p>
    <w:p>
      <w:pPr>
        <w:pStyle w:val="FORMATTEXT"/>
        <w:bidi w:val="0"/>
        <w:ind w:start="0" w:end="0" w:firstLine="568"/>
        <w:jc w:val="both"/>
        <w:rPr/>
      </w:pPr>
      <w:r>
        <w:rPr>
          <w:rFonts w:cs="Times New Roman" w:ascii="Times New Roman" w:hAnsi="Times New Roman"/>
          <w:sz w:val="22"/>
          <w:szCs w:val="22"/>
        </w:rPr>
        <w:t xml:space="preserve">Допускается установка щитов-указателей на опорах ЛЭП, линий связи, проходящих параллельно трубопроводу, и контрольно-измерительных колонках (КИК)*. </w:t>
      </w:r>
    </w:p>
    <w:p>
      <w:pPr>
        <w:pStyle w:val="FORMATTEXT"/>
        <w:bidi w:val="0"/>
        <w:ind w:start="0" w:end="0" w:hanging="0"/>
        <w:jc w:val="both"/>
        <w:rPr/>
      </w:pPr>
      <w:r>
        <w:rPr>
          <w:rFonts w:cs="Times New Roman" w:ascii="Times New Roman" w:hAnsi="Times New Roman"/>
          <w:sz w:val="22"/>
          <w:szCs w:val="22"/>
        </w:rPr>
        <w:t xml:space="preserve">_____________ </w:t>
      </w:r>
    </w:p>
    <w:p>
      <w:pPr>
        <w:pStyle w:val="FORMATTEXT"/>
        <w:bidi w:val="0"/>
        <w:ind w:start="0" w:end="0" w:firstLine="568"/>
        <w:jc w:val="both"/>
        <w:rPr/>
      </w:pPr>
      <w:r>
        <w:rPr>
          <w:rFonts w:cs="Times New Roman" w:ascii="Times New Roman" w:hAnsi="Times New Roman"/>
          <w:sz w:val="22"/>
          <w:szCs w:val="22"/>
        </w:rPr>
        <w:t xml:space="preserve">* Сроки приведения трасс действующих трубопроводов в соответствие с указанными требованиями устанавливаются органами управления магистральным трубопроводным транспортом. </w:t>
      </w:r>
    </w:p>
    <w:p>
      <w:pPr>
        <w:pStyle w:val="FORMATTEXT"/>
        <w:bidi w:val="0"/>
        <w:ind w:start="0" w:end="0" w:hanging="0"/>
        <w:jc w:val="both"/>
        <w:rPr/>
      </w:pPr>
      <w:r>
        <w:rPr>
          <w:rFonts w:cs="Times New Roman" w:ascii="Times New Roman" w:hAnsi="Times New Roman"/>
          <w:sz w:val="22"/>
          <w:szCs w:val="22"/>
        </w:rPr>
        <w:t xml:space="preserve">            </w:t>
      </w:r>
    </w:p>
    <w:p>
      <w:pPr>
        <w:pStyle w:val="FORMATTEXT"/>
        <w:bidi w:val="0"/>
        <w:ind w:start="0" w:end="0" w:firstLine="568"/>
        <w:jc w:val="both"/>
        <w:rPr/>
      </w:pPr>
      <w:r>
        <w:rPr>
          <w:rFonts w:cs="Times New Roman" w:ascii="Times New Roman" w:hAnsi="Times New Roman"/>
          <w:sz w:val="22"/>
          <w:szCs w:val="22"/>
        </w:rPr>
        <w:t xml:space="preserve">3.2. Места пересечения трубопроводов с судоходными и сплавными реками, а также каналами обозначаются на берегах сигнальными знаками. Сигнальные знаки устанавливаются предприятием трубопроводного транспорта, по согласованию с бассейновыми управлениями водного пути (управлениями каналов) и вносятся последними в перечень судоходной обстановки и в лоцманские карты; трассы морских трубопроводов указываются в Извещениях мореплавателям и наносятся на морские карты. </w:t>
      </w:r>
    </w:p>
    <w:p>
      <w:pPr>
        <w:pStyle w:val="FORMATTEXT"/>
        <w:bidi w:val="0"/>
        <w:ind w:start="0" w:end="0" w:firstLine="568"/>
        <w:jc w:val="both"/>
        <w:rPr/>
      </w:pPr>
      <w:r>
        <w:rPr>
          <w:rFonts w:cs="Times New Roman" w:ascii="Times New Roman" w:hAnsi="Times New Roman"/>
          <w:sz w:val="22"/>
          <w:szCs w:val="22"/>
        </w:rPr>
        <w:t xml:space="preserve">3.3. В местах пересечения трубопроводов с автомобильными дорогами всех категорий предприятием трубопроводного транспорта совместно с дорожными управлениями по согласованию с Госавтоинспекцией устанавливается дорожный знак, запрещающий остановку транспорта. </w:t>
      </w:r>
    </w:p>
    <w:p>
      <w:pPr>
        <w:pStyle w:val="FORMATTEXT"/>
        <w:bidi w:val="0"/>
        <w:ind w:start="0" w:end="0" w:firstLine="568"/>
        <w:jc w:val="both"/>
        <w:rPr/>
      </w:pPr>
      <w:r>
        <w:rPr>
          <w:rFonts w:cs="Times New Roman" w:ascii="Times New Roman" w:hAnsi="Times New Roman"/>
          <w:sz w:val="22"/>
          <w:szCs w:val="22"/>
        </w:rPr>
        <w:t>3.4. Предупредительными знаками должны быть также обозначены линейные задвижки, краны, вантузы и другие элементы трубопровода, выступающие над поверхностью земли.</w:t>
      </w:r>
    </w:p>
    <w:p>
      <w:pPr>
        <w:pStyle w:val="HEADERTEXT"/>
        <w:bidi w:val="0"/>
        <w:ind w:start="0" w:end="0" w:hanging="0"/>
        <w:rPr>
          <w:rFonts w:ascii="Times New Roman" w:hAnsi="Times New Roman" w:cs="Times New Roman"/>
          <w:b/>
          <w:b/>
          <w:bCs/>
          <w:color w:val="000001"/>
          <w:sz w:val="22"/>
          <w:szCs w:val="22"/>
        </w:rPr>
      </w:pPr>
      <w:r>
        <w:rPr>
          <w:rFonts w:cs="Times New Roman" w:ascii="Times New Roman" w:hAnsi="Times New Roman"/>
          <w:b/>
          <w:bCs/>
          <w:color w:val="000001"/>
          <w:sz w:val="22"/>
          <w:szCs w:val="22"/>
        </w:rPr>
      </w:r>
    </w:p>
    <w:p>
      <w:pPr>
        <w:pStyle w:val="HEADERTEXT"/>
        <w:bidi w:val="0"/>
        <w:ind w:start="0" w:end="0" w:hanging="0"/>
        <w:jc w:val="center"/>
        <w:rPr/>
      </w:pPr>
      <w:r>
        <w:rPr>
          <w:rFonts w:cs="Times New Roman" w:ascii="Times New Roman" w:hAnsi="Times New Roman"/>
          <w:b/>
          <w:bCs/>
          <w:color w:val="000001"/>
          <w:sz w:val="22"/>
          <w:szCs w:val="22"/>
        </w:rPr>
        <w:t xml:space="preserve"> </w:t>
      </w:r>
      <w:r>
        <w:rPr>
          <w:rFonts w:cs="Times New Roman" w:ascii="Times New Roman" w:hAnsi="Times New Roman"/>
          <w:b/>
          <w:bCs/>
          <w:color w:val="000001"/>
          <w:sz w:val="22"/>
          <w:szCs w:val="22"/>
        </w:rPr>
        <w:t xml:space="preserve">4. ОХРАННЫЕ ЗОНЫ </w:t>
      </w:r>
    </w:p>
    <w:p>
      <w:pPr>
        <w:pStyle w:val="FORMATTEXT"/>
        <w:bidi w:val="0"/>
        <w:ind w:start="0" w:end="0" w:firstLine="568"/>
        <w:jc w:val="both"/>
        <w:rPr/>
      </w:pPr>
      <w:r>
        <w:rPr>
          <w:rFonts w:cs="Times New Roman" w:ascii="Times New Roman" w:hAnsi="Times New Roman"/>
          <w:sz w:val="22"/>
          <w:szCs w:val="22"/>
        </w:rPr>
        <w:t xml:space="preserve">4.1. Для исключения возможности повреждения трубопроводов (при любом виде их прокладки) устанавливаются охранные зоны: </w:t>
      </w:r>
    </w:p>
    <w:p>
      <w:pPr>
        <w:pStyle w:val="FORMATTEXT"/>
        <w:bidi w:val="0"/>
        <w:ind w:start="0" w:end="0" w:firstLine="568"/>
        <w:jc w:val="both"/>
        <w:rPr/>
      </w:pPr>
      <w:r>
        <w:rPr>
          <w:rFonts w:cs="Times New Roman" w:ascii="Times New Roman" w:hAnsi="Times New Roman"/>
          <w:sz w:val="22"/>
          <w:szCs w:val="22"/>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w:t>
      </w:r>
    </w:p>
    <w:p>
      <w:pPr>
        <w:pStyle w:val="FORMATTEXT"/>
        <w:bidi w:val="0"/>
        <w:ind w:start="0" w:end="0" w:firstLine="568"/>
        <w:jc w:val="both"/>
        <w:rPr/>
      </w:pPr>
      <w:r>
        <w:rPr>
          <w:rFonts w:cs="Times New Roman" w:ascii="Times New Roman" w:hAnsi="Times New Roman"/>
          <w:sz w:val="22"/>
          <w:szCs w:val="22"/>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pPr>
        <w:pStyle w:val="FORMATTEXT"/>
        <w:bidi w:val="0"/>
        <w:ind w:start="0" w:end="0" w:firstLine="568"/>
        <w:jc w:val="both"/>
        <w:rPr/>
      </w:pPr>
      <w:r>
        <w:rPr>
          <w:rFonts w:cs="Times New Roman" w:ascii="Times New Roman" w:hAnsi="Times New Roman"/>
          <w:sz w:val="22"/>
          <w:szCs w:val="22"/>
        </w:rPr>
        <w:t xml:space="preserve">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pPr>
        <w:pStyle w:val="FORMATTEXT"/>
        <w:bidi w:val="0"/>
        <w:ind w:start="0" w:end="0" w:firstLine="568"/>
        <w:jc w:val="both"/>
        <w:rPr/>
      </w:pPr>
      <w:r>
        <w:rPr>
          <w:rFonts w:cs="Times New Roman" w:ascii="Times New Roman" w:hAnsi="Times New Roman"/>
          <w:sz w:val="22"/>
          <w:szCs w:val="22"/>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pPr>
        <w:pStyle w:val="FORMATTEXT"/>
        <w:bidi w:val="0"/>
        <w:ind w:start="0" w:end="0" w:firstLine="568"/>
        <w:jc w:val="both"/>
        <w:rPr/>
      </w:pPr>
      <w:r>
        <w:rPr>
          <w:rFonts w:cs="Times New Roman" w:ascii="Times New Roman" w:hAnsi="Times New Roman"/>
          <w:sz w:val="22"/>
          <w:szCs w:val="22"/>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pPr>
        <w:pStyle w:val="FORMATTEXT"/>
        <w:bidi w:val="0"/>
        <w:ind w:start="0" w:end="0" w:firstLine="568"/>
        <w:jc w:val="both"/>
        <w:rPr/>
      </w:pPr>
      <w:r>
        <w:rPr>
          <w:rFonts w:cs="Times New Roman" w:ascii="Times New Roman" w:hAnsi="Times New Roman"/>
          <w:sz w:val="22"/>
          <w:szCs w:val="22"/>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p>
      <w:pPr>
        <w:pStyle w:val="FORMATTEXT"/>
        <w:bidi w:val="0"/>
        <w:ind w:start="0" w:end="0" w:firstLine="568"/>
        <w:jc w:val="both"/>
        <w:rPr/>
      </w:pPr>
      <w:r>
        <w:rPr>
          <w:rFonts w:cs="Times New Roman" w:ascii="Times New Roman" w:hAnsi="Times New Roman"/>
          <w:sz w:val="22"/>
          <w:szCs w:val="22"/>
        </w:rPr>
        <w:t xml:space="preserve">4.2.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 </w:t>
      </w:r>
    </w:p>
    <w:p>
      <w:pPr>
        <w:pStyle w:val="FORMATTEXT"/>
        <w:bidi w:val="0"/>
        <w:ind w:start="0" w:end="0" w:firstLine="568"/>
        <w:jc w:val="both"/>
        <w:rPr/>
      </w:pPr>
      <w:r>
        <w:rPr>
          <w:rFonts w:cs="Times New Roman" w:ascii="Times New Roman" w:hAnsi="Times New Roman"/>
          <w:sz w:val="22"/>
          <w:szCs w:val="22"/>
        </w:rPr>
        <w:t>4.3.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pPr>
        <w:pStyle w:val="FORMATTEXT"/>
        <w:bidi w:val="0"/>
        <w:ind w:start="0" w:end="0" w:firstLine="568"/>
        <w:jc w:val="both"/>
        <w:rPr/>
      </w:pPr>
      <w:r>
        <w:rPr>
          <w:rFonts w:cs="Times New Roman" w:ascii="Times New Roman" w:hAnsi="Times New Roman"/>
          <w:sz w:val="22"/>
          <w:szCs w:val="22"/>
        </w:rPr>
        <w:t xml:space="preserve">а) перемещать, засыпать и ломать опознавательные и сигнальные знаки, контрольно-измерительные пункты; </w:t>
      </w:r>
    </w:p>
    <w:p>
      <w:pPr>
        <w:pStyle w:val="FORMATTEXT"/>
        <w:bidi w:val="0"/>
        <w:ind w:start="0" w:end="0" w:firstLine="568"/>
        <w:jc w:val="both"/>
        <w:rPr/>
      </w:pPr>
      <w:r>
        <w:rPr>
          <w:rFonts w:cs="Times New Roman" w:ascii="Times New Roman" w:hAnsi="Times New Roman"/>
          <w:sz w:val="22"/>
          <w:szCs w:val="22"/>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w:t>
      </w:r>
    </w:p>
    <w:p>
      <w:pPr>
        <w:pStyle w:val="FORMATTEXT"/>
        <w:bidi w:val="0"/>
        <w:ind w:start="0" w:end="0" w:firstLine="568"/>
        <w:jc w:val="both"/>
        <w:rPr/>
      </w:pPr>
      <w:r>
        <w:rPr>
          <w:rFonts w:cs="Times New Roman" w:ascii="Times New Roman" w:hAnsi="Times New Roman"/>
          <w:sz w:val="22"/>
          <w:szCs w:val="22"/>
        </w:rPr>
        <w:t xml:space="preserve">в) устраивать всякого рода свалки, выливать растворы кислот, солей и щелочей; </w:t>
      </w:r>
    </w:p>
    <w:p>
      <w:pPr>
        <w:pStyle w:val="FORMATTEXT"/>
        <w:bidi w:val="0"/>
        <w:ind w:start="0" w:end="0" w:firstLine="568"/>
        <w:jc w:val="both"/>
        <w:rPr/>
      </w:pPr>
      <w:r>
        <w:rPr>
          <w:rFonts w:cs="Times New Roman" w:ascii="Times New Roman" w:hAnsi="Times New Roman"/>
          <w:sz w:val="22"/>
          <w:szCs w:val="22"/>
        </w:rPr>
        <w:t xml:space="preserve">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w:t>
      </w:r>
    </w:p>
    <w:p>
      <w:pPr>
        <w:pStyle w:val="FORMATTEXT"/>
        <w:bidi w:val="0"/>
        <w:ind w:start="0" w:end="0" w:firstLine="568"/>
        <w:jc w:val="both"/>
        <w:rPr/>
      </w:pPr>
      <w:r>
        <w:rPr>
          <w:rFonts w:cs="Times New Roman" w:ascii="Times New Roman" w:hAnsi="Times New Roman"/>
          <w:sz w:val="22"/>
          <w:szCs w:val="22"/>
        </w:rPr>
        <w:t>д) бросать якоря, проходить с отданными якорями, цепями, лотами, волокушами и тралами, производить дноуглубительные и землечерпательные работы;</w:t>
      </w:r>
    </w:p>
    <w:p>
      <w:pPr>
        <w:pStyle w:val="FORMATTEXT"/>
        <w:bidi w:val="0"/>
        <w:ind w:start="0" w:end="0" w:firstLine="568"/>
        <w:jc w:val="both"/>
        <w:rPr/>
      </w:pPr>
      <w:r>
        <w:rPr>
          <w:rFonts w:cs="Times New Roman" w:ascii="Times New Roman" w:hAnsi="Times New Roman"/>
          <w:sz w:val="22"/>
          <w:szCs w:val="22"/>
        </w:rPr>
        <w:t xml:space="preserve">е) разводить огонь и размещать какие-либо открытые или закрытые источники огня. </w:t>
      </w:r>
    </w:p>
    <w:p>
      <w:pPr>
        <w:pStyle w:val="FORMATTEXT"/>
        <w:bidi w:val="0"/>
        <w:ind w:start="0" w:end="0" w:firstLine="568"/>
        <w:jc w:val="both"/>
        <w:rPr/>
      </w:pPr>
      <w:r>
        <w:rPr>
          <w:rFonts w:cs="Times New Roman" w:ascii="Times New Roman" w:hAnsi="Times New Roman"/>
          <w:sz w:val="22"/>
          <w:szCs w:val="22"/>
        </w:rPr>
        <w:t xml:space="preserve">4.4. В охранных зонах трубопроводов без письменного разрешения предприятий трубопроводного транспорта запрещается: </w:t>
      </w:r>
    </w:p>
    <w:p>
      <w:pPr>
        <w:pStyle w:val="FORMATTEXT"/>
        <w:bidi w:val="0"/>
        <w:ind w:start="0" w:end="0" w:firstLine="568"/>
        <w:jc w:val="both"/>
        <w:rPr/>
      </w:pPr>
      <w:r>
        <w:rPr>
          <w:rFonts w:cs="Times New Roman" w:ascii="Times New Roman" w:hAnsi="Times New Roman"/>
          <w:sz w:val="22"/>
          <w:szCs w:val="22"/>
        </w:rPr>
        <w:t xml:space="preserve">а) 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 </w:t>
      </w:r>
    </w:p>
    <w:p>
      <w:pPr>
        <w:pStyle w:val="FORMATTEXT"/>
        <w:bidi w:val="0"/>
        <w:ind w:start="0" w:end="0" w:firstLine="568"/>
        <w:jc w:val="both"/>
        <w:rPr/>
      </w:pPr>
      <w:r>
        <w:rPr>
          <w:rFonts w:cs="Times New Roman" w:ascii="Times New Roman" w:hAnsi="Times New Roman"/>
          <w:sz w:val="22"/>
          <w:szCs w:val="22"/>
        </w:rPr>
        <w:t xml:space="preserve">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w:t>
      </w:r>
    </w:p>
    <w:p>
      <w:pPr>
        <w:pStyle w:val="FORMATTEXT"/>
        <w:bidi w:val="0"/>
        <w:ind w:start="0" w:end="0" w:firstLine="568"/>
        <w:jc w:val="both"/>
        <w:rPr/>
      </w:pPr>
      <w:r>
        <w:rPr>
          <w:rFonts w:cs="Times New Roman" w:ascii="Times New Roman" w:hAnsi="Times New Roman"/>
          <w:sz w:val="22"/>
          <w:szCs w:val="22"/>
        </w:rPr>
        <w:t xml:space="preserve">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w:t>
      </w:r>
    </w:p>
    <w:p>
      <w:pPr>
        <w:pStyle w:val="FORMATTEXT"/>
        <w:bidi w:val="0"/>
        <w:ind w:start="0" w:end="0" w:firstLine="568"/>
        <w:jc w:val="both"/>
        <w:rPr/>
      </w:pPr>
      <w:r>
        <w:rPr>
          <w:rFonts w:cs="Times New Roman" w:ascii="Times New Roman" w:hAnsi="Times New Roman"/>
          <w:sz w:val="22"/>
          <w:szCs w:val="22"/>
        </w:rPr>
        <w:t xml:space="preserve">г) производить мелиоративные земляные работы, сооружать оросительные и осушительные системы; </w:t>
      </w:r>
    </w:p>
    <w:p>
      <w:pPr>
        <w:pStyle w:val="FORMATTEXT"/>
        <w:bidi w:val="0"/>
        <w:ind w:start="0" w:end="0" w:firstLine="568"/>
        <w:jc w:val="both"/>
        <w:rPr/>
      </w:pPr>
      <w:r>
        <w:rPr>
          <w:rFonts w:cs="Times New Roman" w:ascii="Times New Roman" w:hAnsi="Times New Roman"/>
          <w:sz w:val="22"/>
          <w:szCs w:val="22"/>
        </w:rPr>
        <w:t xml:space="preserve">д) производить всякого рода открытые и подземные, горные, строительные, монтажные и взрывные работы, планировку грунта. </w:t>
      </w:r>
    </w:p>
    <w:p>
      <w:pPr>
        <w:pStyle w:val="FORMATTEXT"/>
        <w:bidi w:val="0"/>
        <w:ind w:start="0" w:end="0" w:firstLine="568"/>
        <w:jc w:val="both"/>
        <w:rPr/>
      </w:pPr>
      <w:r>
        <w:rPr>
          <w:rFonts w:cs="Times New Roman" w:ascii="Times New Roman" w:hAnsi="Times New Roman"/>
          <w:sz w:val="22"/>
          <w:szCs w:val="22"/>
        </w:rPr>
        <w:t xml:space="preserve">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w:t>
      </w:r>
    </w:p>
    <w:p>
      <w:pPr>
        <w:pStyle w:val="FORMATTEXT"/>
        <w:bidi w:val="0"/>
        <w:ind w:start="0" w:end="0" w:firstLine="568"/>
        <w:jc w:val="both"/>
        <w:rPr/>
      </w:pPr>
      <w:r>
        <w:rPr>
          <w:rFonts w:cs="Times New Roman" w:ascii="Times New Roman" w:hAnsi="Times New Roman"/>
          <w:sz w:val="22"/>
          <w:szCs w:val="22"/>
        </w:rPr>
        <w:t xml:space="preserve">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w:t>
      </w:r>
    </w:p>
    <w:p>
      <w:pPr>
        <w:pStyle w:val="FORMATTEXT"/>
        <w:bidi w:val="0"/>
        <w:ind w:start="0" w:end="0" w:firstLine="568"/>
        <w:jc w:val="both"/>
        <w:rPr/>
      </w:pPr>
      <w:r>
        <w:rPr>
          <w:rFonts w:cs="Times New Roman" w:ascii="Times New Roman" w:hAnsi="Times New Roman"/>
          <w:sz w:val="22"/>
          <w:szCs w:val="22"/>
        </w:rPr>
        <w:t xml:space="preserve">Предприятия и организации, получившие письменное разрешение на введение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 </w:t>
      </w:r>
    </w:p>
    <w:p>
      <w:pPr>
        <w:pStyle w:val="FORMATTEXT"/>
        <w:bidi w:val="0"/>
        <w:ind w:start="0" w:end="0" w:firstLine="568"/>
        <w:jc w:val="both"/>
        <w:rPr/>
      </w:pPr>
      <w:r>
        <w:rPr>
          <w:rFonts w:cs="Times New Roman" w:ascii="Times New Roman" w:hAnsi="Times New Roman"/>
          <w:sz w:val="22"/>
          <w:szCs w:val="22"/>
        </w:rPr>
        <w:t xml:space="preserve">4.5. Предприятиям трубопроводного транспорта разрешается: </w:t>
      </w:r>
    </w:p>
    <w:p>
      <w:pPr>
        <w:pStyle w:val="FORMATTEXT"/>
        <w:bidi w:val="0"/>
        <w:ind w:start="0" w:end="0" w:firstLine="568"/>
        <w:jc w:val="both"/>
        <w:rPr/>
      </w:pPr>
      <w:r>
        <w:rPr>
          <w:rFonts w:cs="Times New Roman" w:ascii="Times New Roman" w:hAnsi="Times New Roman"/>
          <w:sz w:val="22"/>
          <w:szCs w:val="22"/>
        </w:rPr>
        <w:t xml:space="preserve">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 </w:t>
      </w:r>
    </w:p>
    <w:p>
      <w:pPr>
        <w:pStyle w:val="FORMATTEXT"/>
        <w:bidi w:val="0"/>
        <w:ind w:start="0" w:end="0" w:firstLine="568"/>
        <w:jc w:val="both"/>
        <w:rPr/>
      </w:pPr>
      <w:r>
        <w:rPr>
          <w:rFonts w:cs="Times New Roman" w:ascii="Times New Roman" w:hAnsi="Times New Roman"/>
          <w:sz w:val="22"/>
          <w:szCs w:val="22"/>
        </w:rPr>
        <w:t xml:space="preserve">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 </w:t>
      </w:r>
    </w:p>
    <w:p>
      <w:pPr>
        <w:pStyle w:val="FORMATTEXT"/>
        <w:bidi w:val="0"/>
        <w:ind w:start="0" w:end="0" w:firstLine="568"/>
        <w:jc w:val="both"/>
        <w:rPr/>
      </w:pPr>
      <w:r>
        <w:rPr>
          <w:rFonts w:cs="Times New Roman" w:ascii="Times New Roman" w:hAnsi="Times New Roman"/>
          <w:sz w:val="22"/>
          <w:szCs w:val="22"/>
        </w:rPr>
        <w:t xml:space="preserve">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 </w:t>
      </w:r>
    </w:p>
    <w:p>
      <w:pPr>
        <w:pStyle w:val="FORMATTEXT"/>
        <w:bidi w:val="0"/>
        <w:ind w:start="0" w:end="0" w:firstLine="568"/>
        <w:jc w:val="both"/>
        <w:rPr/>
      </w:pPr>
      <w:r>
        <w:rPr>
          <w:rFonts w:cs="Times New Roman" w:ascii="Times New Roman" w:hAnsi="Times New Roman"/>
          <w:sz w:val="22"/>
          <w:szCs w:val="22"/>
        </w:rPr>
        <w:t xml:space="preserve">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w:t>
      </w:r>
    </w:p>
    <w:p>
      <w:pPr>
        <w:pStyle w:val="FORMATTEXT"/>
        <w:bidi w:val="0"/>
        <w:ind w:start="0" w:end="0" w:firstLine="568"/>
        <w:jc w:val="both"/>
        <w:rPr/>
      </w:pPr>
      <w:r>
        <w:rPr>
          <w:rFonts w:cs="Times New Roman" w:ascii="Times New Roman" w:hAnsi="Times New Roman"/>
          <w:sz w:val="22"/>
          <w:szCs w:val="22"/>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pPr>
        <w:pStyle w:val="FORMATTEXT"/>
        <w:bidi w:val="0"/>
        <w:ind w:start="0" w:end="0" w:firstLine="568"/>
        <w:jc w:val="both"/>
        <w:rPr/>
      </w:pPr>
      <w:r>
        <w:rPr>
          <w:rFonts w:cs="Times New Roman" w:ascii="Times New Roman" w:hAnsi="Times New Roman"/>
          <w:sz w:val="22"/>
          <w:szCs w:val="22"/>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HEADERTEXT"/>
        <w:bidi w:val="0"/>
        <w:ind w:start="0" w:end="0" w:hanging="0"/>
        <w:rPr>
          <w:rFonts w:ascii="Times New Roman" w:hAnsi="Times New Roman" w:cs="Times New Roman"/>
          <w:b/>
          <w:b/>
          <w:bCs/>
          <w:color w:val="000001"/>
          <w:sz w:val="22"/>
          <w:szCs w:val="22"/>
        </w:rPr>
      </w:pPr>
      <w:r>
        <w:rPr>
          <w:rFonts w:cs="Times New Roman" w:ascii="Times New Roman" w:hAnsi="Times New Roman"/>
          <w:b/>
          <w:bCs/>
          <w:color w:val="000001"/>
          <w:sz w:val="22"/>
          <w:szCs w:val="22"/>
        </w:rPr>
      </w:r>
    </w:p>
    <w:p>
      <w:pPr>
        <w:pStyle w:val="HEADERTEXT"/>
        <w:bidi w:val="0"/>
        <w:ind w:start="0" w:end="0" w:hanging="0"/>
        <w:jc w:val="center"/>
        <w:rPr/>
      </w:pPr>
      <w:r>
        <w:rPr>
          <w:rFonts w:cs="Times New Roman" w:ascii="Times New Roman" w:hAnsi="Times New Roman"/>
          <w:b/>
          <w:bCs/>
          <w:color w:val="000001"/>
          <w:sz w:val="22"/>
          <w:szCs w:val="22"/>
        </w:rPr>
        <w:t xml:space="preserve"> </w:t>
      </w:r>
      <w:r>
        <w:rPr>
          <w:rFonts w:cs="Times New Roman" w:ascii="Times New Roman" w:hAnsi="Times New Roman"/>
          <w:b/>
          <w:bCs/>
          <w:color w:val="000001"/>
          <w:sz w:val="22"/>
          <w:szCs w:val="22"/>
        </w:rPr>
        <w:t xml:space="preserve">5. ОРГАНИЗАЦИЯ И ПРОИЗВОДСТВО РАБОТ В ОХРАННЫХ ЗОНАХ </w:t>
      </w:r>
    </w:p>
    <w:p>
      <w:pPr>
        <w:pStyle w:val="FORMATTEXT"/>
        <w:bidi w:val="0"/>
        <w:ind w:start="0" w:end="0" w:hanging="0"/>
        <w:jc w:val="both"/>
        <w:rPr/>
      </w:pPr>
      <w:r>
        <w:rPr>
          <w:rFonts w:cs="Times New Roman" w:ascii="Times New Roman" w:hAnsi="Times New Roman"/>
          <w:sz w:val="22"/>
          <w:szCs w:val="22"/>
        </w:rPr>
        <w:t xml:space="preserve">            </w:t>
      </w:r>
    </w:p>
    <w:p>
      <w:pPr>
        <w:pStyle w:val="FORMATTEXT"/>
        <w:bidi w:val="0"/>
        <w:ind w:start="0" w:end="0" w:firstLine="568"/>
        <w:jc w:val="both"/>
        <w:rPr/>
      </w:pPr>
      <w:r>
        <w:rPr>
          <w:rFonts w:cs="Times New Roman" w:ascii="Times New Roman" w:hAnsi="Times New Roman"/>
          <w:sz w:val="22"/>
          <w:szCs w:val="22"/>
        </w:rPr>
        <w:t xml:space="preserve">5.1.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(приложение 1) от предприятия трубопроводного транспорта. </w:t>
      </w:r>
    </w:p>
    <w:p>
      <w:pPr>
        <w:pStyle w:val="FORMATTEXT"/>
        <w:bidi w:val="0"/>
        <w:ind w:start="0" w:end="0" w:firstLine="568"/>
        <w:jc w:val="both"/>
        <w:rPr/>
      </w:pPr>
      <w:r>
        <w:rPr>
          <w:rFonts w:cs="Times New Roman" w:ascii="Times New Roman" w:hAnsi="Times New Roman"/>
          <w:sz w:val="22"/>
          <w:szCs w:val="22"/>
        </w:rPr>
        <w:t xml:space="preserve">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 </w:t>
      </w:r>
    </w:p>
    <w:p>
      <w:pPr>
        <w:pStyle w:val="FORMATTEXT"/>
        <w:bidi w:val="0"/>
        <w:ind w:start="0" w:end="0" w:firstLine="568"/>
        <w:jc w:val="both"/>
        <w:rPr/>
      </w:pPr>
      <w:r>
        <w:rPr>
          <w:rFonts w:cs="Times New Roman" w:ascii="Times New Roman" w:hAnsi="Times New Roman"/>
          <w:sz w:val="22"/>
          <w:szCs w:val="22"/>
        </w:rPr>
        <w:t xml:space="preserve">5.2.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 </w:t>
      </w:r>
    </w:p>
    <w:p>
      <w:pPr>
        <w:pStyle w:val="FORMATTEXT"/>
        <w:bidi w:val="0"/>
        <w:ind w:start="0" w:end="0" w:firstLine="568"/>
        <w:jc w:val="both"/>
        <w:rPr/>
      </w:pPr>
      <w:r>
        <w:rPr>
          <w:rFonts w:cs="Times New Roman" w:ascii="Times New Roman" w:hAnsi="Times New Roman"/>
          <w:sz w:val="22"/>
          <w:szCs w:val="22"/>
        </w:rPr>
        <w:t xml:space="preserve">5.3.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 </w:t>
      </w:r>
    </w:p>
    <w:p>
      <w:pPr>
        <w:pStyle w:val="FORMATTEXT"/>
        <w:bidi w:val="0"/>
        <w:ind w:start="0" w:end="0" w:firstLine="568"/>
        <w:jc w:val="both"/>
        <w:rPr/>
      </w:pPr>
      <w:r>
        <w:rPr>
          <w:rFonts w:cs="Times New Roman" w:ascii="Times New Roman" w:hAnsi="Times New Roman"/>
          <w:sz w:val="22"/>
          <w:szCs w:val="22"/>
        </w:rPr>
        <w:t xml:space="preserve">5.4. До выдачи разрешения на производство работ в охранных зонах трубопроводов производственное подразделение предприятия трубопроводного транспорта, эксплуатирующее участок трубопровода, пролегающий в зоне этих работ, выполняет обследование этого участка в целях определения его технического состояния и безопасности, а также уточнения положения трубопровода и всех его сооружений. </w:t>
      </w:r>
    </w:p>
    <w:p>
      <w:pPr>
        <w:pStyle w:val="FORMATTEXT"/>
        <w:bidi w:val="0"/>
        <w:ind w:start="0" w:end="0" w:firstLine="568"/>
        <w:jc w:val="both"/>
        <w:rPr/>
      </w:pPr>
      <w:r>
        <w:rPr>
          <w:rFonts w:cs="Times New Roman" w:ascii="Times New Roman" w:hAnsi="Times New Roman"/>
          <w:sz w:val="22"/>
          <w:szCs w:val="22"/>
        </w:rPr>
        <w:t xml:space="preserve">Поврежденные или отсутствующие опознавательные знаки закрепления трассы трубопровода должны быть восстановлены и на это составлен акт. </w:t>
      </w:r>
    </w:p>
    <w:p>
      <w:pPr>
        <w:pStyle w:val="FORMATTEXT"/>
        <w:bidi w:val="0"/>
        <w:ind w:start="0" w:end="0" w:firstLine="568"/>
        <w:jc w:val="both"/>
        <w:rPr/>
      </w:pPr>
      <w:r>
        <w:rPr>
          <w:rFonts w:cs="Times New Roman" w:ascii="Times New Roman" w:hAnsi="Times New Roman"/>
          <w:sz w:val="22"/>
          <w:szCs w:val="22"/>
        </w:rPr>
        <w:t xml:space="preserve">5.5.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предприятие трубопроводного транспорта имеет право временно (до окончания ремонта) запретить проведение любых, в том числе сельскохозяйственных, работ, кроме связанных с ремонтом. </w:t>
      </w:r>
    </w:p>
    <w:p>
      <w:pPr>
        <w:pStyle w:val="FORMATTEXT"/>
        <w:bidi w:val="0"/>
        <w:ind w:start="0" w:end="0" w:firstLine="568"/>
        <w:jc w:val="both"/>
        <w:rPr/>
      </w:pPr>
      <w:r>
        <w:rPr>
          <w:rFonts w:cs="Times New Roman" w:ascii="Times New Roman" w:hAnsi="Times New Roman"/>
          <w:sz w:val="22"/>
          <w:szCs w:val="22"/>
        </w:rPr>
        <w:t xml:space="preserve">5.6. Предприятие (производственное подразделение), получающее разрешение на производство работ в охранной зоне трубопровода от предприятия трубопроводного транспорта, должно быть информировано в этом разрешении о наличии или возможном возникновении и характере опасных производственных факторов, границ опасной зоны, отстоящих от оси трубопровода (крайних ниток) на минимальные расстояния, установленные строительными нормами и правилами по проектированию магистральных трубопроводов для городов и других населенных пунктов, об условиях, в которых будет производиться работа, мерах предосторожности, наличии и содержании инструкций, которыми необходимо руководствоваться при выполнении конкретных видов работ. При этом оговариваются этапы работ, выполняемые в присутствии и под наблюдением представителя подразделения, эксплуатирующего трубопровод. </w:t>
      </w:r>
    </w:p>
    <w:p>
      <w:pPr>
        <w:pStyle w:val="FORMATTEXT"/>
        <w:bidi w:val="0"/>
        <w:ind w:start="0" w:end="0" w:firstLine="568"/>
        <w:jc w:val="both"/>
        <w:rPr/>
      </w:pPr>
      <w:r>
        <w:rPr>
          <w:rFonts w:cs="Times New Roman" w:ascii="Times New Roman" w:hAnsi="Times New Roman"/>
          <w:sz w:val="22"/>
          <w:szCs w:val="22"/>
        </w:rPr>
        <w:t xml:space="preserve">5.7. Предприятия, организации или отдельные граждане, имеющие намерение производить работы в охранных зонах, обязаны не позднее чем за 5 сут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 </w:t>
      </w:r>
    </w:p>
    <w:p>
      <w:pPr>
        <w:pStyle w:val="FORMATTEXT"/>
        <w:bidi w:val="0"/>
        <w:ind w:start="0" w:end="0" w:firstLine="568"/>
        <w:jc w:val="both"/>
        <w:rPr/>
      </w:pPr>
      <w:r>
        <w:rPr>
          <w:rFonts w:cs="Times New Roman" w:ascii="Times New Roman" w:hAnsi="Times New Roman"/>
          <w:sz w:val="22"/>
          <w:szCs w:val="22"/>
        </w:rPr>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pPr>
        <w:pStyle w:val="FORMATTEXT"/>
        <w:bidi w:val="0"/>
        <w:ind w:start="0" w:end="0" w:firstLine="568"/>
        <w:jc w:val="both"/>
        <w:rPr/>
      </w:pPr>
      <w:r>
        <w:rPr>
          <w:rFonts w:cs="Times New Roman" w:ascii="Times New Roman" w:hAnsi="Times New Roman"/>
          <w:sz w:val="22"/>
          <w:szCs w:val="22"/>
        </w:rPr>
        <w:t xml:space="preserve">5.8. При прохождении трубопроводов в одном техническом коридоре с инженерными коммуникациями других ведомств или их взаимном пересечении основы взаимоотношений предприятий, эксплуатирующих эти коммуникации и трубопроводы, определяются Положением о взаимоотношениях предприятий, коммуникации которых проходят в одном техническом коридоре или пересекаются (приложение 2). </w:t>
      </w:r>
    </w:p>
    <w:p>
      <w:pPr>
        <w:pStyle w:val="FORMATTEXT"/>
        <w:bidi w:val="0"/>
        <w:ind w:start="0" w:end="0" w:firstLine="568"/>
        <w:jc w:val="both"/>
        <w:rPr/>
      </w:pPr>
      <w:r>
        <w:rPr>
          <w:rFonts w:cs="Times New Roman" w:ascii="Times New Roman" w:hAnsi="Times New Roman"/>
          <w:sz w:val="22"/>
          <w:szCs w:val="22"/>
        </w:rPr>
        <w:t xml:space="preserve">5.9. При обнаружении на месте производства работ подземных коммуникаций и сооружений, не указанных в проектной документации, работы должны быть немедленно остановлены, приняты меры по обеспечению сохранности этих коммуникаций и сооружений, установлению их принадлежности и вызова представителя эксплуатационной организации. </w:t>
      </w:r>
    </w:p>
    <w:p>
      <w:pPr>
        <w:pStyle w:val="FORMATTEXT"/>
        <w:bidi w:val="0"/>
        <w:ind w:start="0" w:end="0" w:firstLine="568"/>
        <w:jc w:val="both"/>
        <w:rPr/>
      </w:pPr>
      <w:r>
        <w:rPr>
          <w:rFonts w:cs="Times New Roman" w:ascii="Times New Roman" w:hAnsi="Times New Roman"/>
          <w:sz w:val="22"/>
          <w:szCs w:val="22"/>
        </w:rPr>
        <w:t xml:space="preserve">5.10. В случае повреждения трубопровода или обнаружения утечки продукции в процессе выполнения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 </w:t>
      </w:r>
    </w:p>
    <w:p>
      <w:pPr>
        <w:pStyle w:val="FORMATTEXT"/>
        <w:bidi w:val="0"/>
        <w:ind w:start="0" w:end="0" w:firstLine="568"/>
        <w:jc w:val="both"/>
        <w:rPr/>
      </w:pPr>
      <w:r>
        <w:rPr>
          <w:rFonts w:cs="Times New Roman" w:ascii="Times New Roman" w:hAnsi="Times New Roman"/>
          <w:sz w:val="22"/>
          <w:szCs w:val="22"/>
        </w:rPr>
        <w:t xml:space="preserve">До прибытия аварийно-восстановительной бригады руководитель работ должен принять меры, предупреждающие доступ в опасную зону посторонних лиц и транспортных средств. </w:t>
      </w:r>
    </w:p>
    <w:p>
      <w:pPr>
        <w:pStyle w:val="FORMATTEXT"/>
        <w:bidi w:val="0"/>
        <w:ind w:start="0" w:end="0" w:firstLine="568"/>
        <w:jc w:val="both"/>
        <w:rPr/>
      </w:pPr>
      <w:r>
        <w:rPr>
          <w:rFonts w:cs="Times New Roman" w:ascii="Times New Roman" w:hAnsi="Times New Roman"/>
          <w:sz w:val="22"/>
          <w:szCs w:val="22"/>
        </w:rPr>
        <w:t xml:space="preserve">5.11. 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 </w:t>
      </w:r>
    </w:p>
    <w:p>
      <w:pPr>
        <w:pStyle w:val="FORMATTEXT"/>
        <w:bidi w:val="0"/>
        <w:ind w:start="0" w:end="0" w:firstLine="568"/>
        <w:jc w:val="both"/>
        <w:rPr/>
      </w:pPr>
      <w:r>
        <w:rPr>
          <w:rFonts w:cs="Times New Roman" w:ascii="Times New Roman" w:hAnsi="Times New Roman"/>
          <w:sz w:val="22"/>
          <w:szCs w:val="22"/>
        </w:rPr>
        <w:t xml:space="preserve">При обнаружении повреждения трубопровода или утечки продукции, угрожающих объектам, зданиям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предприятиям-владельцам этих объектов, а также соответствующим органам власти и управления. </w:t>
      </w:r>
    </w:p>
    <w:p>
      <w:pPr>
        <w:pStyle w:val="FORMATTEXT"/>
        <w:bidi w:val="0"/>
        <w:ind w:start="0" w:end="0" w:firstLine="568"/>
        <w:jc w:val="both"/>
        <w:rPr/>
      </w:pPr>
      <w:r>
        <w:rPr>
          <w:rFonts w:cs="Times New Roman" w:ascii="Times New Roman" w:hAnsi="Times New Roman"/>
          <w:sz w:val="22"/>
          <w:szCs w:val="22"/>
        </w:rPr>
        <w:t xml:space="preserve">5.12. В случае аварии на трубопроводе подразделение, эксплуатирующее аварийный участок трубопровода, приступает безотлагательно к ее ликвидации. </w:t>
      </w:r>
    </w:p>
    <w:p>
      <w:pPr>
        <w:pStyle w:val="FORMATTEXT"/>
        <w:bidi w:val="0"/>
        <w:ind w:start="0" w:end="0" w:firstLine="568"/>
        <w:jc w:val="both"/>
        <w:rPr/>
      </w:pPr>
      <w:r>
        <w:rPr>
          <w:rFonts w:cs="Times New Roman" w:ascii="Times New Roman" w:hAnsi="Times New Roman"/>
          <w:sz w:val="22"/>
          <w:szCs w:val="22"/>
        </w:rPr>
        <w:t>5.13. Предприятие трубопроводного транспорта имеет право приостановить работы, выполняемые с нарушением требований настоящих Правил и минимальных расстояний от трубопровода до объектов различного назначения, установленных действующими строительными нормами и правилами по проектированию магистральных трубопроводов.</w:t>
      </w:r>
    </w:p>
    <w:p>
      <w:pPr>
        <w:pStyle w:val="FORMATTEXT"/>
        <w:bidi w:val="0"/>
        <w:ind w:start="0" w:end="0" w:firstLine="568"/>
        <w:jc w:val="both"/>
        <w:rPr/>
      </w:pPr>
      <w:r>
        <w:rPr>
          <w:rFonts w:cs="Times New Roman" w:ascii="Times New Roman" w:hAnsi="Times New Roman"/>
          <w:sz w:val="22"/>
          <w:szCs w:val="22"/>
        </w:rPr>
        <w:t xml:space="preserve">5.14. Основы взаимоотношений предприятий трубопроводного транспорта с республиканскими и местными органами власти и управления, предприятиями и подразделениями других ведомств и хозяйственными органами в процессе эксплуатации трубопроводов, в чрезвычайных ситуациях, а также при ликвидации аварий определяются соответствующим законодательством. </w:t>
      </w:r>
    </w:p>
    <w:p>
      <w:pPr>
        <w:pStyle w:val="FORMATTEXT"/>
        <w:bidi w:val="0"/>
        <w:ind w:start="0" w:end="0" w:firstLine="568"/>
        <w:jc w:val="both"/>
        <w:rPr/>
      </w:pPr>
      <w:r>
        <w:rPr>
          <w:rFonts w:cs="Times New Roman" w:ascii="Times New Roman" w:hAnsi="Times New Roman"/>
          <w:sz w:val="22"/>
          <w:szCs w:val="22"/>
        </w:rPr>
        <w:t>Должностные лица и граждане, виновные в нарушении требований настоящих Правил, привлекаются к ответственности в установленном порядке.</w:t>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firstLine="568"/>
        <w:jc w:val="both"/>
        <w:rPr>
          <w:rFonts w:ascii="Times New Roman" w:hAnsi="Times New Roman" w:cs="Times New Roman"/>
          <w:sz w:val="22"/>
          <w:szCs w:val="22"/>
        </w:rPr>
      </w:pPr>
      <w:r>
        <w:rPr>
          <w:rFonts w:cs="Times New Roman" w:ascii="Times New Roman" w:hAnsi="Times New Roman"/>
          <w:sz w:val="22"/>
          <w:szCs w:val="22"/>
        </w:rPr>
      </w:r>
    </w:p>
    <w:p>
      <w:pPr>
        <w:pStyle w:val="FORMATTEXT"/>
        <w:bidi w:val="0"/>
        <w:ind w:start="0" w:end="0" w:hanging="0"/>
        <w:jc w:val="end"/>
        <w:rPr/>
      </w:pPr>
      <w:r>
        <w:rPr>
          <w:rFonts w:cs="Times New Roman" w:ascii="Times New Roman" w:hAnsi="Times New Roman"/>
        </w:rPr>
        <w:t>Приложение 1</w:t>
      </w:r>
    </w:p>
    <w:tbl>
      <w:tblPr>
        <w:tblW w:w="9360" w:type="dxa"/>
        <w:jc w:val="start"/>
        <w:tblInd w:w="-62" w:type="dxa"/>
        <w:tblLayout w:type="fixed"/>
        <w:tblCellMar>
          <w:top w:w="114" w:type="dxa"/>
          <w:start w:w="28" w:type="dxa"/>
          <w:bottom w:w="114" w:type="dxa"/>
          <w:end w:w="28" w:type="dxa"/>
        </w:tblCellMar>
      </w:tblPr>
      <w:tblGrid>
        <w:gridCol w:w="9360"/>
      </w:tblGrid>
      <w:tr>
        <w:trPr/>
        <w:tc>
          <w:tcPr>
            <w:tcW w:w="9360" w:type="dxa"/>
            <w:tcBorders>
              <w:bottom w:val="single" w:sz="4" w:space="0" w:color="000000"/>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r>
      <w:tr>
        <w:trPr/>
        <w:tc>
          <w:tcPr>
            <w:tcW w:w="9360" w:type="dxa"/>
            <w:tcBorders>
              <w:top w:val="single" w:sz="4"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(наименование производственного подразделения, эксплуатирующего трубопровод) </w:t>
            </w:r>
          </w:p>
        </w:tc>
      </w:tr>
    </w:tbl>
    <w:p>
      <w:pPr>
        <w:pStyle w:val="FORMATTEXT"/>
        <w:widowControl w:val="false"/>
        <w:bidi w:val="0"/>
        <w:ind w:start="0" w:end="0" w:hanging="0"/>
        <w:jc w:val="end"/>
        <w:rPr/>
      </w:pPr>
      <w:r>
        <w:rPr>
          <w:rFonts w:cs="Times New Roman" w:ascii="Times New Roman" w:hAnsi="Times New Roman"/>
        </w:rPr>
        <w:t>    </w:t>
      </w:r>
    </w:p>
    <w:p>
      <w:pPr>
        <w:pStyle w:val="FORMATTEXT"/>
        <w:bidi w:val="0"/>
        <w:ind w:start="0" w:end="0" w:hanging="0"/>
        <w:jc w:val="center"/>
        <w:rPr/>
      </w:pPr>
      <w:r>
        <w:rPr>
          <w:rFonts w:cs="Times New Roman" w:ascii="Times New Roman" w:hAnsi="Times New Roman"/>
        </w:rPr>
        <w:t xml:space="preserve">                                                                                                                                                                  </w:t>
      </w:r>
    </w:p>
    <w:tbl>
      <w:tblPr>
        <w:tblW w:w="2790" w:type="dxa"/>
        <w:jc w:val="start"/>
        <w:tblInd w:w="7202" w:type="dxa"/>
        <w:tblLayout w:type="fixed"/>
        <w:tblCellMar>
          <w:top w:w="114" w:type="dxa"/>
          <w:start w:w="28" w:type="dxa"/>
          <w:bottom w:w="114" w:type="dxa"/>
          <w:end w:w="28" w:type="dxa"/>
        </w:tblCellMar>
      </w:tblPr>
      <w:tblGrid>
        <w:gridCol w:w="2790"/>
      </w:tblGrid>
      <w:tr>
        <w:trPr/>
        <w:tc>
          <w:tcPr>
            <w:tcW w:w="2790" w:type="dxa"/>
            <w:tcBorders/>
          </w:tcPr>
          <w:p>
            <w:pPr>
              <w:pStyle w:val="Normal"/>
              <w:widowControl w:val="false"/>
              <w:tabs>
                <w:tab w:val="clear" w:pos="720"/>
              </w:tabs>
              <w:bidi w:val="0"/>
              <w:spacing w:before="0" w:after="0"/>
              <w:ind w:start="0" w:end="0" w:hanging="0"/>
              <w:jc w:val="center"/>
              <w:rPr/>
            </w:pPr>
            <w:r>
              <w:rPr>
                <w:rFonts w:ascii="Times New Roman" w:hAnsi="Times New Roman"/>
              </w:rPr>
              <w:t>УТВЕРЖДАЮ</w:t>
            </w:r>
          </w:p>
        </w:tc>
      </w:tr>
      <w:tr>
        <w:trPr/>
        <w:tc>
          <w:tcPr>
            <w:tcW w:w="2790" w:type="dxa"/>
            <w:tcBorders>
              <w:bottom w:val="single" w:sz="4" w:space="0" w:color="000000"/>
            </w:tcBorders>
          </w:tcPr>
          <w:p>
            <w:pPr>
              <w:pStyle w:val="Style19"/>
              <w:widowControl w:val="false"/>
              <w:tabs>
                <w:tab w:val="clear" w:pos="720"/>
              </w:tabs>
              <w:bidi w:val="0"/>
              <w:ind w:start="0" w:end="0" w:hanging="0"/>
              <w:rPr>
                <w:rFonts w:ascii="Times New Roman" w:hAnsi="Times New Roman" w:cs="Times New Roman"/>
                <w:sz w:val="18"/>
                <w:szCs w:val="18"/>
              </w:rPr>
            </w:pPr>
            <w:r>
              <w:rPr>
                <w:rFonts w:cs="Times New Roman" w:ascii="Times New Roman" w:hAnsi="Times New Roman"/>
                <w:sz w:val="18"/>
                <w:szCs w:val="18"/>
              </w:rPr>
            </w:r>
          </w:p>
        </w:tc>
      </w:tr>
      <w:tr>
        <w:trPr/>
        <w:tc>
          <w:tcPr>
            <w:tcW w:w="2790" w:type="dxa"/>
            <w:tcBorders>
              <w:top w:val="single" w:sz="4"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(должность, фамилия, и.о.) </w:t>
            </w:r>
          </w:p>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r>
      <w:tr>
        <w:trPr/>
        <w:tc>
          <w:tcPr>
            <w:tcW w:w="2790" w:type="dxa"/>
            <w:tcBorders>
              <w:bottom w:val="single" w:sz="4" w:space="0" w:color="000000"/>
            </w:tcBorders>
          </w:tcPr>
          <w:p>
            <w:pPr>
              <w:pStyle w:val="Style19"/>
              <w:widowControl w:val="false"/>
              <w:tabs>
                <w:tab w:val="clear" w:pos="720"/>
              </w:tabs>
              <w:bidi w:val="0"/>
              <w:ind w:start="0" w:end="0" w:hanging="0"/>
              <w:rPr>
                <w:rFonts w:ascii="Times New Roman" w:hAnsi="Times New Roman" w:cs="Times New Roman"/>
                <w:sz w:val="18"/>
                <w:szCs w:val="18"/>
              </w:rPr>
            </w:pPr>
            <w:r>
              <w:rPr>
                <w:rFonts w:cs="Times New Roman" w:ascii="Times New Roman" w:hAnsi="Times New Roman"/>
                <w:sz w:val="18"/>
                <w:szCs w:val="18"/>
              </w:rPr>
            </w:r>
          </w:p>
        </w:tc>
      </w:tr>
      <w:tr>
        <w:trPr/>
        <w:tc>
          <w:tcPr>
            <w:tcW w:w="2790" w:type="dxa"/>
            <w:tcBorders>
              <w:top w:val="single" w:sz="4"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(подпись) </w:t>
            </w:r>
          </w:p>
        </w:tc>
      </w:tr>
      <w:tr>
        <w:trPr/>
        <w:tc>
          <w:tcPr>
            <w:tcW w:w="2790" w:type="dxa"/>
            <w:tcBorders/>
          </w:tcPr>
          <w:p>
            <w:pPr>
              <w:pStyle w:val="FORMATTEXT"/>
              <w:widowControl w:val="false"/>
              <w:tabs>
                <w:tab w:val="clear" w:pos="720"/>
              </w:tabs>
              <w:bidi w:val="0"/>
              <w:ind w:start="0" w:end="0" w:hanging="0"/>
              <w:jc w:val="end"/>
              <w:rPr/>
            </w:pPr>
            <w:r>
              <w:rPr>
                <w:rFonts w:cs="Times New Roman" w:ascii="Times New Roman" w:hAnsi="Times New Roman"/>
              </w:rPr>
              <w:t xml:space="preserve">"____" ___________20___ г. </w:t>
            </w:r>
          </w:p>
          <w:p>
            <w:pPr>
              <w:pStyle w:val="Style19"/>
              <w:widowControl w:val="false"/>
              <w:tabs>
                <w:tab w:val="clear" w:pos="720"/>
              </w:tabs>
              <w:bidi w:val="0"/>
              <w:ind w:start="0" w:end="0" w:hanging="0"/>
              <w:jc w:val="center"/>
              <w:rPr>
                <w:rFonts w:ascii="Times New Roman" w:hAnsi="Times New Roman" w:cs="Times New Roman"/>
                <w:sz w:val="18"/>
                <w:szCs w:val="18"/>
              </w:rPr>
            </w:pPr>
            <w:r>
              <w:rPr>
                <w:rFonts w:cs="Times New Roman" w:ascii="Times New Roman" w:hAnsi="Times New Roman"/>
                <w:sz w:val="18"/>
                <w:szCs w:val="18"/>
              </w:rPr>
            </w:r>
          </w:p>
        </w:tc>
      </w:tr>
    </w:tbl>
    <w:p>
      <w:pPr>
        <w:pStyle w:val="Style19"/>
        <w:widowControl w:val="false"/>
        <w:bidi w:val="0"/>
        <w:ind w:start="0" w:end="0" w:hanging="0"/>
        <w:rPr>
          <w:rFonts w:ascii="Times New Roman" w:hAnsi="Times New Roman" w:cs="Times New Roman"/>
        </w:rPr>
      </w:pPr>
      <w:r>
        <w:rPr>
          <w:rFonts w:cs="Times New Roman" w:ascii="Times New Roman" w:hAnsi="Times New Roman"/>
        </w:rPr>
      </w:r>
    </w:p>
    <w:p>
      <w:pPr>
        <w:pStyle w:val="HEADERTEXT"/>
        <w:bidi w:val="0"/>
        <w:ind w:start="0" w:end="0" w:hanging="0"/>
        <w:jc w:val="center"/>
        <w:rPr/>
      </w:pPr>
      <w:r>
        <w:rPr>
          <w:rFonts w:cs="Times New Roman" w:ascii="Times New Roman" w:hAnsi="Times New Roman"/>
          <w:b/>
          <w:bCs/>
          <w:color w:val="000001"/>
        </w:rPr>
        <w:t>          </w:t>
      </w:r>
    </w:p>
    <w:p>
      <w:pPr>
        <w:pStyle w:val="HEADERTEXT"/>
        <w:bidi w:val="0"/>
        <w:ind w:start="0" w:end="0" w:hanging="0"/>
        <w:jc w:val="center"/>
        <w:rPr/>
      </w:pPr>
      <w:r>
        <w:rPr>
          <w:rFonts w:cs="Times New Roman" w:ascii="Times New Roman" w:hAnsi="Times New Roman"/>
          <w:b/>
          <w:bCs/>
          <w:color w:val="000001"/>
        </w:rPr>
        <w:t> </w:t>
      </w:r>
      <w:r>
        <w:rPr>
          <w:rFonts w:cs="Times New Roman" w:ascii="Times New Roman" w:hAnsi="Times New Roman"/>
          <w:b/>
          <w:bCs/>
          <w:color w:val="000001"/>
        </w:rPr>
        <w:t>РАЗРЕШЕНИЕ</w:t>
      </w:r>
    </w:p>
    <w:p>
      <w:pPr>
        <w:pStyle w:val="HEADERTEXT"/>
        <w:bidi w:val="0"/>
        <w:ind w:start="0" w:end="0" w:hanging="0"/>
        <w:jc w:val="center"/>
        <w:rPr/>
      </w:pPr>
      <w:r>
        <w:rPr>
          <w:rFonts w:cs="Times New Roman" w:ascii="Times New Roman" w:hAnsi="Times New Roman"/>
          <w:b/>
          <w:bCs/>
          <w:color w:val="000001"/>
        </w:rPr>
        <w:t xml:space="preserve">на производство работ в охранной зоне магистрального трубопровода. </w:t>
      </w:r>
    </w:p>
    <w:tbl>
      <w:tblPr>
        <w:tblW w:w="9375" w:type="dxa"/>
        <w:jc w:val="start"/>
        <w:tblInd w:w="-62" w:type="dxa"/>
        <w:tblLayout w:type="fixed"/>
        <w:tblCellMar>
          <w:top w:w="114" w:type="dxa"/>
          <w:start w:w="28" w:type="dxa"/>
          <w:bottom w:w="114" w:type="dxa"/>
          <w:end w:w="28" w:type="dxa"/>
        </w:tblCellMar>
      </w:tblPr>
      <w:tblGrid>
        <w:gridCol w:w="1245"/>
        <w:gridCol w:w="300"/>
        <w:gridCol w:w="315"/>
        <w:gridCol w:w="480"/>
        <w:gridCol w:w="735"/>
        <w:gridCol w:w="3630"/>
        <w:gridCol w:w="2670"/>
      </w:tblGrid>
      <w:tr>
        <w:trPr/>
        <w:tc>
          <w:tcPr>
            <w:tcW w:w="9375" w:type="dxa"/>
            <w:gridSpan w:val="7"/>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xml:space="preserve">Место производства работ </w:t>
            </w:r>
          </w:p>
        </w:tc>
      </w:tr>
      <w:tr>
        <w:trPr/>
        <w:tc>
          <w:tcPr>
            <w:tcW w:w="2340" w:type="dxa"/>
            <w:gridSpan w:val="4"/>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c>
          <w:tcPr>
            <w:tcW w:w="7035" w:type="dxa"/>
            <w:gridSpan w:val="3"/>
            <w:tcBorders>
              <w:top w:val="single" w:sz="4"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(наименование трубопровода </w:t>
            </w:r>
          </w:p>
        </w:tc>
      </w:tr>
      <w:tr>
        <w:trPr/>
        <w:tc>
          <w:tcPr>
            <w:tcW w:w="9375" w:type="dxa"/>
            <w:gridSpan w:val="7"/>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или его сооружения, его техническая характеристика, км или пикет трассы) </w:t>
            </w:r>
          </w:p>
        </w:tc>
      </w:tr>
      <w:tr>
        <w:trPr/>
        <w:tc>
          <w:tcPr>
            <w:tcW w:w="6705" w:type="dxa"/>
            <w:gridSpan w:val="6"/>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xml:space="preserve">Начало работ </w:t>
            </w:r>
          </w:p>
        </w:tc>
        <w:tc>
          <w:tcPr>
            <w:tcW w:w="2670" w:type="dxa"/>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w:t>
            </w:r>
            <w:r>
              <w:rPr>
                <w:rFonts w:cs="Times New Roman" w:ascii="Times New Roman" w:hAnsi="Times New Roman"/>
                <w:sz w:val="18"/>
                <w:szCs w:val="18"/>
              </w:rPr>
              <w:t xml:space="preserve">час "___"__________ 200__ г. </w:t>
            </w:r>
          </w:p>
        </w:tc>
      </w:tr>
      <w:tr>
        <w:trPr/>
        <w:tc>
          <w:tcPr>
            <w:tcW w:w="1245" w:type="dxa"/>
            <w:tcBorders/>
          </w:tcPr>
          <w:p>
            <w:pPr>
              <w:pStyle w:val="Style19"/>
              <w:widowControl w:val="false"/>
              <w:tabs>
                <w:tab w:val="clear" w:pos="720"/>
              </w:tabs>
              <w:bidi w:val="0"/>
              <w:ind w:start="0" w:end="0" w:hanging="0"/>
              <w:rPr>
                <w:rFonts w:ascii="Times New Roman" w:hAnsi="Times New Roman" w:cs="Times New Roman"/>
                <w:sz w:val="18"/>
                <w:szCs w:val="18"/>
              </w:rPr>
            </w:pPr>
            <w:r>
              <w:rPr>
                <w:rFonts w:cs="Times New Roman" w:ascii="Times New Roman" w:hAnsi="Times New Roman"/>
                <w:sz w:val="18"/>
                <w:szCs w:val="18"/>
              </w:rPr>
            </w:r>
          </w:p>
        </w:tc>
        <w:tc>
          <w:tcPr>
            <w:tcW w:w="5460" w:type="dxa"/>
            <w:gridSpan w:val="5"/>
            <w:tcBorders>
              <w:top w:val="single" w:sz="4" w:space="0" w:color="000000"/>
            </w:tcBorders>
          </w:tcPr>
          <w:p>
            <w:pPr>
              <w:pStyle w:val="Style19"/>
              <w:widowControl w:val="false"/>
              <w:tabs>
                <w:tab w:val="clear" w:pos="720"/>
              </w:tabs>
              <w:bidi w:val="0"/>
              <w:ind w:start="0" w:end="0" w:hanging="0"/>
              <w:rPr>
                <w:rFonts w:ascii="Times New Roman" w:hAnsi="Times New Roman" w:cs="Times New Roman"/>
                <w:sz w:val="18"/>
                <w:szCs w:val="18"/>
              </w:rPr>
            </w:pPr>
            <w:r>
              <w:rPr>
                <w:rFonts w:cs="Times New Roman" w:ascii="Times New Roman" w:hAnsi="Times New Roman"/>
                <w:sz w:val="18"/>
                <w:szCs w:val="18"/>
              </w:rPr>
            </w:r>
          </w:p>
        </w:tc>
        <w:tc>
          <w:tcPr>
            <w:tcW w:w="2670" w:type="dxa"/>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r>
      <w:tr>
        <w:trPr/>
        <w:tc>
          <w:tcPr>
            <w:tcW w:w="6705" w:type="dxa"/>
            <w:gridSpan w:val="6"/>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xml:space="preserve">Окончание работ </w:t>
            </w:r>
          </w:p>
        </w:tc>
        <w:tc>
          <w:tcPr>
            <w:tcW w:w="2670" w:type="dxa"/>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xml:space="preserve">час "___"__________ 200__ г. </w:t>
            </w:r>
          </w:p>
        </w:tc>
      </w:tr>
      <w:tr>
        <w:trPr>
          <w:trHeight w:val="53" w:hRule="atLeast"/>
        </w:trPr>
        <w:tc>
          <w:tcPr>
            <w:tcW w:w="1545" w:type="dxa"/>
            <w:gridSpan w:val="2"/>
            <w:tcBorders/>
          </w:tcPr>
          <w:p>
            <w:pPr>
              <w:pStyle w:val="Style19"/>
              <w:widowControl w:val="false"/>
              <w:tabs>
                <w:tab w:val="clear" w:pos="720"/>
              </w:tabs>
              <w:bidi w:val="0"/>
              <w:ind w:start="0" w:end="0" w:hanging="0"/>
              <w:rPr/>
            </w:pPr>
            <w:r>
              <w:rPr>
                <w:rFonts w:cs="Times New Roman" w:ascii="Times New Roman" w:hAnsi="Times New Roman"/>
                <w:sz w:val="16"/>
                <w:szCs w:val="16"/>
              </w:rPr>
              <w:t xml:space="preserve">  </w:t>
            </w:r>
          </w:p>
        </w:tc>
        <w:tc>
          <w:tcPr>
            <w:tcW w:w="5160" w:type="dxa"/>
            <w:gridSpan w:val="4"/>
            <w:tcBorders>
              <w:top w:val="single" w:sz="4" w:space="0" w:color="000000"/>
            </w:tcBorders>
          </w:tcPr>
          <w:p>
            <w:pPr>
              <w:pStyle w:val="Style19"/>
              <w:widowControl w:val="false"/>
              <w:tabs>
                <w:tab w:val="clear" w:pos="720"/>
              </w:tabs>
              <w:bidi w:val="0"/>
              <w:ind w:start="0" w:end="0" w:hanging="0"/>
              <w:rPr/>
            </w:pPr>
            <w:r>
              <w:rPr>
                <w:rFonts w:cs="Times New Roman" w:ascii="Times New Roman" w:hAnsi="Times New Roman"/>
                <w:sz w:val="16"/>
                <w:szCs w:val="16"/>
              </w:rPr>
              <w:t xml:space="preserve">  </w:t>
            </w:r>
          </w:p>
        </w:tc>
        <w:tc>
          <w:tcPr>
            <w:tcW w:w="2670" w:type="dxa"/>
            <w:tcBorders/>
          </w:tcPr>
          <w:p>
            <w:pPr>
              <w:pStyle w:val="Style19"/>
              <w:widowControl w:val="false"/>
              <w:tabs>
                <w:tab w:val="clear" w:pos="720"/>
              </w:tabs>
              <w:bidi w:val="0"/>
              <w:ind w:start="0" w:end="0" w:hanging="0"/>
              <w:rPr/>
            </w:pPr>
            <w:r>
              <w:rPr>
                <w:rFonts w:cs="Times New Roman" w:ascii="Times New Roman" w:hAnsi="Times New Roman"/>
                <w:sz w:val="16"/>
                <w:szCs w:val="16"/>
              </w:rPr>
              <w:t xml:space="preserve">  </w:t>
            </w:r>
          </w:p>
        </w:tc>
      </w:tr>
      <w:tr>
        <w:trPr/>
        <w:tc>
          <w:tcPr>
            <w:tcW w:w="9375" w:type="dxa"/>
            <w:gridSpan w:val="7"/>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xml:space="preserve">Организация - производитель работ </w:t>
            </w:r>
          </w:p>
        </w:tc>
      </w:tr>
      <w:tr>
        <w:trPr>
          <w:trHeight w:val="24" w:hRule="atLeast"/>
        </w:trPr>
        <w:tc>
          <w:tcPr>
            <w:tcW w:w="3075" w:type="dxa"/>
            <w:gridSpan w:val="5"/>
            <w:tcBorders/>
          </w:tcPr>
          <w:p>
            <w:pPr>
              <w:pStyle w:val="Style19"/>
              <w:widowControl w:val="false"/>
              <w:tabs>
                <w:tab w:val="clear" w:pos="720"/>
              </w:tabs>
              <w:bidi w:val="0"/>
              <w:ind w:start="0" w:end="0" w:hanging="0"/>
              <w:rPr>
                <w:rFonts w:ascii="Times New Roman" w:hAnsi="Times New Roman" w:cs="Times New Roman"/>
                <w:sz w:val="16"/>
                <w:szCs w:val="16"/>
              </w:rPr>
            </w:pPr>
            <w:r>
              <w:rPr>
                <w:rFonts w:cs="Times New Roman" w:ascii="Times New Roman" w:hAnsi="Times New Roman"/>
                <w:sz w:val="16"/>
                <w:szCs w:val="16"/>
              </w:rPr>
            </w:r>
          </w:p>
        </w:tc>
        <w:tc>
          <w:tcPr>
            <w:tcW w:w="6300" w:type="dxa"/>
            <w:gridSpan w:val="2"/>
            <w:tcBorders>
              <w:top w:val="single" w:sz="4" w:space="0" w:color="000000"/>
            </w:tcBorders>
          </w:tcPr>
          <w:p>
            <w:pPr>
              <w:pStyle w:val="Style19"/>
              <w:widowControl w:val="false"/>
              <w:tabs>
                <w:tab w:val="clear" w:pos="720"/>
              </w:tabs>
              <w:bidi w:val="0"/>
              <w:ind w:start="0" w:end="0" w:hanging="0"/>
              <w:rPr>
                <w:rFonts w:ascii="Times New Roman" w:hAnsi="Times New Roman" w:cs="Times New Roman"/>
                <w:sz w:val="16"/>
                <w:szCs w:val="16"/>
              </w:rPr>
            </w:pPr>
            <w:r>
              <w:rPr>
                <w:rFonts w:cs="Times New Roman" w:ascii="Times New Roman" w:hAnsi="Times New Roman"/>
                <w:sz w:val="16"/>
                <w:szCs w:val="16"/>
              </w:rPr>
            </w:r>
          </w:p>
        </w:tc>
      </w:tr>
      <w:tr>
        <w:trPr/>
        <w:tc>
          <w:tcPr>
            <w:tcW w:w="9375" w:type="dxa"/>
            <w:gridSpan w:val="7"/>
            <w:tcBorders>
              <w:bottom w:val="single" w:sz="4" w:space="0" w:color="000000"/>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w:t>
            </w:r>
            <w:r>
              <w:rPr>
                <w:rFonts w:cs="Times New Roman" w:ascii="Times New Roman" w:hAnsi="Times New Roman"/>
                <w:sz w:val="18"/>
                <w:szCs w:val="18"/>
              </w:rPr>
              <w:t xml:space="preserve">Руководитель работ </w:t>
            </w:r>
          </w:p>
        </w:tc>
      </w:tr>
      <w:tr>
        <w:trPr/>
        <w:tc>
          <w:tcPr>
            <w:tcW w:w="1860" w:type="dxa"/>
            <w:gridSpan w:val="3"/>
            <w:tcBorders>
              <w:top w:val="single" w:sz="4" w:space="0" w:color="000000"/>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c>
          <w:tcPr>
            <w:tcW w:w="7515" w:type="dxa"/>
            <w:gridSpan w:val="4"/>
            <w:tcBorders>
              <w:top w:val="single" w:sz="4"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(должность, фамилия, и.о.) </w:t>
            </w:r>
          </w:p>
        </w:tc>
      </w:tr>
    </w:tbl>
    <w:p>
      <w:pPr>
        <w:pStyle w:val="FORMATTEXT"/>
        <w:widowControl w:val="false"/>
        <w:bidi w:val="0"/>
        <w:ind w:start="0" w:end="0" w:firstLine="568"/>
        <w:jc w:val="both"/>
        <w:rPr/>
      </w:pPr>
      <w:r>
        <w:rPr>
          <w:rFonts w:cs="Times New Roman" w:ascii="Times New Roman" w:hAnsi="Times New Roman"/>
        </w:rPr>
        <w:t xml:space="preserve">Выполняемые работы: </w:t>
      </w:r>
    </w:p>
    <w:tbl>
      <w:tblPr>
        <w:tblW w:w="9510" w:type="dxa"/>
        <w:jc w:val="start"/>
        <w:tblInd w:w="-62" w:type="dxa"/>
        <w:tblLayout w:type="fixed"/>
        <w:tblCellMar>
          <w:top w:w="114" w:type="dxa"/>
          <w:start w:w="28" w:type="dxa"/>
          <w:bottom w:w="114" w:type="dxa"/>
          <w:end w:w="28" w:type="dxa"/>
        </w:tblCellMar>
      </w:tblPr>
      <w:tblGrid>
        <w:gridCol w:w="719"/>
        <w:gridCol w:w="2476"/>
        <w:gridCol w:w="2250"/>
        <w:gridCol w:w="1980"/>
        <w:gridCol w:w="2085"/>
      </w:tblGrid>
      <w:tr>
        <w:trPr/>
        <w:tc>
          <w:tcPr>
            <w:tcW w:w="719" w:type="dxa"/>
            <w:tcBorders>
              <w:top w:val="single" w:sz="6" w:space="0" w:color="000000"/>
              <w:start w:val="single" w:sz="6" w:space="0" w:color="000000"/>
              <w:bottom w:val="single" w:sz="6" w:space="0" w:color="000000"/>
              <w:end w:val="single" w:sz="6" w:space="0" w:color="000000"/>
            </w:tcBorders>
          </w:tcPr>
          <w:p>
            <w:pPr>
              <w:pStyle w:val="FORMATTEXT"/>
              <w:widowControl w:val="false"/>
              <w:tabs>
                <w:tab w:val="clear" w:pos="720"/>
              </w:tabs>
              <w:bidi w:val="0"/>
              <w:ind w:start="0" w:end="0" w:hanging="0"/>
              <w:jc w:val="center"/>
              <w:rPr/>
            </w:pPr>
            <w:r>
              <w:rPr>
                <w:rFonts w:cs="Times New Roman" w:ascii="Times New Roman" w:hAnsi="Times New Roman"/>
                <w:sz w:val="18"/>
                <w:szCs w:val="18"/>
              </w:rPr>
              <w:t>N</w:t>
            </w:r>
          </w:p>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п/п </w:t>
            </w:r>
          </w:p>
        </w:tc>
        <w:tc>
          <w:tcPr>
            <w:tcW w:w="2476" w:type="dxa"/>
            <w:tcBorders>
              <w:top w:val="single" w:sz="6" w:space="0" w:color="000000"/>
              <w:start w:val="single" w:sz="6" w:space="0" w:color="000000"/>
              <w:bottom w:val="single" w:sz="6" w:space="0" w:color="000000"/>
              <w:end w:val="single" w:sz="6"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Наименование и этапы выполнения работ </w:t>
            </w:r>
          </w:p>
        </w:tc>
        <w:tc>
          <w:tcPr>
            <w:tcW w:w="2250" w:type="dxa"/>
            <w:tcBorders>
              <w:top w:val="single" w:sz="6" w:space="0" w:color="000000"/>
              <w:start w:val="single" w:sz="6" w:space="0" w:color="000000"/>
              <w:bottom w:val="single" w:sz="6" w:space="0" w:color="000000"/>
              <w:end w:val="single" w:sz="6"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Ответственный исполнитель (должность, Ф.И.О.)</w:t>
            </w:r>
          </w:p>
        </w:tc>
        <w:tc>
          <w:tcPr>
            <w:tcW w:w="1980" w:type="dxa"/>
            <w:tcBorders>
              <w:top w:val="single" w:sz="6" w:space="0" w:color="000000"/>
              <w:start w:val="single" w:sz="6" w:space="0" w:color="000000"/>
              <w:bottom w:val="single" w:sz="6" w:space="0" w:color="000000"/>
              <w:end w:val="single" w:sz="6"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Время и дата начала работ </w:t>
            </w:r>
          </w:p>
        </w:tc>
        <w:tc>
          <w:tcPr>
            <w:tcW w:w="2085" w:type="dxa"/>
            <w:tcBorders>
              <w:top w:val="single" w:sz="6" w:space="0" w:color="000000"/>
              <w:start w:val="single" w:sz="6" w:space="0" w:color="000000"/>
              <w:bottom w:val="single" w:sz="6" w:space="0" w:color="000000"/>
              <w:end w:val="single" w:sz="6"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Время и дата окончания работ </w:t>
            </w:r>
          </w:p>
        </w:tc>
      </w:tr>
      <w:tr>
        <w:trPr/>
        <w:tc>
          <w:tcPr>
            <w:tcW w:w="719"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2476"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2250"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1980"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2085"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r>
      <w:tr>
        <w:trPr/>
        <w:tc>
          <w:tcPr>
            <w:tcW w:w="719"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2476"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2250"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1980"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2085"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r>
      <w:tr>
        <w:trPr/>
        <w:tc>
          <w:tcPr>
            <w:tcW w:w="719"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2476"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2250"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1980"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c>
          <w:tcPr>
            <w:tcW w:w="2085" w:type="dxa"/>
            <w:tcBorders>
              <w:top w:val="single" w:sz="6" w:space="0" w:color="000000"/>
              <w:start w:val="single" w:sz="6" w:space="0" w:color="000000"/>
              <w:bottom w:val="single" w:sz="6" w:space="0" w:color="000000"/>
              <w:end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r>
    </w:tbl>
    <w:p>
      <w:pPr>
        <w:pStyle w:val="Style19"/>
        <w:widowControl w:val="false"/>
        <w:bidi w:val="0"/>
        <w:ind w:start="0" w:end="0" w:hanging="0"/>
        <w:rPr>
          <w:rFonts w:ascii="Times New Roman" w:hAnsi="Times New Roman" w:cs="Times New Roman"/>
        </w:rPr>
      </w:pPr>
      <w:r>
        <w:rPr>
          <w:rFonts w:cs="Times New Roman" w:ascii="Times New Roman" w:hAnsi="Times New Roman"/>
        </w:rPr>
      </w:r>
    </w:p>
    <w:p>
      <w:pPr>
        <w:pStyle w:val="FORMATTEXT"/>
        <w:bidi w:val="0"/>
        <w:ind w:start="0" w:end="0" w:firstLine="568"/>
        <w:jc w:val="both"/>
        <w:rPr/>
      </w:pPr>
      <w:r>
        <w:rPr>
          <w:rFonts w:cs="Times New Roman" w:ascii="Times New Roman" w:hAnsi="Times New Roman"/>
        </w:rPr>
        <w:t>Этапы работ, выполняемые в присутствии представителя эксплуатирующей организации:</w:t>
      </w:r>
    </w:p>
    <w:tbl>
      <w:tblPr>
        <w:tblW w:w="9480" w:type="dxa"/>
        <w:jc w:val="start"/>
        <w:tblInd w:w="-62" w:type="dxa"/>
        <w:tblLayout w:type="fixed"/>
        <w:tblCellMar>
          <w:top w:w="114" w:type="dxa"/>
          <w:start w:w="28" w:type="dxa"/>
          <w:bottom w:w="114" w:type="dxa"/>
          <w:end w:w="28" w:type="dxa"/>
        </w:tblCellMar>
      </w:tblPr>
      <w:tblGrid>
        <w:gridCol w:w="195"/>
        <w:gridCol w:w="9284"/>
      </w:tblGrid>
      <w:tr>
        <w:trPr/>
        <w:tc>
          <w:tcPr>
            <w:tcW w:w="195" w:type="dxa"/>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xml:space="preserve">1. </w:t>
            </w:r>
          </w:p>
        </w:tc>
        <w:tc>
          <w:tcPr>
            <w:tcW w:w="9284" w:type="dxa"/>
            <w:tcBorders>
              <w:bottom w:val="single" w:sz="6" w:space="0" w:color="000000"/>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r>
      <w:tr>
        <w:trPr/>
        <w:tc>
          <w:tcPr>
            <w:tcW w:w="195" w:type="dxa"/>
            <w:tcBorders/>
          </w:tcPr>
          <w:p>
            <w:pPr>
              <w:pStyle w:val="Style19"/>
              <w:widowControl w:val="false"/>
              <w:tabs>
                <w:tab w:val="clear" w:pos="720"/>
              </w:tabs>
              <w:bidi w:val="0"/>
              <w:ind w:start="0" w:end="0" w:firstLine="568"/>
              <w:jc w:val="both"/>
              <w:rPr/>
            </w:pPr>
            <w:r>
              <w:rPr>
                <w:rFonts w:cs="Times New Roman" w:ascii="Times New Roman" w:hAnsi="Times New Roman"/>
                <w:sz w:val="18"/>
                <w:szCs w:val="18"/>
              </w:rPr>
              <w:t xml:space="preserve">2. </w:t>
            </w:r>
          </w:p>
        </w:tc>
        <w:tc>
          <w:tcPr>
            <w:tcW w:w="9284" w:type="dxa"/>
            <w:tcBorders>
              <w:top w:val="single" w:sz="6" w:space="0" w:color="000000"/>
              <w:bottom w:val="single" w:sz="6" w:space="0" w:color="000000"/>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r>
      <w:tr>
        <w:trPr/>
        <w:tc>
          <w:tcPr>
            <w:tcW w:w="195" w:type="dxa"/>
            <w:tcBorders/>
          </w:tcPr>
          <w:p>
            <w:pPr>
              <w:pStyle w:val="Style19"/>
              <w:widowControl w:val="false"/>
              <w:bidi w:val="0"/>
              <w:ind w:start="0" w:end="0" w:firstLine="568"/>
              <w:jc w:val="both"/>
              <w:rPr/>
            </w:pPr>
            <w:r>
              <w:rPr>
                <w:rFonts w:cs="Times New Roman" w:ascii="Times New Roman" w:hAnsi="Times New Roman"/>
                <w:sz w:val="18"/>
                <w:szCs w:val="18"/>
              </w:rPr>
              <w:t xml:space="preserve">3. </w:t>
            </w:r>
          </w:p>
        </w:tc>
        <w:tc>
          <w:tcPr>
            <w:tcW w:w="9284" w:type="dxa"/>
            <w:tcBorders>
              <w:top w:val="single" w:sz="6" w:space="0" w:color="000000"/>
              <w:bottom w:val="single" w:sz="6" w:space="0" w:color="000000"/>
            </w:tcBorders>
          </w:tcPr>
          <w:p>
            <w:pPr>
              <w:pStyle w:val="Style19"/>
              <w:widowControl w:val="false"/>
              <w:bidi w:val="0"/>
              <w:ind w:start="0" w:end="0" w:hanging="0"/>
              <w:rPr/>
            </w:pPr>
            <w:r>
              <w:rPr>
                <w:rFonts w:cs="Times New Roman" w:ascii="Times New Roman" w:hAnsi="Times New Roman"/>
                <w:sz w:val="18"/>
                <w:szCs w:val="18"/>
              </w:rPr>
              <w:t xml:space="preserve">  </w:t>
            </w:r>
          </w:p>
        </w:tc>
      </w:tr>
    </w:tbl>
    <w:p>
      <w:pPr>
        <w:pStyle w:val="Style19"/>
        <w:widowControl w:val="false"/>
        <w:bidi w:val="0"/>
        <w:ind w:start="0" w:end="0" w:hanging="0"/>
        <w:rPr>
          <w:rFonts w:ascii="Times New Roman" w:hAnsi="Times New Roman" w:cs="Times New Roman"/>
        </w:rPr>
      </w:pPr>
      <w:r>
        <w:rPr>
          <w:rFonts w:cs="Times New Roman" w:ascii="Times New Roman" w:hAnsi="Times New Roman"/>
        </w:rPr>
      </w:r>
    </w:p>
    <w:p>
      <w:pPr>
        <w:pStyle w:val="FORMATTEXT"/>
        <w:bidi w:val="0"/>
        <w:ind w:start="0" w:end="0" w:firstLine="568"/>
        <w:jc w:val="both"/>
        <w:rPr/>
      </w:pPr>
      <w:r>
        <w:rPr>
          <w:rFonts w:cs="Times New Roman" w:ascii="Times New Roman" w:hAnsi="Times New Roman"/>
        </w:rPr>
        <w:t>Меры безопасности при производстве работ (указать условия, при которых будет производиться работа; конкретные меры предосторожности; инструкции, которыми необходимо руководствоваться).</w:t>
      </w:r>
    </w:p>
    <w:p>
      <w:pPr>
        <w:pStyle w:val="FORMATTEXT"/>
        <w:bidi w:val="0"/>
        <w:ind w:start="0" w:end="0" w:firstLine="568"/>
        <w:jc w:val="both"/>
        <w:rPr>
          <w:rFonts w:ascii="Times New Roman" w:hAnsi="Times New Roman" w:cs="Times New Roman"/>
        </w:rPr>
      </w:pPr>
      <w:r>
        <w:rPr>
          <w:rFonts w:cs="Times New Roman" w:ascii="Times New Roman" w:hAnsi="Times New Roman"/>
        </w:rPr>
      </w:r>
    </w:p>
    <w:p>
      <w:pPr>
        <w:pStyle w:val="FORMATTEXT"/>
        <w:bidi w:val="0"/>
        <w:ind w:start="0" w:end="0" w:firstLine="568"/>
        <w:jc w:val="both"/>
        <w:rPr/>
      </w:pPr>
      <w:r>
        <w:rPr>
          <w:rFonts w:cs="Times New Roman" w:ascii="Times New Roman" w:hAnsi="Times New Roman"/>
        </w:rPr>
        <w:t xml:space="preserve">Примечания: 1. Ответственность за соблюдение мер безопасности и сохранность трубопровода и его сооружений в процессе производства работ несет руководитель работ. </w:t>
      </w:r>
    </w:p>
    <w:p>
      <w:pPr>
        <w:pStyle w:val="FORMATTEXT"/>
        <w:bidi w:val="0"/>
        <w:ind w:start="0" w:end="0" w:firstLine="568"/>
        <w:jc w:val="both"/>
        <w:rPr>
          <w:rFonts w:ascii="Times New Roman" w:hAnsi="Times New Roman" w:cs="Times New Roman"/>
        </w:rPr>
      </w:pPr>
      <w:r>
        <w:rPr>
          <w:rFonts w:cs="Times New Roman" w:ascii="Times New Roman" w:hAnsi="Times New Roman"/>
        </w:rPr>
      </w:r>
    </w:p>
    <w:p>
      <w:pPr>
        <w:pStyle w:val="FORMATTEXT"/>
        <w:bidi w:val="0"/>
        <w:ind w:start="0" w:end="0" w:firstLine="568"/>
        <w:jc w:val="both"/>
        <w:rPr/>
      </w:pPr>
      <w:r>
        <w:rPr>
          <w:rFonts w:cs="Times New Roman" w:ascii="Times New Roman" w:hAnsi="Times New Roman"/>
        </w:rPr>
        <w:t xml:space="preserve">2. Письменное уведомление о вызове представителя на работы, выполняемые в его присутствии, передается эксплуатирующей организацией за 5 суток до начала этих работ. </w:t>
      </w:r>
    </w:p>
    <w:p>
      <w:pPr>
        <w:pStyle w:val="FORMATTEXT"/>
        <w:bidi w:val="0"/>
        <w:ind w:start="0" w:end="0" w:firstLine="568"/>
        <w:jc w:val="both"/>
        <w:rPr>
          <w:rFonts w:ascii="Times New Roman" w:hAnsi="Times New Roman" w:cs="Times New Roman"/>
        </w:rPr>
      </w:pPr>
      <w:r>
        <w:rPr>
          <w:rFonts w:cs="Times New Roman" w:ascii="Times New Roman" w:hAnsi="Times New Roman"/>
        </w:rPr>
      </w:r>
    </w:p>
    <w:p>
      <w:pPr>
        <w:pStyle w:val="FORMATTEXT"/>
        <w:bidi w:val="0"/>
        <w:ind w:start="0" w:end="0" w:firstLine="568"/>
        <w:jc w:val="both"/>
        <w:rPr/>
      </w:pPr>
      <w:r>
        <w:rPr>
          <w:rFonts w:cs="Times New Roman" w:ascii="Times New Roman" w:hAnsi="Times New Roman"/>
        </w:rPr>
        <w:t>3. Производство работ (их этапов) по истечении указанного в Разрешении срока запрещается.</w:t>
      </w:r>
    </w:p>
    <w:p>
      <w:pPr>
        <w:pStyle w:val="FORMATTEXT"/>
        <w:bidi w:val="0"/>
        <w:ind w:start="0" w:end="0" w:firstLine="568"/>
        <w:jc w:val="both"/>
        <w:rPr>
          <w:rFonts w:ascii="Times New Roman" w:hAnsi="Times New Roman" w:cs="Times New Roman"/>
        </w:rPr>
      </w:pPr>
      <w:r>
        <w:rPr>
          <w:rFonts w:cs="Times New Roman" w:ascii="Times New Roman" w:hAnsi="Times New Roman"/>
        </w:rPr>
      </w:r>
    </w:p>
    <w:tbl>
      <w:tblPr>
        <w:tblW w:w="9225" w:type="dxa"/>
        <w:jc w:val="start"/>
        <w:tblInd w:w="-62" w:type="dxa"/>
        <w:tblLayout w:type="fixed"/>
        <w:tblCellMar>
          <w:top w:w="114" w:type="dxa"/>
          <w:start w:w="28" w:type="dxa"/>
          <w:bottom w:w="114" w:type="dxa"/>
          <w:end w:w="28" w:type="dxa"/>
        </w:tblCellMar>
      </w:tblPr>
      <w:tblGrid>
        <w:gridCol w:w="1679"/>
        <w:gridCol w:w="196"/>
        <w:gridCol w:w="4680"/>
        <w:gridCol w:w="29"/>
        <w:gridCol w:w="151"/>
        <w:gridCol w:w="2490"/>
      </w:tblGrid>
      <w:tr>
        <w:trPr/>
        <w:tc>
          <w:tcPr>
            <w:tcW w:w="1679" w:type="dxa"/>
            <w:tcBorders/>
          </w:tcPr>
          <w:p>
            <w:pPr>
              <w:pStyle w:val="Normal"/>
              <w:widowControl w:val="false"/>
              <w:tabs>
                <w:tab w:val="clear" w:pos="720"/>
              </w:tabs>
              <w:bidi w:val="0"/>
              <w:spacing w:before="0" w:after="0"/>
              <w:ind w:start="0" w:end="0" w:hanging="0"/>
              <w:rPr>
                <w:rFonts w:ascii="Times New Roman" w:hAnsi="Times New Roman"/>
                <w:sz w:val="24"/>
                <w:szCs w:val="24"/>
              </w:rPr>
            </w:pPr>
            <w:r>
              <w:rPr>
                <w:rFonts w:ascii="Times New Roman" w:hAnsi="Times New Roman"/>
                <w:sz w:val="24"/>
                <w:szCs w:val="24"/>
              </w:rPr>
            </w:r>
          </w:p>
        </w:tc>
        <w:tc>
          <w:tcPr>
            <w:tcW w:w="196" w:type="dxa"/>
            <w:tcBorders/>
          </w:tcPr>
          <w:p>
            <w:pPr>
              <w:pStyle w:val="Normal"/>
              <w:widowControl w:val="false"/>
              <w:tabs>
                <w:tab w:val="clear" w:pos="720"/>
              </w:tabs>
              <w:bidi w:val="0"/>
              <w:spacing w:before="0" w:after="0"/>
              <w:ind w:start="0" w:end="0" w:hanging="0"/>
              <w:rPr>
                <w:rFonts w:ascii="Times New Roman" w:hAnsi="Times New Roman"/>
                <w:sz w:val="24"/>
                <w:szCs w:val="24"/>
              </w:rPr>
            </w:pPr>
            <w:r>
              <w:rPr>
                <w:rFonts w:ascii="Times New Roman" w:hAnsi="Times New Roman"/>
                <w:sz w:val="24"/>
                <w:szCs w:val="24"/>
              </w:rPr>
            </w:r>
          </w:p>
        </w:tc>
        <w:tc>
          <w:tcPr>
            <w:tcW w:w="4680" w:type="dxa"/>
            <w:tcBorders/>
          </w:tcPr>
          <w:p>
            <w:pPr>
              <w:pStyle w:val="Normal"/>
              <w:widowControl w:val="false"/>
              <w:tabs>
                <w:tab w:val="clear" w:pos="720"/>
              </w:tabs>
              <w:bidi w:val="0"/>
              <w:spacing w:before="0" w:after="0"/>
              <w:ind w:start="0" w:end="0" w:hanging="0"/>
              <w:rPr>
                <w:rFonts w:ascii="Times New Roman" w:hAnsi="Times New Roman"/>
                <w:sz w:val="24"/>
                <w:szCs w:val="24"/>
              </w:rPr>
            </w:pPr>
            <w:r>
              <w:rPr>
                <w:rFonts w:ascii="Times New Roman" w:hAnsi="Times New Roman"/>
                <w:sz w:val="24"/>
                <w:szCs w:val="24"/>
              </w:rPr>
            </w:r>
          </w:p>
        </w:tc>
        <w:tc>
          <w:tcPr>
            <w:tcW w:w="180" w:type="dxa"/>
            <w:gridSpan w:val="2"/>
            <w:tcBorders/>
          </w:tcPr>
          <w:p>
            <w:pPr>
              <w:pStyle w:val="Normal"/>
              <w:widowControl w:val="false"/>
              <w:tabs>
                <w:tab w:val="clear" w:pos="720"/>
              </w:tabs>
              <w:bidi w:val="0"/>
              <w:spacing w:before="0" w:after="0"/>
              <w:ind w:start="0" w:end="0" w:hanging="0"/>
              <w:rPr>
                <w:rFonts w:ascii="Times New Roman" w:hAnsi="Times New Roman"/>
                <w:sz w:val="24"/>
                <w:szCs w:val="24"/>
              </w:rPr>
            </w:pPr>
            <w:r>
              <w:rPr>
                <w:rFonts w:ascii="Times New Roman" w:hAnsi="Times New Roman"/>
                <w:sz w:val="24"/>
                <w:szCs w:val="24"/>
              </w:rPr>
            </w:r>
          </w:p>
        </w:tc>
        <w:tc>
          <w:tcPr>
            <w:tcW w:w="2490" w:type="dxa"/>
            <w:tcBorders/>
          </w:tcPr>
          <w:p>
            <w:pPr>
              <w:pStyle w:val="Normal"/>
              <w:widowControl w:val="false"/>
              <w:tabs>
                <w:tab w:val="clear" w:pos="720"/>
              </w:tabs>
              <w:bidi w:val="0"/>
              <w:spacing w:before="0" w:after="0"/>
              <w:ind w:start="0" w:end="0" w:hanging="0"/>
              <w:rPr>
                <w:rFonts w:ascii="Times New Roman" w:hAnsi="Times New Roman"/>
                <w:sz w:val="24"/>
                <w:szCs w:val="24"/>
              </w:rPr>
            </w:pPr>
            <w:r>
              <w:rPr>
                <w:rFonts w:ascii="Times New Roman" w:hAnsi="Times New Roman"/>
                <w:sz w:val="24"/>
                <w:szCs w:val="24"/>
              </w:rPr>
            </w:r>
          </w:p>
        </w:tc>
      </w:tr>
      <w:tr>
        <w:trPr/>
        <w:tc>
          <w:tcPr>
            <w:tcW w:w="9225" w:type="dxa"/>
            <w:gridSpan w:val="6"/>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xml:space="preserve">Разрешение выдал </w:t>
            </w:r>
          </w:p>
        </w:tc>
      </w:tr>
      <w:tr>
        <w:trPr/>
        <w:tc>
          <w:tcPr>
            <w:tcW w:w="1679" w:type="dxa"/>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c>
          <w:tcPr>
            <w:tcW w:w="7546" w:type="dxa"/>
            <w:gridSpan w:val="5"/>
            <w:tcBorders>
              <w:top w:val="single" w:sz="6"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(должность, фамилия, и.о.) </w:t>
            </w:r>
          </w:p>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r>
      <w:tr>
        <w:trPr/>
        <w:tc>
          <w:tcPr>
            <w:tcW w:w="6555" w:type="dxa"/>
            <w:gridSpan w:val="3"/>
            <w:tcBorders>
              <w:bottom w:val="single" w:sz="6" w:space="0" w:color="000000"/>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c>
          <w:tcPr>
            <w:tcW w:w="2670" w:type="dxa"/>
            <w:gridSpan w:val="3"/>
            <w:tcBorders/>
          </w:tcPr>
          <w:p>
            <w:pPr>
              <w:pStyle w:val="Style19"/>
              <w:widowControl w:val="false"/>
              <w:tabs>
                <w:tab w:val="clear" w:pos="720"/>
              </w:tabs>
              <w:bidi w:val="0"/>
              <w:ind w:start="0" w:end="0" w:hanging="0"/>
              <w:jc w:val="end"/>
              <w:rPr/>
            </w:pPr>
            <w:r>
              <w:rPr>
                <w:rFonts w:cs="Times New Roman" w:ascii="Times New Roman" w:hAnsi="Times New Roman"/>
                <w:sz w:val="18"/>
                <w:szCs w:val="18"/>
              </w:rPr>
              <w:t xml:space="preserve">"_____" ____________ 200_ г. </w:t>
            </w:r>
          </w:p>
        </w:tc>
      </w:tr>
      <w:tr>
        <w:trPr/>
        <w:tc>
          <w:tcPr>
            <w:tcW w:w="6555" w:type="dxa"/>
            <w:gridSpan w:val="3"/>
            <w:tcBorders>
              <w:top w:val="single" w:sz="6"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(подпись) </w:t>
            </w:r>
          </w:p>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c>
          <w:tcPr>
            <w:tcW w:w="2670" w:type="dxa"/>
            <w:gridSpan w:val="3"/>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r>
      <w:tr>
        <w:trPr/>
        <w:tc>
          <w:tcPr>
            <w:tcW w:w="9225" w:type="dxa"/>
            <w:gridSpan w:val="6"/>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xml:space="preserve">Разрешение получил </w:t>
            </w:r>
          </w:p>
        </w:tc>
      </w:tr>
      <w:tr>
        <w:trPr/>
        <w:tc>
          <w:tcPr>
            <w:tcW w:w="1875" w:type="dxa"/>
            <w:gridSpan w:val="2"/>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c>
          <w:tcPr>
            <w:tcW w:w="7350" w:type="dxa"/>
            <w:gridSpan w:val="4"/>
            <w:tcBorders>
              <w:top w:val="single" w:sz="6"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(должность, фамилия, и.о.) </w:t>
            </w:r>
          </w:p>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r>
      <w:tr>
        <w:trPr/>
        <w:tc>
          <w:tcPr>
            <w:tcW w:w="6584" w:type="dxa"/>
            <w:gridSpan w:val="4"/>
            <w:tcBorders>
              <w:bottom w:val="single" w:sz="6" w:space="0" w:color="000000"/>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c>
          <w:tcPr>
            <w:tcW w:w="2641" w:type="dxa"/>
            <w:gridSpan w:val="2"/>
            <w:tcBorders/>
          </w:tcPr>
          <w:p>
            <w:pPr>
              <w:pStyle w:val="Style19"/>
              <w:widowControl w:val="false"/>
              <w:tabs>
                <w:tab w:val="clear" w:pos="720"/>
              </w:tabs>
              <w:bidi w:val="0"/>
              <w:ind w:start="0" w:end="0" w:hanging="0"/>
              <w:jc w:val="both"/>
              <w:rPr/>
            </w:pPr>
            <w:r>
              <w:rPr>
                <w:rFonts w:cs="Times New Roman" w:ascii="Times New Roman" w:hAnsi="Times New Roman"/>
                <w:sz w:val="18"/>
                <w:szCs w:val="18"/>
              </w:rPr>
              <w:t xml:space="preserve">"_____" ____________ 200_ г. </w:t>
            </w:r>
          </w:p>
        </w:tc>
      </w:tr>
      <w:tr>
        <w:trPr/>
        <w:tc>
          <w:tcPr>
            <w:tcW w:w="6584" w:type="dxa"/>
            <w:gridSpan w:val="4"/>
            <w:tcBorders>
              <w:top w:val="single" w:sz="6" w:space="0" w:color="000000"/>
            </w:tcBorders>
          </w:tcPr>
          <w:p>
            <w:pPr>
              <w:pStyle w:val="Style19"/>
              <w:widowControl w:val="false"/>
              <w:tabs>
                <w:tab w:val="clear" w:pos="720"/>
              </w:tabs>
              <w:bidi w:val="0"/>
              <w:ind w:start="0" w:end="0" w:hanging="0"/>
              <w:jc w:val="center"/>
              <w:rPr/>
            </w:pPr>
            <w:r>
              <w:rPr>
                <w:rFonts w:cs="Times New Roman" w:ascii="Times New Roman" w:hAnsi="Times New Roman"/>
                <w:sz w:val="18"/>
                <w:szCs w:val="18"/>
              </w:rPr>
              <w:t xml:space="preserve">(подпись) </w:t>
            </w:r>
          </w:p>
        </w:tc>
        <w:tc>
          <w:tcPr>
            <w:tcW w:w="2641" w:type="dxa"/>
            <w:gridSpan w:val="2"/>
            <w:tcBorders/>
          </w:tcPr>
          <w:p>
            <w:pPr>
              <w:pStyle w:val="Style19"/>
              <w:widowControl w:val="false"/>
              <w:tabs>
                <w:tab w:val="clear" w:pos="720"/>
              </w:tabs>
              <w:bidi w:val="0"/>
              <w:ind w:start="0" w:end="0" w:hanging="0"/>
              <w:rPr/>
            </w:pPr>
            <w:r>
              <w:rPr>
                <w:rFonts w:cs="Times New Roman" w:ascii="Times New Roman" w:hAnsi="Times New Roman"/>
                <w:sz w:val="18"/>
                <w:szCs w:val="18"/>
              </w:rPr>
              <w:t xml:space="preserve">  </w:t>
            </w:r>
          </w:p>
        </w:tc>
      </w:tr>
    </w:tbl>
    <w:p>
      <w:pPr>
        <w:pStyle w:val="FORMATTEXT"/>
        <w:widowControl w:val="false"/>
        <w:bidi w:val="0"/>
        <w:ind w:start="0" w:end="0" w:hanging="0"/>
        <w:jc w:val="both"/>
        <w:rPr/>
      </w:pPr>
      <w:r>
        <w:rPr>
          <w:rFonts w:cs="Times New Roman" w:ascii="Times New Roman" w:hAnsi="Times New Roman"/>
        </w:rPr>
        <w:t>                       </w:t>
      </w:r>
    </w:p>
    <w:p>
      <w:pPr>
        <w:pStyle w:val="FORMATTEXT"/>
        <w:bidi w:val="0"/>
        <w:ind w:start="0" w:end="0" w:hanging="0"/>
        <w:jc w:val="both"/>
        <w:rPr>
          <w:rFonts w:ascii="Times New Roman" w:hAnsi="Times New Roman" w:cs="Times New Roman"/>
        </w:rPr>
      </w:pPr>
      <w:r>
        <w:rPr>
          <w:rFonts w:cs="Times New Roman" w:ascii="Times New Roman" w:hAnsi="Times New Roman"/>
        </w:rPr>
      </w:r>
    </w:p>
    <w:p>
      <w:pPr>
        <w:pStyle w:val="FORMATTEXT"/>
        <w:bidi w:val="0"/>
        <w:ind w:start="0" w:end="0" w:hanging="0"/>
        <w:jc w:val="both"/>
        <w:rPr>
          <w:rFonts w:ascii="Times New Roman" w:hAnsi="Times New Roman" w:cs="Times New Roman"/>
        </w:rPr>
      </w:pPr>
      <w:r>
        <w:rPr>
          <w:rFonts w:cs="Times New Roman" w:ascii="Times New Roman" w:hAnsi="Times New Roman"/>
        </w:rPr>
      </w:r>
    </w:p>
    <w:p>
      <w:pPr>
        <w:pStyle w:val="FORMATTEXT"/>
        <w:bidi w:val="0"/>
        <w:ind w:start="0" w:end="0" w:hanging="0"/>
        <w:jc w:val="both"/>
        <w:rPr/>
      </w:pPr>
      <w:r>
        <w:rPr>
          <w:rFonts w:cs="Times New Roman" w:ascii="Times New Roman" w:hAnsi="Times New Roman"/>
        </w:rPr>
        <w:t xml:space="preserve">          </w:t>
      </w:r>
    </w:p>
    <w:p>
      <w:pPr>
        <w:pStyle w:val="FORMATTEXT"/>
        <w:bidi w:val="0"/>
        <w:ind w:start="0" w:end="0" w:hanging="0"/>
        <w:jc w:val="end"/>
        <w:rPr/>
      </w:pPr>
      <w:r>
        <w:rPr>
          <w:rFonts w:cs="Times New Roman" w:ascii="Times New Roman" w:hAnsi="Times New Roman"/>
        </w:rPr>
        <w:t xml:space="preserve">Приложение 2 </w:t>
      </w:r>
    </w:p>
    <w:p>
      <w:pPr>
        <w:pStyle w:val="HEADERTEXT"/>
        <w:bidi w:val="0"/>
        <w:ind w:start="0" w:end="0" w:hanging="0"/>
        <w:jc w:val="center"/>
        <w:rPr/>
      </w:pPr>
      <w:r>
        <w:rPr>
          <w:rFonts w:cs="Times New Roman" w:ascii="Times New Roman" w:hAnsi="Times New Roman"/>
          <w:b/>
          <w:bCs/>
          <w:color w:val="000001"/>
        </w:rPr>
        <w:t xml:space="preserve">           </w:t>
      </w:r>
    </w:p>
    <w:p>
      <w:pPr>
        <w:pStyle w:val="HEADERTEXT"/>
        <w:bidi w:val="0"/>
        <w:ind w:start="0" w:end="0" w:hanging="0"/>
        <w:jc w:val="center"/>
        <w:rPr/>
      </w:pPr>
      <w:r>
        <w:rPr>
          <w:rFonts w:cs="Times New Roman" w:ascii="Times New Roman" w:hAnsi="Times New Roman"/>
          <w:b/>
          <w:bCs/>
          <w:color w:val="000001"/>
        </w:rPr>
        <w:t xml:space="preserve">Положение о взаимоотношениях предприятий, коммуникации которых проходят в одном техническом коридоре или пересекаются. </w:t>
      </w:r>
    </w:p>
    <w:p>
      <w:pPr>
        <w:pStyle w:val="FORMATTEXT"/>
        <w:bidi w:val="0"/>
        <w:ind w:start="0" w:end="0" w:hanging="0"/>
        <w:jc w:val="both"/>
        <w:rPr/>
      </w:pPr>
      <w:r>
        <w:rPr>
          <w:rFonts w:cs="Times New Roman" w:ascii="Times New Roman" w:hAnsi="Times New Roman"/>
        </w:rPr>
        <w:t xml:space="preserve">           </w:t>
      </w:r>
    </w:p>
    <w:p>
      <w:pPr>
        <w:pStyle w:val="FORMATTEXT"/>
        <w:bidi w:val="0"/>
        <w:ind w:start="0" w:end="0" w:firstLine="568"/>
        <w:jc w:val="both"/>
        <w:rPr/>
      </w:pPr>
      <w:r>
        <w:rPr>
          <w:rFonts w:cs="Times New Roman" w:ascii="Times New Roman" w:hAnsi="Times New Roman"/>
        </w:rPr>
        <w:t xml:space="preserve">1. Положение определяет основы взаимоотношений предприятий - владельцев коммуникаций, проходящих в одном техническом коридоре или пересекающихся, направленных на обеспечение безопасной и надежной эксплуатации этих коммуникаций. </w:t>
      </w:r>
    </w:p>
    <w:p>
      <w:pPr>
        <w:pStyle w:val="FORMATTEXT"/>
        <w:bidi w:val="0"/>
        <w:ind w:start="0" w:end="0" w:firstLine="568"/>
        <w:jc w:val="both"/>
        <w:rPr/>
      </w:pPr>
      <w:r>
        <w:rPr>
          <w:rFonts w:cs="Times New Roman" w:ascii="Times New Roman" w:hAnsi="Times New Roman"/>
        </w:rPr>
        <w:t xml:space="preserve">Конкретные вопросы взаимодействия указанных предприятий как в процессе эксплуатации коммуникаций, так и при ликвидации аварий на них определяются совместными договорами между этими предприятиями. </w:t>
      </w:r>
    </w:p>
    <w:p>
      <w:pPr>
        <w:pStyle w:val="FORMATTEXT"/>
        <w:bidi w:val="0"/>
        <w:ind w:start="0" w:end="0" w:firstLine="568"/>
        <w:jc w:val="both"/>
        <w:rPr/>
      </w:pPr>
      <w:r>
        <w:rPr>
          <w:rFonts w:cs="Times New Roman" w:ascii="Times New Roman" w:hAnsi="Times New Roman"/>
        </w:rPr>
        <w:t>2. Под термином "технический коридор" понимается участок местности, по которому проложены коммуникации (трубопроводы, кабели, линии электропередачи и др.) с частично совпадающими или соприкасающимися полосами отвода или охранными зонами.</w:t>
      </w:r>
    </w:p>
    <w:p>
      <w:pPr>
        <w:pStyle w:val="FORMATTEXT"/>
        <w:bidi w:val="0"/>
        <w:ind w:start="0" w:end="0" w:firstLine="568"/>
        <w:jc w:val="both"/>
        <w:rPr/>
      </w:pPr>
      <w:r>
        <w:rPr>
          <w:rFonts w:cs="Times New Roman" w:ascii="Times New Roman" w:hAnsi="Times New Roman"/>
        </w:rPr>
        <w:t xml:space="preserve">3. Коммуникации, проложенные в техническом коридоре, а также участки коммуникаций, пересекающих его, в границах коридора должны иметь общие системы защиты от коррозии, от стихийных бедствий (оползней, наводнения и др.), а также населенных пунктов от аварийных разливов нефти и других перекачиваемых продуктов. </w:t>
      </w:r>
    </w:p>
    <w:p>
      <w:pPr>
        <w:pStyle w:val="FORMATTEXT"/>
        <w:bidi w:val="0"/>
        <w:ind w:start="0" w:end="0" w:firstLine="568"/>
        <w:jc w:val="both"/>
        <w:rPr/>
      </w:pPr>
      <w:r>
        <w:rPr>
          <w:rFonts w:cs="Times New Roman" w:ascii="Times New Roman" w:hAnsi="Times New Roman"/>
        </w:rPr>
        <w:t xml:space="preserve">4. Местоположение каждой инженерной коммуникации в техническом коридоре должно быть четко обозначено на местности опознавательными и предупредительными знаками в соответствии с требованиями п.3 Правил охраны магистральных трубопроводов. </w:t>
      </w:r>
    </w:p>
    <w:p>
      <w:pPr>
        <w:pStyle w:val="FORMATTEXT"/>
        <w:bidi w:val="0"/>
        <w:ind w:start="0" w:end="0" w:firstLine="568"/>
        <w:jc w:val="both"/>
        <w:rPr/>
      </w:pPr>
      <w:r>
        <w:rPr>
          <w:rFonts w:cs="Times New Roman" w:ascii="Times New Roman" w:hAnsi="Times New Roman"/>
        </w:rPr>
        <w:t xml:space="preserve">5. Предприятия, эксплуатирующие инженерные коммуникации, проходящие в техническом коридоре, должны совместно разработать общую схему объектов с точным указанием их взаиморасположения; работники всех предприятий, обслуживающие коммуникации в техническом коридоре, должны иметь указанную схему на рабочих местах. Вносимые в схему изменения должны сообщаться всем заинтересованным предприятиям в месячный срок. </w:t>
      </w:r>
    </w:p>
    <w:p>
      <w:pPr>
        <w:pStyle w:val="FORMATTEXT"/>
        <w:bidi w:val="0"/>
        <w:ind w:start="0" w:end="0" w:firstLine="568"/>
        <w:jc w:val="both"/>
        <w:rPr>
          <w:rFonts w:ascii="Times New Roman" w:hAnsi="Times New Roman" w:cs="Times New Roman"/>
        </w:rPr>
      </w:pPr>
      <w:r>
        <w:rPr>
          <w:rFonts w:cs="Times New Roman" w:ascii="Times New Roman" w:hAnsi="Times New Roman"/>
        </w:rPr>
      </w:r>
    </w:p>
    <w:p>
      <w:pPr>
        <w:pStyle w:val="FORMATTEXT"/>
        <w:bidi w:val="0"/>
        <w:ind w:start="0" w:end="0" w:firstLine="568"/>
        <w:jc w:val="both"/>
        <w:rPr/>
      </w:pPr>
      <w:r>
        <w:rPr>
          <w:rFonts w:cs="Times New Roman" w:ascii="Times New Roman" w:hAnsi="Times New Roman"/>
        </w:rPr>
        <w:t xml:space="preserve">6. В целях обеспечения сохранности и безопасности условий работы коммуникаций технического коридора их владельцы обязаны разработать инструкцию о совместном надзоре и содержании коммуникаций технического коридора. </w:t>
      </w:r>
    </w:p>
    <w:p>
      <w:pPr>
        <w:pStyle w:val="FORMATTEXT"/>
        <w:bidi w:val="0"/>
        <w:ind w:start="0" w:end="0" w:firstLine="568"/>
        <w:jc w:val="both"/>
        <w:rPr/>
      </w:pPr>
      <w:r>
        <w:rPr>
          <w:rFonts w:cs="Times New Roman" w:ascii="Times New Roman" w:hAnsi="Times New Roman"/>
        </w:rPr>
        <w:t xml:space="preserve">В инструкции должны быть отражены: </w:t>
      </w:r>
    </w:p>
    <w:p>
      <w:pPr>
        <w:pStyle w:val="FORMATTEXT"/>
        <w:bidi w:val="0"/>
        <w:ind w:start="0" w:end="0" w:firstLine="568"/>
        <w:jc w:val="both"/>
        <w:rPr/>
      </w:pPr>
      <w:r>
        <w:rPr>
          <w:rFonts w:cs="Times New Roman" w:ascii="Times New Roman" w:hAnsi="Times New Roman"/>
        </w:rPr>
        <w:t xml:space="preserve">а) состав коммуникаций с указанием их основных технических характеристик; </w:t>
      </w:r>
    </w:p>
    <w:p>
      <w:pPr>
        <w:pStyle w:val="FORMATTEXT"/>
        <w:bidi w:val="0"/>
        <w:ind w:start="0" w:end="0" w:firstLine="568"/>
        <w:jc w:val="both"/>
        <w:rPr/>
      </w:pPr>
      <w:r>
        <w:rPr>
          <w:rFonts w:cs="Times New Roman" w:ascii="Times New Roman" w:hAnsi="Times New Roman"/>
        </w:rPr>
        <w:t>б) границы технического коридора с учетом охранных зон всех входящих в него коммуникаций;</w:t>
      </w:r>
    </w:p>
    <w:p>
      <w:pPr>
        <w:pStyle w:val="FORMATTEXT"/>
        <w:bidi w:val="0"/>
        <w:ind w:start="0" w:end="0" w:firstLine="568"/>
        <w:jc w:val="both"/>
        <w:rPr/>
      </w:pPr>
      <w:r>
        <w:rPr>
          <w:rFonts w:cs="Times New Roman" w:ascii="Times New Roman" w:hAnsi="Times New Roman"/>
        </w:rPr>
        <w:t xml:space="preserve">в) перечень предприятий, ответственных за эксплуатацию коммуникаций, их адреса и порядок связи; </w:t>
      </w:r>
    </w:p>
    <w:p>
      <w:pPr>
        <w:pStyle w:val="FORMATTEXT"/>
        <w:bidi w:val="0"/>
        <w:ind w:start="0" w:end="0" w:firstLine="568"/>
        <w:jc w:val="both"/>
        <w:rPr/>
      </w:pPr>
      <w:r>
        <w:rPr>
          <w:rFonts w:cs="Times New Roman" w:ascii="Times New Roman" w:hAnsi="Times New Roman"/>
        </w:rPr>
        <w:t xml:space="preserve">г) специфические признаки аварий и повреждений на каждой из коммуникаций технического коридора; </w:t>
      </w:r>
    </w:p>
    <w:p>
      <w:pPr>
        <w:pStyle w:val="FORMATTEXT"/>
        <w:bidi w:val="0"/>
        <w:ind w:start="0" w:end="0" w:firstLine="568"/>
        <w:jc w:val="both"/>
        <w:rPr/>
      </w:pPr>
      <w:r>
        <w:rPr>
          <w:rFonts w:cs="Times New Roman" w:ascii="Times New Roman" w:hAnsi="Times New Roman"/>
        </w:rPr>
        <w:t xml:space="preserve">д) организация и выполнение патрулирования, охраны и оповещения о нарушениях в техническом коридоре, об авариях и повреждениях коммуникаций; </w:t>
      </w:r>
    </w:p>
    <w:p>
      <w:pPr>
        <w:pStyle w:val="FORMATTEXT"/>
        <w:bidi w:val="0"/>
        <w:ind w:start="0" w:end="0" w:firstLine="568"/>
        <w:jc w:val="both"/>
        <w:rPr/>
      </w:pPr>
      <w:r>
        <w:rPr>
          <w:rFonts w:cs="Times New Roman" w:ascii="Times New Roman" w:hAnsi="Times New Roman"/>
        </w:rPr>
        <w:t xml:space="preserve">е) порядок согласования и производства профилактических ремонтных и аварийно-восстановительных работ; </w:t>
      </w:r>
    </w:p>
    <w:p>
      <w:pPr>
        <w:pStyle w:val="FORMATTEXT"/>
        <w:bidi w:val="0"/>
        <w:ind w:start="0" w:end="0" w:firstLine="568"/>
        <w:jc w:val="both"/>
        <w:rPr/>
      </w:pPr>
      <w:r>
        <w:rPr>
          <w:rFonts w:cs="Times New Roman" w:ascii="Times New Roman" w:hAnsi="Times New Roman"/>
        </w:rPr>
        <w:t xml:space="preserve">ж) сроки, объем и порядок ежегодного обследования коммуникаций в техническом коридоре и устранение выявленных дефектов; </w:t>
      </w:r>
    </w:p>
    <w:p>
      <w:pPr>
        <w:pStyle w:val="FORMATTEXT"/>
        <w:bidi w:val="0"/>
        <w:ind w:start="0" w:end="0" w:firstLine="568"/>
        <w:jc w:val="both"/>
        <w:rPr/>
      </w:pPr>
      <w:r>
        <w:rPr>
          <w:rFonts w:cs="Times New Roman" w:ascii="Times New Roman" w:hAnsi="Times New Roman"/>
        </w:rPr>
        <w:t xml:space="preserve">з) организация и объемы оказания взаимопомощи при устранении аварий и их последствий; </w:t>
      </w:r>
    </w:p>
    <w:p>
      <w:pPr>
        <w:pStyle w:val="FORMATTEXT"/>
        <w:bidi w:val="0"/>
        <w:ind w:start="0" w:end="0" w:firstLine="568"/>
        <w:jc w:val="both"/>
        <w:rPr/>
      </w:pPr>
      <w:r>
        <w:rPr>
          <w:rFonts w:cs="Times New Roman" w:ascii="Times New Roman" w:hAnsi="Times New Roman"/>
        </w:rPr>
        <w:t xml:space="preserve">и) порядок технического обслуживания и ремонта общих вспомогательных объектов (проездов вдоль коридора, мостов и переездов, вертолетных площадок и т.п.). </w:t>
      </w:r>
    </w:p>
    <w:p>
      <w:pPr>
        <w:pStyle w:val="FORMATTEXT"/>
        <w:bidi w:val="0"/>
        <w:ind w:start="0" w:end="0" w:firstLine="568"/>
        <w:jc w:val="both"/>
        <w:rPr/>
      </w:pPr>
      <w:r>
        <w:rPr>
          <w:rFonts w:cs="Times New Roman" w:ascii="Times New Roman" w:hAnsi="Times New Roman"/>
        </w:rPr>
        <w:t xml:space="preserve">7. Предприятия, эксплуатирующие коммуникации в техническом коридоре, должны иметь планы ликвидации возможных аварий и их последствий, предусматривающие необходимые меры по предотвращению повреждений на соседних объектах коридора. Планы должны быть согласованы со всеми предприятиями, эксплуатирующими объекты в техническом коридоре, и предусматривать их совместное участие в аварийно-восстановительных работах. </w:t>
      </w:r>
    </w:p>
    <w:p>
      <w:pPr>
        <w:pStyle w:val="FORMATTEXT"/>
        <w:bidi w:val="0"/>
        <w:ind w:start="0" w:end="0" w:firstLine="568"/>
        <w:jc w:val="both"/>
        <w:rPr/>
      </w:pPr>
      <w:r>
        <w:rPr>
          <w:rFonts w:cs="Times New Roman" w:ascii="Times New Roman" w:hAnsi="Times New Roman"/>
        </w:rPr>
        <w:t xml:space="preserve">8. В случае повреждения инженерных коммуникаций при производстве работ в техническом коридоре или аварии на соседних коммуникациях расследование производится совместно, с участием представителей всех заинтересованных предприятий. </w:t>
      </w:r>
    </w:p>
    <w:p>
      <w:pPr>
        <w:pStyle w:val="FORMATTEXT"/>
        <w:bidi w:val="0"/>
        <w:ind w:start="0" w:end="0" w:firstLine="568"/>
        <w:jc w:val="both"/>
        <w:rPr/>
      </w:pPr>
      <w:r>
        <w:rPr>
          <w:rFonts w:cs="Times New Roman" w:ascii="Times New Roman" w:hAnsi="Times New Roman"/>
        </w:rPr>
        <w:t xml:space="preserve">9. Порядок производства погрузочно-разгрузочных, транспортных, ремонтных и профилактических работ на коммуникациях технического коридора должен согласовываться со всеми владельцами коммуникаций, проходящих в данном коридоре. В аварийных ситуациях допускается приступать к восстановительным работам без предварительного соглашения, приняв меры к обеспечению сохранности других коммуникаций и сообщив владельцам о производстве аварийных работ в техническом коридоре. </w:t>
      </w:r>
    </w:p>
    <w:p>
      <w:pPr>
        <w:pStyle w:val="FORMATTEXT"/>
        <w:bidi w:val="0"/>
        <w:ind w:start="0" w:end="0" w:firstLine="568"/>
        <w:jc w:val="both"/>
        <w:rPr/>
      </w:pPr>
      <w:r>
        <w:rPr>
          <w:rFonts w:cs="Times New Roman" w:ascii="Times New Roman" w:hAnsi="Times New Roman"/>
        </w:rPr>
        <w:t xml:space="preserve">10. Ликвидация последствий аварий в техническом коридоре должна производиться по плану, взаимосогласованному всеми заинтересованными предприятиями. </w:t>
      </w:r>
    </w:p>
    <w:p>
      <w:pPr>
        <w:pStyle w:val="FORMATTEXT"/>
        <w:bidi w:val="0"/>
        <w:ind w:start="0" w:end="0" w:firstLine="568"/>
        <w:jc w:val="both"/>
        <w:rPr/>
      </w:pPr>
      <w:r>
        <w:rPr>
          <w:rFonts w:cs="Times New Roman" w:ascii="Times New Roman" w:hAnsi="Times New Roman"/>
        </w:rPr>
        <w:t xml:space="preserve">11. Устранение в техническом коридоре последствий стихийных бедствий (оползней, наводнений и т.п.) выполняется предприятиями совместно. </w:t>
      </w:r>
    </w:p>
    <w:p>
      <w:pPr>
        <w:pStyle w:val="FORMATTEXT"/>
        <w:bidi w:val="0"/>
        <w:ind w:start="0" w:end="0" w:firstLine="568"/>
        <w:jc w:val="both"/>
        <w:rPr/>
      </w:pPr>
      <w:r>
        <w:rPr>
          <w:rFonts w:cs="Times New Roman" w:ascii="Times New Roman" w:hAnsi="Times New Roman"/>
        </w:rPr>
        <w:t xml:space="preserve">12. Проекты строительства новых и реконструкции действующих трубопроводов в техническом коридоре должны быть согласованы со всеми предприятиями, эксплуатирующими коммуникации, проложенные в этом коридоре, а при производстве работ по этим проектам должна быть обеспечена безопасная эксплуатация всех коммуникаций коридора. </w:t>
      </w:r>
    </w:p>
    <w:p>
      <w:pPr>
        <w:pStyle w:val="FORMATTEXT"/>
        <w:bidi w:val="0"/>
        <w:ind w:start="0" w:end="0" w:firstLine="568"/>
        <w:jc w:val="both"/>
        <w:rPr/>
      </w:pPr>
      <w:r>
        <w:rPr>
          <w:rFonts w:cs="Times New Roman" w:ascii="Times New Roman" w:hAnsi="Times New Roman"/>
        </w:rPr>
        <w:t xml:space="preserve">13. Любые строительно-монтажные и земляные работы в техническом коридоре могут выполняться только при наличии проекта производства работ и письменного разрешения от всех предприятий, эксплуатирующих коммуникации в данном техническом коридоре. </w:t>
      </w:r>
    </w:p>
    <w:p>
      <w:pPr>
        <w:pStyle w:val="FORMATTEXT"/>
        <w:bidi w:val="0"/>
        <w:ind w:start="0" w:end="0" w:firstLine="568"/>
        <w:jc w:val="both"/>
        <w:rPr/>
      </w:pPr>
      <w:r>
        <w:rPr>
          <w:rFonts w:cs="Times New Roman" w:ascii="Times New Roman" w:hAnsi="Times New Roman"/>
        </w:rPr>
        <w:t>14. Производственный персонал и должностные лица, выполняющие осмотр коммуникаций, проложенных в техническом коридоре, при обнаружении производства строительных, изыскательских или других работ посторонними лицами обязаны убедиться в наличии у них соответствующего письменного разрешения, а в случае отсутствия такого разрешения или несоблюдения указанных в нем технических условий - запретить работы.</w:t>
      </w:r>
    </w:p>
    <w:p>
      <w:pPr>
        <w:pStyle w:val="FORMATTEXT"/>
        <w:bidi w:val="0"/>
        <w:ind w:start="0" w:end="0" w:firstLine="568"/>
        <w:jc w:val="both"/>
        <w:rPr/>
      </w:pPr>
      <w:r>
        <w:rPr>
          <w:rFonts w:cs="Times New Roman" w:ascii="Times New Roman" w:hAnsi="Times New Roman"/>
        </w:rPr>
        <w:t>15. Споры, возникающие между предприятиями, эксплуатирующими коммуникации, проложенные в техническом коридоре, разрешаются в порядке, установленном соответствующим законодательством.</w:t>
      </w:r>
    </w:p>
    <w:p>
      <w:pPr>
        <w:pStyle w:val="FORMATTEXT"/>
        <w:bidi w:val="0"/>
        <w:ind w:start="0" w:end="0" w:firstLine="568"/>
        <w:jc w:val="both"/>
        <w:rPr>
          <w:rFonts w:ascii="Times New Roman" w:hAnsi="Times New Roman" w:cs="Times New Roman"/>
        </w:rPr>
      </w:pPr>
      <w:r>
        <w:rPr>
          <w:rFonts w:cs="Times New Roman" w:ascii="Times New Roman" w:hAnsi="Times New Roman"/>
        </w:rPr>
      </w:r>
    </w:p>
    <w:p>
      <w:pPr>
        <w:pStyle w:val="FORMATTEXT"/>
        <w:bidi w:val="0"/>
        <w:ind w:start="0" w:end="0" w:firstLine="568"/>
        <w:jc w:val="both"/>
        <w:rPr>
          <w:rFonts w:ascii="Times New Roman" w:hAnsi="Times New Roman" w:cs="Times New Roman"/>
        </w:rPr>
      </w:pPr>
      <w:r>
        <w:rPr>
          <w:rFonts w:cs="Times New Roman" w:ascii="Times New Roman" w:hAnsi="Times New Roman"/>
        </w:rPr>
      </w:r>
    </w:p>
    <w:p>
      <w:pPr>
        <w:pStyle w:val="FORMATTEXT"/>
        <w:bidi w:val="0"/>
        <w:ind w:start="0" w:end="0" w:firstLine="568"/>
        <w:jc w:val="both"/>
        <w:rPr>
          <w:rFonts w:ascii="Times New Roman" w:hAnsi="Times New Roman" w:cs="Times New Roman"/>
        </w:rPr>
      </w:pPr>
      <w:r>
        <w:rPr>
          <w:rFonts w:cs="Times New Roman" w:ascii="Times New Roman" w:hAnsi="Times New Roman"/>
        </w:rPr>
      </w:r>
    </w:p>
    <w:p>
      <w:pPr>
        <w:pStyle w:val="FORMATTEXT"/>
        <w:bidi w:val="0"/>
        <w:ind w:start="0" w:end="0" w:hanging="0"/>
        <w:rPr/>
      </w:pPr>
      <w:r>
        <w:rPr>
          <w:rFonts w:cs="Times New Roman" w:ascii="Times New Roman" w:hAnsi="Times New Roman"/>
        </w:rPr>
        <w:t>Текст документа сверен по:</w:t>
      </w:r>
    </w:p>
    <w:p>
      <w:pPr>
        <w:pStyle w:val="FORMATTEXT"/>
        <w:bidi w:val="0"/>
        <w:ind w:start="0" w:end="0" w:hanging="0"/>
        <w:rPr/>
      </w:pPr>
      <w:r>
        <w:rPr>
          <w:rFonts w:cs="Times New Roman" w:ascii="Times New Roman" w:hAnsi="Times New Roman"/>
        </w:rPr>
        <w:t>официальное издание</w:t>
      </w:r>
    </w:p>
    <w:p>
      <w:pPr>
        <w:pStyle w:val="FORMATTEXT"/>
        <w:bidi w:val="0"/>
        <w:ind w:start="0" w:end="0" w:hanging="0"/>
        <w:rPr/>
      </w:pPr>
      <w:r>
        <w:rPr>
          <w:rFonts w:cs="Times New Roman" w:ascii="Times New Roman" w:hAnsi="Times New Roman"/>
        </w:rPr>
        <w:t>Серия 08. Нормативные документы</w:t>
      </w:r>
    </w:p>
    <w:p>
      <w:pPr>
        <w:pStyle w:val="FORMATTEXT"/>
        <w:bidi w:val="0"/>
        <w:ind w:start="0" w:end="0" w:hanging="0"/>
        <w:rPr/>
      </w:pPr>
      <w:r>
        <w:rPr>
          <w:rFonts w:cs="Times New Roman" w:ascii="Times New Roman" w:hAnsi="Times New Roman"/>
        </w:rPr>
        <w:t xml:space="preserve">по безопасности, надзорной и </w:t>
      </w:r>
    </w:p>
    <w:p>
      <w:pPr>
        <w:pStyle w:val="FORMATTEXT"/>
        <w:bidi w:val="0"/>
        <w:ind w:start="0" w:end="0" w:hanging="0"/>
        <w:rPr/>
      </w:pPr>
      <w:r>
        <w:rPr>
          <w:rFonts w:cs="Times New Roman" w:ascii="Times New Roman" w:hAnsi="Times New Roman"/>
        </w:rPr>
        <w:t xml:space="preserve">разрешительной деятельности </w:t>
      </w:r>
    </w:p>
    <w:p>
      <w:pPr>
        <w:pStyle w:val="FORMATTEXT"/>
        <w:bidi w:val="0"/>
        <w:ind w:start="0" w:end="0" w:hanging="0"/>
        <w:rPr/>
      </w:pPr>
      <w:r>
        <w:rPr>
          <w:rFonts w:cs="Times New Roman" w:ascii="Times New Roman" w:hAnsi="Times New Roman"/>
        </w:rPr>
        <w:t>в нефтяной и газовой промышленности. Вып. 14. -</w:t>
      </w:r>
    </w:p>
    <w:p>
      <w:pPr>
        <w:pStyle w:val="FORMATTEXT"/>
        <w:bidi w:val="0"/>
        <w:ind w:start="0" w:end="0" w:hanging="0"/>
        <w:rPr/>
      </w:pPr>
      <w:r>
        <w:rPr>
          <w:rFonts w:cs="Times New Roman" w:ascii="Times New Roman" w:hAnsi="Times New Roman"/>
        </w:rPr>
        <w:t xml:space="preserve">М.: ФГУП "Научно-технический центр </w:t>
      </w:r>
    </w:p>
    <w:p>
      <w:pPr>
        <w:pStyle w:val="FORMATTEXT"/>
        <w:bidi w:val="0"/>
        <w:ind w:start="0" w:end="0" w:hanging="0"/>
        <w:rPr/>
      </w:pPr>
      <w:r>
        <w:rPr>
          <w:rFonts w:cs="Times New Roman" w:ascii="Times New Roman" w:hAnsi="Times New Roman"/>
        </w:rPr>
        <w:t xml:space="preserve">по безопасности в промышленности </w:t>
      </w:r>
    </w:p>
    <w:p>
      <w:pPr>
        <w:pStyle w:val="FORMATTEXT"/>
        <w:bidi w:val="0"/>
        <w:ind w:start="0" w:end="0" w:hanging="0"/>
        <w:rPr/>
      </w:pPr>
      <w:r>
        <w:rPr>
          <w:rFonts w:cs="Times New Roman" w:ascii="Times New Roman" w:hAnsi="Times New Roman"/>
        </w:rPr>
        <w:t>Госгортехнадзора России", 2004</w:t>
      </w:r>
    </w:p>
    <w:p>
      <w:pPr>
        <w:pStyle w:val="FORMATTEXT"/>
        <w:bidi w:val="0"/>
        <w:ind w:start="0" w:end="0" w:hanging="0"/>
        <w:rPr/>
      </w:pPr>
      <w:r>
        <w:rPr>
          <w:rFonts w:cs="Times New Roman" w:ascii="Times New Roman" w:hAnsi="Times New Roman"/>
        </w:rPr>
        <w:t xml:space="preserve">            </w:t>
      </w:r>
    </w:p>
    <w:sectPr>
      <w:type w:val="nextPage"/>
      <w:pgSz w:w="11906" w:h="16838"/>
      <w:pgMar w:left="993" w:right="850" w:header="0" w:top="567"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 w:name="Courier New">
    <w:charset w:val="01" w:characterSet="utf-8"/>
    <w:family w:val="roman"/>
    <w:pitch w:val="variable"/>
  </w:font>
  <w:font w:name="Times New Roman">
    <w:charset w:val="01" w:characterSet="utf-8"/>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Style14">
    <w:name w:val="Заголовок"/>
    <w:basedOn w:val="Normal"/>
    <w:next w:val="Style15"/>
    <w:qFormat/>
    <w:pPr>
      <w:keepNext w:val="true"/>
      <w:spacing w:before="240" w:after="120"/>
    </w:pPr>
    <w:rPr>
      <w:rFonts w:ascii="Liberation Sans" w:hAnsi="Liberation Sans" w:eastAsia="Tahoma"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Table">
    <w:name w:val="Normal Table"/>
    <w:qFormat/>
    <w:pPr>
      <w:widowControl/>
      <w:bidi w:val="0"/>
      <w:spacing w:lineRule="auto" w:line="276" w:before="0" w:after="200"/>
      <w:jc w:val="start"/>
      <w:textAlignment w:val="auto"/>
    </w:pPr>
    <w:rPr>
      <w:rFonts w:ascii="Calibri" w:hAnsi="Calibri" w:eastAsia="Times New Roman" w:cs="Times New Roman"/>
      <w:color w:val="auto"/>
      <w:kern w:val="2"/>
      <w:sz w:val="22"/>
      <w:szCs w:val="22"/>
      <w:lang w:val="ru-RU" w:eastAsia="ru-RU" w:bidi="ar-SA"/>
    </w:rPr>
  </w:style>
  <w:style w:type="paragraph" w:styleId="COLBOTTOM">
    <w:name w:val="#COL_BOTTOM"/>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COLTOP">
    <w:name w:val="#COL_TOP"/>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PRINTSECTION">
    <w:name w:val="#PRINT_SECTION"/>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Style19">
    <w:name w:val="."/>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A4WIDTH">
    <w:name w:val=".A4WIDTH"/>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CENTERTEXT">
    <w:name w:val=".CENTERTEXT"/>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CONTAINER">
    <w:name w:val=".CONTAINER"/>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CONTENT">
    <w:name w:val=".CONTENT"/>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DJVU">
    <w:name w:val=".DJVU"/>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EMPTYLINE">
    <w:name w:val=".EMPTY_LINE"/>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FORMATTEXT">
    <w:name w:val=".FORMATTEXT"/>
    <w:qFormat/>
    <w:pPr>
      <w:widowControl w:val="false"/>
      <w:bidi w:val="0"/>
      <w:jc w:val="start"/>
      <w:textAlignment w:val="auto"/>
    </w:pPr>
    <w:rPr>
      <w:rFonts w:ascii="Arial" w:hAnsi="Arial" w:eastAsia="Times New Roman" w:cs="Arial"/>
      <w:color w:val="auto"/>
      <w:kern w:val="2"/>
      <w:sz w:val="20"/>
      <w:szCs w:val="20"/>
      <w:lang w:val="ru-RU" w:eastAsia="ru-RU" w:bidi="ar-SA"/>
    </w:rPr>
  </w:style>
  <w:style w:type="paragraph" w:styleId="HEADERTEXT">
    <w:name w:val=".HEADERTEXT"/>
    <w:qFormat/>
    <w:pPr>
      <w:widowControl w:val="false"/>
      <w:bidi w:val="0"/>
      <w:jc w:val="start"/>
      <w:textAlignment w:val="auto"/>
    </w:pPr>
    <w:rPr>
      <w:rFonts w:ascii="Arial" w:hAnsi="Arial" w:eastAsia="Times New Roman" w:cs="Arial"/>
      <w:color w:val="2B4279"/>
      <w:kern w:val="2"/>
      <w:sz w:val="20"/>
      <w:szCs w:val="20"/>
      <w:lang w:val="ru-RU" w:eastAsia="ru-RU" w:bidi="ar-SA"/>
    </w:rPr>
  </w:style>
  <w:style w:type="paragraph" w:styleId="HORIZLINE">
    <w:name w:val=".HORIZLINE"/>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MIDDLEPICT">
    <w:name w:val=".MIDDLEPICT"/>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TOPLEVELTEXT">
    <w:name w:val=".TOPLEVELTEXT"/>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UNFORMATTEXT">
    <w:name w:val=".UNFORMATTEXT"/>
    <w:qFormat/>
    <w:pPr>
      <w:widowControl w:val="false"/>
      <w:bidi w:val="0"/>
      <w:jc w:val="start"/>
      <w:textAlignment w:val="auto"/>
    </w:pPr>
    <w:rPr>
      <w:rFonts w:ascii="Courier New" w:hAnsi="Courier New" w:eastAsia="Times New Roman" w:cs="Courier New"/>
      <w:color w:val="auto"/>
      <w:kern w:val="2"/>
      <w:sz w:val="20"/>
      <w:szCs w:val="20"/>
      <w:lang w:val="ru-RU" w:eastAsia="ru-RU" w:bidi="ar-SA"/>
    </w:rPr>
  </w:style>
  <w:style w:type="paragraph" w:styleId="PAGE">
    <w:name w:val="@PAGE"/>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BODY">
    <w:name w:val="BODY"/>
    <w:qFormat/>
    <w:pPr>
      <w:widowControl w:val="false"/>
      <w:bidi w:val="0"/>
      <w:jc w:val="start"/>
      <w:textAlignment w:val="auto"/>
    </w:pPr>
    <w:rPr>
      <w:rFonts w:ascii="Arial" w:hAnsi="Arial" w:eastAsia="Times New Roman" w:cs="Arial"/>
      <w:color w:val="auto"/>
      <w:kern w:val="2"/>
      <w:sz w:val="20"/>
      <w:szCs w:val="20"/>
      <w:lang w:val="ru-RU" w:eastAsia="ru-RU" w:bidi="ar-SA"/>
    </w:rPr>
  </w:style>
  <w:style w:type="paragraph" w:styleId="HTML">
    <w:name w:val="HTML"/>
    <w:qFormat/>
    <w:pPr>
      <w:widowControl w:val="false"/>
      <w:bidi w:val="0"/>
      <w:jc w:val="start"/>
      <w:textAlignment w:val="auto"/>
    </w:pPr>
    <w:rPr>
      <w:rFonts w:ascii="Arial" w:hAnsi="Arial" w:eastAsia="Times New Roman" w:cs="Arial"/>
      <w:color w:val="auto"/>
      <w:kern w:val="2"/>
      <w:sz w:val="24"/>
      <w:szCs w:val="24"/>
      <w:lang w:val="ru-RU" w:eastAsia="ru-RU" w:bidi="ar-SA"/>
    </w:rPr>
  </w:style>
  <w:style w:type="paragraph" w:styleId="TABLE">
    <w:name w:val="TABLE"/>
    <w:qFormat/>
    <w:pPr>
      <w:widowControl w:val="false"/>
      <w:bidi w:val="0"/>
      <w:jc w:val="start"/>
      <w:textAlignment w:val="auto"/>
    </w:pPr>
    <w:rPr>
      <w:rFonts w:ascii="Arial" w:hAnsi="Arial" w:eastAsia="Times New Roman" w:cs="Arial"/>
      <w:color w:val="auto"/>
      <w:kern w:val="2"/>
      <w:sz w:val="24"/>
      <w:szCs w:val="24"/>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LibreOffice/7.1.6.2.0$Linux_X86_64 LibreOffice_project/10$Build-2</Application>
  <AppVersion>15.0000</AppVersion>
  <Pages>8</Pages>
  <Words>3173</Words>
  <Characters>24168</Characters>
  <CharactersWithSpaces>27703</CharactersWithSpaces>
  <Paragraphs>234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2017-06-06T16:27:00Z</dcterms:created>
  <dc:creator>Аносенко Сергей Иванович</dc:creator>
  <dc:description/>
  <dc:language>ru-RU</dc:language>
  <cp:lastModifiedBy/>
  <dcterms:modified xsi:type="dcterms:W3CDTF">2017-06-07T08:30:00Z</dcterms:modified>
  <cp:revision>5</cp:revision>
  <dc:subject/>
  <dc:title>Правила охраны магистральных трубопроводов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Аносенко Сергей Иванович</vt:lpwstr>
  </property>
</Properties>
</file>